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4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90" w:rsidRPr="0006236D" w:rsidRDefault="008C2108" w:rsidP="00E65A24">
      <w:pPr>
        <w:rPr>
          <w:rFonts w:ascii="Arial" w:hAnsi="Arial"/>
          <w:b/>
          <w:sz w:val="20"/>
        </w:rPr>
      </w:pPr>
      <w:r w:rsidRPr="00741E49">
        <w:rPr>
          <w:noProof/>
          <w:lang w:eastAsia="ru-RU"/>
        </w:rPr>
        <w:drawing>
          <wp:inline distT="0" distB="0" distL="0" distR="0" wp14:anchorId="69F8DA05" wp14:editId="0AD0D82C">
            <wp:extent cx="1590675" cy="838200"/>
            <wp:effectExtent l="19050" t="0" r="9525" b="0"/>
            <wp:docPr id="2" name="Рисунок 2" descr="cid:image001.jpg@01D1D092.003A2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D1D092.003A2BF0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D90" w:rsidRPr="00741E49" w:rsidRDefault="00120D90" w:rsidP="004522F0">
      <w:pPr>
        <w:pStyle w:val="a9"/>
        <w:spacing w:line="360" w:lineRule="auto"/>
        <w:ind w:left="5390"/>
        <w:rPr>
          <w:rFonts w:ascii="Arial" w:hAnsi="Arial" w:cs="Arial"/>
          <w:b/>
          <w:sz w:val="20"/>
          <w:szCs w:val="20"/>
        </w:rPr>
      </w:pPr>
    </w:p>
    <w:p w:rsidR="00120D90" w:rsidRPr="00741E49" w:rsidRDefault="00120D90" w:rsidP="004522F0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741E49">
        <w:rPr>
          <w:rFonts w:ascii="Arial" w:hAnsi="Arial" w:cs="Arial"/>
          <w:b/>
          <w:sz w:val="20"/>
          <w:szCs w:val="20"/>
        </w:rPr>
        <w:t>УТВЕРЖДЕН</w:t>
      </w:r>
      <w:r w:rsidR="00294D35" w:rsidRPr="00741E49">
        <w:rPr>
          <w:rFonts w:ascii="Arial" w:hAnsi="Arial" w:cs="Arial"/>
          <w:b/>
          <w:sz w:val="20"/>
          <w:szCs w:val="20"/>
        </w:rPr>
        <w:t>О</w:t>
      </w:r>
    </w:p>
    <w:p w:rsidR="004250A4" w:rsidRPr="00741E49" w:rsidRDefault="00120D90" w:rsidP="004522F0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741E49">
        <w:rPr>
          <w:rFonts w:ascii="Arial" w:hAnsi="Arial" w:cs="Arial"/>
          <w:b/>
          <w:sz w:val="20"/>
          <w:szCs w:val="20"/>
        </w:rPr>
        <w:t xml:space="preserve">Приказом </w:t>
      </w:r>
      <w:r w:rsidR="00FB0838">
        <w:rPr>
          <w:rFonts w:ascii="Arial" w:hAnsi="Arial" w:cs="Arial"/>
          <w:b/>
          <w:sz w:val="20"/>
          <w:szCs w:val="20"/>
        </w:rPr>
        <w:t xml:space="preserve">ПАО «НК «Роснефть» </w:t>
      </w:r>
    </w:p>
    <w:p w:rsidR="00120D90" w:rsidRPr="00741E49" w:rsidRDefault="00120D90" w:rsidP="004522F0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741E49">
        <w:rPr>
          <w:rFonts w:ascii="Arial" w:hAnsi="Arial" w:cs="Arial"/>
          <w:b/>
          <w:sz w:val="20"/>
          <w:szCs w:val="20"/>
        </w:rPr>
        <w:t>от «</w:t>
      </w:r>
      <w:r w:rsidR="00D26CA7" w:rsidRPr="00741E49">
        <w:rPr>
          <w:rFonts w:ascii="Arial" w:hAnsi="Arial" w:cs="Arial"/>
          <w:b/>
          <w:sz w:val="20"/>
          <w:szCs w:val="20"/>
        </w:rPr>
        <w:t>13</w:t>
      </w:r>
      <w:r w:rsidRPr="00741E49">
        <w:rPr>
          <w:rFonts w:ascii="Arial" w:hAnsi="Arial" w:cs="Arial"/>
          <w:b/>
          <w:sz w:val="20"/>
          <w:szCs w:val="20"/>
        </w:rPr>
        <w:t xml:space="preserve">» </w:t>
      </w:r>
      <w:r w:rsidR="00D26CA7" w:rsidRPr="00741E49">
        <w:rPr>
          <w:rFonts w:ascii="Arial" w:hAnsi="Arial" w:cs="Arial"/>
          <w:b/>
          <w:sz w:val="20"/>
          <w:szCs w:val="20"/>
        </w:rPr>
        <w:t>декабря</w:t>
      </w:r>
      <w:r w:rsidRPr="00741E49">
        <w:rPr>
          <w:rFonts w:ascii="Arial" w:hAnsi="Arial" w:cs="Arial"/>
          <w:b/>
          <w:sz w:val="20"/>
          <w:szCs w:val="20"/>
        </w:rPr>
        <w:t xml:space="preserve"> 201</w:t>
      </w:r>
      <w:r w:rsidR="00C6533A" w:rsidRPr="00741E49">
        <w:rPr>
          <w:rFonts w:ascii="Arial" w:hAnsi="Arial" w:cs="Arial"/>
          <w:b/>
          <w:sz w:val="20"/>
          <w:szCs w:val="20"/>
        </w:rPr>
        <w:t>7</w:t>
      </w:r>
      <w:r w:rsidRPr="00741E49">
        <w:rPr>
          <w:rFonts w:ascii="Arial" w:hAnsi="Arial" w:cs="Arial"/>
          <w:b/>
          <w:sz w:val="20"/>
          <w:szCs w:val="20"/>
        </w:rPr>
        <w:t xml:space="preserve"> г. № </w:t>
      </w:r>
      <w:r w:rsidR="00D26CA7" w:rsidRPr="00741E49">
        <w:rPr>
          <w:rFonts w:ascii="Arial" w:hAnsi="Arial" w:cs="Arial"/>
          <w:b/>
          <w:sz w:val="20"/>
          <w:szCs w:val="20"/>
        </w:rPr>
        <w:t>778</w:t>
      </w:r>
    </w:p>
    <w:p w:rsidR="00120D90" w:rsidRPr="00741E49" w:rsidRDefault="00120D90" w:rsidP="004522F0">
      <w:pPr>
        <w:pStyle w:val="a9"/>
        <w:spacing w:line="360" w:lineRule="auto"/>
        <w:ind w:left="5387"/>
        <w:rPr>
          <w:rFonts w:ascii="Arial" w:hAnsi="Arial" w:cs="Arial"/>
          <w:b/>
          <w:sz w:val="20"/>
          <w:szCs w:val="20"/>
        </w:rPr>
      </w:pPr>
      <w:r w:rsidRPr="00741E49">
        <w:rPr>
          <w:rFonts w:ascii="Arial" w:hAnsi="Arial" w:cs="Arial"/>
          <w:b/>
          <w:sz w:val="20"/>
          <w:szCs w:val="20"/>
        </w:rPr>
        <w:t>Введен</w:t>
      </w:r>
      <w:r w:rsidR="00294D35" w:rsidRPr="00741E49">
        <w:rPr>
          <w:rFonts w:ascii="Arial" w:hAnsi="Arial" w:cs="Arial"/>
          <w:b/>
          <w:sz w:val="20"/>
          <w:szCs w:val="20"/>
        </w:rPr>
        <w:t>о</w:t>
      </w:r>
      <w:r w:rsidRPr="00741E49">
        <w:rPr>
          <w:rFonts w:ascii="Arial" w:hAnsi="Arial" w:cs="Arial"/>
          <w:b/>
          <w:sz w:val="20"/>
          <w:szCs w:val="20"/>
        </w:rPr>
        <w:t xml:space="preserve"> в действие «</w:t>
      </w:r>
      <w:r w:rsidR="00D26CA7" w:rsidRPr="00741E49">
        <w:rPr>
          <w:rFonts w:ascii="Arial" w:hAnsi="Arial" w:cs="Arial"/>
          <w:b/>
          <w:sz w:val="20"/>
          <w:szCs w:val="20"/>
        </w:rPr>
        <w:t>13</w:t>
      </w:r>
      <w:r w:rsidRPr="00741E49">
        <w:rPr>
          <w:rFonts w:ascii="Arial" w:hAnsi="Arial" w:cs="Arial"/>
          <w:b/>
          <w:sz w:val="20"/>
          <w:szCs w:val="20"/>
        </w:rPr>
        <w:t xml:space="preserve">» </w:t>
      </w:r>
      <w:r w:rsidR="00D26CA7" w:rsidRPr="00741E49">
        <w:rPr>
          <w:rFonts w:ascii="Arial" w:hAnsi="Arial" w:cs="Arial"/>
          <w:b/>
          <w:sz w:val="20"/>
          <w:szCs w:val="20"/>
        </w:rPr>
        <w:t>декабря</w:t>
      </w:r>
      <w:r w:rsidRPr="00741E49">
        <w:rPr>
          <w:rFonts w:ascii="Arial" w:hAnsi="Arial" w:cs="Arial"/>
          <w:b/>
          <w:sz w:val="20"/>
          <w:szCs w:val="20"/>
        </w:rPr>
        <w:t xml:space="preserve"> 201</w:t>
      </w:r>
      <w:r w:rsidR="00C6533A" w:rsidRPr="00741E49">
        <w:rPr>
          <w:rFonts w:ascii="Arial" w:hAnsi="Arial" w:cs="Arial"/>
          <w:b/>
          <w:sz w:val="20"/>
          <w:szCs w:val="20"/>
        </w:rPr>
        <w:t>7</w:t>
      </w:r>
      <w:r w:rsidRPr="00741E49">
        <w:rPr>
          <w:rFonts w:ascii="Arial" w:hAnsi="Arial" w:cs="Arial"/>
          <w:b/>
          <w:sz w:val="20"/>
          <w:szCs w:val="20"/>
        </w:rPr>
        <w:t xml:space="preserve"> г.</w:t>
      </w:r>
    </w:p>
    <w:p w:rsidR="00120D90" w:rsidRPr="00741E49" w:rsidRDefault="00120D9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120D90" w:rsidRPr="00741E49" w:rsidRDefault="00120D9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120D90" w:rsidRPr="00741E49" w:rsidRDefault="00120D90" w:rsidP="00194EC4">
      <w:pPr>
        <w:spacing w:before="0" w:after="0"/>
        <w:rPr>
          <w:rFonts w:ascii="EuropeCondensedC" w:hAnsi="EuropeCondensedC"/>
          <w:sz w:val="20"/>
          <w:szCs w:val="20"/>
        </w:rPr>
      </w:pPr>
    </w:p>
    <w:p w:rsidR="00515BB8" w:rsidRPr="00741E49" w:rsidRDefault="00515BB8" w:rsidP="00194EC4">
      <w:pPr>
        <w:spacing w:before="0" w:after="0"/>
        <w:rPr>
          <w:rFonts w:ascii="EuropeCondensedC" w:hAnsi="EuropeCondensedC"/>
          <w:sz w:val="20"/>
          <w:szCs w:val="20"/>
        </w:rPr>
      </w:pPr>
    </w:p>
    <w:p w:rsidR="00120D90" w:rsidRPr="00741E49" w:rsidRDefault="00120D9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4522F0" w:rsidRPr="00741E49" w:rsidRDefault="004522F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p w:rsidR="00120D90" w:rsidRPr="00741E49" w:rsidRDefault="00120D90" w:rsidP="004522F0">
      <w:pPr>
        <w:spacing w:before="0" w:after="0"/>
        <w:rPr>
          <w:rFonts w:ascii="EuropeCondensedC" w:hAnsi="EuropeCondensedC"/>
          <w:sz w:val="20"/>
          <w:szCs w:val="20"/>
        </w:rPr>
      </w:pPr>
    </w:p>
    <w:tbl>
      <w:tblPr>
        <w:tblW w:w="4857" w:type="pct"/>
        <w:jc w:val="center"/>
        <w:tblBorders>
          <w:bottom w:val="single" w:sz="8" w:space="0" w:color="FFD200"/>
        </w:tblBorders>
        <w:tblLook w:val="01E0" w:firstRow="1" w:lastRow="1" w:firstColumn="1" w:lastColumn="1" w:noHBand="0" w:noVBand="0"/>
      </w:tblPr>
      <w:tblGrid>
        <w:gridCol w:w="9572"/>
      </w:tblGrid>
      <w:tr w:rsidR="00120D90" w:rsidRPr="00741E49" w:rsidTr="008C2047">
        <w:trPr>
          <w:trHeight w:val="356"/>
          <w:jc w:val="center"/>
        </w:trPr>
        <w:tc>
          <w:tcPr>
            <w:tcW w:w="5000" w:type="pct"/>
            <w:tcBorders>
              <w:bottom w:val="single" w:sz="12" w:space="0" w:color="FFD200"/>
            </w:tcBorders>
          </w:tcPr>
          <w:p w:rsidR="00120D90" w:rsidRPr="00741E49" w:rsidRDefault="00120D90" w:rsidP="008E3718">
            <w:pPr>
              <w:spacing w:before="0" w:after="0"/>
              <w:jc w:val="center"/>
              <w:rPr>
                <w:rFonts w:ascii="Arial" w:hAnsi="Arial" w:cs="Arial"/>
                <w:b/>
                <w:spacing w:val="-4"/>
                <w:sz w:val="36"/>
                <w:szCs w:val="36"/>
              </w:rPr>
            </w:pPr>
            <w:r w:rsidRPr="00741E49">
              <w:rPr>
                <w:rFonts w:ascii="Arial" w:hAnsi="Arial" w:cs="Arial"/>
                <w:b/>
                <w:spacing w:val="-4"/>
                <w:sz w:val="36"/>
                <w:szCs w:val="36"/>
              </w:rPr>
              <w:t xml:space="preserve">ПОЛОЖЕНИЕ </w:t>
            </w:r>
            <w:r w:rsidR="008E3718" w:rsidRPr="00741E49">
              <w:rPr>
                <w:rFonts w:ascii="Arial" w:hAnsi="Arial" w:cs="Arial"/>
                <w:b/>
                <w:spacing w:val="-4"/>
                <w:sz w:val="36"/>
                <w:szCs w:val="36"/>
              </w:rPr>
              <w:t>КОМПАНИИ</w:t>
            </w:r>
          </w:p>
        </w:tc>
      </w:tr>
    </w:tbl>
    <w:p w:rsidR="00120D90" w:rsidRPr="00741E49" w:rsidRDefault="00F857AA" w:rsidP="00BB7FC9">
      <w:pPr>
        <w:spacing w:before="60" w:after="0"/>
        <w:jc w:val="center"/>
        <w:rPr>
          <w:rFonts w:ascii="Arial" w:hAnsi="Arial" w:cs="Arial"/>
          <w:b/>
          <w:spacing w:val="-4"/>
        </w:rPr>
      </w:pPr>
      <w:r w:rsidRPr="00741E49">
        <w:rPr>
          <w:rFonts w:ascii="Arial" w:hAnsi="Arial" w:cs="Arial"/>
          <w:b/>
          <w:spacing w:val="-4"/>
          <w:szCs w:val="24"/>
        </w:rPr>
        <w:t>ПОРЯДОК</w:t>
      </w:r>
      <w:r w:rsidR="00F84FB1" w:rsidRPr="00741E49">
        <w:rPr>
          <w:rFonts w:ascii="Arial" w:hAnsi="Arial" w:cs="Arial"/>
          <w:b/>
          <w:spacing w:val="-4"/>
          <w:szCs w:val="24"/>
        </w:rPr>
        <w:t xml:space="preserve"> </w:t>
      </w:r>
      <w:r w:rsidR="00C6533A" w:rsidRPr="00741E49">
        <w:rPr>
          <w:rFonts w:ascii="Arial" w:hAnsi="Arial" w:cs="Arial"/>
          <w:b/>
          <w:spacing w:val="-4"/>
          <w:szCs w:val="24"/>
        </w:rPr>
        <w:t>ВЗАИМОДЕЙСТВИ</w:t>
      </w:r>
      <w:r w:rsidRPr="00741E49">
        <w:rPr>
          <w:rFonts w:ascii="Arial" w:hAnsi="Arial" w:cs="Arial"/>
          <w:b/>
          <w:spacing w:val="-4"/>
          <w:szCs w:val="24"/>
        </w:rPr>
        <w:t>Я</w:t>
      </w:r>
      <w:r w:rsidR="00C6533A" w:rsidRPr="00741E49">
        <w:rPr>
          <w:rFonts w:ascii="Arial" w:hAnsi="Arial" w:cs="Arial"/>
          <w:b/>
          <w:spacing w:val="-4"/>
          <w:szCs w:val="24"/>
        </w:rPr>
        <w:t xml:space="preserve"> СТРУКТУРНЫХ ПОДРАЗДЕЛЕНИЙ</w:t>
      </w:r>
      <w:r w:rsidR="00AC1B3E" w:rsidRPr="00741E49">
        <w:rPr>
          <w:rFonts w:ascii="Arial" w:hAnsi="Arial" w:cs="Arial"/>
          <w:b/>
          <w:spacing w:val="-4"/>
          <w:szCs w:val="24"/>
        </w:rPr>
        <w:t xml:space="preserve">, УПОЛНОМОЧЕННЫХ ЛИЦ </w:t>
      </w:r>
      <w:r w:rsidR="00FB0838">
        <w:rPr>
          <w:rFonts w:ascii="Arial" w:hAnsi="Arial" w:cs="Arial"/>
          <w:b/>
          <w:spacing w:val="-4"/>
          <w:szCs w:val="24"/>
        </w:rPr>
        <w:t xml:space="preserve">ПАО «НК «РОСНЕФТЬ» </w:t>
      </w:r>
      <w:r w:rsidR="00AC1B3E" w:rsidRPr="00741E49">
        <w:rPr>
          <w:rFonts w:ascii="Arial" w:hAnsi="Arial" w:cs="Arial"/>
          <w:b/>
          <w:spacing w:val="-4"/>
          <w:szCs w:val="24"/>
        </w:rPr>
        <w:t>И ОБЩЕСТВ ГРУППЫ</w:t>
      </w:r>
      <w:r w:rsidR="00C6533A" w:rsidRPr="00741E49">
        <w:rPr>
          <w:rFonts w:ascii="Arial" w:hAnsi="Arial" w:cs="Arial"/>
          <w:b/>
          <w:spacing w:val="-4"/>
          <w:szCs w:val="24"/>
        </w:rPr>
        <w:t xml:space="preserve"> ПРИ ПОДГОТОВКЕ И ПРОВЕДЕНИИ </w:t>
      </w:r>
      <w:r w:rsidR="00E61233" w:rsidRPr="00741E49">
        <w:rPr>
          <w:rFonts w:ascii="Arial" w:hAnsi="Arial" w:cs="Arial"/>
          <w:b/>
          <w:spacing w:val="-4"/>
          <w:szCs w:val="24"/>
        </w:rPr>
        <w:t>ЗАКУПКИ</w:t>
      </w:r>
    </w:p>
    <w:p w:rsidR="00120D90" w:rsidRPr="00741E49" w:rsidRDefault="00120D90" w:rsidP="004522F0">
      <w:pPr>
        <w:spacing w:before="0" w:after="0"/>
        <w:jc w:val="center"/>
        <w:rPr>
          <w:rFonts w:ascii="EuropeDemiC" w:hAnsi="EuropeDemiC"/>
          <w:sz w:val="20"/>
          <w:szCs w:val="20"/>
        </w:rPr>
      </w:pPr>
    </w:p>
    <w:p w:rsidR="00120D90" w:rsidRPr="00741E49" w:rsidRDefault="00120D90" w:rsidP="004522F0">
      <w:pPr>
        <w:spacing w:before="0" w:after="0"/>
        <w:jc w:val="center"/>
        <w:rPr>
          <w:rFonts w:ascii="EuropeDemiC" w:hAnsi="EuropeDemiC"/>
          <w:sz w:val="20"/>
          <w:szCs w:val="20"/>
        </w:rPr>
      </w:pPr>
    </w:p>
    <w:p w:rsidR="004522F0" w:rsidRPr="00741E49" w:rsidRDefault="004522F0" w:rsidP="004522F0">
      <w:pPr>
        <w:spacing w:before="0" w:after="0"/>
        <w:jc w:val="center"/>
        <w:rPr>
          <w:rFonts w:ascii="EuropeDemiC" w:hAnsi="EuropeDemiC"/>
          <w:sz w:val="20"/>
          <w:szCs w:val="20"/>
        </w:rPr>
      </w:pPr>
    </w:p>
    <w:p w:rsidR="004872F4" w:rsidRPr="00741E49" w:rsidRDefault="004872F4" w:rsidP="004522F0">
      <w:pPr>
        <w:spacing w:before="0" w:after="0"/>
        <w:jc w:val="center"/>
        <w:rPr>
          <w:rFonts w:ascii="EuropeDemiC" w:hAnsi="EuropeDemiC"/>
          <w:sz w:val="20"/>
          <w:szCs w:val="20"/>
        </w:rPr>
      </w:pPr>
    </w:p>
    <w:p w:rsidR="004522F0" w:rsidRPr="00741E49" w:rsidRDefault="004522F0" w:rsidP="004522F0">
      <w:pPr>
        <w:spacing w:before="0" w:after="0"/>
        <w:jc w:val="center"/>
        <w:rPr>
          <w:rFonts w:ascii="EuropeDemiC" w:hAnsi="EuropeDemiC"/>
          <w:sz w:val="20"/>
          <w:szCs w:val="20"/>
        </w:rPr>
      </w:pP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  <w:bookmarkStart w:id="0" w:name="_Toc105574104"/>
      <w:bookmarkStart w:id="1" w:name="_Toc106177342"/>
      <w:bookmarkStart w:id="2" w:name="_Toc107905816"/>
      <w:bookmarkStart w:id="3" w:name="_Toc107912851"/>
      <w:bookmarkStart w:id="4" w:name="_Toc107913881"/>
      <w:bookmarkStart w:id="5" w:name="_Toc108410060"/>
      <w:bookmarkStart w:id="6" w:name="_Toc108427364"/>
      <w:bookmarkStart w:id="7" w:name="_Toc108508153"/>
      <w:bookmarkStart w:id="8" w:name="_Toc108601231"/>
      <w:r w:rsidRPr="00741E49">
        <w:rPr>
          <w:rFonts w:ascii="Arial" w:hAnsi="Arial" w:cs="Arial"/>
          <w:b/>
          <w:snapToGrid w:val="0"/>
        </w:rPr>
        <w:t>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4522F0" w:rsidRPr="00741E49">
        <w:rPr>
          <w:rFonts w:ascii="Arial" w:hAnsi="Arial" w:cs="Arial"/>
          <w:b/>
          <w:snapToGrid w:val="0"/>
        </w:rPr>
        <w:t xml:space="preserve"> </w:t>
      </w:r>
      <w:r w:rsidR="008C2108" w:rsidRPr="00741E49">
        <w:rPr>
          <w:rFonts w:ascii="Arial" w:hAnsi="Arial" w:cs="Arial"/>
          <w:b/>
          <w:snapToGrid w:val="0"/>
        </w:rPr>
        <w:t>П2-08 Р-</w:t>
      </w:r>
      <w:r w:rsidR="004F1820" w:rsidRPr="00741E49">
        <w:rPr>
          <w:rFonts w:ascii="Arial" w:hAnsi="Arial" w:cs="Arial"/>
          <w:b/>
          <w:snapToGrid w:val="0"/>
        </w:rPr>
        <w:t>0149</w:t>
      </w: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872F4" w:rsidRPr="00741E49" w:rsidRDefault="004872F4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741E49">
        <w:rPr>
          <w:rFonts w:ascii="Arial" w:hAnsi="Arial" w:cs="Arial"/>
          <w:b/>
          <w:sz w:val="20"/>
          <w:szCs w:val="20"/>
        </w:rPr>
        <w:t>ВЕРСИЯ 1.00</w:t>
      </w: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BB7FC9" w:rsidRPr="00741E49" w:rsidRDefault="00BB7FC9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BB7FC9" w:rsidRPr="00741E49" w:rsidRDefault="00BB7FC9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20D90" w:rsidRPr="00741E49" w:rsidRDefault="00FA7FBF" w:rsidP="00BB7FC9">
      <w:pPr>
        <w:spacing w:before="0" w:after="0"/>
        <w:jc w:val="center"/>
      </w:pPr>
      <w:r w:rsidRPr="00741E49">
        <w:t xml:space="preserve">(с изменениями, внесенными приказом </w:t>
      </w:r>
      <w:r w:rsidR="00FB0838">
        <w:t xml:space="preserve">ПАО «НК «Роснефть» </w:t>
      </w:r>
      <w:r w:rsidRPr="00741E49">
        <w:t xml:space="preserve">от </w:t>
      </w:r>
      <w:r w:rsidR="00392D83" w:rsidRPr="00741E49">
        <w:t>05</w:t>
      </w:r>
      <w:r w:rsidRPr="00741E49">
        <w:t>.</w:t>
      </w:r>
      <w:r w:rsidR="00392D83" w:rsidRPr="00741E49">
        <w:t>12</w:t>
      </w:r>
      <w:r w:rsidRPr="00741E49">
        <w:t xml:space="preserve">.2018 № </w:t>
      </w:r>
      <w:r w:rsidR="00392D83" w:rsidRPr="00741E49">
        <w:t>779</w:t>
      </w:r>
      <w:r w:rsidRPr="00741E49">
        <w:t>)</w:t>
      </w:r>
    </w:p>
    <w:p w:rsidR="00120D90" w:rsidRPr="00741E49" w:rsidRDefault="00FA33F6" w:rsidP="004522F0">
      <w:pPr>
        <w:spacing w:before="0" w:after="0"/>
        <w:jc w:val="center"/>
      </w:pPr>
      <w:r w:rsidRPr="00741E49">
        <w:t xml:space="preserve">(с изменениями, внесенными приказом </w:t>
      </w:r>
      <w:r w:rsidR="00FB0838">
        <w:t xml:space="preserve">ПАО «НК «Роснефть» </w:t>
      </w:r>
      <w:r w:rsidRPr="00741E49">
        <w:t>от 23.09.2019 № 487)</w:t>
      </w:r>
    </w:p>
    <w:p w:rsidR="00E17F2F" w:rsidRDefault="00E17F2F" w:rsidP="00E17F2F">
      <w:pPr>
        <w:spacing w:before="0" w:after="0"/>
        <w:jc w:val="center"/>
      </w:pPr>
      <w:r w:rsidRPr="00E408E9">
        <w:t xml:space="preserve">(с изменениями, внесенными приказом </w:t>
      </w:r>
      <w:r w:rsidR="00FB0838">
        <w:t xml:space="preserve">ПАО «НК «Роснефть» </w:t>
      </w:r>
      <w:r w:rsidRPr="00E408E9">
        <w:t xml:space="preserve">от </w:t>
      </w:r>
      <w:r w:rsidR="00E408E9" w:rsidRPr="00E408E9">
        <w:t>02.12.2019</w:t>
      </w:r>
      <w:r w:rsidRPr="00E408E9">
        <w:t xml:space="preserve"> № </w:t>
      </w:r>
      <w:r w:rsidR="00E408E9" w:rsidRPr="00E408E9">
        <w:t>718</w:t>
      </w:r>
      <w:r w:rsidRPr="00E408E9">
        <w:t>)</w:t>
      </w:r>
    </w:p>
    <w:p w:rsidR="00B96431" w:rsidRPr="00E408E9" w:rsidRDefault="00B96431" w:rsidP="00E17F2F">
      <w:pPr>
        <w:spacing w:before="0" w:after="0"/>
        <w:jc w:val="center"/>
      </w:pPr>
      <w:r w:rsidRPr="00E408E9">
        <w:t>(с изменениями, внесенным</w:t>
      </w:r>
      <w:r>
        <w:t xml:space="preserve">и приказом </w:t>
      </w:r>
      <w:r w:rsidR="00FB0838">
        <w:t xml:space="preserve">ПАО «НК «Роснефть» </w:t>
      </w:r>
      <w:r>
        <w:t xml:space="preserve">от </w:t>
      </w:r>
      <w:r w:rsidR="00070261">
        <w:t>23</w:t>
      </w:r>
      <w:r>
        <w:t>.</w:t>
      </w:r>
      <w:r w:rsidR="00070261">
        <w:t>06</w:t>
      </w:r>
      <w:r>
        <w:t>.20</w:t>
      </w:r>
      <w:r w:rsidR="00070261">
        <w:t>20</w:t>
      </w:r>
      <w:r w:rsidRPr="00E408E9">
        <w:t xml:space="preserve"> № </w:t>
      </w:r>
      <w:r w:rsidR="00070261">
        <w:t>338</w:t>
      </w:r>
      <w:bookmarkStart w:id="9" w:name="_GoBack"/>
      <w:bookmarkEnd w:id="9"/>
      <w:r w:rsidRPr="00E408E9">
        <w:t>)</w:t>
      </w:r>
    </w:p>
    <w:p w:rsidR="004522F0" w:rsidRPr="00512CDB" w:rsidRDefault="004522F0" w:rsidP="00CF2B11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7C40CF" w:rsidRPr="00741E49" w:rsidRDefault="007C40CF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4522F0" w:rsidRPr="00741E49" w:rsidRDefault="004522F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6"/>
          <w:szCs w:val="16"/>
        </w:rPr>
      </w:pPr>
    </w:p>
    <w:p w:rsidR="00120D90" w:rsidRPr="00741E49" w:rsidRDefault="00120D90" w:rsidP="004522F0">
      <w:pPr>
        <w:spacing w:before="0" w:after="0"/>
        <w:jc w:val="center"/>
        <w:rPr>
          <w:rFonts w:ascii="Arial" w:hAnsi="Arial" w:cs="Arial"/>
          <w:b/>
          <w:sz w:val="18"/>
          <w:szCs w:val="18"/>
        </w:rPr>
      </w:pPr>
      <w:r w:rsidRPr="00741E49">
        <w:rPr>
          <w:rFonts w:ascii="Arial" w:hAnsi="Arial" w:cs="Arial"/>
          <w:b/>
          <w:sz w:val="18"/>
          <w:szCs w:val="18"/>
        </w:rPr>
        <w:t xml:space="preserve">МОСКВА </w:t>
      </w:r>
    </w:p>
    <w:p w:rsidR="00AE3EB7" w:rsidRPr="00741E49" w:rsidRDefault="00C6533A" w:rsidP="004522F0">
      <w:pPr>
        <w:spacing w:before="0" w:after="0"/>
        <w:jc w:val="center"/>
      </w:pPr>
      <w:r w:rsidRPr="00741E49">
        <w:rPr>
          <w:rFonts w:ascii="Arial" w:hAnsi="Arial" w:cs="Arial"/>
          <w:b/>
          <w:sz w:val="18"/>
          <w:szCs w:val="18"/>
        </w:rPr>
        <w:t>2017</w:t>
      </w:r>
    </w:p>
    <w:p w:rsidR="00120D90" w:rsidRPr="00741E49" w:rsidRDefault="00120D90" w:rsidP="004522F0">
      <w:pPr>
        <w:pStyle w:val="a9"/>
        <w:rPr>
          <w:noProof/>
          <w:lang w:eastAsia="ru-RU"/>
        </w:rPr>
        <w:sectPr w:rsidR="00120D90" w:rsidRPr="00741E49" w:rsidSect="00BB7FC9">
          <w:headerReference w:type="even" r:id="rId14"/>
          <w:headerReference w:type="default" r:id="rId15"/>
          <w:footerReference w:type="default" r:id="rId16"/>
          <w:pgSz w:w="11906" w:h="16838" w:code="9"/>
          <w:pgMar w:top="567" w:right="1021" w:bottom="227" w:left="1247" w:header="737" w:footer="680" w:gutter="0"/>
          <w:cols w:space="708"/>
          <w:titlePg/>
          <w:docGrid w:linePitch="360"/>
        </w:sectPr>
      </w:pPr>
    </w:p>
    <w:p w:rsidR="00120D90" w:rsidRPr="00741E49" w:rsidRDefault="004250A4" w:rsidP="009E275D">
      <w:pPr>
        <w:pStyle w:val="S12"/>
        <w:rPr>
          <w:rFonts w:eastAsia="Calibri"/>
        </w:rPr>
      </w:pPr>
      <w:bookmarkStart w:id="10" w:name="_Toc286668714"/>
      <w:bookmarkStart w:id="11" w:name="_Toc286668798"/>
      <w:bookmarkStart w:id="12" w:name="_Toc286679744"/>
      <w:bookmarkStart w:id="13" w:name="_Toc287611791"/>
      <w:bookmarkStart w:id="14" w:name="_Toc326669172"/>
      <w:bookmarkStart w:id="15" w:name="_Toc460491774"/>
      <w:bookmarkStart w:id="16" w:name="_Toc496707351"/>
      <w:bookmarkStart w:id="17" w:name="_Toc532308655"/>
      <w:bookmarkStart w:id="18" w:name="_Toc17458824"/>
      <w:bookmarkStart w:id="19" w:name="_Toc39042774"/>
      <w:bookmarkStart w:id="20" w:name="_Toc39044107"/>
      <w:bookmarkStart w:id="21" w:name="_Toc43990782"/>
      <w:bookmarkStart w:id="22" w:name="_Toc43990281"/>
      <w:r w:rsidRPr="00741E49">
        <w:rPr>
          <w:rFonts w:eastAsia="Calibri"/>
          <w:caps w:val="0"/>
        </w:rPr>
        <w:lastRenderedPageBreak/>
        <w:t>СОДЕРЖАНИЕ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4522F0" w:rsidRPr="00741E49" w:rsidRDefault="004522F0" w:rsidP="001817E5">
      <w:pPr>
        <w:pStyle w:val="S4"/>
      </w:pPr>
    </w:p>
    <w:p w:rsidR="004250A4" w:rsidRPr="00741E49" w:rsidRDefault="004250A4" w:rsidP="001817E5">
      <w:pPr>
        <w:pStyle w:val="S4"/>
      </w:pPr>
    </w:p>
    <w:p w:rsidR="00AE3AC1" w:rsidRDefault="005F29CC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741E49">
        <w:rPr>
          <w:rStyle w:val="ab"/>
          <w:color w:val="000000" w:themeColor="text1"/>
        </w:rPr>
        <w:fldChar w:fldCharType="begin"/>
      </w:r>
      <w:r w:rsidR="004872F4" w:rsidRPr="00AE3AC1">
        <w:rPr>
          <w:rStyle w:val="ab"/>
          <w:color w:val="000000" w:themeColor="text1"/>
        </w:rPr>
        <w:instrText xml:space="preserve"> TOC \o "1-3" \h \z \t "S_Заголовок3_СписокН;3" </w:instrText>
      </w:r>
      <w:r w:rsidRPr="00741E49">
        <w:rPr>
          <w:rStyle w:val="ab"/>
          <w:color w:val="000000" w:themeColor="text1"/>
        </w:rPr>
        <w:fldChar w:fldCharType="separate"/>
      </w:r>
      <w:hyperlink w:anchor="_Toc43990282" w:history="1">
        <w:r w:rsidR="00AE3AC1" w:rsidRPr="00AE3AC1">
          <w:rPr>
            <w:rStyle w:val="ab"/>
            <w:color w:val="000000" w:themeColor="text1"/>
          </w:rPr>
          <w:t>ВВОДНЫЕ</w:t>
        </w:r>
        <w:r w:rsidR="00AE3AC1" w:rsidRPr="009362DD">
          <w:rPr>
            <w:rStyle w:val="ab"/>
          </w:rPr>
          <w:t xml:space="preserve"> ПОЛОЖЕНИЯ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_Toc43990282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83" w:history="1">
        <w:r w:rsidR="00AE3AC1" w:rsidRPr="009362DD">
          <w:rPr>
            <w:rStyle w:val="ab"/>
          </w:rPr>
          <w:t>НАЗНАЧЕНИЕ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_Toc43990283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84" w:history="1">
        <w:r w:rsidR="00AE3AC1" w:rsidRPr="009362DD">
          <w:rPr>
            <w:rStyle w:val="ab"/>
          </w:rPr>
          <w:t>ОБЛАСТЬ ДЕЙСТВИЯ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_Toc43990284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85" w:history="1">
        <w:r w:rsidR="00AE3AC1" w:rsidRPr="009362DD">
          <w:rPr>
            <w:rStyle w:val="ab"/>
          </w:rPr>
          <w:t>ПЕРИОД ДЕЙСТВИЯ И ПОРЯДОК ВНЕСЕНИЯ ИЗМЕНЕНИЙ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_Toc43990285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5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286" w:history="1">
        <w:r w:rsidR="00AE3AC1" w:rsidRPr="009362DD">
          <w:rPr>
            <w:rStyle w:val="ab"/>
          </w:rPr>
          <w:t>1.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AE3AC1">
          <w:rPr>
            <w:rStyle w:val="ab"/>
            <w:color w:val="000000" w:themeColor="text1"/>
          </w:rPr>
          <w:t>ТЕРМИНЫ</w:t>
        </w:r>
        <w:r w:rsidR="00AE3AC1" w:rsidRPr="009362DD">
          <w:rPr>
            <w:rStyle w:val="ab"/>
          </w:rPr>
          <w:t xml:space="preserve"> И ОПРЕДЕЛЕНИЯ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_Toc43990286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287" w:history="1">
        <w:r w:rsidR="00AE3AC1" w:rsidRPr="009362DD">
          <w:rPr>
            <w:rStyle w:val="ab"/>
          </w:rPr>
          <w:t>2.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AE3AC1">
          <w:rPr>
            <w:rStyle w:val="ab"/>
            <w:color w:val="000000" w:themeColor="text1"/>
          </w:rPr>
          <w:t>ОБОЗНАЧЕНИЯ</w:t>
        </w:r>
        <w:r w:rsidR="00AE3AC1" w:rsidRPr="009362DD">
          <w:rPr>
            <w:rStyle w:val="ab"/>
          </w:rPr>
          <w:t xml:space="preserve"> И СОКРАЩЕНИЯ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_Toc43990287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13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288" w:history="1">
        <w:r w:rsidR="00AE3AC1" w:rsidRPr="009362DD">
          <w:rPr>
            <w:rStyle w:val="ab"/>
          </w:rPr>
          <w:t>3.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AE3AC1">
          <w:rPr>
            <w:rStyle w:val="ab"/>
            <w:color w:val="000000" w:themeColor="text1"/>
          </w:rPr>
          <w:t>ПОДГОТОВКА</w:t>
        </w:r>
        <w:r w:rsidR="00AE3AC1" w:rsidRPr="009362DD">
          <w:rPr>
            <w:rStyle w:val="ab"/>
          </w:rPr>
          <w:t xml:space="preserve"> И ПРОВЕДЕНИЕ ЗАКУПКИ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_Toc43990288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16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89" w:history="1">
        <w:r w:rsidR="00AE3AC1" w:rsidRPr="009362DD">
          <w:rPr>
            <w:rStyle w:val="ab"/>
          </w:rPr>
          <w:t>3.1.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ОБЩИЕ ПОЛОЖЕНИЯ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_Toc43990289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16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0" w:history="1">
        <w:r w:rsidR="00AE3AC1" w:rsidRPr="009362DD">
          <w:rPr>
            <w:rStyle w:val="ab"/>
          </w:rPr>
          <w:t>3.2.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УЧАСТНИКИ ПРОЦЕССА «ПОДГОТОВКА И ПРОВЕДЕНИЕ ЗАКУПКИ»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_Toc43990290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18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1" w:history="1">
        <w:r w:rsidR="00AE3AC1" w:rsidRPr="009362DD">
          <w:rPr>
            <w:rStyle w:val="ab"/>
          </w:rPr>
          <w:t>3.3.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ТРЕБОВАНИЯ К СОСТАВУ ПАКЕТА ЗАКУПОЧНОЙ ДОКУМЕНТАЦИИ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_Toc43990291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22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2" w:history="1">
        <w:r w:rsidR="00AE3AC1" w:rsidRPr="009362DD">
          <w:rPr>
            <w:rStyle w:val="ab"/>
          </w:rPr>
          <w:t>3.4.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ИНФОРМАЦИОННОЕ ОБЕСПЕЧЕНИЕ ЗАКУПОЧНОЙ ДЕЯТЕЛЬНОСТИ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_Toc43990292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26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293" w:history="1">
        <w:r w:rsidR="00AE3AC1" w:rsidRPr="009362DD">
          <w:rPr>
            <w:rStyle w:val="ab"/>
          </w:rPr>
          <w:t>4.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AE3AC1">
          <w:rPr>
            <w:rStyle w:val="ab"/>
            <w:color w:val="000000" w:themeColor="text1"/>
          </w:rPr>
          <w:t>НЕКОНКУРЕНТНАЯ</w:t>
        </w:r>
        <w:r w:rsidR="00AE3AC1" w:rsidRPr="009362DD">
          <w:rPr>
            <w:rStyle w:val="ab"/>
          </w:rPr>
          <w:t xml:space="preserve"> ЗАКУПКА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_Toc43990293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27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4" w:history="1">
        <w:r w:rsidR="00AE3AC1" w:rsidRPr="009362DD">
          <w:rPr>
            <w:rStyle w:val="ab"/>
          </w:rPr>
          <w:t>4.1.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ОБЩИЕ ПОЛОЖЕНИЯ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_Toc43990294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27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5" w:history="1">
        <w:r w:rsidR="00AE3AC1" w:rsidRPr="009362DD">
          <w:rPr>
            <w:rStyle w:val="ab"/>
          </w:rPr>
          <w:t>4.2.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ПОРЯДОК ВЗАИМОДЕЙСТВИЯ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_Toc43990295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28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ind w:left="425" w:hanging="425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296" w:history="1">
        <w:r w:rsidR="00AE3AC1" w:rsidRPr="009362DD">
          <w:rPr>
            <w:rStyle w:val="ab"/>
          </w:rPr>
          <w:t>5.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AE3AC1">
          <w:rPr>
            <w:rStyle w:val="ab"/>
            <w:color w:val="000000" w:themeColor="text1"/>
          </w:rPr>
          <w:t>КОНКУРЕНТНАЯ</w:t>
        </w:r>
        <w:r w:rsidR="00AE3AC1" w:rsidRPr="009362DD">
          <w:rPr>
            <w:rStyle w:val="ab"/>
          </w:rPr>
          <w:t xml:space="preserve"> ЗАКУПКА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_Toc43990296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38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7" w:history="1">
        <w:r w:rsidR="00AE3AC1" w:rsidRPr="009362DD">
          <w:rPr>
            <w:rStyle w:val="ab"/>
          </w:rPr>
          <w:t>5.1.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ОБЩИЕ ПОЛОЖЕНИЯ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_Toc43990297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38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31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ru-RU"/>
        </w:rPr>
      </w:pPr>
      <w:hyperlink w:anchor="_Toc43990298" w:history="1">
        <w:r w:rsidR="00AE3AC1" w:rsidRPr="009362DD">
          <w:rPr>
            <w:rStyle w:val="ab"/>
            <w:rFonts w:cs="Arial"/>
            <w:noProof/>
          </w:rPr>
          <w:t>5.1.7.</w:t>
        </w:r>
        <w:r w:rsidR="00AE3AC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ru-RU"/>
          </w:rPr>
          <w:tab/>
        </w:r>
        <w:r w:rsidR="00AE3AC1" w:rsidRPr="009362DD">
          <w:rPr>
            <w:rStyle w:val="ab"/>
            <w:rFonts w:cs="Arial"/>
            <w:noProof/>
          </w:rPr>
          <w:t>ОСОБЕННОСТИ ОРГАНИЗАЦИИИ ПРОВЕДЕНИЯ КОНФЕРЕНЦИЙ («КРУГЛЫХ СТОЛОВ») С ПОТЕНЦИАЛЬНЫМИ ПОСТАВЩИКАМИ В РАМКАХ ПОДГОТОВКИ К ЗАКУПКЕ</w:t>
        </w:r>
        <w:r w:rsidR="00AE3AC1">
          <w:rPr>
            <w:noProof/>
            <w:webHidden/>
          </w:rPr>
          <w:tab/>
        </w:r>
        <w:r w:rsidR="00AE3AC1">
          <w:rPr>
            <w:noProof/>
            <w:webHidden/>
          </w:rPr>
          <w:fldChar w:fldCharType="begin"/>
        </w:r>
        <w:r w:rsidR="00AE3AC1">
          <w:rPr>
            <w:noProof/>
            <w:webHidden/>
          </w:rPr>
          <w:instrText xml:space="preserve"> PAGEREF _Toc43990298 \h </w:instrText>
        </w:r>
        <w:r w:rsidR="00AE3AC1">
          <w:rPr>
            <w:noProof/>
            <w:webHidden/>
          </w:rPr>
        </w:r>
        <w:r w:rsidR="00AE3AC1">
          <w:rPr>
            <w:noProof/>
            <w:webHidden/>
          </w:rPr>
          <w:fldChar w:fldCharType="separate"/>
        </w:r>
        <w:r w:rsidR="00EC13C5">
          <w:rPr>
            <w:noProof/>
            <w:webHidden/>
          </w:rPr>
          <w:t>39</w:t>
        </w:r>
        <w:r w:rsidR="00AE3AC1">
          <w:rPr>
            <w:noProof/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299" w:history="1">
        <w:r w:rsidR="00AE3AC1" w:rsidRPr="009362DD">
          <w:rPr>
            <w:rStyle w:val="ab"/>
          </w:rPr>
          <w:t>5.2.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 xml:space="preserve">ПОРЯДОК ВЗАИМОДЕЙСТВИЯ ПРИ ПОДГОТОВКЕ К ПРОВЕДЕНИЮ ПРОЦЕДУРЫ </w:t>
        </w:r>
        <w:r w:rsidR="00AE3AC1">
          <w:rPr>
            <w:rStyle w:val="ab"/>
          </w:rPr>
          <w:br/>
        </w:r>
        <w:r w:rsidR="00AE3AC1" w:rsidRPr="009362DD">
          <w:rPr>
            <w:rStyle w:val="ab"/>
          </w:rPr>
          <w:t>ЗАКУПКИ И ЕЕ ОБЪЯВЛЕНИИ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_Toc43990299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41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00" w:history="1">
        <w:r w:rsidR="00AE3AC1" w:rsidRPr="009362DD">
          <w:rPr>
            <w:rStyle w:val="ab"/>
          </w:rPr>
          <w:t>5.3.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 xml:space="preserve">ПОРЯДОК ВЗАИМОДЕЙСТВИЯ ПРИ ПРОВЕДЕНИИ ПРОЦЕДУРЫ ВЫБОРА </w:t>
        </w:r>
        <w:r w:rsidR="00867D78">
          <w:rPr>
            <w:rStyle w:val="ab"/>
          </w:rPr>
          <w:br/>
        </w:r>
        <w:r w:rsidR="00AE3AC1" w:rsidRPr="009362DD">
          <w:rPr>
            <w:rStyle w:val="ab"/>
          </w:rPr>
          <w:t>ПОСТАВЩИКА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_Toc43990300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51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31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ru-RU"/>
        </w:rPr>
      </w:pPr>
      <w:hyperlink w:anchor="_Toc43990301" w:history="1">
        <w:r w:rsidR="00AE3AC1" w:rsidRPr="009362DD">
          <w:rPr>
            <w:rStyle w:val="ab"/>
            <w:rFonts w:cs="Arial"/>
            <w:noProof/>
          </w:rPr>
          <w:t>5.3.3.</w:t>
        </w:r>
        <w:r w:rsidR="00AE3AC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ru-RU"/>
          </w:rPr>
          <w:tab/>
        </w:r>
        <w:r w:rsidR="00AE3AC1" w:rsidRPr="009362DD">
          <w:rPr>
            <w:rStyle w:val="ab"/>
            <w:rFonts w:cs="Arial"/>
            <w:noProof/>
          </w:rPr>
          <w:t>ОСОБЕННОСТИ ПРИЕМА ЗАЯВОК</w:t>
        </w:r>
        <w:r w:rsidR="00AE3AC1">
          <w:rPr>
            <w:noProof/>
            <w:webHidden/>
          </w:rPr>
          <w:tab/>
        </w:r>
        <w:r w:rsidR="00AE3AC1">
          <w:rPr>
            <w:noProof/>
            <w:webHidden/>
          </w:rPr>
          <w:fldChar w:fldCharType="begin"/>
        </w:r>
        <w:r w:rsidR="00AE3AC1">
          <w:rPr>
            <w:noProof/>
            <w:webHidden/>
          </w:rPr>
          <w:instrText xml:space="preserve"> PAGEREF _Toc43990301 \h </w:instrText>
        </w:r>
        <w:r w:rsidR="00AE3AC1">
          <w:rPr>
            <w:noProof/>
            <w:webHidden/>
          </w:rPr>
        </w:r>
        <w:r w:rsidR="00AE3AC1">
          <w:rPr>
            <w:noProof/>
            <w:webHidden/>
          </w:rPr>
          <w:fldChar w:fldCharType="separate"/>
        </w:r>
        <w:r w:rsidR="00EC13C5">
          <w:rPr>
            <w:noProof/>
            <w:webHidden/>
          </w:rPr>
          <w:t>53</w:t>
        </w:r>
        <w:r w:rsidR="00AE3AC1">
          <w:rPr>
            <w:noProof/>
            <w:webHidden/>
          </w:rPr>
          <w:fldChar w:fldCharType="end"/>
        </w:r>
      </w:hyperlink>
    </w:p>
    <w:p w:rsidR="00AE3AC1" w:rsidRDefault="00187365" w:rsidP="00AE3AC1">
      <w:pPr>
        <w:pStyle w:val="31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ru-RU"/>
        </w:rPr>
      </w:pPr>
      <w:hyperlink w:anchor="_Toc43990302" w:history="1">
        <w:r w:rsidR="00AE3AC1" w:rsidRPr="009362DD">
          <w:rPr>
            <w:rStyle w:val="ab"/>
            <w:rFonts w:cs="Arial"/>
            <w:noProof/>
          </w:rPr>
          <w:t>5.3.4.</w:t>
        </w:r>
        <w:r w:rsidR="00AE3AC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ru-RU"/>
          </w:rPr>
          <w:tab/>
        </w:r>
        <w:r w:rsidR="00AE3AC1" w:rsidRPr="009362DD">
          <w:rPr>
            <w:rStyle w:val="ab"/>
            <w:rFonts w:cs="Arial"/>
            <w:noProof/>
          </w:rPr>
          <w:t>ОСОБЕННОСТИ РАССМОТРЕНИЯ ЗАЯВОК</w:t>
        </w:r>
        <w:r w:rsidR="00AE3AC1">
          <w:rPr>
            <w:noProof/>
            <w:webHidden/>
          </w:rPr>
          <w:tab/>
        </w:r>
        <w:r w:rsidR="00AE3AC1">
          <w:rPr>
            <w:noProof/>
            <w:webHidden/>
          </w:rPr>
          <w:fldChar w:fldCharType="begin"/>
        </w:r>
        <w:r w:rsidR="00AE3AC1">
          <w:rPr>
            <w:noProof/>
            <w:webHidden/>
          </w:rPr>
          <w:instrText xml:space="preserve"> PAGEREF _Toc43990302 \h </w:instrText>
        </w:r>
        <w:r w:rsidR="00AE3AC1">
          <w:rPr>
            <w:noProof/>
            <w:webHidden/>
          </w:rPr>
        </w:r>
        <w:r w:rsidR="00AE3AC1">
          <w:rPr>
            <w:noProof/>
            <w:webHidden/>
          </w:rPr>
          <w:fldChar w:fldCharType="separate"/>
        </w:r>
        <w:r w:rsidR="00EC13C5">
          <w:rPr>
            <w:noProof/>
            <w:webHidden/>
          </w:rPr>
          <w:t>53</w:t>
        </w:r>
        <w:r w:rsidR="00AE3AC1">
          <w:rPr>
            <w:noProof/>
            <w:webHidden/>
          </w:rPr>
          <w:fldChar w:fldCharType="end"/>
        </w:r>
      </w:hyperlink>
    </w:p>
    <w:p w:rsidR="00AE3AC1" w:rsidRDefault="00187365" w:rsidP="00AE3AC1">
      <w:pPr>
        <w:pStyle w:val="31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ru-RU"/>
        </w:rPr>
      </w:pPr>
      <w:hyperlink w:anchor="_Toc43990303" w:history="1">
        <w:r w:rsidR="00AE3AC1" w:rsidRPr="009362DD">
          <w:rPr>
            <w:rStyle w:val="ab"/>
            <w:rFonts w:cs="Arial"/>
            <w:noProof/>
          </w:rPr>
          <w:t>5.3.5.</w:t>
        </w:r>
        <w:r w:rsidR="00AE3AC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ru-RU"/>
          </w:rPr>
          <w:tab/>
        </w:r>
        <w:r w:rsidR="00AE3AC1" w:rsidRPr="009362DD">
          <w:rPr>
            <w:rStyle w:val="ab"/>
            <w:rFonts w:cs="Arial"/>
            <w:noProof/>
          </w:rPr>
          <w:t>УЛУЧШЕНИЕ УСЛОВИЙ ЗАЯВКИ УЧАСТНИКОВ ЗАКУПКИ</w:t>
        </w:r>
        <w:r w:rsidR="00AE3AC1">
          <w:rPr>
            <w:noProof/>
            <w:webHidden/>
          </w:rPr>
          <w:tab/>
        </w:r>
        <w:r w:rsidR="00AE3AC1">
          <w:rPr>
            <w:noProof/>
            <w:webHidden/>
          </w:rPr>
          <w:fldChar w:fldCharType="begin"/>
        </w:r>
        <w:r w:rsidR="00AE3AC1">
          <w:rPr>
            <w:noProof/>
            <w:webHidden/>
          </w:rPr>
          <w:instrText xml:space="preserve"> PAGEREF _Toc43990303 \h </w:instrText>
        </w:r>
        <w:r w:rsidR="00AE3AC1">
          <w:rPr>
            <w:noProof/>
            <w:webHidden/>
          </w:rPr>
        </w:r>
        <w:r w:rsidR="00AE3AC1">
          <w:rPr>
            <w:noProof/>
            <w:webHidden/>
          </w:rPr>
          <w:fldChar w:fldCharType="separate"/>
        </w:r>
        <w:r w:rsidR="00EC13C5">
          <w:rPr>
            <w:noProof/>
            <w:webHidden/>
          </w:rPr>
          <w:t>57</w:t>
        </w:r>
        <w:r w:rsidR="00AE3AC1">
          <w:rPr>
            <w:noProof/>
            <w:webHidden/>
          </w:rPr>
          <w:fldChar w:fldCharType="end"/>
        </w:r>
      </w:hyperlink>
    </w:p>
    <w:p w:rsidR="00AE3AC1" w:rsidRDefault="00187365" w:rsidP="00AE3AC1">
      <w:pPr>
        <w:pStyle w:val="31"/>
        <w:tabs>
          <w:tab w:val="left" w:pos="1680"/>
          <w:tab w:val="right" w:leader="dot" w:pos="9628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eastAsia="ru-RU"/>
        </w:rPr>
      </w:pPr>
      <w:hyperlink w:anchor="_Toc43990304" w:history="1">
        <w:r w:rsidR="00AE3AC1" w:rsidRPr="009362DD">
          <w:rPr>
            <w:rStyle w:val="ab"/>
            <w:rFonts w:cs="Arial"/>
            <w:noProof/>
          </w:rPr>
          <w:t>5.3.6.</w:t>
        </w:r>
        <w:r w:rsidR="00AE3AC1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eastAsia="ru-RU"/>
          </w:rPr>
          <w:tab/>
        </w:r>
        <w:r w:rsidR="00AE3AC1" w:rsidRPr="009362DD">
          <w:rPr>
            <w:rStyle w:val="ab"/>
            <w:rFonts w:cs="Arial"/>
            <w:noProof/>
          </w:rPr>
          <w:t xml:space="preserve">ПОРЯДОК ВЗАИМОДЕЙСТВИЯ ПРИ ВЫЯВЛЕНИИ В РАМКАХ ЗАКУПКИ ПРИЗНАКОВ ПРЕДОСТАВЛЕНИЯ УЧАСТНИКАМИ ЗАКУПКИ НЕДОСТОВЕРНЫХ СВЕДЕНИЙ, АФФИЛИРОВАННОСТИ УЧАСТНИКОВ ЗАКУПКИ, НАРУШЕНИЙ АНТИМОНОПОЛЬНОГО ЗАКОНОДАТЕЛЬСТВА </w:t>
        </w:r>
        <w:r w:rsidR="00AE3AC1">
          <w:rPr>
            <w:rStyle w:val="ab"/>
            <w:rFonts w:cs="Arial"/>
            <w:noProof/>
          </w:rPr>
          <w:br/>
        </w:r>
        <w:r w:rsidR="00AE3AC1" w:rsidRPr="009362DD">
          <w:rPr>
            <w:rStyle w:val="ab"/>
            <w:rFonts w:cs="Arial"/>
            <w:noProof/>
          </w:rPr>
          <w:t>УЧАСТНИКАМИ ЗАКУПКИ</w:t>
        </w:r>
        <w:r w:rsidR="00AE3AC1">
          <w:rPr>
            <w:noProof/>
            <w:webHidden/>
          </w:rPr>
          <w:tab/>
        </w:r>
        <w:r w:rsidR="00AE3AC1">
          <w:rPr>
            <w:noProof/>
            <w:webHidden/>
          </w:rPr>
          <w:fldChar w:fldCharType="begin"/>
        </w:r>
        <w:r w:rsidR="00AE3AC1">
          <w:rPr>
            <w:noProof/>
            <w:webHidden/>
          </w:rPr>
          <w:instrText xml:space="preserve"> PAGEREF _Toc43990304 \h </w:instrText>
        </w:r>
        <w:r w:rsidR="00AE3AC1">
          <w:rPr>
            <w:noProof/>
            <w:webHidden/>
          </w:rPr>
        </w:r>
        <w:r w:rsidR="00AE3AC1">
          <w:rPr>
            <w:noProof/>
            <w:webHidden/>
          </w:rPr>
          <w:fldChar w:fldCharType="separate"/>
        </w:r>
        <w:r w:rsidR="00EC13C5">
          <w:rPr>
            <w:noProof/>
            <w:webHidden/>
          </w:rPr>
          <w:t>58</w:t>
        </w:r>
        <w:r w:rsidR="00AE3AC1">
          <w:rPr>
            <w:noProof/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05" w:history="1">
        <w:r w:rsidR="00AE3AC1" w:rsidRPr="009362DD">
          <w:rPr>
            <w:rStyle w:val="ab"/>
          </w:rPr>
          <w:t>6.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МЕЛКАЯ ЗАКУПКА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_Toc43990305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84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06" w:history="1">
        <w:r w:rsidR="00AE3AC1" w:rsidRPr="009362DD">
          <w:rPr>
            <w:rStyle w:val="ab"/>
          </w:rPr>
          <w:t>6.1.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ОБЩИЕ ПОЛОЖЕНИЯ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_Toc43990306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84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07" w:history="1">
        <w:r w:rsidR="00AE3AC1" w:rsidRPr="009362DD">
          <w:rPr>
            <w:rStyle w:val="ab"/>
          </w:rPr>
          <w:t>6.2.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ПРОВЕРКА ПОСТАВЩИКОВ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_Toc43990307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84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08" w:history="1">
        <w:r w:rsidR="00AE3AC1" w:rsidRPr="009362DD">
          <w:rPr>
            <w:rStyle w:val="ab"/>
          </w:rPr>
          <w:t>6.3.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МЕЛКАЯ ЗАКУПКА ЗА НАЛИЧНЫЙ РАСЧЕТ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_Toc43990308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86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09" w:history="1">
        <w:r w:rsidR="00AE3AC1" w:rsidRPr="009362DD">
          <w:rPr>
            <w:rStyle w:val="ab"/>
          </w:rPr>
          <w:t>6.4.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МЕЛКАЯ ЗАКУПКА С ЗАКЛЮЧЕНИЕМ ДОГОВОРА/ОПЛАТОЙ ПО СЧЕТУ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_Toc43990309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86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10" w:history="1">
        <w:r w:rsidR="00AE3AC1" w:rsidRPr="009362DD">
          <w:rPr>
            <w:rStyle w:val="ab"/>
          </w:rPr>
          <w:t>7.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ТРЕБОВАНИЯ К СИНХРОНИЗАЦИИ ЗАКУПОК И ПОДПИСАНИЯ ДОГОВОРОВ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_Toc43990310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91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11" w:history="1">
        <w:r w:rsidR="00AE3AC1" w:rsidRPr="009362DD">
          <w:rPr>
            <w:rStyle w:val="ab"/>
          </w:rPr>
          <w:t>7.1.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ПРЕДДОГОВОРНЫЕ ПЕРЕГОВОРЫ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_Toc43990311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91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12" w:history="1">
        <w:r w:rsidR="00AE3AC1" w:rsidRPr="009362DD">
          <w:rPr>
            <w:rStyle w:val="ab"/>
          </w:rPr>
          <w:t>7.2.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ТРЕБОВАНИЯ К СИНХРОНИЗАЦИИ ЗАКУПОК И ПОДПИСАНИЯ ДОГОВОРОВ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_Toc43990312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93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13" w:history="1">
        <w:r w:rsidR="00AE3AC1" w:rsidRPr="009362DD">
          <w:rPr>
            <w:rStyle w:val="ab"/>
          </w:rPr>
          <w:t>8.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ПРИМЕНЕНИЕ ОПЦИОНА, ПРИОРИТИЗАЦИИ ПОСТАВОК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_Toc43990313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95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14" w:history="1">
        <w:r w:rsidR="00AE3AC1" w:rsidRPr="009362DD">
          <w:rPr>
            <w:rStyle w:val="ab"/>
          </w:rPr>
          <w:t>8.1.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ФОРМИРОВАНИЕ ОПЦИОНА, ВКЛЮЧАЯ ПРОГНОЗНУЮ ПОТРЕБНОСТЬ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_Toc43990314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95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22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ru-RU"/>
        </w:rPr>
      </w:pPr>
      <w:hyperlink w:anchor="_Toc43990315" w:history="1">
        <w:r w:rsidR="00AE3AC1" w:rsidRPr="009362DD">
          <w:rPr>
            <w:rStyle w:val="ab"/>
          </w:rPr>
          <w:t>8.2.</w:t>
        </w:r>
        <w:r w:rsidR="00AE3AC1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ПРИОРИТИЗАЦИЯ ПОСТАВОК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_Toc43990315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95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16" w:history="1">
        <w:r w:rsidR="00AE3AC1" w:rsidRPr="009362DD">
          <w:rPr>
            <w:rStyle w:val="ab"/>
          </w:rPr>
          <w:t>9.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АРХИВИРОВАНИЕ ДОКУМЕНТОВ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_Toc43990316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96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17" w:history="1">
        <w:r w:rsidR="00AE3AC1" w:rsidRPr="009362DD">
          <w:rPr>
            <w:rStyle w:val="ab"/>
          </w:rPr>
          <w:t>10.</w:t>
        </w:r>
        <w:r w:rsidR="00AE3AC1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AE3AC1" w:rsidRPr="009362DD">
          <w:rPr>
            <w:rStyle w:val="ab"/>
          </w:rPr>
          <w:t>ССЫЛКИ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_Toc43990317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97</w:t>
        </w:r>
        <w:r w:rsidR="00AE3AC1">
          <w:rPr>
            <w:webHidden/>
          </w:rPr>
          <w:fldChar w:fldCharType="end"/>
        </w:r>
      </w:hyperlink>
    </w:p>
    <w:p w:rsidR="00AE3AC1" w:rsidRDefault="00187365" w:rsidP="00AE3AC1">
      <w:pPr>
        <w:pStyle w:val="13"/>
        <w:jc w:val="left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3990318" w:history="1">
        <w:r w:rsidR="00AE3AC1" w:rsidRPr="009362DD">
          <w:rPr>
            <w:rStyle w:val="ab"/>
          </w:rPr>
          <w:t>ПРИЛОЖЕНИЯ</w:t>
        </w:r>
        <w:r w:rsidR="00AE3AC1">
          <w:rPr>
            <w:webHidden/>
          </w:rPr>
          <w:tab/>
        </w:r>
        <w:r w:rsidR="00AE3AC1">
          <w:rPr>
            <w:webHidden/>
          </w:rPr>
          <w:fldChar w:fldCharType="begin"/>
        </w:r>
        <w:r w:rsidR="00AE3AC1">
          <w:rPr>
            <w:webHidden/>
          </w:rPr>
          <w:instrText xml:space="preserve"> PAGEREF _Toc43990318 \h </w:instrText>
        </w:r>
        <w:r w:rsidR="00AE3AC1">
          <w:rPr>
            <w:webHidden/>
          </w:rPr>
        </w:r>
        <w:r w:rsidR="00AE3AC1">
          <w:rPr>
            <w:webHidden/>
          </w:rPr>
          <w:fldChar w:fldCharType="separate"/>
        </w:r>
        <w:r w:rsidR="00EC13C5">
          <w:rPr>
            <w:webHidden/>
          </w:rPr>
          <w:t>99</w:t>
        </w:r>
        <w:r w:rsidR="00AE3AC1">
          <w:rPr>
            <w:webHidden/>
          </w:rPr>
          <w:fldChar w:fldCharType="end"/>
        </w:r>
      </w:hyperlink>
    </w:p>
    <w:p w:rsidR="00074ECD" w:rsidRPr="00AE3AC1" w:rsidRDefault="005F29CC" w:rsidP="00AE3AC1">
      <w:pPr>
        <w:pStyle w:val="1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41E49">
        <w:fldChar w:fldCharType="end"/>
      </w:r>
    </w:p>
    <w:p w:rsidR="009F2471" w:rsidRPr="00741E49" w:rsidRDefault="009F2471" w:rsidP="009F2471">
      <w:pPr>
        <w:sectPr w:rsidR="009F2471" w:rsidRPr="00741E49" w:rsidSect="006C6139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302" w:right="1021" w:bottom="567" w:left="1247" w:header="737" w:footer="680" w:gutter="0"/>
          <w:cols w:space="708"/>
          <w:docGrid w:linePitch="360"/>
        </w:sectPr>
      </w:pPr>
    </w:p>
    <w:p w:rsidR="00120D90" w:rsidRPr="00741E49" w:rsidRDefault="004250A4" w:rsidP="001817E5">
      <w:pPr>
        <w:pStyle w:val="S12"/>
      </w:pPr>
      <w:bookmarkStart w:id="23" w:name="_Toc453771703"/>
      <w:bookmarkStart w:id="24" w:name="_Toc532308656"/>
      <w:bookmarkStart w:id="25" w:name="_Toc43990282"/>
      <w:r w:rsidRPr="00741E49">
        <w:rPr>
          <w:caps w:val="0"/>
        </w:rPr>
        <w:lastRenderedPageBreak/>
        <w:t>ВВОДНЫЕ ПОЛОЖЕНИЯ</w:t>
      </w:r>
      <w:bookmarkEnd w:id="23"/>
      <w:bookmarkEnd w:id="24"/>
      <w:bookmarkEnd w:id="25"/>
    </w:p>
    <w:p w:rsidR="004522F0" w:rsidRPr="00741E49" w:rsidRDefault="004522F0" w:rsidP="004522F0">
      <w:pPr>
        <w:spacing w:before="0" w:after="0"/>
        <w:rPr>
          <w:lang w:eastAsia="ru-RU"/>
        </w:rPr>
      </w:pPr>
    </w:p>
    <w:p w:rsidR="004522F0" w:rsidRPr="00741E49" w:rsidRDefault="004522F0" w:rsidP="004522F0">
      <w:pPr>
        <w:spacing w:before="0" w:after="0"/>
        <w:rPr>
          <w:lang w:eastAsia="ru-RU"/>
        </w:rPr>
      </w:pPr>
    </w:p>
    <w:p w:rsidR="00120D90" w:rsidRPr="00741E49" w:rsidRDefault="004250A4" w:rsidP="001817E5">
      <w:pPr>
        <w:pStyle w:val="S23"/>
      </w:pPr>
      <w:bookmarkStart w:id="26" w:name="_Toc532308657"/>
      <w:bookmarkStart w:id="27" w:name="_Toc43990283"/>
      <w:r w:rsidRPr="00741E49">
        <w:rPr>
          <w:caps w:val="0"/>
        </w:rPr>
        <w:t>НАЗНАЧЕНИЕ</w:t>
      </w:r>
      <w:bookmarkEnd w:id="26"/>
      <w:bookmarkEnd w:id="27"/>
    </w:p>
    <w:p w:rsidR="004522F0" w:rsidRPr="00741E49" w:rsidRDefault="004522F0" w:rsidP="004522F0">
      <w:pPr>
        <w:spacing w:before="0" w:after="0"/>
        <w:rPr>
          <w:lang w:eastAsia="ru-RU"/>
        </w:rPr>
      </w:pPr>
    </w:p>
    <w:p w:rsidR="00ED2D63" w:rsidRPr="00741E49" w:rsidRDefault="00694D48" w:rsidP="001817E5">
      <w:pPr>
        <w:spacing w:before="0" w:after="0"/>
        <w:jc w:val="both"/>
      </w:pPr>
      <w:r w:rsidRPr="00741E49">
        <w:t>Настоящее Положение</w:t>
      </w:r>
      <w:r w:rsidR="00120D90" w:rsidRPr="00741E49">
        <w:t xml:space="preserve"> </w:t>
      </w:r>
      <w:r w:rsidR="00200FDF" w:rsidRPr="00741E49">
        <w:t>устанавливает единый порядок взаимодей</w:t>
      </w:r>
      <w:r w:rsidR="00A92556" w:rsidRPr="00741E49">
        <w:t xml:space="preserve">ствия структурных подразделений, </w:t>
      </w:r>
      <w:r w:rsidR="00200FDF" w:rsidRPr="00741E49">
        <w:t xml:space="preserve">уполномоченных лиц и закупочного органа </w:t>
      </w:r>
      <w:r w:rsidR="00FB0838">
        <w:t xml:space="preserve">ПАО «НК «Роснефть» </w:t>
      </w:r>
      <w:r w:rsidR="00A92556" w:rsidRPr="00741E49">
        <w:t>и Обще</w:t>
      </w:r>
      <w:proofErr w:type="gramStart"/>
      <w:r w:rsidR="00A92556" w:rsidRPr="00741E49">
        <w:t>ств Гр</w:t>
      </w:r>
      <w:proofErr w:type="gramEnd"/>
      <w:r w:rsidR="00A92556" w:rsidRPr="00741E49">
        <w:t xml:space="preserve">уппы </w:t>
      </w:r>
      <w:r w:rsidR="00200FDF" w:rsidRPr="00741E49">
        <w:t>в рамках подготовки и проведения закупочных процедур.</w:t>
      </w:r>
    </w:p>
    <w:p w:rsidR="004522F0" w:rsidRPr="00741E49" w:rsidRDefault="004522F0" w:rsidP="001817E5">
      <w:pPr>
        <w:spacing w:before="0" w:after="0"/>
        <w:jc w:val="both"/>
      </w:pPr>
    </w:p>
    <w:p w:rsidR="00694D48" w:rsidRPr="00741E49" w:rsidRDefault="008C2108" w:rsidP="001817E5">
      <w:pPr>
        <w:spacing w:before="0" w:after="0"/>
        <w:jc w:val="both"/>
      </w:pPr>
      <w:r w:rsidRPr="00741E49">
        <w:t xml:space="preserve">Настоящее Положение </w:t>
      </w:r>
      <w:r w:rsidR="00694D48" w:rsidRPr="00741E49">
        <w:t>разработан</w:t>
      </w:r>
      <w:r w:rsidR="006463E0" w:rsidRPr="00741E49">
        <w:t>о</w:t>
      </w:r>
      <w:r w:rsidR="00694D48" w:rsidRPr="00741E49">
        <w:t xml:space="preserve"> в соответствии с требованиями действующего законодательства Российской Федерации в области закупочной деятельности, Положением Компании «О закупке товаров, работ, услуг» № П2-08 Р-0019.</w:t>
      </w:r>
    </w:p>
    <w:p w:rsidR="00200FDF" w:rsidRPr="00741E49" w:rsidRDefault="00200FDF" w:rsidP="001817E5">
      <w:pPr>
        <w:spacing w:before="0" w:after="0"/>
        <w:jc w:val="both"/>
      </w:pPr>
    </w:p>
    <w:p w:rsidR="00694D48" w:rsidRPr="00741E49" w:rsidRDefault="00694D48" w:rsidP="001817E5">
      <w:pPr>
        <w:spacing w:before="0" w:after="0"/>
        <w:jc w:val="both"/>
      </w:pPr>
    </w:p>
    <w:p w:rsidR="00120D90" w:rsidRPr="00741E49" w:rsidRDefault="004250A4" w:rsidP="001817E5">
      <w:pPr>
        <w:pStyle w:val="S23"/>
      </w:pPr>
      <w:bookmarkStart w:id="28" w:name="_Toc453771707"/>
      <w:bookmarkStart w:id="29" w:name="_Toc532308658"/>
      <w:bookmarkStart w:id="30" w:name="_Toc43990284"/>
      <w:r w:rsidRPr="00741E49">
        <w:rPr>
          <w:caps w:val="0"/>
        </w:rPr>
        <w:t>ОБЛАСТЬ ДЕЙСТВИЯ</w:t>
      </w:r>
      <w:bookmarkEnd w:id="28"/>
      <w:bookmarkEnd w:id="29"/>
      <w:bookmarkEnd w:id="30"/>
    </w:p>
    <w:p w:rsidR="00961F0E" w:rsidRPr="00741E49" w:rsidRDefault="00961F0E" w:rsidP="00961F0E">
      <w:pPr>
        <w:pStyle w:val="S4"/>
      </w:pPr>
    </w:p>
    <w:p w:rsidR="00506BD7" w:rsidRPr="00741E49" w:rsidRDefault="00506BD7" w:rsidP="00961F0E">
      <w:pPr>
        <w:pStyle w:val="S4"/>
      </w:pPr>
      <w:proofErr w:type="gramStart"/>
      <w:r w:rsidRPr="00741E49">
        <w:t xml:space="preserve">Настоящее Положение обязательно для исполнения работниками структурных подразделений </w:t>
      </w:r>
      <w:r w:rsidR="00FB0838">
        <w:t xml:space="preserve">ПАО «НК «Роснефть» </w:t>
      </w:r>
      <w:r w:rsidRPr="00741E49">
        <w:t>и</w:t>
      </w:r>
      <w:r w:rsidR="0044026C">
        <w:t xml:space="preserve"> </w:t>
      </w:r>
      <w:r w:rsidR="0014025E" w:rsidRPr="00741E49">
        <w:t>подконтрольных</w:t>
      </w:r>
      <w:r w:rsidRPr="00741E49">
        <w:t xml:space="preserve"> </w:t>
      </w:r>
      <w:r w:rsidR="00FB0838">
        <w:t xml:space="preserve">ПАО «НК «Роснефть» </w:t>
      </w:r>
      <w:r w:rsidR="0014025E" w:rsidRPr="00741E49">
        <w:t>Обществ Группы</w:t>
      </w:r>
      <w:r w:rsidR="005A7BFE" w:rsidRPr="00741E49">
        <w:t>, проводящих и принимающих участие в закупках товаров, работ, услуг</w:t>
      </w:r>
      <w:r w:rsidRPr="00741E49">
        <w:t xml:space="preserve">, в отношении которых Уставами Обществ, акционерными и иными соглашениями с компаниями - партнерами не определен особый порядок реализации акционерами/участниками своих прав, в том числе по управлению Обществом, </w:t>
      </w:r>
      <w:r w:rsidRPr="00741E49">
        <w:rPr>
          <w:iCs/>
        </w:rPr>
        <w:t xml:space="preserve">задействованными в процессе </w:t>
      </w:r>
      <w:r w:rsidR="00017F81" w:rsidRPr="00741E49">
        <w:rPr>
          <w:iCs/>
        </w:rPr>
        <w:t xml:space="preserve">снабжения </w:t>
      </w:r>
      <w:r w:rsidR="00FB0838">
        <w:t>ПАО «НК</w:t>
      </w:r>
      <w:proofErr w:type="gramEnd"/>
      <w:r w:rsidR="00FB0838">
        <w:t xml:space="preserve"> «Роснефть» </w:t>
      </w:r>
      <w:r w:rsidR="00017F81" w:rsidRPr="00741E49">
        <w:t>и Обще</w:t>
      </w:r>
      <w:proofErr w:type="gramStart"/>
      <w:r w:rsidR="00017F81" w:rsidRPr="00741E49">
        <w:t>ств Гр</w:t>
      </w:r>
      <w:proofErr w:type="gramEnd"/>
      <w:r w:rsidR="00017F81" w:rsidRPr="00741E49">
        <w:t>уппы необходимыми товарами, работами, услугами.</w:t>
      </w:r>
    </w:p>
    <w:p w:rsidR="00961F0E" w:rsidRPr="00741E49" w:rsidRDefault="00961F0E" w:rsidP="00961F0E">
      <w:pPr>
        <w:pStyle w:val="S4"/>
      </w:pPr>
    </w:p>
    <w:p w:rsidR="00400A8C" w:rsidRPr="00741E49" w:rsidRDefault="00400A8C" w:rsidP="00D207E3">
      <w:pPr>
        <w:spacing w:before="0" w:after="0"/>
        <w:jc w:val="both"/>
      </w:pPr>
      <w:r w:rsidRPr="00741E49">
        <w:t>Настоящее Положение носит рекомендательный характер для исполнения работниками иных Обще</w:t>
      </w:r>
      <w:proofErr w:type="gramStart"/>
      <w:r w:rsidRPr="00741E49">
        <w:t>ств Гр</w:t>
      </w:r>
      <w:proofErr w:type="gramEnd"/>
      <w:r w:rsidRPr="00741E49">
        <w:t xml:space="preserve">уппы, не являющихся </w:t>
      </w:r>
      <w:r w:rsidR="0014025E" w:rsidRPr="00741E49">
        <w:t>подконтрольными</w:t>
      </w:r>
      <w:r w:rsidRPr="00741E49">
        <w:t xml:space="preserve"> </w:t>
      </w:r>
      <w:r w:rsidR="00FB0838">
        <w:t xml:space="preserve">ПАО «НК «Роснефть» </w:t>
      </w:r>
      <w:r w:rsidR="0014025E" w:rsidRPr="00741E49">
        <w:t>Обществами Группы</w:t>
      </w:r>
      <w:r w:rsidRPr="00741E49">
        <w:t>.</w:t>
      </w:r>
    </w:p>
    <w:p w:rsidR="00961F0E" w:rsidRPr="00741E49" w:rsidRDefault="00961F0E" w:rsidP="00D207E3">
      <w:pPr>
        <w:spacing w:before="0" w:after="0"/>
        <w:jc w:val="both"/>
      </w:pPr>
    </w:p>
    <w:p w:rsidR="00400A8C" w:rsidRPr="00741E49" w:rsidRDefault="00400A8C" w:rsidP="00D207E3">
      <w:pPr>
        <w:spacing w:before="0" w:after="0"/>
        <w:jc w:val="both"/>
      </w:pPr>
      <w:proofErr w:type="gramStart"/>
      <w:r w:rsidRPr="00741E49">
        <w:t xml:space="preserve">Требования Положения становятся обязательными для исполнения в </w:t>
      </w:r>
      <w:r w:rsidR="0014025E" w:rsidRPr="00741E49">
        <w:t>подконтрольном</w:t>
      </w:r>
      <w:r w:rsidRPr="00741E49">
        <w:t xml:space="preserve"> </w:t>
      </w:r>
      <w:r w:rsidR="00FB0838">
        <w:t xml:space="preserve">ПАО «НК «Роснефть» </w:t>
      </w:r>
      <w:r w:rsidR="0014025E" w:rsidRPr="00741E49">
        <w:t xml:space="preserve">Обществе Группы </w:t>
      </w:r>
      <w:r w:rsidRPr="00741E49">
        <w:t xml:space="preserve">и ином Обществе Группы, после их введения в действие в Обществе Группы в соответствии с Уставом Общества Группы с учетом специфики условий договоров или соглашений о совместной деятельности и в установленном в Обществе Группы порядке. </w:t>
      </w:r>
      <w:proofErr w:type="gramEnd"/>
    </w:p>
    <w:p w:rsidR="00961F0E" w:rsidRPr="00741E49" w:rsidRDefault="00961F0E" w:rsidP="00961F0E">
      <w:pPr>
        <w:pStyle w:val="S4"/>
      </w:pPr>
    </w:p>
    <w:p w:rsidR="00D04B8D" w:rsidRDefault="00D04B8D" w:rsidP="005F5D9A">
      <w:pPr>
        <w:spacing w:before="0" w:after="0"/>
        <w:jc w:val="both"/>
      </w:pPr>
      <w:r w:rsidRPr="00741E49">
        <w:t xml:space="preserve">Настоящее Положение регламентирует порядок взаимодействия между структурными подразделениями </w:t>
      </w:r>
      <w:r w:rsidR="00FB0838">
        <w:t xml:space="preserve">ПАО «НК «Роснефть» </w:t>
      </w:r>
      <w:r w:rsidRPr="00741E49">
        <w:t>и Обще</w:t>
      </w:r>
      <w:proofErr w:type="gramStart"/>
      <w:r w:rsidRPr="00741E49">
        <w:t>ств Гр</w:t>
      </w:r>
      <w:proofErr w:type="gramEnd"/>
      <w:r w:rsidRPr="00741E49">
        <w:t>уппы при осуществлении закупочной деятельности</w:t>
      </w:r>
      <w:r w:rsidRPr="00741E49">
        <w:rPr>
          <w:rStyle w:val="af6"/>
        </w:rPr>
        <w:footnoteReference w:id="2"/>
      </w:r>
      <w:r w:rsidRPr="00741E49">
        <w:t xml:space="preserve"> за исключением случаев, предусмотренных ч. 4 ст. 1 Федерального закона от 18.07.2011 № 223-ФЗ «О закупках товаров, работ, услуг отдельными видами юридических лиц». Указанные исключения применяются в отношении </w:t>
      </w:r>
      <w:r w:rsidR="00FB0838">
        <w:t xml:space="preserve">ПАО «НК «Роснефть» </w:t>
      </w:r>
      <w:r w:rsidRPr="00741E49">
        <w:t>и всех Обще</w:t>
      </w:r>
      <w:proofErr w:type="gramStart"/>
      <w:r w:rsidRPr="00741E49">
        <w:t>ств Гр</w:t>
      </w:r>
      <w:proofErr w:type="gramEnd"/>
      <w:r w:rsidRPr="00741E49">
        <w:t>уппы вне зависимости от распространения на них норм Федерального закона от 18.07.2011 № 223-ФЗ «О закупках товаров, работ, услуг отдельными видами юридических лиц».</w:t>
      </w:r>
    </w:p>
    <w:p w:rsidR="00D457D9" w:rsidRPr="00741E49" w:rsidRDefault="00D457D9" w:rsidP="00D457D9">
      <w:pPr>
        <w:widowControl w:val="0"/>
        <w:spacing w:before="0" w:after="0"/>
        <w:jc w:val="both"/>
      </w:pPr>
    </w:p>
    <w:p w:rsidR="00D04B8D" w:rsidRPr="00741E49" w:rsidRDefault="00D04B8D" w:rsidP="00D457D9">
      <w:pPr>
        <w:spacing w:before="0" w:after="0"/>
        <w:jc w:val="both"/>
      </w:pPr>
      <w:r w:rsidRPr="00741E49">
        <w:t>Положение не регламентирует процедуры, предшествующие заключению сделок</w:t>
      </w:r>
      <w:r w:rsidRPr="00741E49">
        <w:rPr>
          <w:rStyle w:val="af6"/>
        </w:rPr>
        <w:footnoteReference w:id="3"/>
      </w:r>
      <w:r w:rsidRPr="00741E49">
        <w:t xml:space="preserve"> Обществами Группы, на которых не распространяются нормы Федерального закона от </w:t>
      </w:r>
      <w:r w:rsidRPr="00741E49">
        <w:lastRenderedPageBreak/>
        <w:t>18.07.2011 № 223-ФЗ «О закупках товаров, работ, услуг отдельными видами юридических лиц»: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по оказанию финансовых услуг у банков и бирж;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банковских услуг (открытие банковских счетов, банковских вкладов), по получению займов и кредитов;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 xml:space="preserve">по приобретению продукции у </w:t>
      </w:r>
      <w:r w:rsidR="00FB0838">
        <w:t xml:space="preserve">ПАО «НК «Роснефть» </w:t>
      </w:r>
      <w:r w:rsidRPr="00741E49">
        <w:t>и Обще</w:t>
      </w:r>
      <w:proofErr w:type="gramStart"/>
      <w:r w:rsidRPr="00741E49">
        <w:t>ств Гр</w:t>
      </w:r>
      <w:proofErr w:type="gramEnd"/>
      <w:r w:rsidRPr="00741E49">
        <w:t>уппы;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по передаче полномочий единоличного исполнительного органа управляющей организации;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аренды земельных участков и/ или объектов недвижимости у органов государственной власти и местного самоуправления;</w:t>
      </w:r>
    </w:p>
    <w:p w:rsidR="00D04B8D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в рамках осуществления спонсорской / благотворительной деятельности;</w:t>
      </w:r>
    </w:p>
    <w:p w:rsidR="00852753" w:rsidRPr="00741E49" w:rsidRDefault="00D04B8D" w:rsidP="0078744E">
      <w:pPr>
        <w:pStyle w:val="S"/>
        <w:tabs>
          <w:tab w:val="left" w:pos="539"/>
        </w:tabs>
        <w:ind w:left="538" w:hanging="357"/>
      </w:pPr>
      <w:r w:rsidRPr="00741E49">
        <w:t>по приобретению активов.</w:t>
      </w:r>
    </w:p>
    <w:p w:rsidR="00D207E3" w:rsidRPr="00741E49" w:rsidRDefault="00D207E3" w:rsidP="00D207E3">
      <w:pPr>
        <w:spacing w:before="0" w:after="0"/>
        <w:jc w:val="both"/>
      </w:pPr>
    </w:p>
    <w:p w:rsidR="00D207E3" w:rsidRPr="00741E49" w:rsidRDefault="00D207E3" w:rsidP="00D207E3">
      <w:pPr>
        <w:spacing w:before="0" w:after="0"/>
        <w:jc w:val="both"/>
      </w:pPr>
      <w:r w:rsidRPr="00741E49">
        <w:t xml:space="preserve">Если </w:t>
      </w:r>
      <w:r w:rsidR="00A92954" w:rsidRPr="00741E49">
        <w:t>И</w:t>
      </w:r>
      <w:r w:rsidRPr="00741E49">
        <w:t xml:space="preserve">звещение о закупке и </w:t>
      </w:r>
      <w:proofErr w:type="gramStart"/>
      <w:r w:rsidR="00A92954" w:rsidRPr="00741E49">
        <w:t>Документация</w:t>
      </w:r>
      <w:proofErr w:type="gramEnd"/>
      <w:r w:rsidR="00A92954" w:rsidRPr="00741E49">
        <w:t xml:space="preserve"> </w:t>
      </w:r>
      <w:r w:rsidRPr="00741E49">
        <w:t xml:space="preserve">о закупке размещены до даты вступления в силу </w:t>
      </w:r>
      <w:r w:rsidR="004329CB" w:rsidRPr="00741E49">
        <w:t xml:space="preserve">настоящего </w:t>
      </w:r>
      <w:r w:rsidRPr="00741E49">
        <w:t xml:space="preserve">Положения или его изменений, проведение такой процедуры закупки и подведение ее итогов осуществляются в порядке, действовавшем на дату размещения </w:t>
      </w:r>
      <w:r w:rsidR="00A92954" w:rsidRPr="00741E49">
        <w:t>И</w:t>
      </w:r>
      <w:r w:rsidRPr="00741E49">
        <w:t>зве</w:t>
      </w:r>
      <w:r w:rsidR="00061F30" w:rsidRPr="00741E49">
        <w:t xml:space="preserve">щения и </w:t>
      </w:r>
      <w:r w:rsidR="00CE1E5A" w:rsidRPr="00741E49">
        <w:t xml:space="preserve">Документации </w:t>
      </w:r>
      <w:r w:rsidR="00274045" w:rsidRPr="00741E49">
        <w:t>о закупке</w:t>
      </w:r>
      <w:r w:rsidR="00061F30" w:rsidRPr="00741E49">
        <w:t>.</w:t>
      </w:r>
    </w:p>
    <w:p w:rsidR="00D207E3" w:rsidRPr="00741E49" w:rsidRDefault="00D207E3" w:rsidP="00D207E3">
      <w:pPr>
        <w:spacing w:before="0" w:after="0"/>
        <w:jc w:val="both"/>
      </w:pPr>
    </w:p>
    <w:p w:rsidR="00120D90" w:rsidRPr="00741E49" w:rsidRDefault="00120D90" w:rsidP="00D207E3">
      <w:pPr>
        <w:spacing w:before="0" w:after="0"/>
        <w:jc w:val="both"/>
      </w:pPr>
      <w:r w:rsidRPr="00741E49">
        <w:t>Распорядительные, локальные нормативные и иные внутренние документы не должны противоречить настоящему Положению.</w:t>
      </w:r>
    </w:p>
    <w:p w:rsidR="00852753" w:rsidRPr="00741E49" w:rsidRDefault="00852753" w:rsidP="00731792">
      <w:pPr>
        <w:spacing w:before="0" w:after="0"/>
        <w:jc w:val="both"/>
      </w:pPr>
      <w:bookmarkStart w:id="31" w:name="_Toc453771708"/>
    </w:p>
    <w:p w:rsidR="00852753" w:rsidRPr="00741E49" w:rsidRDefault="00852753" w:rsidP="00731792">
      <w:pPr>
        <w:spacing w:before="0" w:after="0"/>
        <w:jc w:val="both"/>
      </w:pPr>
    </w:p>
    <w:p w:rsidR="00120D90" w:rsidRPr="00741E49" w:rsidRDefault="004250A4" w:rsidP="001817E5">
      <w:pPr>
        <w:pStyle w:val="S23"/>
      </w:pPr>
      <w:bookmarkStart w:id="32" w:name="_Toc532308659"/>
      <w:bookmarkStart w:id="33" w:name="_Toc43990285"/>
      <w:r w:rsidRPr="00741E49">
        <w:rPr>
          <w:caps w:val="0"/>
        </w:rPr>
        <w:t>ПЕРИОД ДЕЙСТВИЯ И ПОРЯДОК ВНЕСЕНИЯ ИЗМЕНЕНИЙ</w:t>
      </w:r>
      <w:bookmarkEnd w:id="31"/>
      <w:bookmarkEnd w:id="32"/>
      <w:bookmarkEnd w:id="33"/>
    </w:p>
    <w:p w:rsidR="004522F0" w:rsidRPr="00741E49" w:rsidRDefault="004522F0" w:rsidP="001817E5">
      <w:pPr>
        <w:spacing w:before="0" w:after="0"/>
        <w:jc w:val="both"/>
        <w:rPr>
          <w:lang w:eastAsia="ru-RU"/>
        </w:rPr>
      </w:pPr>
    </w:p>
    <w:p w:rsidR="00120D90" w:rsidRPr="00741E49" w:rsidRDefault="00120D90" w:rsidP="001817E5">
      <w:pPr>
        <w:spacing w:before="0" w:after="0"/>
        <w:jc w:val="both"/>
      </w:pPr>
      <w:r w:rsidRPr="00741E49">
        <w:t>Положение является локальным нормативным документом постоянного действия.</w:t>
      </w:r>
    </w:p>
    <w:p w:rsidR="004522F0" w:rsidRPr="00741E49" w:rsidRDefault="004522F0" w:rsidP="001817E5">
      <w:pPr>
        <w:spacing w:before="0" w:after="0"/>
        <w:jc w:val="both"/>
      </w:pPr>
    </w:p>
    <w:p w:rsidR="009D1413" w:rsidRPr="00741E49" w:rsidRDefault="009D1413" w:rsidP="002C298D">
      <w:pPr>
        <w:spacing w:before="0" w:after="0"/>
        <w:jc w:val="both"/>
      </w:pPr>
      <w:r w:rsidRPr="00741E49">
        <w:t xml:space="preserve">Настоящее Положение утверждается, вводится в действие, изменяется и признается утратившим силу в </w:t>
      </w:r>
      <w:r w:rsidR="00FB0838">
        <w:t xml:space="preserve">ПАО «НК «Роснефть» </w:t>
      </w:r>
      <w:r w:rsidRPr="00741E49">
        <w:t xml:space="preserve">на основании приказа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.</w:t>
      </w:r>
      <w:proofErr w:type="gramEnd"/>
    </w:p>
    <w:p w:rsidR="004522F0" w:rsidRPr="00741E49" w:rsidRDefault="004522F0" w:rsidP="001817E5">
      <w:pPr>
        <w:spacing w:before="0" w:after="0"/>
        <w:jc w:val="both"/>
      </w:pPr>
    </w:p>
    <w:p w:rsidR="002C298D" w:rsidRPr="00741E49" w:rsidRDefault="002C298D" w:rsidP="002C298D">
      <w:pPr>
        <w:spacing w:before="0" w:after="0"/>
        <w:jc w:val="both"/>
      </w:pPr>
      <w:r w:rsidRPr="00741E49">
        <w:t>Изменения в Положение вносятся в случаях: изменения законодательства Российской Федерации в области закупочной деятельности, изменения организационной структуры, полномочий руководителей</w:t>
      </w:r>
      <w:r w:rsidR="00017F81" w:rsidRPr="00741E49">
        <w:t xml:space="preserve"> и т.п</w:t>
      </w:r>
      <w:r w:rsidRPr="00741E49">
        <w:t>.</w:t>
      </w:r>
    </w:p>
    <w:p w:rsidR="002C298D" w:rsidRPr="00741E49" w:rsidRDefault="002C298D" w:rsidP="002C298D">
      <w:pPr>
        <w:spacing w:before="0" w:after="0"/>
        <w:jc w:val="both"/>
      </w:pPr>
    </w:p>
    <w:p w:rsidR="004250A4" w:rsidRDefault="002C298D" w:rsidP="004522F0">
      <w:pPr>
        <w:spacing w:before="0" w:after="0"/>
        <w:jc w:val="both"/>
      </w:pPr>
      <w:r w:rsidRPr="00741E49">
        <w:t xml:space="preserve">Инициаторами внесения изменений в Положение являются: Департамент </w:t>
      </w:r>
      <w:r w:rsidR="00B621BA" w:rsidRPr="00741E49">
        <w:t>управления процессами и развития систем снабжения</w:t>
      </w:r>
      <w:r w:rsidRPr="00741E49" w:rsidDel="00604E0B">
        <w:t xml:space="preserve"> </w:t>
      </w:r>
      <w:r w:rsidR="00A25453">
        <w:t>ПАО «НК «Роснефть»</w:t>
      </w:r>
      <w:r w:rsidRPr="00741E49">
        <w:t xml:space="preserve">, а также иные структурные подразделения </w:t>
      </w:r>
      <w:r w:rsidR="00A25453">
        <w:t>ПАО «НК «Роснефть»</w:t>
      </w:r>
      <w:r w:rsidRPr="00741E49">
        <w:t xml:space="preserve">, и Общества Группы по согласованию с Департаментом </w:t>
      </w:r>
      <w:r w:rsidR="00B621BA" w:rsidRPr="00741E49">
        <w:t>управления процессами и развития систем снабжения</w:t>
      </w:r>
      <w:r w:rsidRPr="00741E49" w:rsidDel="00604E0B">
        <w:t xml:space="preserve"> </w:t>
      </w:r>
      <w:r w:rsidR="00A25453">
        <w:t>ПАО «НК «Роснефть».</w:t>
      </w:r>
    </w:p>
    <w:p w:rsidR="00A25453" w:rsidRPr="00741E49" w:rsidRDefault="00A25453" w:rsidP="004522F0">
      <w:pPr>
        <w:spacing w:before="0" w:after="0"/>
        <w:jc w:val="both"/>
      </w:pPr>
    </w:p>
    <w:p w:rsidR="004250A4" w:rsidRPr="00741E49" w:rsidRDefault="004250A4" w:rsidP="004522F0">
      <w:pPr>
        <w:spacing w:before="0" w:after="0"/>
        <w:jc w:val="both"/>
        <w:sectPr w:rsidR="004250A4" w:rsidRPr="00741E49" w:rsidSect="00B634C8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:rsidR="00120D90" w:rsidRPr="00741E49" w:rsidRDefault="00FB3299" w:rsidP="00BD581B">
      <w:pPr>
        <w:pStyle w:val="S1"/>
        <w:numPr>
          <w:ilvl w:val="0"/>
          <w:numId w:val="3"/>
        </w:numPr>
        <w:tabs>
          <w:tab w:val="left" w:pos="567"/>
        </w:tabs>
        <w:ind w:left="0" w:firstLine="0"/>
        <w:rPr>
          <w:bCs/>
        </w:rPr>
      </w:pPr>
      <w:bookmarkStart w:id="34" w:name="_Toc149979454"/>
      <w:bookmarkStart w:id="35" w:name="_Toc149981755"/>
      <w:bookmarkStart w:id="36" w:name="_Toc149983143"/>
      <w:bookmarkStart w:id="37" w:name="_Toc150914942"/>
      <w:bookmarkStart w:id="38" w:name="_Toc156727019"/>
      <w:bookmarkStart w:id="39" w:name="_Toc164238418"/>
      <w:bookmarkStart w:id="40" w:name="_Toc453771709"/>
      <w:bookmarkStart w:id="41" w:name="_Toc532308660"/>
      <w:bookmarkStart w:id="42" w:name="_Toc43990286"/>
      <w:r w:rsidRPr="00741E49">
        <w:rPr>
          <w:bCs/>
          <w:caps w:val="0"/>
        </w:rPr>
        <w:lastRenderedPageBreak/>
        <w:t>ТЕРМИНЫ И ОПРЕДЕЛЕНИЯ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285977" w:rsidRDefault="00285977" w:rsidP="00285977">
      <w:pPr>
        <w:spacing w:before="0" w:after="0"/>
        <w:jc w:val="both"/>
      </w:pPr>
      <w:bookmarkStart w:id="43" w:name="_Toc203453668"/>
      <w:bookmarkStart w:id="44" w:name="_Toc312323589"/>
      <w:bookmarkStart w:id="45" w:name="_Toc313006091"/>
      <w:bookmarkStart w:id="46" w:name="_Toc332187977"/>
      <w:bookmarkStart w:id="47" w:name="_Toc367866816"/>
      <w:bookmarkStart w:id="48" w:name="_Toc436998336"/>
      <w:bookmarkStart w:id="49" w:name="_Toc437364797"/>
      <w:bookmarkStart w:id="50" w:name="_Toc437614893"/>
      <w:bookmarkStart w:id="51" w:name="_Toc437688163"/>
      <w:bookmarkStart w:id="52" w:name="_Toc437689624"/>
      <w:bookmarkStart w:id="53" w:name="_Toc437689895"/>
      <w:bookmarkStart w:id="54" w:name="_Toc149983192"/>
      <w:bookmarkStart w:id="55" w:name="_Toc149985386"/>
    </w:p>
    <w:p w:rsidR="00285977" w:rsidRDefault="00285977" w:rsidP="00285977">
      <w:pPr>
        <w:spacing w:before="0" w:after="0"/>
        <w:jc w:val="both"/>
      </w:pPr>
    </w:p>
    <w:p w:rsidR="00382C90" w:rsidRPr="00741E49" w:rsidRDefault="00382C90" w:rsidP="00285977">
      <w:pPr>
        <w:spacing w:before="0" w:after="0"/>
        <w:jc w:val="both"/>
      </w:pPr>
      <w:r w:rsidRPr="00741E49">
        <w:t>В настоящем Положении используются термины и определения, приведенные в Положении Компании «О закупке товаров, работ, услуг» № П2-08 Р-0019, размещенном в Единой информационной системе в информационно-коммуникационной сети Интернет по адресу</w:t>
      </w:r>
      <w:r w:rsidRPr="00741E49">
        <w:rPr>
          <w:color w:val="0000FF"/>
          <w:u w:val="single"/>
        </w:rPr>
        <w:t xml:space="preserve"> </w:t>
      </w:r>
      <w:r w:rsidRPr="00741E49">
        <w:rPr>
          <w:i/>
          <w:color w:val="0000FF"/>
          <w:u w:val="single"/>
        </w:rPr>
        <w:t>http://</w:t>
      </w:r>
      <w:hyperlink r:id="rId25" w:history="1">
        <w:r w:rsidRPr="00741E49">
          <w:rPr>
            <w:i/>
            <w:color w:val="0000FF"/>
            <w:u w:val="single"/>
          </w:rPr>
          <w:t>www.zakupki.gov.ru</w:t>
        </w:r>
      </w:hyperlink>
      <w:r w:rsidRPr="00741E49">
        <w:t xml:space="preserve"> и на сайте </w:t>
      </w:r>
      <w:r w:rsidR="00FB0838">
        <w:t xml:space="preserve">ПАО «НК «Роснефть» </w:t>
      </w:r>
      <w:hyperlink r:id="rId26" w:history="1">
        <w:r w:rsidRPr="00741E49">
          <w:rPr>
            <w:rStyle w:val="ab"/>
            <w:bCs/>
            <w:iCs/>
          </w:rPr>
          <w:t>http://zakupki.rosneft.ru</w:t>
        </w:r>
      </w:hyperlink>
      <w:r w:rsidRPr="00741E49">
        <w:t>.</w:t>
      </w:r>
    </w:p>
    <w:p w:rsidR="00285977" w:rsidRDefault="00285977" w:rsidP="00382C90">
      <w:pPr>
        <w:spacing w:before="0" w:after="0"/>
      </w:pPr>
    </w:p>
    <w:p w:rsidR="00E8533D" w:rsidRPr="00741E49" w:rsidRDefault="00382C90" w:rsidP="00382C90">
      <w:pPr>
        <w:spacing w:before="0" w:after="0"/>
      </w:pPr>
      <w:r w:rsidRPr="00741E49">
        <w:t>Кроме того, используются термины и определения, приведенные в настоящем разделе.</w:t>
      </w:r>
    </w:p>
    <w:p w:rsidR="00382C90" w:rsidRPr="00741E49" w:rsidRDefault="00382C90" w:rsidP="00382C90">
      <w:pPr>
        <w:spacing w:before="0" w:after="0"/>
      </w:pPr>
    </w:p>
    <w:p w:rsidR="00E8533D" w:rsidRDefault="00E8533D" w:rsidP="00E8533D">
      <w:pPr>
        <w:spacing w:before="0" w:after="0"/>
        <w:rPr>
          <w:rFonts w:ascii="Arial" w:hAnsi="Arial" w:cs="Arial"/>
          <w:b/>
          <w:snapToGrid w:val="0"/>
        </w:rPr>
      </w:pPr>
      <w:r w:rsidRPr="00741E49">
        <w:rPr>
          <w:rFonts w:ascii="Arial" w:hAnsi="Arial" w:cs="Arial"/>
          <w:b/>
          <w:snapToGrid w:val="0"/>
        </w:rPr>
        <w:t>ТЕРМИНЫ И ОПРЕДЕЛЕНИЯ КОРПОРАТИВНОГО ГЛОССАРИЯ</w:t>
      </w:r>
      <w:bookmarkEnd w:id="43"/>
      <w:bookmarkEnd w:id="44"/>
      <w:bookmarkEnd w:id="45"/>
      <w:bookmarkEnd w:id="46"/>
      <w:bookmarkEnd w:id="47"/>
    </w:p>
    <w:p w:rsidR="001D3CCC" w:rsidRPr="001D3CCC" w:rsidRDefault="001D3CCC" w:rsidP="00E8533D">
      <w:pPr>
        <w:spacing w:before="0" w:after="0"/>
        <w:rPr>
          <w:snapToGrid w:val="0"/>
        </w:rPr>
      </w:pPr>
    </w:p>
    <w:p w:rsidR="005976FB" w:rsidRDefault="005976FB" w:rsidP="001D3CCC">
      <w:pPr>
        <w:autoSpaceDE w:val="0"/>
        <w:autoSpaceDN w:val="0"/>
        <w:spacing w:before="0" w:after="0"/>
        <w:jc w:val="both"/>
        <w:rPr>
          <w:rStyle w:val="urtxtemph"/>
        </w:rPr>
      </w:pP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 xml:space="preserve">АФФИЛИРОВАННЫЕ ЛИЦА </w:t>
      </w:r>
      <w:r w:rsidRPr="00741E49">
        <w:rPr>
          <w:rStyle w:val="urtxtemph"/>
        </w:rPr>
        <w:t xml:space="preserve">– </w:t>
      </w:r>
      <w:r w:rsidRPr="00741E49">
        <w:t>физические и юридические лица, способные оказывать влияние на деятельность юридических и (или) физических лиц, осуществляющих предпринимательскую деятельность</w:t>
      </w:r>
      <w:r w:rsidRPr="00741E49">
        <w:rPr>
          <w:rStyle w:val="urtxtemph"/>
        </w:rPr>
        <w:t>.</w:t>
      </w:r>
    </w:p>
    <w:p w:rsidR="00A25749" w:rsidRPr="00741E49" w:rsidRDefault="00A25749" w:rsidP="001D3CCC">
      <w:pPr>
        <w:autoSpaceDE w:val="0"/>
        <w:autoSpaceDN w:val="0"/>
        <w:spacing w:before="0" w:after="0"/>
        <w:jc w:val="both"/>
        <w:rPr>
          <w:rStyle w:val="urtxtemph"/>
        </w:rPr>
      </w:pPr>
    </w:p>
    <w:p w:rsidR="005976FB" w:rsidRPr="00741E49" w:rsidRDefault="005976FB" w:rsidP="005976FB">
      <w:pPr>
        <w:spacing w:before="0" w:after="0"/>
        <w:ind w:left="567"/>
        <w:jc w:val="both"/>
        <w:rPr>
          <w:i/>
          <w:szCs w:val="24"/>
        </w:rPr>
      </w:pPr>
      <w:r w:rsidRPr="00741E49">
        <w:rPr>
          <w:i/>
          <w:szCs w:val="24"/>
          <w:u w:val="single"/>
        </w:rPr>
        <w:t xml:space="preserve">Примечание: </w:t>
      </w:r>
      <w:r w:rsidRPr="00741E49">
        <w:rPr>
          <w:i/>
          <w:szCs w:val="24"/>
        </w:rPr>
        <w:t>Аффилированными лицами юридического лица являются:</w:t>
      </w:r>
    </w:p>
    <w:p w:rsidR="005976FB" w:rsidRPr="00741E49" w:rsidRDefault="00BE3D50" w:rsidP="00B85378">
      <w:pPr>
        <w:pStyle w:val="aff"/>
        <w:numPr>
          <w:ilvl w:val="0"/>
          <w:numId w:val="95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Ч</w:t>
      </w:r>
      <w:r w:rsidR="005976FB" w:rsidRPr="00741E49">
        <w:rPr>
          <w:i/>
          <w:szCs w:val="24"/>
        </w:rPr>
        <w:t>лены его совета директоров (наблюдательного совета) или иного коллегиального органа управления, члены его коллегиального исполнительного органа, а также лицо, осуществляющее полномочия единоличного исполнительного органа;</w:t>
      </w:r>
    </w:p>
    <w:p w:rsidR="005976FB" w:rsidRPr="00741E49" w:rsidRDefault="00BE3D50" w:rsidP="00B85378">
      <w:pPr>
        <w:pStyle w:val="aff"/>
        <w:numPr>
          <w:ilvl w:val="0"/>
          <w:numId w:val="95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Л</w:t>
      </w:r>
      <w:r w:rsidR="005976FB" w:rsidRPr="00741E49">
        <w:rPr>
          <w:i/>
          <w:szCs w:val="24"/>
        </w:rPr>
        <w:t>ица, принадлежащие к той группе лиц, к которой принадлежит данное юридическое лицо;</w:t>
      </w:r>
    </w:p>
    <w:p w:rsidR="005976FB" w:rsidRPr="00741E49" w:rsidRDefault="00BE3D50" w:rsidP="00B85378">
      <w:pPr>
        <w:pStyle w:val="aff"/>
        <w:numPr>
          <w:ilvl w:val="0"/>
          <w:numId w:val="95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Л</w:t>
      </w:r>
      <w:r w:rsidR="005976FB" w:rsidRPr="00741E49">
        <w:rPr>
          <w:i/>
          <w:szCs w:val="24"/>
        </w:rPr>
        <w:t>ица, которые имеют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лица;</w:t>
      </w:r>
    </w:p>
    <w:p w:rsidR="005976FB" w:rsidRPr="00741E49" w:rsidRDefault="00BE3D50" w:rsidP="00B85378">
      <w:pPr>
        <w:pStyle w:val="aff"/>
        <w:numPr>
          <w:ilvl w:val="0"/>
          <w:numId w:val="95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Ю</w:t>
      </w:r>
      <w:r w:rsidR="005976FB" w:rsidRPr="00741E49">
        <w:rPr>
          <w:i/>
          <w:szCs w:val="24"/>
        </w:rPr>
        <w:t>ридическое лицо, в котором данное юридическое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лица;</w:t>
      </w:r>
    </w:p>
    <w:p w:rsidR="005976FB" w:rsidRPr="00741E49" w:rsidRDefault="00BE3D50" w:rsidP="00B85378">
      <w:pPr>
        <w:pStyle w:val="aff"/>
        <w:numPr>
          <w:ilvl w:val="0"/>
          <w:numId w:val="95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Е</w:t>
      </w:r>
      <w:r w:rsidR="005976FB" w:rsidRPr="00741E49">
        <w:rPr>
          <w:i/>
          <w:szCs w:val="24"/>
        </w:rPr>
        <w:t>сли юридическое лицо является участником финансово-промышленной группы, к его аффилированным лицам также относятся члены советов директоров (наблюдательных советов) или иных коллегиальных органов управления, коллегиальных исполнительных органов участников финансово-промышленной группы, а также лица, осуществляющие полномочия единоличных исполнительных органов участников финансово-промышленной группы.</w:t>
      </w:r>
    </w:p>
    <w:p w:rsidR="005976FB" w:rsidRPr="0006236D" w:rsidRDefault="005976FB" w:rsidP="00B571C0">
      <w:pPr>
        <w:tabs>
          <w:tab w:val="left" w:pos="539"/>
        </w:tabs>
        <w:spacing w:before="0" w:after="0"/>
        <w:ind w:left="896" w:hanging="357"/>
        <w:jc w:val="both"/>
        <w:rPr>
          <w:szCs w:val="24"/>
        </w:rPr>
      </w:pPr>
    </w:p>
    <w:p w:rsidR="005976FB" w:rsidRPr="00741E49" w:rsidRDefault="005976FB" w:rsidP="00B571C0">
      <w:pPr>
        <w:tabs>
          <w:tab w:val="left" w:pos="539"/>
        </w:tabs>
        <w:spacing w:before="0" w:after="0"/>
        <w:ind w:left="539"/>
        <w:jc w:val="both"/>
        <w:rPr>
          <w:i/>
          <w:szCs w:val="24"/>
        </w:rPr>
      </w:pPr>
      <w:r w:rsidRPr="00741E49">
        <w:rPr>
          <w:i/>
          <w:szCs w:val="24"/>
        </w:rPr>
        <w:t>Аффилированными лицами физического лица, осуществляющего предпринимательскую деятельность, являются:</w:t>
      </w:r>
    </w:p>
    <w:p w:rsidR="005976FB" w:rsidRPr="00741E49" w:rsidRDefault="00BE3D50" w:rsidP="00B85378">
      <w:pPr>
        <w:pStyle w:val="aff"/>
        <w:numPr>
          <w:ilvl w:val="0"/>
          <w:numId w:val="96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Л</w:t>
      </w:r>
      <w:r w:rsidR="005976FB" w:rsidRPr="00741E49">
        <w:rPr>
          <w:i/>
          <w:szCs w:val="24"/>
        </w:rPr>
        <w:t>ица, принадлежащие к той группе лиц, к которой принадлежит данное физическое лицо (Группа лиц определяется в соответствии со ст. 9 Федерального закона от 26.07.2006 № 135-ФЗ «О защите конкуренции»);</w:t>
      </w:r>
    </w:p>
    <w:p w:rsidR="005976FB" w:rsidRPr="00741E49" w:rsidRDefault="00BE3D50" w:rsidP="00B85378">
      <w:pPr>
        <w:pStyle w:val="aff"/>
        <w:numPr>
          <w:ilvl w:val="0"/>
          <w:numId w:val="96"/>
        </w:numPr>
        <w:tabs>
          <w:tab w:val="left" w:pos="539"/>
        </w:tabs>
        <w:spacing w:before="120" w:after="0"/>
        <w:ind w:left="896" w:hanging="357"/>
        <w:rPr>
          <w:i/>
          <w:szCs w:val="24"/>
        </w:rPr>
      </w:pPr>
      <w:r>
        <w:rPr>
          <w:i/>
          <w:szCs w:val="24"/>
        </w:rPr>
        <w:t>Ю</w:t>
      </w:r>
      <w:r w:rsidR="005976FB" w:rsidRPr="00741E49">
        <w:rPr>
          <w:i/>
          <w:szCs w:val="24"/>
        </w:rPr>
        <w:t>ридическое лицо, в котором данное физическое лицо имеет право распоряжаться более чем 20 процентами общего количества голосов, приходящихся на голосующие акции либо составляющие уставный или складочный капитал вклады, доли данного юридического лица.</w:t>
      </w:r>
    </w:p>
    <w:p w:rsidR="005976FB" w:rsidRPr="0006236D" w:rsidRDefault="005976FB" w:rsidP="0006236D">
      <w:pPr>
        <w:tabs>
          <w:tab w:val="left" w:pos="539"/>
        </w:tabs>
        <w:spacing w:before="0" w:after="0"/>
        <w:ind w:left="896" w:hanging="357"/>
        <w:jc w:val="both"/>
        <w:rPr>
          <w:szCs w:val="24"/>
        </w:rPr>
      </w:pPr>
    </w:p>
    <w:p w:rsidR="00DC42E0" w:rsidRPr="00741E49" w:rsidRDefault="009C4BA5" w:rsidP="00194EC4">
      <w:pPr>
        <w:autoSpaceDE w:val="0"/>
        <w:autoSpaceDN w:val="0"/>
        <w:adjustRightInd w:val="0"/>
        <w:spacing w:before="0" w:after="0"/>
        <w:jc w:val="both"/>
        <w:rPr>
          <w:rStyle w:val="urtxtemph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БИЗНЕС-БЛОК «НЕФТЕПЕРЕРАБОТКА» </w:t>
      </w:r>
      <w:r w:rsidRPr="00741E49">
        <w:t>-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="00DC42E0" w:rsidRPr="00741E49">
        <w:rPr>
          <w:rStyle w:val="urtxtemph"/>
        </w:rPr>
        <w:t>совокупност</w:t>
      </w:r>
      <w:r w:rsidR="00061F30" w:rsidRPr="00741E49">
        <w:rPr>
          <w:rStyle w:val="urtxtemph"/>
        </w:rPr>
        <w:t xml:space="preserve">ь структурных подразделений </w:t>
      </w:r>
      <w:r w:rsidR="00FB0838">
        <w:rPr>
          <w:rStyle w:val="urtxtemph"/>
        </w:rPr>
        <w:t>ПАО «НК «Роснефть»</w:t>
      </w:r>
      <w:proofErr w:type="gramStart"/>
      <w:r w:rsidR="00FB0838">
        <w:rPr>
          <w:rStyle w:val="urtxtemph"/>
        </w:rPr>
        <w:t xml:space="preserve"> </w:t>
      </w:r>
      <w:r w:rsidR="00DC42E0" w:rsidRPr="00741E49">
        <w:rPr>
          <w:rStyle w:val="urtxtemph"/>
        </w:rPr>
        <w:t>,</w:t>
      </w:r>
      <w:proofErr w:type="gramEnd"/>
      <w:r w:rsidR="00DC42E0" w:rsidRPr="00741E49">
        <w:rPr>
          <w:rStyle w:val="urtxtemph"/>
        </w:rPr>
        <w:t xml:space="preserve"> находящихся в непосредственном</w:t>
      </w:r>
      <w:r w:rsidR="00061F30" w:rsidRPr="00741E49">
        <w:rPr>
          <w:rStyle w:val="urtxtemph"/>
        </w:rPr>
        <w:t xml:space="preserve"> подчинении у топ-менеджера </w:t>
      </w:r>
      <w:r w:rsidR="00FB0838">
        <w:rPr>
          <w:rStyle w:val="urtxtemph"/>
        </w:rPr>
        <w:lastRenderedPageBreak/>
        <w:t xml:space="preserve">ПАО «НК «Роснефть» </w:t>
      </w:r>
      <w:r w:rsidR="00DC42E0" w:rsidRPr="00741E49">
        <w:rPr>
          <w:rStyle w:val="urtxtemph"/>
        </w:rPr>
        <w:t>, ответственного за нефтепереработку; Обществ Группы и/или структурных подразделений Обществ Группы, осуществляющих деятельность по нефтепереработке.</w:t>
      </w:r>
    </w:p>
    <w:p w:rsidR="00DC42E0" w:rsidRPr="00741E49" w:rsidRDefault="00DC42E0" w:rsidP="00194EC4">
      <w:pPr>
        <w:autoSpaceDE w:val="0"/>
        <w:autoSpaceDN w:val="0"/>
        <w:adjustRightInd w:val="0"/>
        <w:spacing w:before="0" w:after="0"/>
        <w:jc w:val="both"/>
        <w:rPr>
          <w:rStyle w:val="urtxtemph"/>
        </w:rPr>
      </w:pPr>
    </w:p>
    <w:p w:rsidR="009C4BA5" w:rsidRPr="00741E49" w:rsidRDefault="003D0AAA" w:rsidP="00194EC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БИЗНЕС-БЛОК «НЕФТЕГАЗОХИМИЯ» </w:t>
      </w:r>
      <w:r w:rsidRPr="00741E49">
        <w:t>-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rPr>
          <w:rStyle w:val="urtxtemph"/>
        </w:rPr>
        <w:t>совокупност</w:t>
      </w:r>
      <w:r w:rsidR="00061F30" w:rsidRPr="00741E49">
        <w:rPr>
          <w:rStyle w:val="urtxtemph"/>
        </w:rPr>
        <w:t xml:space="preserve">ь структурных подразделений </w:t>
      </w:r>
      <w:r w:rsidR="00FB0838">
        <w:rPr>
          <w:rStyle w:val="urtxtemph"/>
        </w:rPr>
        <w:t>ПАО «НК «Роснефть»</w:t>
      </w:r>
      <w:proofErr w:type="gramStart"/>
      <w:r w:rsidR="00FB0838">
        <w:rPr>
          <w:rStyle w:val="urtxtemph"/>
        </w:rPr>
        <w:t xml:space="preserve"> </w:t>
      </w:r>
      <w:r w:rsidRPr="00741E49">
        <w:rPr>
          <w:rStyle w:val="urtxtemph"/>
        </w:rPr>
        <w:t>,</w:t>
      </w:r>
      <w:proofErr w:type="gramEnd"/>
      <w:r w:rsidRPr="00741E49">
        <w:rPr>
          <w:rStyle w:val="urtxtemph"/>
        </w:rPr>
        <w:t xml:space="preserve"> находящихся в непосредственном</w:t>
      </w:r>
      <w:r w:rsidR="00061F30" w:rsidRPr="00741E49">
        <w:rPr>
          <w:rStyle w:val="urtxtemph"/>
        </w:rPr>
        <w:t xml:space="preserve"> подчинении у топ-менеджера </w:t>
      </w:r>
      <w:r w:rsidR="00FB0838">
        <w:rPr>
          <w:rStyle w:val="urtxtemph"/>
        </w:rPr>
        <w:t xml:space="preserve">ПАО «НК «Роснефть» </w:t>
      </w:r>
      <w:r w:rsidRPr="00741E49">
        <w:rPr>
          <w:rStyle w:val="urtxtemph"/>
        </w:rPr>
        <w:t>, ответственного за нефтегазохимию; Обществ Группы и/или структурных подразделений Обществ Группы, осуществляющих деятельность по нефтегазохимии.</w:t>
      </w:r>
    </w:p>
    <w:p w:rsidR="009C4BA5" w:rsidRPr="0006236D" w:rsidRDefault="009C4BA5" w:rsidP="00194EC4">
      <w:pPr>
        <w:autoSpaceDE w:val="0"/>
        <w:autoSpaceDN w:val="0"/>
        <w:adjustRightInd w:val="0"/>
        <w:spacing w:before="0" w:after="0"/>
        <w:jc w:val="both"/>
        <w:rPr>
          <w:rStyle w:val="urtxtemph"/>
        </w:rPr>
      </w:pPr>
    </w:p>
    <w:p w:rsidR="001000EA" w:rsidRPr="00741E49" w:rsidRDefault="001000EA" w:rsidP="00194EC4">
      <w:pPr>
        <w:autoSpaceDE w:val="0"/>
        <w:autoSpaceDN w:val="0"/>
        <w:adjustRightInd w:val="0"/>
        <w:spacing w:before="0" w:after="0"/>
        <w:jc w:val="both"/>
        <w:rPr>
          <w:rFonts w:eastAsia="Times New Roman"/>
          <w:szCs w:val="24"/>
          <w:lang w:eastAsia="ru-RU"/>
        </w:rPr>
      </w:pPr>
      <w:r w:rsidRPr="00741E49">
        <w:rPr>
          <w:rFonts w:ascii="Arial" w:hAnsi="Arial" w:cs="Arial"/>
          <w:b/>
          <w:i/>
          <w:sz w:val="20"/>
          <w:szCs w:val="20"/>
        </w:rPr>
        <w:t>БИЗНЕС-ПЛАН</w:t>
      </w:r>
      <w:r w:rsidRPr="00741E49">
        <w:rPr>
          <w:rFonts w:eastAsia="Times New Roman"/>
          <w:i/>
          <w:iCs/>
          <w:sz w:val="20"/>
          <w:szCs w:val="20"/>
          <w:lang w:eastAsia="ru-RU"/>
        </w:rPr>
        <w:t xml:space="preserve"> </w:t>
      </w:r>
      <w:r w:rsidRPr="00741E49">
        <w:t>- план основных производственных, технологических, экономических и финансовых показателей деятельности Обще</w:t>
      </w:r>
      <w:proofErr w:type="gramStart"/>
      <w:r w:rsidRPr="00741E49">
        <w:t>ств Гр</w:t>
      </w:r>
      <w:proofErr w:type="gramEnd"/>
      <w:r w:rsidRPr="00741E49">
        <w:t>уппы и Компании на планируемый период, представленный набором установленных форм.</w:t>
      </w:r>
    </w:p>
    <w:bookmarkEnd w:id="48"/>
    <w:bookmarkEnd w:id="49"/>
    <w:bookmarkEnd w:id="50"/>
    <w:bookmarkEnd w:id="51"/>
    <w:bookmarkEnd w:id="52"/>
    <w:bookmarkEnd w:id="53"/>
    <w:p w:rsidR="00F863BE" w:rsidRPr="0006236D" w:rsidRDefault="00F863BE" w:rsidP="0006236D">
      <w:pPr>
        <w:autoSpaceDE w:val="0"/>
        <w:autoSpaceDN w:val="0"/>
        <w:adjustRightInd w:val="0"/>
        <w:spacing w:before="0" w:after="0"/>
        <w:jc w:val="both"/>
        <w:rPr>
          <w:rStyle w:val="urtxtemph"/>
        </w:rPr>
      </w:pPr>
    </w:p>
    <w:p w:rsidR="0013059E" w:rsidRPr="00741E49" w:rsidRDefault="0013059E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ЗАКАЗЧИК</w:t>
      </w:r>
      <w:r w:rsidRPr="00741E49">
        <w:t xml:space="preserve"> - </w:t>
      </w:r>
      <w:r w:rsidR="00FB0838">
        <w:rPr>
          <w:bCs/>
          <w:iCs/>
        </w:rPr>
        <w:t xml:space="preserve">ПАО «НК «Роснефть» </w:t>
      </w:r>
      <w:r w:rsidRPr="00741E49">
        <w:rPr>
          <w:bCs/>
          <w:iCs/>
        </w:rPr>
        <w:t xml:space="preserve">или Общество Группы, </w:t>
      </w:r>
      <w:r w:rsidRPr="00741E49">
        <w:t>для удовлетворения потребностей к</w:t>
      </w:r>
      <w:r w:rsidR="00061F30" w:rsidRPr="00741E49">
        <w:t>оторого осуществляется закупка.</w:t>
      </w:r>
    </w:p>
    <w:p w:rsidR="004250A4" w:rsidRPr="00741E49" w:rsidRDefault="004250A4" w:rsidP="00194EC4">
      <w:pPr>
        <w:spacing w:before="0" w:after="0"/>
        <w:jc w:val="both"/>
      </w:pPr>
    </w:p>
    <w:p w:rsidR="00504975" w:rsidRPr="00741E49" w:rsidRDefault="00504975" w:rsidP="00194EC4">
      <w:pPr>
        <w:pStyle w:val="afd"/>
        <w:spacing w:before="0" w:after="0"/>
        <w:ind w:left="567" w:right="0"/>
        <w:rPr>
          <w:i/>
          <w:spacing w:val="0"/>
          <w:sz w:val="24"/>
          <w:szCs w:val="24"/>
        </w:rPr>
      </w:pPr>
      <w:r w:rsidRPr="00741E49">
        <w:rPr>
          <w:i/>
          <w:spacing w:val="0"/>
          <w:sz w:val="24"/>
          <w:szCs w:val="24"/>
          <w:u w:val="single"/>
        </w:rPr>
        <w:t>Примечание:</w:t>
      </w:r>
      <w:r w:rsidRPr="00741E49">
        <w:rPr>
          <w:i/>
          <w:spacing w:val="0"/>
          <w:sz w:val="24"/>
          <w:szCs w:val="24"/>
        </w:rPr>
        <w:t xml:space="preserve"> Для обеспечения соответствия требованиям законодательства Российской Федерации </w:t>
      </w:r>
      <w:r w:rsidR="00E8533D" w:rsidRPr="00741E49">
        <w:rPr>
          <w:i/>
          <w:spacing w:val="0"/>
          <w:sz w:val="24"/>
          <w:szCs w:val="24"/>
        </w:rPr>
        <w:t xml:space="preserve">в области закупочной деятельности </w:t>
      </w:r>
      <w:r w:rsidRPr="00741E49">
        <w:rPr>
          <w:i/>
          <w:spacing w:val="0"/>
          <w:sz w:val="24"/>
          <w:szCs w:val="24"/>
        </w:rPr>
        <w:t xml:space="preserve">в части необходимых либо разрешенных действий в настоящем Положении выделяются следующие типы Заказчиков: </w:t>
      </w:r>
    </w:p>
    <w:p w:rsidR="00504975" w:rsidRPr="00741E49" w:rsidRDefault="00504975" w:rsidP="00B85378">
      <w:pPr>
        <w:pStyle w:val="afd"/>
        <w:numPr>
          <w:ilvl w:val="0"/>
          <w:numId w:val="29"/>
        </w:numPr>
        <w:spacing w:after="0"/>
        <w:ind w:left="896" w:right="0" w:hanging="357"/>
        <w:rPr>
          <w:i/>
          <w:spacing w:val="0"/>
          <w:sz w:val="24"/>
          <w:szCs w:val="24"/>
        </w:rPr>
      </w:pPr>
      <w:r w:rsidRPr="00741E49">
        <w:rPr>
          <w:i/>
          <w:spacing w:val="0"/>
          <w:sz w:val="24"/>
          <w:szCs w:val="24"/>
        </w:rPr>
        <w:t>Заказчики первого типа (</w:t>
      </w:r>
      <w:r w:rsidR="00FB0838">
        <w:rPr>
          <w:i/>
          <w:spacing w:val="0"/>
          <w:sz w:val="24"/>
          <w:szCs w:val="24"/>
        </w:rPr>
        <w:t xml:space="preserve">ПАО «НК «Роснефть» </w:t>
      </w:r>
      <w:r w:rsidRPr="00741E49">
        <w:rPr>
          <w:i/>
          <w:spacing w:val="0"/>
          <w:sz w:val="24"/>
          <w:szCs w:val="24"/>
        </w:rPr>
        <w:t xml:space="preserve">и Общества Группы, закупочная деятельность которых регулируется Федеральным законом от 18.07.2011 </w:t>
      </w:r>
      <w:r w:rsidR="004250A4" w:rsidRPr="00741E49">
        <w:rPr>
          <w:i/>
          <w:spacing w:val="0"/>
          <w:sz w:val="24"/>
          <w:szCs w:val="24"/>
        </w:rPr>
        <w:br/>
      </w:r>
      <w:r w:rsidRPr="00741E49">
        <w:rPr>
          <w:i/>
          <w:spacing w:val="0"/>
          <w:sz w:val="24"/>
          <w:szCs w:val="24"/>
        </w:rPr>
        <w:t>№ 223-ФЗ «О закупках товаров, работ, услуг отдельными видами юридических лиц», принятыми в его развитие нормативными правовыми актами и настоящим Положением);</w:t>
      </w:r>
    </w:p>
    <w:p w:rsidR="00504975" w:rsidRPr="00741E49" w:rsidRDefault="00504975" w:rsidP="00B85378">
      <w:pPr>
        <w:pStyle w:val="afd"/>
        <w:numPr>
          <w:ilvl w:val="0"/>
          <w:numId w:val="29"/>
        </w:numPr>
        <w:spacing w:after="0"/>
        <w:ind w:left="896" w:right="0" w:hanging="357"/>
        <w:rPr>
          <w:i/>
          <w:spacing w:val="0"/>
          <w:sz w:val="24"/>
          <w:szCs w:val="24"/>
        </w:rPr>
      </w:pPr>
      <w:r w:rsidRPr="00741E49">
        <w:rPr>
          <w:i/>
          <w:spacing w:val="0"/>
          <w:sz w:val="24"/>
          <w:szCs w:val="24"/>
        </w:rPr>
        <w:t>Заказчики второго типа (Общества Группы, закупочная деятельность которых не регулируется Федеральным законом от 18.07.2011 № 223-ФЗ «О закупках товаров, работ, услуг отдельными видами юридических лиц», принятыми в его развитие нормативными правовыми актами, а регулируется только настоящим Положением).</w:t>
      </w:r>
    </w:p>
    <w:p w:rsidR="00D24337" w:rsidRPr="00741E49" w:rsidRDefault="00D24337" w:rsidP="00061F30">
      <w:pPr>
        <w:pStyle w:val="S4"/>
      </w:pPr>
    </w:p>
    <w:p w:rsidR="00FA3C0C" w:rsidRPr="00741E49" w:rsidRDefault="00FA3C0C" w:rsidP="00FA3C0C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ЗАКЛЮЧЕНИЕ СВА </w:t>
      </w:r>
      <w:r w:rsidRPr="00741E49">
        <w:rPr>
          <w:bCs/>
          <w:iCs/>
        </w:rPr>
        <w:t xml:space="preserve">– </w:t>
      </w:r>
      <w:r w:rsidR="005C0120" w:rsidRPr="00741E49">
        <w:rPr>
          <w:bCs/>
          <w:iCs/>
        </w:rPr>
        <w:t xml:space="preserve">документ, формируемый Службой внутреннего аудита </w:t>
      </w:r>
      <w:r w:rsidR="0006236D">
        <w:rPr>
          <w:bCs/>
          <w:iCs/>
        </w:rPr>
        <w:br/>
      </w:r>
      <w:r w:rsidR="00FB0838">
        <w:rPr>
          <w:bCs/>
          <w:iCs/>
        </w:rPr>
        <w:t xml:space="preserve">ПАО «НК «Роснефть» </w:t>
      </w:r>
      <w:r w:rsidR="005C0120" w:rsidRPr="00741E49">
        <w:rPr>
          <w:bCs/>
          <w:iCs/>
        </w:rPr>
        <w:t>по результатам выборочного анализа материалов по проводимым закупкам, отражающий независимую оценку рисков конкретной закупочной процедуры</w:t>
      </w:r>
      <w:r w:rsidR="009751BB" w:rsidRPr="00741E49">
        <w:rPr>
          <w:bCs/>
          <w:iCs/>
        </w:rPr>
        <w:t>.</w:t>
      </w:r>
    </w:p>
    <w:p w:rsidR="00FA3C0C" w:rsidRPr="00741E49" w:rsidRDefault="00FA3C0C" w:rsidP="00061F30">
      <w:pPr>
        <w:pStyle w:val="S4"/>
      </w:pPr>
    </w:p>
    <w:p w:rsidR="00E0574D" w:rsidRPr="00741E49" w:rsidRDefault="00245C0F" w:rsidP="00194EC4">
      <w:pPr>
        <w:spacing w:before="0" w:after="0"/>
        <w:jc w:val="both"/>
        <w:rPr>
          <w:color w:val="000000" w:themeColor="text1"/>
        </w:rPr>
      </w:pPr>
      <w:r w:rsidRPr="00741E49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ЗАКУПОЧНАЯ СТРАТЕГИЯ</w:t>
      </w:r>
      <w:r w:rsidRPr="00741E49">
        <w:rPr>
          <w:color w:val="000000" w:themeColor="text1"/>
        </w:rPr>
        <w:t xml:space="preserve"> – документ, определяющий оптимальные решения по проведению закупки обособленной группы товаров, работ, услуг, включающий цели и задачи закупки, наиболее эффективные подходы к закупке, применяемые коммерческие инструменты.</w:t>
      </w:r>
    </w:p>
    <w:p w:rsidR="00D24337" w:rsidRPr="00741E49" w:rsidRDefault="00D24337" w:rsidP="00061F30">
      <w:pPr>
        <w:pStyle w:val="S4"/>
      </w:pPr>
    </w:p>
    <w:p w:rsidR="00574508" w:rsidRPr="00741E49" w:rsidRDefault="00574508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>ЗАЯВКА НА КВАЛИФИКАЦИЮ</w:t>
      </w:r>
      <w:r w:rsidR="00C9357A" w:rsidRPr="00741E49">
        <w:rPr>
          <w:rFonts w:ascii="Arial" w:hAnsi="Arial" w:cs="Arial"/>
          <w:b/>
          <w:i/>
          <w:sz w:val="20"/>
          <w:szCs w:val="20"/>
        </w:rPr>
        <w:t xml:space="preserve"> ПО ВИДАМ ПРОДУКЦИИИ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rPr>
          <w:szCs w:val="24"/>
        </w:rPr>
        <w:t>– комплект документов, подготовленный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rPr>
          <w:szCs w:val="24"/>
        </w:rPr>
        <w:t>Поставщиком и направленный в Компанию в соответствии с требованиями к предоставлению информации на соответствие типовым квалификационным требованиям по виду продукции,</w:t>
      </w:r>
      <w:r w:rsidRPr="00741E49">
        <w:t xml:space="preserve"> размещенными на официальном сайте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rPr>
          <w:szCs w:val="24"/>
        </w:rPr>
        <w:t>.</w:t>
      </w:r>
      <w:proofErr w:type="gramEnd"/>
    </w:p>
    <w:p w:rsidR="00194EC4" w:rsidRPr="0006236D" w:rsidRDefault="00194EC4" w:rsidP="00061F30">
      <w:pPr>
        <w:pStyle w:val="S4"/>
        <w:rPr>
          <w:bCs/>
          <w:iCs/>
          <w:caps/>
        </w:rPr>
      </w:pPr>
    </w:p>
    <w:p w:rsidR="00ED4156" w:rsidRPr="00741E49" w:rsidRDefault="00ED4156" w:rsidP="00194EC4">
      <w:pPr>
        <w:spacing w:before="0" w:after="0"/>
        <w:jc w:val="both"/>
      </w:pPr>
      <w:r w:rsidRPr="00741E49">
        <w:rPr>
          <w:rStyle w:val="S01"/>
        </w:rPr>
        <w:t>Информационная система</w:t>
      </w:r>
      <w:r w:rsidR="00E8533D" w:rsidRPr="00741E49">
        <w:rPr>
          <w:rStyle w:val="S01"/>
        </w:rPr>
        <w:t xml:space="preserve"> (ИТ-система</w:t>
      </w:r>
      <w:r w:rsidRPr="00741E49">
        <w:rPr>
          <w:rStyle w:val="S01"/>
        </w:rPr>
        <w:t xml:space="preserve">) </w:t>
      </w:r>
      <w:r w:rsidRPr="00741E49">
        <w:t xml:space="preserve">– </w:t>
      </w:r>
      <w:r w:rsidRPr="00741E49">
        <w:rPr>
          <w:rStyle w:val="urtxtemph"/>
        </w:rPr>
        <w:t>совокупность содержащейся в базах данных информации и обеспечивающих ее обработку информационных технологий и технических средств [Федеральный закон от 27.07.2006 № 149-ФЗ «Об информации, информационных технологиях и о защите информации»].</w:t>
      </w:r>
    </w:p>
    <w:p w:rsidR="00ED4156" w:rsidRPr="00741E49" w:rsidRDefault="00ED4156" w:rsidP="00061F30">
      <w:pPr>
        <w:pStyle w:val="S4"/>
      </w:pPr>
    </w:p>
    <w:p w:rsidR="00720FF5" w:rsidRPr="00741E49" w:rsidRDefault="00720FF5" w:rsidP="00194EC4">
      <w:pPr>
        <w:spacing w:before="0" w:after="0"/>
        <w:jc w:val="both"/>
        <w:rPr>
          <w:color w:val="000000" w:themeColor="text1"/>
        </w:rPr>
      </w:pPr>
      <w:r w:rsidRPr="00741E49">
        <w:rPr>
          <w:rFonts w:ascii="Arial" w:eastAsia="Times New Roman" w:hAnsi="Arial" w:cs="Arial"/>
          <w:b/>
          <w:i/>
          <w:sz w:val="20"/>
          <w:szCs w:val="20"/>
          <w:lang w:eastAsia="ru-RU"/>
        </w:rPr>
        <w:lastRenderedPageBreak/>
        <w:t>КАТЕГОРИЙНАЯ (СЕКТОРНАЯ) СТРАТЕГИЯ</w:t>
      </w:r>
      <w:r w:rsidRPr="00741E49">
        <w:rPr>
          <w:b/>
          <w:i/>
          <w:sz w:val="20"/>
        </w:rPr>
        <w:t xml:space="preserve"> </w:t>
      </w:r>
      <w:r w:rsidRPr="00741E49">
        <w:t xml:space="preserve">– документ, определяющий единые подходы </w:t>
      </w:r>
      <w:r w:rsidR="00FB0838">
        <w:t xml:space="preserve">ПАО «НК «Роснефть» </w:t>
      </w:r>
      <w:r w:rsidRPr="00741E49">
        <w:t xml:space="preserve">и/или Обществ Группы по управлению конкретной категорией товаров, работ, услуг, включающий цели и задачи по категории, наиболее эффективные подходы к снабжению, включая, </w:t>
      </w:r>
      <w:proofErr w:type="gramStart"/>
      <w:r w:rsidRPr="00741E49">
        <w:t>но</w:t>
      </w:r>
      <w:proofErr w:type="gramEnd"/>
      <w:r w:rsidRPr="00741E49">
        <w:t xml:space="preserve"> не ограничиваясь, определением инструментов в области управления и прогнозирования потребности, развитием конкуренции, управлением рисками, оптимизацией запасов материально-технических ресурсов.</w:t>
      </w:r>
    </w:p>
    <w:p w:rsidR="00720FF5" w:rsidRPr="0006236D" w:rsidRDefault="00720FF5" w:rsidP="0006236D">
      <w:pPr>
        <w:pStyle w:val="S4"/>
      </w:pPr>
    </w:p>
    <w:p w:rsidR="00594A6D" w:rsidRPr="00741E49" w:rsidRDefault="001B72BD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КАТЕГОРИЯ ТОВАРОВ, РАБОТ, УСЛУГ (КАТЕГОРИЯ</w:t>
      </w:r>
      <w:r w:rsidR="000704AD" w:rsidRPr="00741E49">
        <w:rPr>
          <w:rFonts w:ascii="Arial" w:hAnsi="Arial" w:cs="Arial"/>
          <w:b/>
          <w:i/>
          <w:sz w:val="20"/>
          <w:szCs w:val="20"/>
        </w:rPr>
        <w:t xml:space="preserve"> ПРОДУКЦИИ</w:t>
      </w:r>
      <w:r w:rsidRPr="00741E49">
        <w:rPr>
          <w:rFonts w:ascii="Arial" w:hAnsi="Arial" w:cs="Arial"/>
          <w:b/>
          <w:i/>
          <w:sz w:val="20"/>
          <w:szCs w:val="20"/>
        </w:rPr>
        <w:t>)</w:t>
      </w:r>
      <w:r w:rsidRPr="00741E49">
        <w:t xml:space="preserve"> – обособленная группа </w:t>
      </w:r>
      <w:r w:rsidR="00290E72" w:rsidRPr="00741E49">
        <w:t>товаров, работ, услуг</w:t>
      </w:r>
      <w:r w:rsidRPr="00741E49">
        <w:t xml:space="preserve"> со схожей областью применения, рыночными и/или техническими характеристиками</w:t>
      </w:r>
      <w:r w:rsidR="006463E0" w:rsidRPr="00741E49">
        <w:t>.</w:t>
      </w:r>
    </w:p>
    <w:p w:rsidR="008B0950" w:rsidRPr="00741E49" w:rsidRDefault="008B0950" w:rsidP="00061F30">
      <w:pPr>
        <w:pStyle w:val="S4"/>
      </w:pPr>
    </w:p>
    <w:p w:rsidR="00D24337" w:rsidRPr="00741E49" w:rsidRDefault="00ED4156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КОРПОРАТИВНЫЙ КЛАССИФИКАТОР РАБОТ И УСЛУГ </w:t>
      </w:r>
      <w:r w:rsidRPr="00741E49">
        <w:t>- систематизированный перечень работ и услуг, каждой из которых присвоен</w:t>
      </w:r>
      <w:r w:rsidR="00877BAF" w:rsidRPr="00741E49">
        <w:t xml:space="preserve"> уникальный </w:t>
      </w:r>
      <w:r w:rsidRPr="00741E49">
        <w:t>ко</w:t>
      </w:r>
      <w:r w:rsidR="00877BAF" w:rsidRPr="00741E49">
        <w:t>д.</w:t>
      </w:r>
    </w:p>
    <w:p w:rsidR="00715C8B" w:rsidRPr="00741E49" w:rsidRDefault="00715C8B" w:rsidP="00061F30">
      <w:pPr>
        <w:pStyle w:val="S4"/>
      </w:pPr>
    </w:p>
    <w:p w:rsidR="00F36C80" w:rsidRPr="00285977" w:rsidRDefault="00F36C80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КУРАТОР </w:t>
      </w:r>
      <w:r w:rsidR="0006236D">
        <w:t>–</w:t>
      </w:r>
      <w:r w:rsidRPr="00741E49">
        <w:t xml:space="preserve"> топ-менеджер </w:t>
      </w:r>
      <w:r w:rsidR="00FB0838">
        <w:t xml:space="preserve">ПАО «НК «Роснефть» </w:t>
      </w:r>
      <w:r w:rsidRPr="00741E49">
        <w:t xml:space="preserve">либо иное лицо, определенное </w:t>
      </w:r>
      <w:r w:rsidR="004470C7" w:rsidRPr="00741E49">
        <w:t>приказом</w:t>
      </w:r>
      <w:r w:rsidRPr="00741E49">
        <w:t xml:space="preserve">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за которым в соответствии с его функциональными обязанностями закреплено хозяйственное общество с прямой и/или косвенной долей участия </w:t>
      </w:r>
      <w:r w:rsidR="00FB0838">
        <w:t xml:space="preserve">ПАО «НК «Роснефть» </w:t>
      </w:r>
      <w:r w:rsidRPr="00741E49">
        <w:t>в уставном капитале такого общества, и, отвечающий за организацию эффективного управления и контроля такого общества в целях выполнения стратегических задач и бизнес-плана Компании.</w:t>
      </w:r>
    </w:p>
    <w:p w:rsidR="00F93B75" w:rsidRPr="00741E49" w:rsidRDefault="00F93B75" w:rsidP="00285977">
      <w:pPr>
        <w:spacing w:before="0" w:after="0"/>
        <w:jc w:val="both"/>
      </w:pPr>
    </w:p>
    <w:p w:rsidR="00F93B75" w:rsidRPr="00741E49" w:rsidRDefault="00F93B75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КУРАТОР БИЗНЕС-ПРОЕКТА / ИНВЕСТИЦИОННОЙ ПРОГРАММЫ (КУРАТОР ПРОЕКТА)</w:t>
      </w:r>
      <w:r w:rsidRPr="00741E49">
        <w:rPr>
          <w:rFonts w:ascii="Arial" w:hAnsi="Arial" w:cs="Arial"/>
          <w:b/>
        </w:rPr>
        <w:t xml:space="preserve"> </w:t>
      </w:r>
      <w:r w:rsidRPr="00741E49">
        <w:t xml:space="preserve">– топ-менеджер ПАО «НК Роснефть», отвечающий за достижение целей и результатов бизнес-проекта или инвестиционной программы и их соответствие стратегии Компании, и представляющий бизнес-проект/инвестиционную программу на утверждение Уполномоченным инвестиционным органом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.</w:t>
      </w:r>
      <w:proofErr w:type="gramEnd"/>
    </w:p>
    <w:p w:rsidR="00D24337" w:rsidRPr="00741E49" w:rsidRDefault="00D24337" w:rsidP="00061F30">
      <w:pPr>
        <w:pStyle w:val="S4"/>
      </w:pPr>
    </w:p>
    <w:p w:rsidR="007967AD" w:rsidRPr="00741E49" w:rsidRDefault="00B40A73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НЕЭЛЕКТРОННАЯ ФОРМА ПРОВЕДЕНИЯ ЗАКУПКИ </w:t>
      </w:r>
      <w:r w:rsidR="00E11D08" w:rsidRPr="00741E49">
        <w:t>–</w:t>
      </w:r>
      <w:r w:rsidRPr="00741E49">
        <w:t xml:space="preserve"> </w:t>
      </w:r>
      <w:r w:rsidR="00E11D08" w:rsidRPr="00741E49">
        <w:t>форма проведения процедуры закупки, предусматривающая получение заявок Участников закупки в бумажном конверте без применения функционала электронной торговой площадки</w:t>
      </w:r>
      <w:r w:rsidR="000F121A" w:rsidRPr="00741E49">
        <w:t>, либо иного общедоступного функционала получения заявок Участников закупки в электронной форме в виде электронного документа</w:t>
      </w:r>
      <w:r w:rsidR="002B2C77" w:rsidRPr="00741E49">
        <w:t>.</w:t>
      </w:r>
    </w:p>
    <w:p w:rsidR="00D24337" w:rsidRPr="00741E49" w:rsidRDefault="00D24337" w:rsidP="00061F30">
      <w:pPr>
        <w:pStyle w:val="S4"/>
      </w:pPr>
    </w:p>
    <w:p w:rsidR="00DD4262" w:rsidRPr="00741E49" w:rsidRDefault="00DD4262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ПАКЕТ ЗАКУПОЧНОЙ ДОКУМЕНТАЦИИ </w:t>
      </w:r>
      <w:r w:rsidRPr="00741E49">
        <w:t xml:space="preserve">– комплект документов, формируемый для инициирования закупки, включающий запрос на закупку, </w:t>
      </w:r>
      <w:r w:rsidR="00A92954" w:rsidRPr="00741E49">
        <w:t>И</w:t>
      </w:r>
      <w:r w:rsidR="00274045" w:rsidRPr="00741E49">
        <w:t xml:space="preserve">звещение и/или </w:t>
      </w:r>
      <w:r w:rsidR="00CE1E5A" w:rsidRPr="00741E49">
        <w:t xml:space="preserve">Документацию </w:t>
      </w:r>
      <w:r w:rsidRPr="00741E49">
        <w:t xml:space="preserve">о закупке, другие документы, установленные в </w:t>
      </w:r>
      <w:r w:rsidR="007967AD" w:rsidRPr="00741E49">
        <w:t xml:space="preserve">локальных нормативных или распорядительных документах </w:t>
      </w:r>
      <w:r w:rsidR="00FB0838">
        <w:t xml:space="preserve">ПАО «НК «Роснефть» </w:t>
      </w:r>
      <w:r w:rsidR="007967AD" w:rsidRPr="00741E49">
        <w:t xml:space="preserve">/ Общества Группы </w:t>
      </w:r>
      <w:r w:rsidR="000B38CE" w:rsidRPr="00741E49">
        <w:t>в области закупочной деятельности</w:t>
      </w:r>
      <w:r w:rsidR="001D6B6C" w:rsidRPr="00741E49">
        <w:t>.</w:t>
      </w:r>
    </w:p>
    <w:p w:rsidR="004250A4" w:rsidRPr="00741E49" w:rsidRDefault="004250A4" w:rsidP="00285977">
      <w:pPr>
        <w:spacing w:before="0" w:after="0"/>
        <w:jc w:val="both"/>
      </w:pPr>
    </w:p>
    <w:p w:rsidR="004C25EE" w:rsidRPr="00741E49" w:rsidRDefault="004C25EE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СЛОЖНАЯ (НЕСТАНДАРТНАЯ) ПРОДУКЦИЯ</w:t>
      </w:r>
      <w:r w:rsidRPr="00741E49">
        <w:rPr>
          <w:rFonts w:ascii="Arial" w:hAnsi="Arial" w:cs="Arial"/>
          <w:i/>
          <w:sz w:val="20"/>
          <w:szCs w:val="20"/>
        </w:rPr>
        <w:t xml:space="preserve"> -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t xml:space="preserve">продукция, требования к которой не установлены в соответствующих стандартах, регламентах (ГОСТ, ТУ, технические требования заводов-изготовителей, </w:t>
      </w:r>
      <w:r w:rsidR="00FB0838">
        <w:t xml:space="preserve">ПАО «НК «Роснефть» </w:t>
      </w:r>
      <w:r w:rsidRPr="00741E49">
        <w:t>и Обще</w:t>
      </w:r>
      <w:proofErr w:type="gramStart"/>
      <w:r w:rsidRPr="00741E49">
        <w:t>ств Гр</w:t>
      </w:r>
      <w:proofErr w:type="gramEnd"/>
      <w:r w:rsidRPr="00741E49">
        <w:t>уппы) и иных аналогичных документах, включая оборудование длительного цикла изготовления.</w:t>
      </w:r>
    </w:p>
    <w:p w:rsidR="00D24337" w:rsidRPr="00741E49" w:rsidRDefault="00D24337" w:rsidP="00061F30">
      <w:pPr>
        <w:pStyle w:val="S4"/>
      </w:pPr>
    </w:p>
    <w:p w:rsidR="00457D25" w:rsidRPr="00BE3D50" w:rsidRDefault="00457D25" w:rsidP="00BE3D50">
      <w:pPr>
        <w:pStyle w:val="S4"/>
      </w:pPr>
      <w:r w:rsidRPr="00741E49">
        <w:rPr>
          <w:rFonts w:ascii="Arial" w:hAnsi="Arial" w:cs="Arial"/>
          <w:b/>
          <w:i/>
          <w:caps/>
          <w:sz w:val="20"/>
          <w:szCs w:val="20"/>
        </w:rPr>
        <w:t xml:space="preserve">Служба внутреннего аудита </w:t>
      </w:r>
      <w:r w:rsidR="00FB0838">
        <w:rPr>
          <w:rFonts w:ascii="Arial" w:hAnsi="Arial" w:cs="Arial"/>
          <w:b/>
          <w:i/>
          <w:caps/>
          <w:sz w:val="20"/>
          <w:szCs w:val="20"/>
        </w:rPr>
        <w:t xml:space="preserve">ПАО «НК «Роснефть» </w:t>
      </w:r>
      <w:r w:rsidR="00C2209A" w:rsidRPr="00741E49">
        <w:rPr>
          <w:rFonts w:ascii="Arial" w:hAnsi="Arial" w:cs="Arial"/>
          <w:b/>
          <w:i/>
          <w:caps/>
          <w:sz w:val="20"/>
          <w:szCs w:val="20"/>
        </w:rPr>
        <w:t>(СВА)</w:t>
      </w:r>
      <w:r w:rsidRPr="00741E49">
        <w:rPr>
          <w:rFonts w:ascii="Arial" w:hAnsi="Arial" w:cs="Arial"/>
          <w:b/>
          <w:i/>
          <w:caps/>
          <w:sz w:val="20"/>
          <w:szCs w:val="20"/>
        </w:rPr>
        <w:t xml:space="preserve"> </w:t>
      </w:r>
      <w:r w:rsidR="00245E37" w:rsidRPr="00741E49">
        <w:t>–</w:t>
      </w:r>
      <w:r w:rsidRPr="00741E49">
        <w:t xml:space="preserve"> совокупность структурных подразделений </w:t>
      </w:r>
      <w:r w:rsidR="00FB0838">
        <w:t xml:space="preserve">ПАО «НК «Роснефть» </w:t>
      </w:r>
      <w:r w:rsidRPr="00741E49">
        <w:t xml:space="preserve">в составе Департамента операционного аудита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Департамента корпоративного аудита </w:t>
      </w:r>
      <w:r w:rsidR="00FB0838">
        <w:t xml:space="preserve">ПАО «НК «Роснефть» </w:t>
      </w:r>
      <w:r w:rsidRPr="00741E49">
        <w:t xml:space="preserve">, Департамента регионального аудита </w:t>
      </w:r>
      <w:r w:rsidR="00FB0838">
        <w:t xml:space="preserve">ПАО «НК «Роснефть» </w:t>
      </w:r>
      <w:r w:rsidRPr="00741E49">
        <w:t xml:space="preserve">, Управления методологии и организации внутреннего аудита </w:t>
      </w:r>
      <w:r w:rsidR="00FB0838">
        <w:t xml:space="preserve">ПАО «НК «Роснефть» </w:t>
      </w:r>
      <w:r w:rsidRPr="00741E49">
        <w:t xml:space="preserve">, Управления экономического и организационного анализа </w:t>
      </w:r>
      <w:r w:rsidR="00FB0838">
        <w:t xml:space="preserve">ПАО «НК «Роснефть» </w:t>
      </w:r>
      <w:r w:rsidRPr="00741E49">
        <w:t xml:space="preserve">, находящихся в непосредственном подчинении у </w:t>
      </w:r>
      <w:r w:rsidR="00C2209A" w:rsidRPr="00741E49">
        <w:t xml:space="preserve">вице-президента - </w:t>
      </w:r>
      <w:r w:rsidRPr="00741E49">
        <w:t xml:space="preserve">руководителя </w:t>
      </w:r>
      <w:r w:rsidR="00C2209A" w:rsidRPr="00741E49">
        <w:t xml:space="preserve">Службы </w:t>
      </w:r>
      <w:r w:rsidRPr="00741E49">
        <w:t>внутреннего аудита</w:t>
      </w:r>
      <w:r w:rsidR="002E6B3D" w:rsidRPr="00741E49">
        <w:t xml:space="preserve"> </w:t>
      </w:r>
      <w:r w:rsidR="00FB0838">
        <w:lastRenderedPageBreak/>
        <w:t>ПАО «НК «Роснефть»</w:t>
      </w:r>
      <w:proofErr w:type="gramStart"/>
      <w:r w:rsidR="00FB0838">
        <w:t xml:space="preserve"> </w:t>
      </w:r>
      <w:r w:rsidR="00365643" w:rsidRPr="00741E49">
        <w:t>.</w:t>
      </w:r>
      <w:proofErr w:type="gramEnd"/>
    </w:p>
    <w:p w:rsidR="00457D25" w:rsidRPr="0006236D" w:rsidRDefault="00457D25" w:rsidP="0006236D">
      <w:pPr>
        <w:pStyle w:val="S4"/>
      </w:pPr>
    </w:p>
    <w:p w:rsidR="005E0706" w:rsidRPr="00741E49" w:rsidRDefault="005E0706" w:rsidP="00194EC4">
      <w:pPr>
        <w:tabs>
          <w:tab w:val="left" w:pos="540"/>
        </w:tabs>
        <w:spacing w:before="0" w:after="0"/>
        <w:jc w:val="both"/>
        <w:rPr>
          <w:rStyle w:val="Sc"/>
          <w:rFonts w:eastAsia="Calibri"/>
        </w:rPr>
      </w:pPr>
      <w:r w:rsidRPr="00741E49">
        <w:rPr>
          <w:rFonts w:ascii="Arial" w:hAnsi="Arial" w:cs="Arial"/>
          <w:b/>
          <w:i/>
          <w:sz w:val="20"/>
        </w:rPr>
        <w:t xml:space="preserve">ФИНАНСОВОЕ ОБЕСПЕЧЕНИЕ </w:t>
      </w:r>
      <w:r w:rsidRPr="00741E49">
        <w:t xml:space="preserve">– </w:t>
      </w:r>
      <w:r w:rsidRPr="00741E49">
        <w:rPr>
          <w:rStyle w:val="Sc"/>
          <w:rFonts w:eastAsia="Calibri"/>
        </w:rPr>
        <w:t>финансовое обязательство третьего лица по полному, либо частичному исполнению договорных обязательств Поставщика перед Компанией, возникающие в случае их неисполнения, либо ненадлежащего исполнения Поставщиком.</w:t>
      </w:r>
    </w:p>
    <w:p w:rsidR="00D24337" w:rsidRPr="00741E49" w:rsidRDefault="00D24337" w:rsidP="00061F30">
      <w:pPr>
        <w:pStyle w:val="S4"/>
      </w:pPr>
    </w:p>
    <w:p w:rsidR="009D5C7D" w:rsidRPr="00741E49" w:rsidRDefault="00845141" w:rsidP="00194EC4">
      <w:pPr>
        <w:pStyle w:val="af3"/>
        <w:spacing w:before="0" w:after="0"/>
        <w:jc w:val="both"/>
        <w:rPr>
          <w:rStyle w:val="Sc"/>
          <w:rFonts w:eastAsia="Calibri"/>
        </w:rPr>
      </w:pPr>
      <w:proofErr w:type="gramStart"/>
      <w:r w:rsidRPr="00741E49">
        <w:rPr>
          <w:rFonts w:ascii="Arial" w:hAnsi="Arial" w:cs="Arial"/>
          <w:b/>
          <w:i/>
        </w:rPr>
        <w:t>Ф</w:t>
      </w:r>
      <w:r w:rsidR="00D11A80" w:rsidRPr="00741E49">
        <w:rPr>
          <w:rFonts w:ascii="Arial" w:hAnsi="Arial" w:cs="Arial"/>
          <w:b/>
          <w:i/>
        </w:rPr>
        <w:t>ОРМАЛЬНОЕ ОСНОВАНИЕ/ ПРИЗНАК</w:t>
      </w:r>
      <w:r w:rsidRPr="00741E49">
        <w:rPr>
          <w:rFonts w:ascii="Arial" w:hAnsi="Arial" w:cs="Arial"/>
          <w:b/>
          <w:i/>
        </w:rPr>
        <w:t xml:space="preserve"> ДЛЯ ОТКЛОНЕНИЯ ЗАЯВКИ УЧАСТНИКА ЗАКУПКИ </w:t>
      </w:r>
      <w:r w:rsidRPr="00741E49">
        <w:t xml:space="preserve">– </w:t>
      </w:r>
      <w:r w:rsidRPr="00741E49">
        <w:rPr>
          <w:rStyle w:val="Sc"/>
          <w:rFonts w:eastAsia="Calibri"/>
        </w:rPr>
        <w:t xml:space="preserve">отклонение заявки Участника закупки без направления уточняющего запроса Участнику закупки по причине предоставления им в составе заявки неполного комплекта </w:t>
      </w:r>
      <w:r w:rsidR="009D5C7D" w:rsidRPr="00741E49">
        <w:rPr>
          <w:rStyle w:val="Sc"/>
          <w:rFonts w:eastAsia="Calibri"/>
        </w:rPr>
        <w:t xml:space="preserve">разрешающих/ подтверждающих </w:t>
      </w:r>
      <w:r w:rsidRPr="00741E49">
        <w:rPr>
          <w:rStyle w:val="Sc"/>
          <w:rFonts w:eastAsia="Calibri"/>
        </w:rPr>
        <w:t>документов</w:t>
      </w:r>
      <w:r w:rsidR="009D5C7D" w:rsidRPr="00741E49">
        <w:rPr>
          <w:rStyle w:val="Sc"/>
          <w:rFonts w:eastAsia="Calibri"/>
        </w:rPr>
        <w:t xml:space="preserve"> или их копий</w:t>
      </w:r>
      <w:r w:rsidRPr="00741E49">
        <w:rPr>
          <w:rStyle w:val="Sc"/>
          <w:rFonts w:eastAsia="Calibri"/>
        </w:rPr>
        <w:t>, документов в нечитаемом виде</w:t>
      </w:r>
      <w:r w:rsidR="009D5C7D" w:rsidRPr="00741E49">
        <w:rPr>
          <w:rStyle w:val="Sc"/>
          <w:rFonts w:eastAsia="Calibri"/>
        </w:rPr>
        <w:t>, документов содержащих арифметические и грамматические ошибки</w:t>
      </w:r>
      <w:r w:rsidR="007A2D37" w:rsidRPr="00741E49">
        <w:rPr>
          <w:rStyle w:val="Sc"/>
          <w:rFonts w:eastAsia="Calibri"/>
        </w:rPr>
        <w:t xml:space="preserve"> (при условии наличия в </w:t>
      </w:r>
      <w:r w:rsidR="00A92954" w:rsidRPr="00741E49">
        <w:rPr>
          <w:rStyle w:val="Sc"/>
          <w:rFonts w:eastAsia="Calibri"/>
        </w:rPr>
        <w:t>И</w:t>
      </w:r>
      <w:r w:rsidR="00274045" w:rsidRPr="00741E49">
        <w:rPr>
          <w:rStyle w:val="Sc"/>
          <w:rFonts w:eastAsia="Calibri"/>
        </w:rPr>
        <w:t>звещении/</w:t>
      </w:r>
      <w:r w:rsidR="00CE1E5A" w:rsidRPr="00741E49">
        <w:rPr>
          <w:rStyle w:val="Sc"/>
          <w:rFonts w:eastAsia="Calibri"/>
        </w:rPr>
        <w:t xml:space="preserve">Документации </w:t>
      </w:r>
      <w:r w:rsidR="00274045" w:rsidRPr="00741E49">
        <w:rPr>
          <w:rStyle w:val="Sc"/>
          <w:rFonts w:eastAsia="Calibri"/>
        </w:rPr>
        <w:t>о закупке</w:t>
      </w:r>
      <w:r w:rsidR="007A2D37" w:rsidRPr="00741E49">
        <w:rPr>
          <w:rStyle w:val="Sc"/>
          <w:rFonts w:eastAsia="Calibri"/>
        </w:rPr>
        <w:t xml:space="preserve"> условия о представлении таких документов)</w:t>
      </w:r>
      <w:r w:rsidR="009D5C7D" w:rsidRPr="00741E49">
        <w:rPr>
          <w:rStyle w:val="Sc"/>
          <w:rFonts w:eastAsia="Calibri"/>
        </w:rPr>
        <w:t>.</w:t>
      </w:r>
      <w:proofErr w:type="gramEnd"/>
    </w:p>
    <w:p w:rsidR="00845141" w:rsidRPr="00741E49" w:rsidRDefault="00845141" w:rsidP="00285977">
      <w:pPr>
        <w:pStyle w:val="S4"/>
      </w:pPr>
    </w:p>
    <w:p w:rsidR="00A92556" w:rsidRPr="00741E49" w:rsidRDefault="00A92556" w:rsidP="00194EC4">
      <w:pPr>
        <w:spacing w:before="0" w:after="0"/>
        <w:jc w:val="both"/>
      </w:pPr>
    </w:p>
    <w:p w:rsidR="00E8533D" w:rsidRPr="00741E49" w:rsidRDefault="00E8533D" w:rsidP="00194EC4">
      <w:pPr>
        <w:spacing w:before="0" w:after="0"/>
        <w:jc w:val="both"/>
        <w:rPr>
          <w:rFonts w:ascii="Arial" w:hAnsi="Arial"/>
          <w:b/>
          <w:caps/>
        </w:rPr>
      </w:pPr>
      <w:r w:rsidRPr="00741E49">
        <w:rPr>
          <w:rFonts w:ascii="Arial" w:hAnsi="Arial"/>
          <w:b/>
          <w:caps/>
        </w:rPr>
        <w:t>ТЕРМИНЫ И ОПРЕДЕЛЕНИЯ ДЛЯ ЦЕЛЕЙ НАСТОЯЩЕГО ДОКУМЕНТА</w:t>
      </w:r>
    </w:p>
    <w:p w:rsidR="00E8533D" w:rsidRPr="00741E49" w:rsidRDefault="00E8533D" w:rsidP="00194EC4">
      <w:pPr>
        <w:spacing w:before="0" w:after="0"/>
        <w:jc w:val="both"/>
      </w:pPr>
    </w:p>
    <w:p w:rsidR="0044089B" w:rsidRPr="00741E49" w:rsidRDefault="00044B04" w:rsidP="00194EC4">
      <w:pPr>
        <w:autoSpaceDE w:val="0"/>
        <w:autoSpaceDN w:val="0"/>
        <w:adjustRightInd w:val="0"/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>АВАРИЙНАЯ ПОТРЕБНОСТЬ/ ЗАЯВКА/ НОМЕНКЛАТУРНЫЙ ПЛАН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rFonts w:ascii="Arial" w:hAnsi="Arial" w:cs="Arial"/>
          <w:b/>
          <w:i/>
          <w:sz w:val="20"/>
          <w:szCs w:val="20"/>
        </w:rPr>
        <w:t>ПОСТАВОК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– </w:t>
      </w:r>
      <w:r w:rsidRPr="00741E49">
        <w:rPr>
          <w:szCs w:val="24"/>
        </w:rPr>
        <w:t>потребность/первичная заявка/номенклатурный план поставок, которые формируются по причине неотложности в соответствии с пунктом 5.1.5.1 Положения Компании «О закупке товаров, работ, услуг».</w:t>
      </w:r>
    </w:p>
    <w:p w:rsidR="00194EC4" w:rsidRPr="00741E49" w:rsidRDefault="00194EC4" w:rsidP="00194EC4">
      <w:pPr>
        <w:spacing w:before="0" w:after="0"/>
        <w:jc w:val="both"/>
      </w:pPr>
    </w:p>
    <w:p w:rsidR="00E8533D" w:rsidRPr="00741E49" w:rsidRDefault="00E8533D" w:rsidP="00194EC4">
      <w:pPr>
        <w:autoSpaceDE w:val="0"/>
        <w:autoSpaceDN w:val="0"/>
        <w:adjustRightInd w:val="0"/>
        <w:spacing w:before="0" w:after="0"/>
        <w:jc w:val="both"/>
        <w:rPr>
          <w:rStyle w:val="Sc"/>
          <w:rFonts w:eastAsia="Calibri"/>
        </w:rPr>
      </w:pPr>
      <w:r w:rsidRPr="00741E49">
        <w:rPr>
          <w:rFonts w:ascii="Arial" w:hAnsi="Arial" w:cs="Arial"/>
          <w:b/>
          <w:i/>
          <w:sz w:val="20"/>
          <w:szCs w:val="20"/>
        </w:rPr>
        <w:t>АНАЛИТИЧЕСКАЯ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rFonts w:ascii="Arial" w:hAnsi="Arial" w:cs="Arial"/>
          <w:b/>
          <w:i/>
          <w:sz w:val="20"/>
          <w:szCs w:val="20"/>
        </w:rPr>
        <w:t>СПРАВКА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ПРИ МЕЛКОЙ ЗАКУПКЕ </w:t>
      </w:r>
      <w:r w:rsidRPr="00741E49">
        <w:rPr>
          <w:rFonts w:ascii="Arial" w:hAnsi="Arial" w:cs="Arial"/>
          <w:szCs w:val="24"/>
        </w:rPr>
        <w:t>–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szCs w:val="24"/>
        </w:rPr>
        <w:t>документ, формируемый для систематизации информации о предложениях потенциальных поставщиков и утверждения решения о выборе поставщика при проведении мелкой закупки.</w:t>
      </w:r>
    </w:p>
    <w:p w:rsidR="005976FB" w:rsidRPr="0006236D" w:rsidRDefault="005976FB" w:rsidP="00194EC4">
      <w:pPr>
        <w:spacing w:before="0" w:after="0"/>
        <w:jc w:val="both"/>
      </w:pPr>
    </w:p>
    <w:p w:rsidR="00D24337" w:rsidRPr="00741E49" w:rsidRDefault="009E7FE6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>БЕЗОТЛАГАТЕЛЬНАЯ МЕЛКАЯ ЗАКУПКА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szCs w:val="24"/>
        </w:rPr>
        <w:t xml:space="preserve">– мелкая закупка, потребность в которой заранее не известна, осуществляющаяся в рамках исполнения производственных заданий и оперативных поручений топ-менеджеров </w:t>
      </w:r>
      <w:r w:rsidR="00FB0838">
        <w:rPr>
          <w:szCs w:val="24"/>
        </w:rPr>
        <w:t>ПАО «НК «Роснефть»</w:t>
      </w:r>
      <w:proofErr w:type="gramStart"/>
      <w:r w:rsidR="00FB0838">
        <w:rPr>
          <w:szCs w:val="24"/>
        </w:rPr>
        <w:t xml:space="preserve"> </w:t>
      </w:r>
      <w:r w:rsidRPr="00741E49">
        <w:rPr>
          <w:szCs w:val="24"/>
        </w:rPr>
        <w:t>,</w:t>
      </w:r>
      <w:proofErr w:type="gramEnd"/>
      <w:r w:rsidRPr="00741E49">
        <w:rPr>
          <w:szCs w:val="24"/>
        </w:rPr>
        <w:t xml:space="preserve"> руководителей структурных подразделений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 О</w:t>
      </w:r>
      <w:r w:rsidR="00D24337" w:rsidRPr="00741E49">
        <w:rPr>
          <w:szCs w:val="24"/>
        </w:rPr>
        <w:t xml:space="preserve">бщества </w:t>
      </w:r>
      <w:r w:rsidRPr="00741E49">
        <w:rPr>
          <w:szCs w:val="24"/>
        </w:rPr>
        <w:t>Г</w:t>
      </w:r>
      <w:r w:rsidR="00D24337" w:rsidRPr="00741E49">
        <w:rPr>
          <w:szCs w:val="24"/>
        </w:rPr>
        <w:t>руппы</w:t>
      </w:r>
      <w:r w:rsidRPr="00741E49">
        <w:rPr>
          <w:szCs w:val="24"/>
        </w:rPr>
        <w:t>.</w:t>
      </w:r>
    </w:p>
    <w:p w:rsidR="00885A96" w:rsidRPr="00741E49" w:rsidRDefault="00885A96" w:rsidP="00061F30">
      <w:pPr>
        <w:pStyle w:val="S4"/>
      </w:pPr>
    </w:p>
    <w:p w:rsidR="009C4BA5" w:rsidRPr="00741E49" w:rsidRDefault="009C4BA5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ИНИЦИАТОР </w:t>
      </w:r>
      <w:r w:rsidRPr="00741E49">
        <w:rPr>
          <w:szCs w:val="24"/>
        </w:rPr>
        <w:t xml:space="preserve">– структурное подразделение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или Общества Группы, формирующее потребность в закупке продукции для целей выполнения возложенных на него функций согласно Положению о структурном подразделении / локальных нормативных/ распорядительных документов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 Общества Группы, регулирующих деятельность структурного подразделения.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  <w:rPr>
          <w:rStyle w:val="Sc"/>
          <w:rFonts w:eastAsia="Calibri"/>
        </w:rPr>
      </w:pPr>
      <w:proofErr w:type="gramStart"/>
      <w:r w:rsidRPr="00741E49">
        <w:rPr>
          <w:rFonts w:ascii="Arial" w:hAnsi="Arial" w:cs="Arial"/>
          <w:b/>
          <w:i/>
          <w:sz w:val="20"/>
          <w:szCs w:val="20"/>
        </w:rPr>
        <w:t>КОНСОЛИДАТОР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="00E871BB" w:rsidRPr="00741E49">
        <w:rPr>
          <w:szCs w:val="24"/>
        </w:rPr>
        <w:t>–</w:t>
      </w:r>
      <w:r w:rsidRPr="00741E49">
        <w:rPr>
          <w:szCs w:val="24"/>
        </w:rPr>
        <w:t xml:space="preserve"> структурное подразделение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или Общества Группы, консолидирующее заявки на консолидируемую потребность Инициаторов структурных подразделений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/ Общества Группы / заявки Инициаторов других Обществ Группы на потребность в закупке продукции в рамках выполнения возложенных на него функций согласно Положению о структурном подразделении/ локальных нормативных/ распорядительных документов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/Общества Группы, регулирующих деятельность структурного подразделения.</w:t>
      </w:r>
      <w:proofErr w:type="gramEnd"/>
    </w:p>
    <w:p w:rsidR="009C4BA5" w:rsidRPr="00741E49" w:rsidRDefault="009C4BA5" w:rsidP="00194EC4">
      <w:pPr>
        <w:pStyle w:val="S4"/>
      </w:pPr>
    </w:p>
    <w:p w:rsidR="009C4BA5" w:rsidRPr="00741E49" w:rsidRDefault="004470C7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>КОМПЕТЕНЦИЯ ЗАКУПОЧНОГО ОРГАНА</w:t>
      </w:r>
      <w:r w:rsidRPr="00741E49">
        <w:rPr>
          <w:rFonts w:ascii="Arial" w:hAnsi="Arial" w:cs="Arial"/>
          <w:b/>
          <w:bCs/>
          <w:i/>
          <w:iCs/>
          <w:szCs w:val="24"/>
        </w:rPr>
        <w:t xml:space="preserve"> </w:t>
      </w:r>
      <w:r w:rsidR="00044B04" w:rsidRPr="00741E49">
        <w:rPr>
          <w:szCs w:val="24"/>
        </w:rPr>
        <w:t>–</w:t>
      </w:r>
      <w:r w:rsidRPr="00741E49">
        <w:rPr>
          <w:szCs w:val="24"/>
        </w:rPr>
        <w:t xml:space="preserve"> полномочия на принятие решения в соответствии с регистрационной формой, утверждаемой приказом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и с учетом функций</w:t>
      </w:r>
      <w:r w:rsidR="00D24337" w:rsidRPr="00741E49">
        <w:rPr>
          <w:szCs w:val="24"/>
        </w:rPr>
        <w:t xml:space="preserve"> закупочного органа</w:t>
      </w:r>
      <w:r w:rsidRPr="00741E49">
        <w:rPr>
          <w:szCs w:val="24"/>
        </w:rPr>
        <w:t xml:space="preserve">, закрепленных </w:t>
      </w:r>
      <w:r w:rsidR="00D24337" w:rsidRPr="00741E49">
        <w:rPr>
          <w:szCs w:val="24"/>
        </w:rPr>
        <w:t xml:space="preserve">Положением </w:t>
      </w:r>
      <w:r w:rsidR="00FB0838">
        <w:rPr>
          <w:szCs w:val="24"/>
        </w:rPr>
        <w:t xml:space="preserve">ОАО «НК «Роснефть» </w:t>
      </w:r>
      <w:r w:rsidR="00D24337" w:rsidRPr="00741E49">
        <w:rPr>
          <w:szCs w:val="24"/>
        </w:rPr>
        <w:t xml:space="preserve">«О </w:t>
      </w:r>
      <w:r w:rsidR="00FE304D" w:rsidRPr="00741E49">
        <w:rPr>
          <w:szCs w:val="24"/>
        </w:rPr>
        <w:t xml:space="preserve">закупочных органах </w:t>
      </w:r>
      <w:r w:rsidR="00FB0838">
        <w:rPr>
          <w:szCs w:val="24"/>
        </w:rPr>
        <w:t xml:space="preserve">ПАО «НК «Роснефть» </w:t>
      </w:r>
      <w:r w:rsidR="005F0C18" w:rsidRPr="00741E49">
        <w:rPr>
          <w:szCs w:val="24"/>
        </w:rPr>
        <w:t>/ локальным н</w:t>
      </w:r>
      <w:r w:rsidR="00D24337" w:rsidRPr="00741E49">
        <w:rPr>
          <w:szCs w:val="24"/>
        </w:rPr>
        <w:t>ормативным документом Общества Группы, регулирующего деятельность закупочного органа Общества Группы</w:t>
      </w:r>
      <w:r w:rsidRPr="00741E49">
        <w:rPr>
          <w:szCs w:val="24"/>
        </w:rPr>
        <w:t>.</w:t>
      </w:r>
    </w:p>
    <w:p w:rsidR="00B723A7" w:rsidRPr="00741E49" w:rsidRDefault="00B723A7" w:rsidP="00194EC4">
      <w:pPr>
        <w:pStyle w:val="S4"/>
      </w:pPr>
    </w:p>
    <w:p w:rsidR="00715C8B" w:rsidRPr="00741E49" w:rsidRDefault="00715C8B" w:rsidP="00194EC4">
      <w:pPr>
        <w:spacing w:before="0" w:after="0"/>
        <w:jc w:val="both"/>
        <w:rPr>
          <w:rFonts w:cs="Arial"/>
          <w:szCs w:val="24"/>
        </w:rPr>
      </w:pPr>
      <w:r w:rsidRPr="00741E49">
        <w:rPr>
          <w:rFonts w:ascii="Arial" w:hAnsi="Arial" w:cs="Arial"/>
          <w:b/>
          <w:i/>
          <w:caps/>
          <w:sz w:val="20"/>
          <w:szCs w:val="20"/>
        </w:rPr>
        <w:lastRenderedPageBreak/>
        <w:t>критичная потребность</w:t>
      </w:r>
      <w:r w:rsidR="00044B04" w:rsidRPr="00741E49">
        <w:rPr>
          <w:rFonts w:cs="Arial"/>
          <w:szCs w:val="24"/>
        </w:rPr>
        <w:t>/</w:t>
      </w:r>
      <w:r w:rsidR="00044B04" w:rsidRPr="00741E49">
        <w:rPr>
          <w:rFonts w:ascii="Arial" w:hAnsi="Arial" w:cs="Arial"/>
          <w:b/>
          <w:i/>
          <w:caps/>
          <w:sz w:val="20"/>
          <w:szCs w:val="20"/>
        </w:rPr>
        <w:t xml:space="preserve"> ЗАЯВКА/ НОМЕНКЛАТУРНЫЙ ПЛАН ПОСТАВОК</w:t>
      </w:r>
      <w:r w:rsidR="00044B04" w:rsidRPr="00741E49">
        <w:rPr>
          <w:rFonts w:cs="Arial"/>
          <w:szCs w:val="24"/>
        </w:rPr>
        <w:t xml:space="preserve"> </w:t>
      </w:r>
      <w:r w:rsidR="00044B04" w:rsidRPr="00741E49">
        <w:rPr>
          <w:szCs w:val="24"/>
        </w:rPr>
        <w:t>–</w:t>
      </w:r>
      <w:r w:rsidR="003B28A7" w:rsidRPr="00741E49">
        <w:rPr>
          <w:szCs w:val="24"/>
        </w:rPr>
        <w:t xml:space="preserve"> </w:t>
      </w:r>
      <w:r w:rsidR="00044B04" w:rsidRPr="00741E49">
        <w:rPr>
          <w:rFonts w:cs="Arial"/>
          <w:szCs w:val="24"/>
        </w:rPr>
        <w:t>потребность/первичная заявка/номенклатурный план поставки, требуемый срок поставки по которым меньше периода выполнения заказа (</w:t>
      </w:r>
      <w:proofErr w:type="spellStart"/>
      <w:r w:rsidR="00044B04" w:rsidRPr="00741E49">
        <w:rPr>
          <w:rFonts w:cs="Arial"/>
          <w:szCs w:val="24"/>
        </w:rPr>
        <w:t>lead</w:t>
      </w:r>
      <w:proofErr w:type="spellEnd"/>
      <w:r w:rsidR="00044B04" w:rsidRPr="00741E49">
        <w:rPr>
          <w:rFonts w:cs="Arial"/>
          <w:szCs w:val="24"/>
        </w:rPr>
        <w:t xml:space="preserve"> </w:t>
      </w:r>
      <w:proofErr w:type="spellStart"/>
      <w:r w:rsidR="00044B04" w:rsidRPr="00741E49">
        <w:rPr>
          <w:rFonts w:cs="Arial"/>
          <w:szCs w:val="24"/>
        </w:rPr>
        <w:t>time</w:t>
      </w:r>
      <w:proofErr w:type="spellEnd"/>
      <w:r w:rsidR="00044B04" w:rsidRPr="00741E49">
        <w:rPr>
          <w:rFonts w:cs="Arial"/>
          <w:szCs w:val="24"/>
        </w:rPr>
        <w:t>)</w:t>
      </w:r>
      <w:r w:rsidRPr="00741E49">
        <w:rPr>
          <w:rFonts w:cs="Arial"/>
          <w:szCs w:val="24"/>
        </w:rPr>
        <w:t>.</w:t>
      </w:r>
    </w:p>
    <w:p w:rsidR="00B723A7" w:rsidRPr="00741E49" w:rsidRDefault="00B723A7" w:rsidP="00194EC4">
      <w:pPr>
        <w:spacing w:before="0" w:after="0"/>
        <w:jc w:val="both"/>
        <w:rPr>
          <w:rFonts w:cs="Arial"/>
          <w:szCs w:val="24"/>
        </w:rPr>
      </w:pPr>
    </w:p>
    <w:p w:rsidR="009C4BA5" w:rsidRPr="00741E49" w:rsidRDefault="009C4BA5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>ОТВЕТСТВЕННЫЙ ЗА АККРЕДИТАЦИЮ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szCs w:val="24"/>
        </w:rPr>
        <w:t xml:space="preserve">– Департамент </w:t>
      </w:r>
      <w:r w:rsidR="004E73D6" w:rsidRPr="00741E49">
        <w:rPr>
          <w:szCs w:val="24"/>
        </w:rPr>
        <w:t>управления процессами и развития систем снабжения</w:t>
      </w:r>
      <w:r w:rsidRPr="00741E49">
        <w:rPr>
          <w:szCs w:val="24"/>
        </w:rPr>
        <w:t xml:space="preserve">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 структурное подразделение Общества Группы, ответственное за организацию и проведение аккредитации Поставщиков.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  <w:rPr>
          <w:szCs w:val="24"/>
        </w:rPr>
      </w:pPr>
      <w:proofErr w:type="gramStart"/>
      <w:r w:rsidRPr="00741E49">
        <w:rPr>
          <w:rFonts w:ascii="Arial" w:hAnsi="Arial" w:cs="Arial"/>
          <w:b/>
          <w:i/>
          <w:sz w:val="20"/>
          <w:szCs w:val="20"/>
        </w:rPr>
        <w:t>ОТВЕТСТВЕННЫЙ ЗА ЗАКУПКИ</w:t>
      </w:r>
      <w:r w:rsidRPr="00741E49">
        <w:rPr>
          <w:rFonts w:ascii="Arial" w:hAnsi="Arial" w:cs="Arial"/>
          <w:b/>
          <w:i/>
          <w:szCs w:val="24"/>
        </w:rPr>
        <w:t xml:space="preserve"> </w:t>
      </w:r>
      <w:r w:rsidRPr="00741E49">
        <w:rPr>
          <w:szCs w:val="24"/>
        </w:rPr>
        <w:t xml:space="preserve">– Служба снабжения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 структурное подразделение Общества Группы Организатора закупки, осуществляющее функции организации закупочной деятельности</w:t>
      </w:r>
      <w:r w:rsidR="0044026C">
        <w:rPr>
          <w:szCs w:val="24"/>
        </w:rPr>
        <w:t xml:space="preserve"> </w:t>
      </w:r>
      <w:r w:rsidRPr="00741E49">
        <w:rPr>
          <w:szCs w:val="24"/>
        </w:rPr>
        <w:t xml:space="preserve">в соответствии с требованиями Положения Компании «О закупке товаров, работ, услуг» № П2-08 Р-0019 в рамках выполнения возложенных на него функций согласно Положению о структурном подразделении/ локальных нормативных/ распорядительных документов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/ Общества Группы, регулирующих деятельность структурного подразделения.</w:t>
      </w:r>
      <w:proofErr w:type="gramEnd"/>
    </w:p>
    <w:p w:rsidR="009C4BA5" w:rsidRPr="00741E49" w:rsidRDefault="009C4BA5" w:rsidP="00194EC4">
      <w:pPr>
        <w:pStyle w:val="S4"/>
      </w:pPr>
    </w:p>
    <w:p w:rsidR="00971571" w:rsidRPr="00741E49" w:rsidRDefault="00971571" w:rsidP="00971571">
      <w:pPr>
        <w:spacing w:before="0" w:after="0"/>
        <w:jc w:val="both"/>
      </w:pPr>
      <w:r w:rsidRPr="00741E49">
        <w:rPr>
          <w:rFonts w:ascii="Arial" w:hAnsi="Arial"/>
          <w:b/>
          <w:i/>
          <w:sz w:val="20"/>
        </w:rPr>
        <w:t xml:space="preserve">ОТВЕТСТВЕННЫЙ ЗА </w:t>
      </w:r>
      <w:r w:rsidRPr="00741E49">
        <w:rPr>
          <w:rFonts w:ascii="Arial" w:hAnsi="Arial" w:cs="Arial"/>
          <w:b/>
          <w:i/>
          <w:sz w:val="20"/>
          <w:szCs w:val="20"/>
        </w:rPr>
        <w:t>ОТ</w:t>
      </w:r>
      <w:r w:rsidRPr="00741E49">
        <w:rPr>
          <w:rFonts w:ascii="Arial" w:hAnsi="Arial"/>
          <w:b/>
          <w:i/>
          <w:sz w:val="20"/>
        </w:rPr>
        <w:t xml:space="preserve">КРЫТИЕ ДОСТУПА К ЗАЯВКАМ </w:t>
      </w:r>
      <w:r w:rsidRPr="00741E49">
        <w:rPr>
          <w:sz w:val="20"/>
          <w:szCs w:val="20"/>
        </w:rPr>
        <w:t>–</w:t>
      </w:r>
      <w:r w:rsidRPr="00741E49">
        <w:rPr>
          <w:szCs w:val="24"/>
        </w:rPr>
        <w:t xml:space="preserve"> </w:t>
      </w:r>
      <w:r w:rsidRPr="00741E49">
        <w:t xml:space="preserve">структурное подразделение </w:t>
      </w:r>
      <w:r w:rsidR="00FB0838">
        <w:t>ПАО «НК «Роснефть»</w:t>
      </w:r>
      <w:proofErr w:type="gramStart"/>
      <w:r w:rsidR="00FB0838">
        <w:t xml:space="preserve"> </w:t>
      </w:r>
      <w:r w:rsidR="00BC67F0" w:rsidRPr="00741E49">
        <w:t>,</w:t>
      </w:r>
      <w:proofErr w:type="gramEnd"/>
      <w:r w:rsidRPr="00741E49">
        <w:t xml:space="preserve"> находящиеся в непосредственном подчинении руководителя Службы снабжения </w:t>
      </w:r>
      <w:r w:rsidR="00FB0838">
        <w:t xml:space="preserve">ПАО «НК «Роснефть» </w:t>
      </w:r>
      <w:r w:rsidRPr="00741E49">
        <w:rPr>
          <w:szCs w:val="24"/>
        </w:rPr>
        <w:t xml:space="preserve">/структурное подразделение Общества Группы, ответственное за </w:t>
      </w:r>
      <w:r w:rsidRPr="00741E49">
        <w:rPr>
          <w:rFonts w:eastAsia="Times New Roman"/>
          <w:szCs w:val="24"/>
        </w:rPr>
        <w:t>открытие доступа к заявкам</w:t>
      </w:r>
      <w:r w:rsidR="00A463D9" w:rsidRPr="00741E49">
        <w:rPr>
          <w:rFonts w:eastAsia="Times New Roman"/>
          <w:szCs w:val="24"/>
        </w:rPr>
        <w:t>/ вскрытие конвертов с заявками участников закупочных процедур</w:t>
      </w:r>
      <w:r w:rsidRPr="00741E49">
        <w:rPr>
          <w:szCs w:val="24"/>
        </w:rPr>
        <w:t>.</w:t>
      </w:r>
    </w:p>
    <w:p w:rsidR="00971571" w:rsidRPr="0006236D" w:rsidRDefault="00971571" w:rsidP="00971571">
      <w:pPr>
        <w:spacing w:before="0" w:after="0"/>
        <w:jc w:val="both"/>
      </w:pPr>
    </w:p>
    <w:p w:rsidR="00971571" w:rsidRPr="00741E49" w:rsidRDefault="00971571" w:rsidP="00E871BB">
      <w:pPr>
        <w:spacing w:before="0" w:after="0"/>
        <w:ind w:left="567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i/>
          <w:szCs w:val="24"/>
          <w:u w:val="single"/>
        </w:rPr>
        <w:t>Примечание</w:t>
      </w:r>
      <w:r w:rsidRPr="00741E49">
        <w:rPr>
          <w:i/>
          <w:szCs w:val="24"/>
        </w:rPr>
        <w:t>: Структурное подразделение</w:t>
      </w:r>
      <w:r w:rsidR="000542AE" w:rsidRPr="00741E49">
        <w:t xml:space="preserve"> </w:t>
      </w:r>
      <w:r w:rsidR="00FB0838">
        <w:rPr>
          <w:i/>
          <w:szCs w:val="24"/>
        </w:rPr>
        <w:t xml:space="preserve">ПАО «НК «Роснефть» </w:t>
      </w:r>
      <w:r w:rsidR="000542AE" w:rsidRPr="00741E49">
        <w:rPr>
          <w:i/>
          <w:szCs w:val="24"/>
        </w:rPr>
        <w:t>/Общества Группы</w:t>
      </w:r>
      <w:r w:rsidRPr="00741E49">
        <w:rPr>
          <w:i/>
          <w:szCs w:val="24"/>
        </w:rPr>
        <w:t>, выполняющее роль ответственного за открытие доступа к заявкам</w:t>
      </w:r>
      <w:r w:rsidR="00C35A02" w:rsidRPr="00741E49">
        <w:rPr>
          <w:i/>
          <w:szCs w:val="24"/>
        </w:rPr>
        <w:t>,</w:t>
      </w:r>
      <w:r w:rsidRPr="00741E49">
        <w:rPr>
          <w:i/>
          <w:szCs w:val="24"/>
        </w:rPr>
        <w:t xml:space="preserve"> определяется с учетом уровня обеспечения конфиденциальности закупочной информации в информационных системах и назначается руководител</w:t>
      </w:r>
      <w:r w:rsidR="00631B23" w:rsidRPr="00741E49">
        <w:rPr>
          <w:i/>
          <w:szCs w:val="24"/>
        </w:rPr>
        <w:t>ем</w:t>
      </w:r>
      <w:r w:rsidR="00E871BB" w:rsidRPr="00741E49">
        <w:rPr>
          <w:i/>
          <w:szCs w:val="24"/>
        </w:rPr>
        <w:t xml:space="preserve"> Службы снабжения </w:t>
      </w:r>
      <w:r w:rsidR="00FB0838">
        <w:rPr>
          <w:i/>
          <w:szCs w:val="24"/>
        </w:rPr>
        <w:t xml:space="preserve">ПАО «НК «Роснефть» </w:t>
      </w:r>
      <w:r w:rsidRPr="00741E49">
        <w:rPr>
          <w:i/>
          <w:szCs w:val="24"/>
        </w:rPr>
        <w:t>/Руководител</w:t>
      </w:r>
      <w:r w:rsidR="00631B23" w:rsidRPr="00741E49">
        <w:rPr>
          <w:i/>
          <w:szCs w:val="24"/>
        </w:rPr>
        <w:t>ем</w:t>
      </w:r>
      <w:r w:rsidRPr="00741E49">
        <w:rPr>
          <w:i/>
          <w:szCs w:val="24"/>
        </w:rPr>
        <w:t xml:space="preserve"> Общества Группы.</w:t>
      </w:r>
    </w:p>
    <w:p w:rsidR="00971571" w:rsidRPr="00741E49" w:rsidRDefault="00971571" w:rsidP="00E871BB">
      <w:pPr>
        <w:pStyle w:val="S4"/>
      </w:pPr>
    </w:p>
    <w:p w:rsidR="00971571" w:rsidRPr="00741E49" w:rsidRDefault="00971571" w:rsidP="00971571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ОТВЕТСТВЕННЫЙ ЗА РАСКРЫТИЕ ИНФОРМАЦИИ </w:t>
      </w:r>
      <w:r w:rsidRPr="00741E49">
        <w:rPr>
          <w:sz w:val="20"/>
          <w:szCs w:val="20"/>
        </w:rPr>
        <w:t>–</w:t>
      </w:r>
      <w:r w:rsidRPr="00741E49">
        <w:rPr>
          <w:szCs w:val="24"/>
        </w:rPr>
        <w:t xml:space="preserve"> </w:t>
      </w:r>
      <w:r w:rsidRPr="00741E49">
        <w:t xml:space="preserve">структурное подразделение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находящиеся в непосредственном подчинении руководителя Службы снабжения </w:t>
      </w:r>
      <w:r w:rsidR="00FB0838">
        <w:t xml:space="preserve">ПАО «НК «Роснефть» </w:t>
      </w:r>
      <w:r w:rsidRPr="00741E49">
        <w:rPr>
          <w:szCs w:val="24"/>
        </w:rPr>
        <w:t xml:space="preserve">/структурное подразделение Общества Группы, ответственное за </w:t>
      </w:r>
      <w:r w:rsidRPr="00741E49">
        <w:rPr>
          <w:rFonts w:eastAsia="Times New Roman"/>
          <w:szCs w:val="24"/>
        </w:rPr>
        <w:t>раскрытие информации о закупочной деятельности</w:t>
      </w:r>
      <w:r w:rsidRPr="00741E49">
        <w:rPr>
          <w:szCs w:val="24"/>
        </w:rPr>
        <w:t>.</w:t>
      </w:r>
    </w:p>
    <w:p w:rsidR="00971571" w:rsidRPr="00741E49" w:rsidRDefault="00971571" w:rsidP="00971571">
      <w:pPr>
        <w:spacing w:before="0" w:after="0"/>
        <w:jc w:val="both"/>
        <w:rPr>
          <w:szCs w:val="24"/>
        </w:rPr>
      </w:pPr>
    </w:p>
    <w:p w:rsidR="00B723A7" w:rsidRPr="00741E49" w:rsidRDefault="00971571" w:rsidP="00E871BB">
      <w:pPr>
        <w:spacing w:before="0" w:after="0"/>
        <w:ind w:left="567"/>
        <w:jc w:val="both"/>
        <w:rPr>
          <w:i/>
          <w:szCs w:val="24"/>
        </w:rPr>
      </w:pPr>
      <w:r w:rsidRPr="00741E49">
        <w:rPr>
          <w:i/>
          <w:szCs w:val="24"/>
          <w:u w:val="single"/>
        </w:rPr>
        <w:t>Примечание</w:t>
      </w:r>
      <w:r w:rsidRPr="00741E49">
        <w:rPr>
          <w:i/>
          <w:szCs w:val="24"/>
        </w:rPr>
        <w:t>: Структурное подразделение</w:t>
      </w:r>
      <w:r w:rsidR="000542AE" w:rsidRPr="00741E49">
        <w:rPr>
          <w:i/>
          <w:szCs w:val="24"/>
        </w:rPr>
        <w:t xml:space="preserve"> </w:t>
      </w:r>
      <w:r w:rsidR="00FB0838">
        <w:rPr>
          <w:i/>
          <w:szCs w:val="24"/>
        </w:rPr>
        <w:t xml:space="preserve">ПАО «НК «Роснефть» </w:t>
      </w:r>
      <w:r w:rsidR="000542AE" w:rsidRPr="00741E49">
        <w:rPr>
          <w:i/>
          <w:szCs w:val="24"/>
        </w:rPr>
        <w:t>/Общества Группы</w:t>
      </w:r>
      <w:r w:rsidRPr="00741E49">
        <w:rPr>
          <w:i/>
          <w:szCs w:val="24"/>
        </w:rPr>
        <w:t xml:space="preserve">, выполняющее роль ответственного за </w:t>
      </w:r>
      <w:r w:rsidR="0045456A" w:rsidRPr="00741E49">
        <w:rPr>
          <w:i/>
          <w:szCs w:val="24"/>
        </w:rPr>
        <w:t>раскрытие информации о закупочной деятельности</w:t>
      </w:r>
      <w:r w:rsidR="00C35A02" w:rsidRPr="00741E49">
        <w:rPr>
          <w:i/>
          <w:szCs w:val="24"/>
        </w:rPr>
        <w:t>,</w:t>
      </w:r>
      <w:r w:rsidRPr="00741E49">
        <w:rPr>
          <w:i/>
          <w:szCs w:val="24"/>
        </w:rPr>
        <w:t xml:space="preserve"> определяется с учетом уровня обеспечения конфиденциальности закупочной информации в информационных системах и назначается руководител</w:t>
      </w:r>
      <w:r w:rsidR="00631B23" w:rsidRPr="00741E49">
        <w:rPr>
          <w:i/>
          <w:szCs w:val="24"/>
        </w:rPr>
        <w:t>ем</w:t>
      </w:r>
      <w:r w:rsidRPr="00741E49">
        <w:rPr>
          <w:i/>
          <w:szCs w:val="24"/>
        </w:rPr>
        <w:t xml:space="preserve"> Службы снабжения </w:t>
      </w:r>
      <w:r w:rsidR="00FB0838">
        <w:rPr>
          <w:i/>
          <w:szCs w:val="24"/>
        </w:rPr>
        <w:t xml:space="preserve">ПАО «НК «Роснефть» </w:t>
      </w:r>
      <w:r w:rsidRPr="00741E49">
        <w:rPr>
          <w:i/>
          <w:szCs w:val="24"/>
        </w:rPr>
        <w:t>/Руководител</w:t>
      </w:r>
      <w:r w:rsidR="00631B23" w:rsidRPr="00741E49">
        <w:rPr>
          <w:i/>
          <w:szCs w:val="24"/>
        </w:rPr>
        <w:t>ем</w:t>
      </w:r>
      <w:r w:rsidRPr="00741E49">
        <w:rPr>
          <w:i/>
          <w:szCs w:val="24"/>
        </w:rPr>
        <w:t xml:space="preserve"> Общества Группы.</w:t>
      </w:r>
    </w:p>
    <w:p w:rsidR="00971571" w:rsidRPr="00741E49" w:rsidRDefault="00971571" w:rsidP="00971571">
      <w:pPr>
        <w:spacing w:before="0" w:after="0"/>
        <w:jc w:val="both"/>
        <w:rPr>
          <w:szCs w:val="24"/>
        </w:rPr>
      </w:pPr>
    </w:p>
    <w:p w:rsidR="00514272" w:rsidRPr="00741E49" w:rsidRDefault="00514272" w:rsidP="00194EC4">
      <w:pPr>
        <w:spacing w:before="0" w:after="0"/>
        <w:jc w:val="both"/>
        <w:rPr>
          <w:color w:val="17365D"/>
        </w:rPr>
      </w:pPr>
      <w:r w:rsidRPr="00741E49">
        <w:rPr>
          <w:rFonts w:ascii="Arial" w:hAnsi="Arial" w:cs="Arial"/>
          <w:b/>
          <w:i/>
          <w:sz w:val="20"/>
          <w:szCs w:val="20"/>
        </w:rPr>
        <w:t>ПРОГНОЗНАЯ ПОТРЕБНОСТЬ</w:t>
      </w:r>
      <w:r w:rsidRPr="00741E49">
        <w:rPr>
          <w:b/>
          <w:bCs/>
          <w:color w:val="17365D"/>
        </w:rPr>
        <w:t xml:space="preserve"> </w:t>
      </w:r>
      <w:r w:rsidRPr="00741E49">
        <w:rPr>
          <w:szCs w:val="24"/>
        </w:rPr>
        <w:t xml:space="preserve">– </w:t>
      </w:r>
      <w:r w:rsidR="00934B5B" w:rsidRPr="00741E49">
        <w:rPr>
          <w:szCs w:val="24"/>
        </w:rPr>
        <w:t>потребность в продукции/первичная заявка/номенклатурный план поставок материально-технических ресурсов со сроком поставки не ранее второго года, следующего за годом формирования потребности, заявляемые в целях заключения прейскурантных договоров</w:t>
      </w:r>
      <w:r w:rsidRPr="00741E49">
        <w:rPr>
          <w:szCs w:val="24"/>
        </w:rPr>
        <w:t>.</w:t>
      </w:r>
      <w:r w:rsidRPr="00741E49">
        <w:rPr>
          <w:color w:val="17365D"/>
        </w:rPr>
        <w:t xml:space="preserve"> </w:t>
      </w:r>
    </w:p>
    <w:p w:rsidR="00B723A7" w:rsidRPr="00741E49" w:rsidRDefault="00B723A7" w:rsidP="00194EC4">
      <w:pPr>
        <w:spacing w:before="0" w:after="0"/>
        <w:jc w:val="both"/>
      </w:pPr>
    </w:p>
    <w:p w:rsidR="009C4BA5" w:rsidRPr="00741E49" w:rsidRDefault="009C4BA5" w:rsidP="00194EC4">
      <w:pPr>
        <w:spacing w:before="0" w:after="0"/>
        <w:jc w:val="both"/>
        <w:rPr>
          <w:rStyle w:val="Sc"/>
          <w:rFonts w:eastAsia="Calibri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ПРОФИЛЬНЫЙ ЗАКАЗЧИК </w:t>
      </w:r>
      <w:r w:rsidRPr="00741E49">
        <w:rPr>
          <w:sz w:val="20"/>
          <w:szCs w:val="20"/>
        </w:rPr>
        <w:t>–</w:t>
      </w:r>
      <w:r w:rsidRPr="00741E49">
        <w:rPr>
          <w:szCs w:val="24"/>
        </w:rPr>
        <w:t xml:space="preserve"> структурное подразделение </w:t>
      </w:r>
      <w:r w:rsidR="00FB0838">
        <w:rPr>
          <w:szCs w:val="24"/>
        </w:rPr>
        <w:t>ПАО «НК «Роснефть»</w:t>
      </w:r>
      <w:proofErr w:type="gramStart"/>
      <w:r w:rsidR="00FB0838">
        <w:rPr>
          <w:szCs w:val="24"/>
        </w:rPr>
        <w:t xml:space="preserve"> </w:t>
      </w:r>
      <w:r w:rsidRPr="00741E49">
        <w:rPr>
          <w:szCs w:val="24"/>
        </w:rPr>
        <w:t>,</w:t>
      </w:r>
      <w:proofErr w:type="gramEnd"/>
      <w:r w:rsidRPr="00741E49">
        <w:rPr>
          <w:szCs w:val="24"/>
        </w:rPr>
        <w:t xml:space="preserve"> ответственное за профильное направление деятельности, находящееся в подчинении у топ-менеджера или Главного исполнительного директора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; бизнес или функциональный блок, представляющий собой совокупность структурных подразделений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, находящихся в непосредственном подчинении у топ-менеджера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, ответственного за бизнес или функциональное направление; структурные подразделения Общества Группы (если Общество Группы является </w:t>
      </w:r>
      <w:r w:rsidRPr="00741E49">
        <w:rPr>
          <w:szCs w:val="24"/>
        </w:rPr>
        <w:lastRenderedPageBreak/>
        <w:t>Организатором закупки для других Обще</w:t>
      </w:r>
      <w:proofErr w:type="gramStart"/>
      <w:r w:rsidRPr="00741E49">
        <w:rPr>
          <w:szCs w:val="24"/>
        </w:rPr>
        <w:t>ств Гр</w:t>
      </w:r>
      <w:proofErr w:type="gramEnd"/>
      <w:r w:rsidRPr="00741E49">
        <w:rPr>
          <w:szCs w:val="24"/>
        </w:rPr>
        <w:t>уппы), осуществляющие деятельность по бизнес или функциональному направлению</w:t>
      </w:r>
      <w:r w:rsidRPr="00741E49">
        <w:rPr>
          <w:rStyle w:val="Sc"/>
          <w:rFonts w:eastAsia="Calibri"/>
        </w:rPr>
        <w:t>.</w:t>
      </w:r>
    </w:p>
    <w:p w:rsidR="009C4BA5" w:rsidRPr="00741E49" w:rsidRDefault="009C4BA5" w:rsidP="00194EC4">
      <w:pPr>
        <w:pStyle w:val="S4"/>
      </w:pPr>
    </w:p>
    <w:p w:rsidR="007B1D19" w:rsidRPr="00741E49" w:rsidRDefault="007B1D19" w:rsidP="00194EC4">
      <w:pPr>
        <w:tabs>
          <w:tab w:val="left" w:pos="1560"/>
        </w:tabs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 xml:space="preserve">РЕШЕНИЕ </w:t>
      </w:r>
      <w:r w:rsidR="00E871BB" w:rsidRPr="00741E49">
        <w:rPr>
          <w:szCs w:val="24"/>
        </w:rPr>
        <w:t>–</w:t>
      </w:r>
      <w:r w:rsidRPr="00741E49">
        <w:rPr>
          <w:szCs w:val="24"/>
        </w:rPr>
        <w:t xml:space="preserve"> результат </w:t>
      </w:r>
      <w:proofErr w:type="gramStart"/>
      <w:r w:rsidRPr="00741E49">
        <w:rPr>
          <w:szCs w:val="24"/>
        </w:rPr>
        <w:t>рассмотрения вопроса повестки заседания закупочного органа/ уполномоченного лица</w:t>
      </w:r>
      <w:proofErr w:type="gramEnd"/>
      <w:r w:rsidRPr="00741E49">
        <w:rPr>
          <w:szCs w:val="24"/>
        </w:rPr>
        <w:t>.</w:t>
      </w:r>
    </w:p>
    <w:p w:rsidR="007B1D19" w:rsidRPr="00741E49" w:rsidRDefault="007B1D19" w:rsidP="00194EC4">
      <w:pPr>
        <w:pStyle w:val="S4"/>
      </w:pPr>
    </w:p>
    <w:p w:rsidR="00613156" w:rsidRPr="00741E49" w:rsidRDefault="00613156" w:rsidP="00194EC4">
      <w:pPr>
        <w:spacing w:before="0" w:after="0"/>
        <w:jc w:val="both"/>
        <w:rPr>
          <w:rStyle w:val="Sc"/>
          <w:rFonts w:eastAsia="Calibri"/>
        </w:rPr>
      </w:pPr>
      <w:r w:rsidRPr="00741E49">
        <w:rPr>
          <w:rFonts w:ascii="Arial" w:hAnsi="Arial" w:cs="Arial"/>
          <w:b/>
          <w:i/>
          <w:caps/>
          <w:sz w:val="20"/>
          <w:szCs w:val="20"/>
        </w:rPr>
        <w:t xml:space="preserve">Разделительная ведомость </w:t>
      </w:r>
      <w:r w:rsidRPr="00741E49">
        <w:rPr>
          <w:sz w:val="20"/>
          <w:szCs w:val="20"/>
        </w:rPr>
        <w:t>–</w:t>
      </w:r>
      <w:r w:rsidRPr="00741E49">
        <w:rPr>
          <w:rFonts w:eastAsiaTheme="minorEastAsia"/>
          <w:szCs w:val="24"/>
        </w:rPr>
        <w:t xml:space="preserve"> </w:t>
      </w:r>
      <w:r w:rsidR="004B3C6A" w:rsidRPr="00741E49">
        <w:rPr>
          <w:rFonts w:eastAsiaTheme="minorEastAsia"/>
          <w:szCs w:val="24"/>
        </w:rPr>
        <w:t xml:space="preserve">документ «Распределение номенклатуры </w:t>
      </w:r>
      <w:r w:rsidR="005A43CF" w:rsidRPr="00741E49">
        <w:rPr>
          <w:rFonts w:eastAsiaTheme="minorEastAsia"/>
          <w:szCs w:val="24"/>
        </w:rPr>
        <w:t>материально-технических ресурсов</w:t>
      </w:r>
      <w:r w:rsidR="004B3C6A" w:rsidRPr="00741E49">
        <w:rPr>
          <w:rFonts w:eastAsiaTheme="minorEastAsia"/>
          <w:szCs w:val="24"/>
        </w:rPr>
        <w:t xml:space="preserve">, между Службой снабжения </w:t>
      </w:r>
      <w:r w:rsidR="00FB0838">
        <w:rPr>
          <w:rFonts w:eastAsiaTheme="minorEastAsia"/>
          <w:szCs w:val="24"/>
        </w:rPr>
        <w:t>ПАО «НК «Роснефть»</w:t>
      </w:r>
      <w:proofErr w:type="gramStart"/>
      <w:r w:rsidR="00FB0838">
        <w:rPr>
          <w:rFonts w:eastAsiaTheme="minorEastAsia"/>
          <w:szCs w:val="24"/>
        </w:rPr>
        <w:t xml:space="preserve"> </w:t>
      </w:r>
      <w:r w:rsidR="004B3C6A" w:rsidRPr="00741E49">
        <w:rPr>
          <w:rFonts w:eastAsiaTheme="minorEastAsia"/>
          <w:szCs w:val="24"/>
        </w:rPr>
        <w:t>,</w:t>
      </w:r>
      <w:proofErr w:type="gramEnd"/>
      <w:r w:rsidR="004B3C6A" w:rsidRPr="00741E49">
        <w:rPr>
          <w:rFonts w:eastAsiaTheme="minorEastAsia"/>
          <w:szCs w:val="24"/>
        </w:rPr>
        <w:t xml:space="preserve"> </w:t>
      </w:r>
      <w:r w:rsidR="00994010" w:rsidRPr="00741E49">
        <w:rPr>
          <w:rFonts w:eastAsiaTheme="minorEastAsia"/>
          <w:szCs w:val="24"/>
        </w:rPr>
        <w:t>Региональными операторами снабжения</w:t>
      </w:r>
      <w:r w:rsidR="004B3C6A" w:rsidRPr="00741E49">
        <w:rPr>
          <w:rFonts w:eastAsiaTheme="minorEastAsia"/>
          <w:szCs w:val="24"/>
        </w:rPr>
        <w:t xml:space="preserve"> и подразделениями </w:t>
      </w:r>
      <w:r w:rsidR="00994010" w:rsidRPr="00741E49">
        <w:rPr>
          <w:rFonts w:eastAsiaTheme="minorEastAsia"/>
          <w:szCs w:val="24"/>
        </w:rPr>
        <w:t>материально-технического обеспечения Обществ Группы»</w:t>
      </w:r>
      <w:r w:rsidR="004B3C6A" w:rsidRPr="00741E49">
        <w:rPr>
          <w:rFonts w:eastAsiaTheme="minorEastAsia"/>
          <w:szCs w:val="24"/>
        </w:rPr>
        <w:t xml:space="preserve"> и перечень подрядных работ и услуг, закупка которых осуществляется централизованно в </w:t>
      </w:r>
      <w:r w:rsidR="00FB0838">
        <w:rPr>
          <w:rFonts w:eastAsiaTheme="minorEastAsia"/>
          <w:szCs w:val="24"/>
        </w:rPr>
        <w:t xml:space="preserve">ПАО «НК «Роснефть» </w:t>
      </w:r>
      <w:r w:rsidR="004B3C6A" w:rsidRPr="00741E49">
        <w:rPr>
          <w:rFonts w:eastAsiaTheme="minorEastAsia"/>
          <w:szCs w:val="24"/>
        </w:rPr>
        <w:t xml:space="preserve">, утверждаемый Главным исполнительным директором </w:t>
      </w:r>
      <w:r w:rsidR="00FB0838">
        <w:rPr>
          <w:rFonts w:eastAsiaTheme="minorEastAsia"/>
          <w:szCs w:val="24"/>
        </w:rPr>
        <w:t xml:space="preserve">ПАО «НК «Роснефть» </w:t>
      </w:r>
      <w:r w:rsidR="004B3C6A" w:rsidRPr="00741E49">
        <w:rPr>
          <w:rStyle w:val="Sc"/>
          <w:rFonts w:eastAsiaTheme="minorEastAsia"/>
        </w:rPr>
        <w:t>.</w:t>
      </w:r>
    </w:p>
    <w:p w:rsidR="00D24337" w:rsidRPr="00741E49" w:rsidRDefault="00D24337" w:rsidP="00194EC4">
      <w:pPr>
        <w:pStyle w:val="S4"/>
      </w:pPr>
    </w:p>
    <w:p w:rsidR="0044089B" w:rsidRPr="00741E49" w:rsidRDefault="0044089B" w:rsidP="00194EC4">
      <w:pPr>
        <w:spacing w:before="0" w:after="0"/>
        <w:jc w:val="both"/>
        <w:rPr>
          <w:rFonts w:eastAsiaTheme="minorEastAsia"/>
          <w:szCs w:val="24"/>
        </w:rPr>
      </w:pPr>
      <w:r w:rsidRPr="00741E49">
        <w:rPr>
          <w:rFonts w:ascii="Arial" w:hAnsi="Arial" w:cs="Arial"/>
          <w:b/>
          <w:i/>
          <w:caps/>
          <w:sz w:val="20"/>
          <w:szCs w:val="20"/>
        </w:rPr>
        <w:t xml:space="preserve">СВЕРХКРИТИЧНАЯ ПОТРЕБНОСТЬ </w:t>
      </w:r>
      <w:r w:rsidRPr="00741E49">
        <w:rPr>
          <w:sz w:val="20"/>
          <w:szCs w:val="20"/>
        </w:rPr>
        <w:t>–</w:t>
      </w:r>
      <w:r w:rsidR="001170FF" w:rsidRPr="00741E49">
        <w:rPr>
          <w:rFonts w:eastAsiaTheme="minorEastAsia"/>
          <w:szCs w:val="24"/>
        </w:rPr>
        <w:t xml:space="preserve"> </w:t>
      </w:r>
      <w:r w:rsidR="00934B5B" w:rsidRPr="00741E49">
        <w:rPr>
          <w:rFonts w:eastAsiaTheme="minorEastAsia"/>
          <w:szCs w:val="24"/>
        </w:rPr>
        <w:t xml:space="preserve">потребность, требующая принятия решения о выборе источника поставки, а в случае необходимости закупки – утверждение существенных условий закупки и выборе поставщика в течение 40 рабочих дней с даты согласования потребности (номенклатурного плана поставок) Службой снабжения </w:t>
      </w:r>
      <w:r w:rsidR="00FB0838">
        <w:rPr>
          <w:rFonts w:eastAsiaTheme="minorEastAsia"/>
          <w:szCs w:val="24"/>
        </w:rPr>
        <w:t>ПАО «НК «Роснефть»</w:t>
      </w:r>
      <w:proofErr w:type="gramStart"/>
      <w:r w:rsidR="00FB0838">
        <w:rPr>
          <w:rFonts w:eastAsiaTheme="minorEastAsia"/>
          <w:szCs w:val="24"/>
        </w:rPr>
        <w:t xml:space="preserve"> </w:t>
      </w:r>
      <w:r w:rsidR="00934B5B" w:rsidRPr="00741E49">
        <w:rPr>
          <w:rFonts w:eastAsiaTheme="minorEastAsia"/>
          <w:szCs w:val="24"/>
        </w:rPr>
        <w:t>.</w:t>
      </w:r>
      <w:proofErr w:type="gramEnd"/>
    </w:p>
    <w:p w:rsidR="00D733F1" w:rsidRPr="0006236D" w:rsidRDefault="00D733F1" w:rsidP="00BE3D50">
      <w:pPr>
        <w:pStyle w:val="afd"/>
        <w:spacing w:before="0" w:after="0"/>
        <w:ind w:left="0" w:right="0"/>
        <w:rPr>
          <w:spacing w:val="0"/>
          <w:sz w:val="24"/>
          <w:szCs w:val="24"/>
        </w:rPr>
      </w:pPr>
    </w:p>
    <w:p w:rsidR="00ED1CB5" w:rsidRPr="00741E49" w:rsidRDefault="00ED1CB5" w:rsidP="00194EC4">
      <w:pPr>
        <w:pStyle w:val="afd"/>
        <w:spacing w:before="0" w:after="0"/>
        <w:ind w:left="567" w:right="0"/>
        <w:rPr>
          <w:i/>
          <w:spacing w:val="0"/>
          <w:sz w:val="24"/>
          <w:szCs w:val="24"/>
          <w:u w:val="single"/>
        </w:rPr>
      </w:pPr>
      <w:r w:rsidRPr="00741E49">
        <w:rPr>
          <w:i/>
          <w:spacing w:val="0"/>
          <w:sz w:val="24"/>
          <w:szCs w:val="24"/>
          <w:u w:val="single"/>
        </w:rPr>
        <w:t>Примечание:</w:t>
      </w:r>
      <w:r w:rsidRPr="00741E49">
        <w:rPr>
          <w:i/>
          <w:spacing w:val="0"/>
          <w:sz w:val="24"/>
          <w:szCs w:val="24"/>
        </w:rPr>
        <w:t xml:space="preserve"> Сверхкритичная потребность может формироваться, если:</w:t>
      </w:r>
    </w:p>
    <w:p w:rsidR="00B723A7" w:rsidRPr="00741E49" w:rsidRDefault="00ED1CB5" w:rsidP="00B85378">
      <w:pPr>
        <w:pStyle w:val="afd"/>
        <w:numPr>
          <w:ilvl w:val="0"/>
          <w:numId w:val="30"/>
        </w:numPr>
        <w:spacing w:after="0"/>
        <w:ind w:left="896" w:right="0" w:hanging="357"/>
        <w:rPr>
          <w:i/>
          <w:spacing w:val="0"/>
          <w:sz w:val="24"/>
          <w:szCs w:val="24"/>
        </w:rPr>
      </w:pPr>
      <w:proofErr w:type="gramStart"/>
      <w:r w:rsidRPr="00741E49">
        <w:rPr>
          <w:i/>
          <w:spacing w:val="0"/>
          <w:sz w:val="24"/>
          <w:szCs w:val="24"/>
        </w:rPr>
        <w:t xml:space="preserve">несвоевременная поставка требуемых </w:t>
      </w:r>
      <w:r w:rsidR="005A43CF" w:rsidRPr="00741E49">
        <w:rPr>
          <w:i/>
          <w:spacing w:val="0"/>
          <w:sz w:val="24"/>
          <w:szCs w:val="24"/>
        </w:rPr>
        <w:t>материально-технических ресурсов</w:t>
      </w:r>
      <w:r w:rsidRPr="00741E49">
        <w:rPr>
          <w:i/>
          <w:spacing w:val="0"/>
          <w:sz w:val="24"/>
          <w:szCs w:val="24"/>
        </w:rPr>
        <w:t>, работ, услуг может привести к снижению инвестиционных показателей проекта (снижение NPV более чем на 0,1% или 30 (тридцать) млн. руб. в зависимости от того, что выше) или сопряжена с высокими рисками неисполнения/не полного исполнения производственной программы, выраженными в снижении добычи, транспортировки, переработки и реализации нефти, нефтепродуктов, газа или снижение показателя EBITDA более чем на</w:t>
      </w:r>
      <w:proofErr w:type="gramEnd"/>
      <w:r w:rsidRPr="00741E49">
        <w:rPr>
          <w:i/>
          <w:spacing w:val="0"/>
          <w:sz w:val="24"/>
          <w:szCs w:val="24"/>
        </w:rPr>
        <w:t xml:space="preserve"> 0,1%;</w:t>
      </w:r>
      <w:r w:rsidR="00477886" w:rsidRPr="00741E49">
        <w:rPr>
          <w:i/>
          <w:spacing w:val="0"/>
          <w:sz w:val="24"/>
          <w:szCs w:val="24"/>
        </w:rPr>
        <w:t xml:space="preserve"> </w:t>
      </w:r>
    </w:p>
    <w:p w:rsidR="00ED1CB5" w:rsidRPr="00741E49" w:rsidRDefault="00477886" w:rsidP="00194EC4">
      <w:pPr>
        <w:pStyle w:val="afd"/>
        <w:spacing w:after="0"/>
        <w:ind w:right="0"/>
        <w:rPr>
          <w:i/>
          <w:spacing w:val="0"/>
          <w:sz w:val="24"/>
          <w:szCs w:val="24"/>
          <w:u w:val="single"/>
        </w:rPr>
      </w:pPr>
      <w:r w:rsidRPr="00741E49">
        <w:rPr>
          <w:i/>
          <w:spacing w:val="0"/>
          <w:sz w:val="24"/>
          <w:szCs w:val="24"/>
        </w:rPr>
        <w:t>и/ или</w:t>
      </w:r>
    </w:p>
    <w:p w:rsidR="003F0808" w:rsidRPr="00741E49" w:rsidRDefault="00ED1CB5" w:rsidP="00B85378">
      <w:pPr>
        <w:pStyle w:val="afd"/>
        <w:numPr>
          <w:ilvl w:val="0"/>
          <w:numId w:val="30"/>
        </w:numPr>
        <w:spacing w:after="0"/>
        <w:ind w:left="896" w:right="0" w:hanging="357"/>
        <w:rPr>
          <w:i/>
          <w:spacing w:val="0"/>
          <w:sz w:val="24"/>
          <w:szCs w:val="24"/>
        </w:rPr>
      </w:pPr>
      <w:r w:rsidRPr="00741E49">
        <w:rPr>
          <w:i/>
          <w:spacing w:val="0"/>
          <w:sz w:val="24"/>
          <w:szCs w:val="24"/>
        </w:rPr>
        <w:t>поставщик</w:t>
      </w:r>
      <w:r w:rsidR="00477886" w:rsidRPr="00741E49">
        <w:rPr>
          <w:i/>
          <w:spacing w:val="0"/>
          <w:sz w:val="24"/>
          <w:szCs w:val="24"/>
        </w:rPr>
        <w:t xml:space="preserve"> уклоняется от заключения договора, </w:t>
      </w:r>
      <w:r w:rsidRPr="00741E49">
        <w:rPr>
          <w:i/>
          <w:spacing w:val="0"/>
          <w:sz w:val="24"/>
          <w:szCs w:val="24"/>
        </w:rPr>
        <w:t xml:space="preserve">отказался от исполнения обязательств </w:t>
      </w:r>
      <w:r w:rsidR="00477886" w:rsidRPr="00741E49">
        <w:rPr>
          <w:i/>
          <w:spacing w:val="0"/>
          <w:sz w:val="24"/>
          <w:szCs w:val="24"/>
        </w:rPr>
        <w:t xml:space="preserve">или не исполняет обязательства по заключенному </w:t>
      </w:r>
      <w:r w:rsidRPr="00741E49">
        <w:rPr>
          <w:i/>
          <w:spacing w:val="0"/>
          <w:sz w:val="24"/>
          <w:szCs w:val="24"/>
        </w:rPr>
        <w:t xml:space="preserve">договору, </w:t>
      </w:r>
      <w:r w:rsidR="00477886" w:rsidRPr="00741E49">
        <w:rPr>
          <w:i/>
          <w:spacing w:val="0"/>
          <w:sz w:val="24"/>
          <w:szCs w:val="24"/>
        </w:rPr>
        <w:t xml:space="preserve">и </w:t>
      </w:r>
      <w:r w:rsidRPr="00741E49">
        <w:rPr>
          <w:i/>
          <w:spacing w:val="0"/>
          <w:sz w:val="24"/>
          <w:szCs w:val="24"/>
        </w:rPr>
        <w:t>Заказчик имеет право расторгнуть договор</w:t>
      </w:r>
      <w:r w:rsidR="00477886" w:rsidRPr="00741E49">
        <w:rPr>
          <w:i/>
          <w:spacing w:val="0"/>
          <w:sz w:val="24"/>
          <w:szCs w:val="24"/>
        </w:rPr>
        <w:t xml:space="preserve"> в одностороннем порядке</w:t>
      </w:r>
      <w:r w:rsidRPr="00741E49">
        <w:rPr>
          <w:i/>
          <w:spacing w:val="0"/>
          <w:sz w:val="24"/>
          <w:szCs w:val="24"/>
        </w:rPr>
        <w:t xml:space="preserve">; </w:t>
      </w:r>
      <w:r w:rsidR="00477886" w:rsidRPr="00741E49">
        <w:rPr>
          <w:i/>
          <w:spacing w:val="0"/>
          <w:sz w:val="24"/>
          <w:szCs w:val="24"/>
        </w:rPr>
        <w:t>пр</w:t>
      </w:r>
      <w:r w:rsidRPr="00741E49">
        <w:rPr>
          <w:i/>
          <w:spacing w:val="0"/>
          <w:sz w:val="24"/>
          <w:szCs w:val="24"/>
        </w:rPr>
        <w:t xml:space="preserve">и </w:t>
      </w:r>
      <w:r w:rsidR="00477886" w:rsidRPr="00741E49">
        <w:rPr>
          <w:i/>
          <w:spacing w:val="0"/>
          <w:sz w:val="24"/>
          <w:szCs w:val="24"/>
        </w:rPr>
        <w:t xml:space="preserve">этом </w:t>
      </w:r>
      <w:r w:rsidRPr="00741E49">
        <w:rPr>
          <w:i/>
          <w:spacing w:val="0"/>
          <w:sz w:val="24"/>
          <w:szCs w:val="24"/>
        </w:rPr>
        <w:t xml:space="preserve">несвоевременная поставка требуемых </w:t>
      </w:r>
      <w:r w:rsidR="005A43CF" w:rsidRPr="00741E49">
        <w:rPr>
          <w:i/>
          <w:spacing w:val="0"/>
          <w:sz w:val="24"/>
          <w:szCs w:val="24"/>
        </w:rPr>
        <w:t>материально-технических ресурсов</w:t>
      </w:r>
      <w:r w:rsidRPr="00741E49">
        <w:rPr>
          <w:i/>
          <w:spacing w:val="0"/>
          <w:sz w:val="24"/>
          <w:szCs w:val="24"/>
        </w:rPr>
        <w:t>, работ, услуг может привести к последствиям, указанным в пункте «а».</w:t>
      </w:r>
    </w:p>
    <w:p w:rsidR="001B6B71" w:rsidRPr="00741E49" w:rsidRDefault="001B6B71" w:rsidP="00194EC4">
      <w:pPr>
        <w:pStyle w:val="S4"/>
      </w:pPr>
    </w:p>
    <w:p w:rsidR="009C4BA5" w:rsidRPr="00741E49" w:rsidRDefault="009C4BA5" w:rsidP="00194EC4">
      <w:pPr>
        <w:pStyle w:val="S22"/>
        <w:spacing w:before="0" w:after="0"/>
        <w:jc w:val="both"/>
        <w:rPr>
          <w:b w:val="0"/>
          <w:bCs w:val="0"/>
          <w:lang w:eastAsia="ru-RU"/>
        </w:rPr>
      </w:pPr>
      <w:r w:rsidRPr="00741E49">
        <w:rPr>
          <w:rFonts w:ascii="Arial" w:eastAsia="Calibri" w:hAnsi="Arial" w:cs="Arial"/>
          <w:bCs w:val="0"/>
          <w:i/>
          <w:sz w:val="20"/>
          <w:szCs w:val="20"/>
        </w:rPr>
        <w:t>ФИНАНСОВЫЙ ЭКСПЕРТ</w:t>
      </w:r>
      <w:r w:rsidRPr="00741E49">
        <w:rPr>
          <w:rFonts w:ascii="Arial" w:eastAsia="Calibri" w:hAnsi="Arial" w:cs="Arial"/>
          <w:bCs w:val="0"/>
          <w:i/>
        </w:rPr>
        <w:t xml:space="preserve"> </w:t>
      </w:r>
      <w:r w:rsidRPr="00741E49">
        <w:t xml:space="preserve">– </w:t>
      </w:r>
      <w:r w:rsidR="00F37954" w:rsidRPr="00741E49">
        <w:rPr>
          <w:b w:val="0"/>
          <w:bCs w:val="0"/>
          <w:lang w:eastAsia="ru-RU"/>
        </w:rPr>
        <w:t xml:space="preserve">структурное подразделение </w:t>
      </w:r>
      <w:r w:rsidR="00FB0838">
        <w:rPr>
          <w:b w:val="0"/>
          <w:bCs w:val="0"/>
          <w:lang w:eastAsia="ru-RU"/>
        </w:rPr>
        <w:t xml:space="preserve">ПАО «НК «Роснефть» </w:t>
      </w:r>
      <w:r w:rsidR="00F37954" w:rsidRPr="00741E49">
        <w:rPr>
          <w:b w:val="0"/>
          <w:bCs w:val="0"/>
          <w:lang w:eastAsia="ru-RU"/>
        </w:rPr>
        <w:t>/ Общества Группы, на которое в соответствии с организационно-функциональной структурой возложены функции финансовой экспертизы в процессе осуществления закупочной деятельности.</w:t>
      </w:r>
    </w:p>
    <w:p w:rsidR="009C4BA5" w:rsidRPr="00741E49" w:rsidRDefault="009C4BA5" w:rsidP="00194EC4">
      <w:pPr>
        <w:pStyle w:val="S4"/>
      </w:pPr>
    </w:p>
    <w:p w:rsidR="00896970" w:rsidRPr="00741E49" w:rsidRDefault="00896970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ЦЕНТРАЛИЗОВАННАЯ ПРОЦЕДУРА ЗАКУПКИ (ЦЕНТРАЛИЗОВАННАЯ ЗАКУПКА) </w:t>
      </w:r>
      <w:r w:rsidRPr="00741E49">
        <w:rPr>
          <w:szCs w:val="24"/>
        </w:rPr>
        <w:t xml:space="preserve">– закупка, Организатором которой выступает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или </w:t>
      </w:r>
      <w:r w:rsidR="00DB2065" w:rsidRPr="00741E49">
        <w:rPr>
          <w:szCs w:val="24"/>
        </w:rPr>
        <w:t xml:space="preserve">Общество </w:t>
      </w:r>
      <w:r w:rsidRPr="00741E49">
        <w:rPr>
          <w:szCs w:val="24"/>
        </w:rPr>
        <w:t>Группы, осуществляющее</w:t>
      </w:r>
      <w:r w:rsidRPr="00741E49">
        <w:t xml:space="preserve"> консолидированную закупку для других Обще</w:t>
      </w:r>
      <w:proofErr w:type="gramStart"/>
      <w:r w:rsidRPr="00741E49">
        <w:t>ств Гр</w:t>
      </w:r>
      <w:proofErr w:type="gramEnd"/>
      <w:r w:rsidRPr="00741E49">
        <w:t>уппы</w:t>
      </w:r>
      <w:r w:rsidR="00DB2065" w:rsidRPr="00741E49">
        <w:t>. Организатор закупки определяется перечнем централизованных закупок, приведенным в разделительной ведомости и материальным порогом, установленным в регистрационных формах закупочных органов</w:t>
      </w:r>
      <w:r w:rsidRPr="00741E49">
        <w:t>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ЭКСПЕРТ ПО БЕЗОПАСНОСТИ </w:t>
      </w:r>
      <w:r w:rsidRPr="00741E49">
        <w:t xml:space="preserve">– Служба безопасности </w:t>
      </w:r>
      <w:r w:rsidR="00FB0838">
        <w:t xml:space="preserve">ПАО «НК «Роснефть» </w:t>
      </w:r>
      <w:r w:rsidRPr="00741E49">
        <w:t>/ структурное подразделение Общества Группы, на которое в соответствии с организационно-функциональной структурой возложены функции обеспечения безопасности.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bCs/>
          <w:i/>
          <w:sz w:val="20"/>
          <w:szCs w:val="20"/>
        </w:rPr>
        <w:lastRenderedPageBreak/>
        <w:t>ЭКСПЕДИЦИЯ</w:t>
      </w:r>
      <w:r w:rsidRPr="00741E49">
        <w:rPr>
          <w:b/>
          <w:bCs/>
        </w:rPr>
        <w:t xml:space="preserve"> </w:t>
      </w:r>
      <w:r w:rsidRPr="00741E49">
        <w:t xml:space="preserve">– структурное подразделение в составе Канцелярии </w:t>
      </w:r>
      <w:r w:rsidR="00FB0838">
        <w:t xml:space="preserve">ПАО «НК «Роснефть» </w:t>
      </w:r>
      <w:r w:rsidRPr="00741E49">
        <w:t>/ структурное подразделение (отдел, работник) Общества Группы, осуществляющее прием, обработку и отправку корреспонденции.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ЭКСПЕРТНАЯ ГРУППА </w:t>
      </w:r>
      <w:r w:rsidRPr="00741E49">
        <w:t>–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t xml:space="preserve">представители структурных подразделений </w:t>
      </w:r>
      <w:r w:rsidR="00FB0838">
        <w:t xml:space="preserve">ПАО «НК «Роснефть» </w:t>
      </w:r>
      <w:r w:rsidRPr="00741E49">
        <w:t>/ структурных подразделений Обще</w:t>
      </w:r>
      <w:proofErr w:type="gramStart"/>
      <w:r w:rsidRPr="00741E49">
        <w:t>ств Гр</w:t>
      </w:r>
      <w:proofErr w:type="gramEnd"/>
      <w:r w:rsidRPr="00741E49">
        <w:t>уппы, обеспечивающие экспертную поддержку в ходе проведения закупок по профильным направлениям деятельности структурного направления, представителями которых они являются.</w:t>
      </w:r>
    </w:p>
    <w:p w:rsidR="009C4BA5" w:rsidRPr="00741E49" w:rsidRDefault="009C4BA5" w:rsidP="00194EC4">
      <w:pPr>
        <w:pStyle w:val="S4"/>
      </w:pPr>
    </w:p>
    <w:p w:rsidR="009C4BA5" w:rsidRPr="00741E49" w:rsidRDefault="009C4BA5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ЭКСПЕРТ ПО РИСКАМ </w:t>
      </w:r>
      <w:r w:rsidRPr="00741E49">
        <w:t xml:space="preserve">– Департамент рисков и внутреннего контроля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.</w:t>
      </w:r>
      <w:proofErr w:type="gramEnd"/>
    </w:p>
    <w:p w:rsidR="00FB3299" w:rsidRPr="00741E49" w:rsidRDefault="00FB3299" w:rsidP="00FB3299">
      <w:pPr>
        <w:pStyle w:val="S4"/>
      </w:pPr>
    </w:p>
    <w:p w:rsidR="00FB3299" w:rsidRPr="00741E49" w:rsidRDefault="00FB3299" w:rsidP="009E7FE6">
      <w:pPr>
        <w:jc w:val="both"/>
        <w:sectPr w:rsidR="00FB3299" w:rsidRPr="00741E49" w:rsidSect="002807DB">
          <w:headerReference w:type="even" r:id="rId27"/>
          <w:headerReference w:type="default" r:id="rId28"/>
          <w:headerReference w:type="first" r:id="rId29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:rsidR="00120D90" w:rsidRPr="00741E49" w:rsidRDefault="00FB3299" w:rsidP="00FB3299">
      <w:pPr>
        <w:pStyle w:val="S1"/>
        <w:numPr>
          <w:ilvl w:val="0"/>
          <w:numId w:val="3"/>
        </w:numPr>
        <w:tabs>
          <w:tab w:val="left" w:pos="567"/>
        </w:tabs>
        <w:ind w:left="0" w:firstLine="0"/>
        <w:rPr>
          <w:bCs/>
        </w:rPr>
      </w:pPr>
      <w:bookmarkStart w:id="56" w:name="_Toc153013094"/>
      <w:bookmarkStart w:id="57" w:name="_Toc156727020"/>
      <w:bookmarkStart w:id="58" w:name="_Toc164238419"/>
      <w:bookmarkStart w:id="59" w:name="_Toc453771712"/>
      <w:bookmarkStart w:id="60" w:name="_Toc532308661"/>
      <w:bookmarkStart w:id="61" w:name="_Toc43990287"/>
      <w:bookmarkEnd w:id="54"/>
      <w:bookmarkEnd w:id="55"/>
      <w:r w:rsidRPr="00741E49">
        <w:rPr>
          <w:bCs/>
          <w:caps w:val="0"/>
        </w:rPr>
        <w:lastRenderedPageBreak/>
        <w:t>ОБОЗНАЧЕНИЯ И СОКРАЩЕНИЯ</w:t>
      </w:r>
      <w:bookmarkEnd w:id="56"/>
      <w:bookmarkEnd w:id="57"/>
      <w:bookmarkEnd w:id="58"/>
      <w:bookmarkEnd w:id="59"/>
      <w:bookmarkEnd w:id="60"/>
      <w:bookmarkEnd w:id="61"/>
    </w:p>
    <w:p w:rsidR="00BC11ED" w:rsidRPr="00741E49" w:rsidRDefault="00BC11ED" w:rsidP="00BC11ED">
      <w:pPr>
        <w:spacing w:before="0" w:after="0"/>
        <w:rPr>
          <w:lang w:eastAsia="ru-RU"/>
        </w:rPr>
      </w:pPr>
    </w:p>
    <w:p w:rsidR="00FB3299" w:rsidRPr="00741E49" w:rsidRDefault="00FB3299" w:rsidP="00D416FD">
      <w:pPr>
        <w:spacing w:before="0" w:after="0"/>
        <w:jc w:val="both"/>
        <w:rPr>
          <w:lang w:eastAsia="ru-RU"/>
        </w:rPr>
      </w:pPr>
    </w:p>
    <w:p w:rsidR="0047190E" w:rsidRPr="00741E49" w:rsidRDefault="0047190E" w:rsidP="00194EC4">
      <w:pPr>
        <w:spacing w:before="0" w:after="0"/>
        <w:jc w:val="both"/>
        <w:rPr>
          <w:rFonts w:ascii="Arial" w:hAnsi="Arial" w:cs="Arial"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>Б</w:t>
      </w:r>
      <w:r w:rsidR="00EF57A3" w:rsidRPr="00741E49">
        <w:rPr>
          <w:rFonts w:ascii="Arial" w:hAnsi="Arial" w:cs="Arial"/>
          <w:b/>
          <w:i/>
          <w:sz w:val="20"/>
          <w:szCs w:val="20"/>
        </w:rPr>
        <w:t xml:space="preserve">Б </w:t>
      </w:r>
      <w:r w:rsidRPr="00741E49">
        <w:rPr>
          <w:rFonts w:ascii="Arial" w:hAnsi="Arial" w:cs="Arial"/>
          <w:b/>
          <w:i/>
          <w:sz w:val="20"/>
          <w:szCs w:val="20"/>
        </w:rPr>
        <w:t>НИН –</w:t>
      </w:r>
      <w:r w:rsidR="00EF57A3"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="00A2558C" w:rsidRPr="00741E49">
        <w:t>бизнес-блок</w:t>
      </w:r>
      <w:r w:rsidR="00960953" w:rsidRPr="00741E49">
        <w:t>и</w:t>
      </w:r>
      <w:proofErr w:type="gramEnd"/>
      <w:r w:rsidR="00A2558C" w:rsidRPr="00741E49">
        <w:t xml:space="preserve"> «Нефтепереработка</w:t>
      </w:r>
      <w:r w:rsidR="00960953" w:rsidRPr="00741E49">
        <w:t>»</w:t>
      </w:r>
      <w:r w:rsidR="00A2558C" w:rsidRPr="00741E49">
        <w:t xml:space="preserve"> </w:t>
      </w:r>
      <w:r w:rsidR="00780033" w:rsidRPr="00741E49">
        <w:t xml:space="preserve">и </w:t>
      </w:r>
      <w:r w:rsidR="00960953" w:rsidRPr="00741E49">
        <w:t>«Н</w:t>
      </w:r>
      <w:r w:rsidR="00A2558C" w:rsidRPr="00741E49">
        <w:t>ефте</w:t>
      </w:r>
      <w:r w:rsidR="00960953" w:rsidRPr="00741E49">
        <w:t>газо</w:t>
      </w:r>
      <w:r w:rsidR="00A2558C" w:rsidRPr="00741E49">
        <w:t>химия».</w:t>
      </w:r>
    </w:p>
    <w:p w:rsidR="0047190E" w:rsidRPr="00741E49" w:rsidRDefault="0047190E" w:rsidP="00194EC4">
      <w:pPr>
        <w:pStyle w:val="S4"/>
      </w:pPr>
    </w:p>
    <w:p w:rsidR="00B87039" w:rsidRPr="00741E49" w:rsidRDefault="00B87039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ДС </w:t>
      </w:r>
      <w:r w:rsidRPr="00741E49">
        <w:t>– дополнительное соглашение к договору.</w:t>
      </w:r>
    </w:p>
    <w:p w:rsidR="00B87039" w:rsidRPr="00741E49" w:rsidRDefault="00B87039" w:rsidP="00194EC4">
      <w:pPr>
        <w:pStyle w:val="S4"/>
      </w:pPr>
    </w:p>
    <w:p w:rsidR="001957BD" w:rsidRPr="00741E49" w:rsidRDefault="001957BD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ЕИС </w:t>
      </w:r>
      <w:r w:rsidR="00E871BB" w:rsidRPr="00741E49">
        <w:rPr>
          <w:szCs w:val="24"/>
        </w:rPr>
        <w:t>–</w:t>
      </w:r>
      <w:r w:rsidRPr="00741E49">
        <w:t xml:space="preserve"> единая информационная система (официальный сайт).</w:t>
      </w:r>
    </w:p>
    <w:p w:rsidR="001957BD" w:rsidRPr="00741E49" w:rsidRDefault="001957BD" w:rsidP="00194EC4">
      <w:pPr>
        <w:pStyle w:val="S4"/>
      </w:pPr>
    </w:p>
    <w:p w:rsidR="001957BD" w:rsidRPr="00741E49" w:rsidRDefault="001957BD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741E49">
        <w:rPr>
          <w:rFonts w:ascii="Arial" w:hAnsi="Arial" w:cs="Arial"/>
          <w:b/>
          <w:i/>
          <w:sz w:val="20"/>
          <w:szCs w:val="20"/>
        </w:rPr>
        <w:t>ЕП</w:t>
      </w:r>
      <w:proofErr w:type="gramEnd"/>
      <w:r w:rsidRPr="00741E49">
        <w:t xml:space="preserve"> – единственный поставщик.</w:t>
      </w:r>
    </w:p>
    <w:p w:rsidR="00D24337" w:rsidRPr="00741E49" w:rsidRDefault="00D24337" w:rsidP="00194EC4">
      <w:pPr>
        <w:pStyle w:val="S4"/>
      </w:pPr>
    </w:p>
    <w:p w:rsidR="001957BD" w:rsidRPr="00741E49" w:rsidRDefault="001957BD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ЗАЯВКА </w:t>
      </w:r>
      <w:r w:rsidRPr="00741E49">
        <w:t>– заявка (или рассматриваемая часть заявки) на участие в процедуре закупки.</w:t>
      </w:r>
    </w:p>
    <w:p w:rsidR="001957BD" w:rsidRPr="00741E49" w:rsidRDefault="001957BD" w:rsidP="00194EC4">
      <w:pPr>
        <w:pStyle w:val="S4"/>
      </w:pPr>
    </w:p>
    <w:p w:rsidR="00AC0461" w:rsidRPr="00741E49" w:rsidRDefault="00120D90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</w:rPr>
        <w:t xml:space="preserve">ЗО </w:t>
      </w:r>
      <w:r w:rsidR="00E63D56" w:rsidRPr="00741E49">
        <w:t xml:space="preserve">– </w:t>
      </w:r>
      <w:r w:rsidR="004007E6" w:rsidRPr="00741E49">
        <w:t>з</w:t>
      </w:r>
      <w:r w:rsidRPr="00741E49">
        <w:t>акупочный орган</w:t>
      </w:r>
      <w:r w:rsidR="00E44DCE" w:rsidRPr="00741E49">
        <w:t xml:space="preserve"> </w:t>
      </w:r>
      <w:r w:rsidR="00FB0838">
        <w:t xml:space="preserve">ПАО «НК «Роснефть» </w:t>
      </w:r>
      <w:r w:rsidR="00E44DCE" w:rsidRPr="00741E49">
        <w:t>и</w:t>
      </w:r>
      <w:r w:rsidR="005F0C18" w:rsidRPr="00741E49">
        <w:t>ли</w:t>
      </w:r>
      <w:r w:rsidR="00E44DCE" w:rsidRPr="00741E49">
        <w:t xml:space="preserve"> Общества Группы</w:t>
      </w:r>
      <w:r w:rsidRPr="00741E49">
        <w:t>.</w:t>
      </w:r>
    </w:p>
    <w:p w:rsidR="001224CE" w:rsidRPr="00741E49" w:rsidRDefault="001224CE" w:rsidP="00194EC4">
      <w:pPr>
        <w:pStyle w:val="S4"/>
      </w:pPr>
    </w:p>
    <w:p w:rsidR="009751BB" w:rsidRPr="00741E49" w:rsidRDefault="009751BB" w:rsidP="00194EC4">
      <w:pPr>
        <w:pStyle w:val="S4"/>
      </w:pPr>
      <w:r w:rsidRPr="00741E49">
        <w:rPr>
          <w:rFonts w:ascii="Arial" w:eastAsia="Calibri" w:hAnsi="Arial" w:cs="Arial"/>
          <w:b/>
          <w:i/>
          <w:sz w:val="20"/>
          <w:szCs w:val="20"/>
          <w:lang w:eastAsia="en-US"/>
        </w:rPr>
        <w:t>КИС SAP</w:t>
      </w:r>
      <w:r w:rsidRPr="00741E49">
        <w:rPr>
          <w:b/>
          <w:sz w:val="20"/>
          <w:szCs w:val="20"/>
        </w:rPr>
        <w:t xml:space="preserve"> – </w:t>
      </w:r>
      <w:r w:rsidRPr="00741E49">
        <w:rPr>
          <w:rFonts w:eastAsia="Calibri"/>
          <w:szCs w:val="22"/>
          <w:lang w:eastAsia="en-US"/>
        </w:rPr>
        <w:t>информационная система КИС «НК «Роснефть» на базе SAP.</w:t>
      </w:r>
    </w:p>
    <w:p w:rsidR="009751BB" w:rsidRPr="00741E49" w:rsidRDefault="009751BB" w:rsidP="00194EC4">
      <w:pPr>
        <w:pStyle w:val="S4"/>
      </w:pPr>
    </w:p>
    <w:p w:rsidR="00584B38" w:rsidRPr="00741E49" w:rsidRDefault="00584B38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КОМПАНИЯ</w:t>
      </w:r>
      <w:r w:rsidR="00E871BB" w:rsidRPr="00741E49">
        <w:t xml:space="preserve"> </w:t>
      </w:r>
      <w:r w:rsidR="00E871BB" w:rsidRPr="00741E49">
        <w:rPr>
          <w:szCs w:val="24"/>
        </w:rPr>
        <w:t>–</w:t>
      </w:r>
      <w:r w:rsidRPr="00741E49">
        <w:t xml:space="preserve"> группа юридических лиц различных организационно-правовых форм, включая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в отношении которых последнее выступает в качестве основного или преобладающего (участвующего) общества.</w:t>
      </w:r>
    </w:p>
    <w:p w:rsidR="00FB4250" w:rsidRPr="00741E49" w:rsidRDefault="00FB4250" w:rsidP="00194EC4">
      <w:pPr>
        <w:pStyle w:val="S4"/>
        <w:rPr>
          <w:sz w:val="22"/>
        </w:rPr>
      </w:pPr>
    </w:p>
    <w:p w:rsidR="0061603D" w:rsidRPr="00741E49" w:rsidRDefault="0061603D" w:rsidP="00194EC4">
      <w:pPr>
        <w:spacing w:before="0" w:after="0"/>
        <w:jc w:val="both"/>
        <w:rPr>
          <w:color w:val="000000" w:themeColor="text1"/>
        </w:rPr>
      </w:pPr>
      <w:r w:rsidRPr="00741E4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ЛКР </w:t>
      </w:r>
      <w:r w:rsidRPr="00741E49">
        <w:rPr>
          <w:color w:val="000000" w:themeColor="text1"/>
        </w:rPr>
        <w:t>– лимит кредитного риска.</w:t>
      </w:r>
    </w:p>
    <w:p w:rsidR="0061603D" w:rsidRPr="00741E49" w:rsidRDefault="0061603D" w:rsidP="00194EC4">
      <w:pPr>
        <w:pStyle w:val="S4"/>
        <w:rPr>
          <w:sz w:val="22"/>
        </w:rPr>
      </w:pPr>
    </w:p>
    <w:p w:rsidR="00120D90" w:rsidRPr="00741E49" w:rsidRDefault="00245C0F" w:rsidP="00194EC4">
      <w:pPr>
        <w:spacing w:before="0" w:after="0"/>
        <w:jc w:val="both"/>
        <w:rPr>
          <w:color w:val="000000" w:themeColor="text1"/>
        </w:rPr>
      </w:pPr>
      <w:r w:rsidRPr="00741E4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ЛНД </w:t>
      </w:r>
      <w:r w:rsidR="00E871BB" w:rsidRPr="00741E49">
        <w:rPr>
          <w:szCs w:val="24"/>
        </w:rPr>
        <w:t>–</w:t>
      </w:r>
      <w:r w:rsidRPr="00741E49">
        <w:rPr>
          <w:color w:val="000000" w:themeColor="text1"/>
        </w:rPr>
        <w:t xml:space="preserve"> локальный нормативный документ.</w:t>
      </w:r>
    </w:p>
    <w:p w:rsidR="00BC11ED" w:rsidRPr="00741E49" w:rsidRDefault="00BC11ED" w:rsidP="00194EC4">
      <w:pPr>
        <w:spacing w:before="0" w:after="0"/>
        <w:jc w:val="both"/>
        <w:rPr>
          <w:sz w:val="22"/>
        </w:rPr>
      </w:pPr>
    </w:p>
    <w:p w:rsidR="00B94D48" w:rsidRPr="00741E49" w:rsidRDefault="00B94D48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МТР </w:t>
      </w:r>
      <w:r w:rsidR="00E63D56" w:rsidRPr="00741E49">
        <w:t>–</w:t>
      </w:r>
      <w:r w:rsidR="001817E5" w:rsidRPr="00741E49">
        <w:t xml:space="preserve"> </w:t>
      </w:r>
      <w:r w:rsidRPr="00741E49">
        <w:t>материально-технический ресурс</w:t>
      </w:r>
      <w:r w:rsidR="00BC11ED" w:rsidRPr="00741E49">
        <w:t>.</w:t>
      </w:r>
    </w:p>
    <w:p w:rsidR="00BC11ED" w:rsidRPr="00741E49" w:rsidRDefault="00BC11ED" w:rsidP="00194EC4">
      <w:pPr>
        <w:pStyle w:val="S4"/>
        <w:rPr>
          <w:sz w:val="22"/>
        </w:rPr>
      </w:pPr>
    </w:p>
    <w:p w:rsidR="00120D90" w:rsidRPr="00741E49" w:rsidRDefault="00245C0F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НМЦ </w:t>
      </w:r>
      <w:r w:rsidRPr="00741E49">
        <w:t xml:space="preserve">– начальная (максимальная) цена договора. </w:t>
      </w:r>
    </w:p>
    <w:p w:rsidR="00DB7432" w:rsidRPr="00741E49" w:rsidRDefault="00DB7432" w:rsidP="00194EC4">
      <w:pPr>
        <w:spacing w:before="0" w:after="0"/>
        <w:jc w:val="both"/>
        <w:rPr>
          <w:sz w:val="22"/>
        </w:rPr>
      </w:pPr>
    </w:p>
    <w:p w:rsidR="00DB7432" w:rsidRPr="00741E49" w:rsidRDefault="00DB7432" w:rsidP="00194EC4">
      <w:pPr>
        <w:widowControl w:val="0"/>
        <w:spacing w:before="0" w:after="0"/>
        <w:jc w:val="both"/>
      </w:pPr>
      <w:r w:rsidRPr="00741E49">
        <w:rPr>
          <w:rFonts w:ascii="Arial" w:eastAsia="Times New Roman" w:hAnsi="Arial" w:cs="Arial"/>
          <w:b/>
          <w:i/>
          <w:caps/>
          <w:sz w:val="20"/>
          <w:szCs w:val="24"/>
          <w:lang w:eastAsia="ru-RU"/>
        </w:rPr>
        <w:t>ОБЩЕСТВО Группы (ОГ)</w:t>
      </w:r>
      <w:r w:rsidRPr="00741E49">
        <w:rPr>
          <w:rFonts w:eastAsia="Times New Roman"/>
          <w:color w:val="000000"/>
          <w:szCs w:val="24"/>
          <w:lang w:eastAsia="ru-RU"/>
        </w:rPr>
        <w:t xml:space="preserve"> – </w:t>
      </w:r>
      <w:r w:rsidRPr="00741E49">
        <w:t xml:space="preserve">хозяйственное общество, прямая и (или) косвенная доля владения </w:t>
      </w:r>
      <w:r w:rsidR="00FB0838">
        <w:t xml:space="preserve">ПАО «НК «Роснефть» </w:t>
      </w:r>
      <w:r w:rsidRPr="00741E49">
        <w:t>акциями или долями в уставном капитале которого составляет 20 процентов и более.</w:t>
      </w:r>
    </w:p>
    <w:p w:rsidR="00D24337" w:rsidRPr="00741E49" w:rsidRDefault="00D24337" w:rsidP="00194EC4">
      <w:pPr>
        <w:pStyle w:val="S4"/>
        <w:rPr>
          <w:sz w:val="22"/>
        </w:rPr>
      </w:pPr>
    </w:p>
    <w:p w:rsidR="00C937C1" w:rsidRPr="00741E49" w:rsidRDefault="00C937C1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ОБЩЕСТВО </w:t>
      </w:r>
      <w:r w:rsidRPr="00741E49">
        <w:t xml:space="preserve">– </w:t>
      </w:r>
      <w:r w:rsidR="00FB0838">
        <w:rPr>
          <w:rStyle w:val="urtxtemph"/>
        </w:rPr>
        <w:t xml:space="preserve">ПАО «НК «Роснефть» </w:t>
      </w:r>
      <w:r w:rsidRPr="00741E49">
        <w:rPr>
          <w:rStyle w:val="urtxtemph"/>
        </w:rPr>
        <w:t>или Общество Группы.</w:t>
      </w:r>
    </w:p>
    <w:p w:rsidR="00D24337" w:rsidRPr="00741E49" w:rsidRDefault="00D24337" w:rsidP="00194EC4">
      <w:pPr>
        <w:pStyle w:val="S4"/>
        <w:rPr>
          <w:sz w:val="22"/>
        </w:rPr>
      </w:pPr>
    </w:p>
    <w:p w:rsidR="00D24337" w:rsidRPr="00741E49" w:rsidRDefault="00D24337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eastAsia="Times New Roman" w:hAnsi="Arial" w:cs="Arial"/>
          <w:b/>
          <w:i/>
          <w:caps/>
          <w:sz w:val="20"/>
          <w:szCs w:val="24"/>
          <w:lang w:eastAsia="ru-RU"/>
        </w:rPr>
        <w:t>ОПЦИОН</w:t>
      </w:r>
      <w:r w:rsidRPr="00741E49">
        <w:rPr>
          <w:rStyle w:val="urtxtemph"/>
        </w:rPr>
        <w:t xml:space="preserve"> – опцион покупателя.</w:t>
      </w:r>
    </w:p>
    <w:p w:rsidR="003B73D4" w:rsidRPr="0006236D" w:rsidRDefault="003B73D4" w:rsidP="0006236D">
      <w:pPr>
        <w:pStyle w:val="S4"/>
        <w:rPr>
          <w:sz w:val="22"/>
        </w:rPr>
      </w:pPr>
    </w:p>
    <w:p w:rsidR="00E30AFA" w:rsidRPr="00741E49" w:rsidRDefault="00E30AFA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ПЗ </w:t>
      </w:r>
      <w:r w:rsidRPr="00741E49">
        <w:t>– план закупок.</w:t>
      </w:r>
    </w:p>
    <w:p w:rsidR="00E30AFA" w:rsidRPr="0006236D" w:rsidRDefault="00E30AFA" w:rsidP="0006236D">
      <w:pPr>
        <w:pStyle w:val="S4"/>
        <w:rPr>
          <w:sz w:val="22"/>
        </w:rPr>
      </w:pPr>
    </w:p>
    <w:p w:rsidR="00D24337" w:rsidRPr="00741E49" w:rsidRDefault="00D24337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ПЗД </w:t>
      </w:r>
      <w:r w:rsidRPr="00741E49">
        <w:t>– пакет закупочной документации.</w:t>
      </w:r>
    </w:p>
    <w:p w:rsidR="00D24337" w:rsidRPr="0006236D" w:rsidRDefault="00D24337" w:rsidP="0006236D">
      <w:pPr>
        <w:pStyle w:val="S4"/>
        <w:rPr>
          <w:sz w:val="22"/>
        </w:rPr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ПИР</w:t>
      </w:r>
      <w:r w:rsidRPr="00741E49">
        <w:t xml:space="preserve"> – проектно</w:t>
      </w:r>
      <w:r w:rsidRPr="00741E49">
        <w:rPr>
          <w:b/>
        </w:rPr>
        <w:t>-</w:t>
      </w:r>
      <w:r w:rsidRPr="00741E49">
        <w:t>изыскательские работы.</w:t>
      </w:r>
    </w:p>
    <w:p w:rsidR="00194EC4" w:rsidRPr="0006236D" w:rsidRDefault="00194EC4" w:rsidP="0006236D">
      <w:pPr>
        <w:pStyle w:val="S4"/>
        <w:rPr>
          <w:sz w:val="22"/>
        </w:rPr>
      </w:pPr>
    </w:p>
    <w:p w:rsidR="005F0C18" w:rsidRPr="00741E49" w:rsidRDefault="005F0C18" w:rsidP="00194EC4">
      <w:pPr>
        <w:pStyle w:val="ad"/>
        <w:spacing w:before="0" w:after="0"/>
        <w:jc w:val="both"/>
        <w:rPr>
          <w:rStyle w:val="urtxtemph"/>
          <w:sz w:val="24"/>
          <w:szCs w:val="24"/>
          <w:lang w:eastAsia="ru-RU"/>
        </w:rPr>
      </w:pPr>
      <w:r w:rsidRPr="00741E49">
        <w:rPr>
          <w:rFonts w:ascii="Arial" w:hAnsi="Arial" w:cs="Arial"/>
          <w:b/>
          <w:i/>
          <w:caps/>
        </w:rPr>
        <w:t>ПРОФИЛЬНЫЙ ТОП-МЕНЕДЖЕР</w:t>
      </w:r>
      <w:r w:rsidRPr="00741E49">
        <w:t xml:space="preserve"> </w:t>
      </w:r>
      <w:r w:rsidRPr="00741E49">
        <w:rPr>
          <w:rStyle w:val="urtxtemph"/>
          <w:sz w:val="24"/>
          <w:szCs w:val="24"/>
          <w:lang w:eastAsia="ru-RU"/>
        </w:rPr>
        <w:t xml:space="preserve">– топ-менеджер </w:t>
      </w:r>
      <w:r w:rsidR="00FB0838">
        <w:rPr>
          <w:rStyle w:val="urtxtemph"/>
          <w:sz w:val="24"/>
          <w:szCs w:val="24"/>
          <w:lang w:eastAsia="ru-RU"/>
        </w:rPr>
        <w:t>ПАО «НК «Роснефть»</w:t>
      </w:r>
      <w:proofErr w:type="gramStart"/>
      <w:r w:rsidR="00FB0838">
        <w:rPr>
          <w:rStyle w:val="urtxtemph"/>
          <w:sz w:val="24"/>
          <w:szCs w:val="24"/>
          <w:lang w:eastAsia="ru-RU"/>
        </w:rPr>
        <w:t xml:space="preserve"> </w:t>
      </w:r>
      <w:r w:rsidRPr="00741E49">
        <w:rPr>
          <w:rStyle w:val="urtxtemph"/>
          <w:sz w:val="24"/>
          <w:szCs w:val="24"/>
          <w:lang w:eastAsia="ru-RU"/>
        </w:rPr>
        <w:t>,</w:t>
      </w:r>
      <w:proofErr w:type="gramEnd"/>
      <w:r w:rsidRPr="00741E49">
        <w:rPr>
          <w:rStyle w:val="urtxtemph"/>
          <w:sz w:val="24"/>
          <w:szCs w:val="24"/>
          <w:lang w:eastAsia="ru-RU"/>
        </w:rPr>
        <w:t xml:space="preserve"> отвечающий в соответствии со своей компетенцией за профильное направление деятельности Компании, наделенный самостоятельными функциями, задачами и ответственностью.</w:t>
      </w:r>
    </w:p>
    <w:p w:rsidR="00194EC4" w:rsidRPr="00741E49" w:rsidRDefault="00194EC4" w:rsidP="00194EC4">
      <w:pPr>
        <w:pStyle w:val="ad"/>
        <w:spacing w:before="0" w:after="0"/>
        <w:jc w:val="both"/>
        <w:rPr>
          <w:sz w:val="22"/>
          <w:szCs w:val="24"/>
          <w:lang w:eastAsia="ru-RU"/>
        </w:rPr>
      </w:pPr>
    </w:p>
    <w:p w:rsidR="00B033B8" w:rsidRPr="00741E49" w:rsidRDefault="00B033B8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РД </w:t>
      </w:r>
      <w:r w:rsidRPr="00741E49">
        <w:t>– распорядительный документ.</w:t>
      </w:r>
    </w:p>
    <w:p w:rsidR="00B033B8" w:rsidRPr="00741E49" w:rsidRDefault="00B033B8" w:rsidP="00194EC4">
      <w:pPr>
        <w:pStyle w:val="S4"/>
        <w:rPr>
          <w:sz w:val="22"/>
        </w:rPr>
      </w:pPr>
    </w:p>
    <w:p w:rsidR="00D24337" w:rsidRPr="00741E49" w:rsidRDefault="00D24337" w:rsidP="00194EC4">
      <w:pPr>
        <w:spacing w:before="0" w:after="0"/>
        <w:jc w:val="both"/>
        <w:rPr>
          <w:bCs/>
          <w:iCs/>
        </w:rPr>
      </w:pP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>РЕЕСТР/БАЗА ДАННЫХ</w:t>
      </w:r>
      <w:r w:rsidRPr="00741E49">
        <w:rPr>
          <w:bCs/>
          <w:iCs/>
        </w:rPr>
        <w:t xml:space="preserve"> </w:t>
      </w: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>ПОТЕНЦИАЛЬНЫХ ПОСТАВЩИКОВ (РЕЕСТР)</w:t>
      </w:r>
      <w:r w:rsidRPr="00741E49">
        <w:rPr>
          <w:bCs/>
          <w:iCs/>
        </w:rPr>
        <w:t xml:space="preserve"> – информационный ресурс </w:t>
      </w:r>
      <w:r w:rsidR="00FB0838">
        <w:rPr>
          <w:bCs/>
          <w:iCs/>
        </w:rPr>
        <w:t xml:space="preserve">ПАО «НК «Роснефть» </w:t>
      </w:r>
      <w:r w:rsidRPr="00741E49">
        <w:rPr>
          <w:bCs/>
          <w:iCs/>
        </w:rPr>
        <w:t>/</w:t>
      </w:r>
      <w:r w:rsidR="00B64C07" w:rsidRPr="00741E49">
        <w:rPr>
          <w:bCs/>
          <w:iCs/>
        </w:rPr>
        <w:t>Общества Группы</w:t>
      </w:r>
      <w:r w:rsidRPr="00741E49">
        <w:rPr>
          <w:bCs/>
          <w:iCs/>
        </w:rPr>
        <w:t xml:space="preserve">, содержащий систематизированный </w:t>
      </w:r>
      <w:r w:rsidRPr="00741E49">
        <w:rPr>
          <w:bCs/>
          <w:iCs/>
        </w:rPr>
        <w:lastRenderedPageBreak/>
        <w:t xml:space="preserve">перечень потенциальных Поставщиков с указанием их </w:t>
      </w:r>
      <w:r w:rsidR="00552CE5" w:rsidRPr="00741E49">
        <w:rPr>
          <w:bCs/>
          <w:iCs/>
        </w:rPr>
        <w:t xml:space="preserve">статусов </w:t>
      </w:r>
      <w:r w:rsidRPr="00741E49">
        <w:rPr>
          <w:bCs/>
          <w:iCs/>
        </w:rPr>
        <w:t>аккредитации и</w:t>
      </w:r>
      <w:r w:rsidR="00552CE5" w:rsidRPr="00741E49">
        <w:rPr>
          <w:bCs/>
          <w:iCs/>
        </w:rPr>
        <w:t>, при наличии, квалификации по видам продукции,</w:t>
      </w:r>
      <w:r w:rsidRPr="00741E49">
        <w:rPr>
          <w:bCs/>
          <w:iCs/>
        </w:rPr>
        <w:t xml:space="preserve"> даты присвоения</w:t>
      </w:r>
      <w:r w:rsidR="00552CE5" w:rsidRPr="00741E49">
        <w:rPr>
          <w:bCs/>
          <w:iCs/>
        </w:rPr>
        <w:t xml:space="preserve"> соответствующего статуса.</w:t>
      </w:r>
    </w:p>
    <w:p w:rsidR="00B033B8" w:rsidRPr="00741E49" w:rsidRDefault="00B033B8" w:rsidP="00194EC4">
      <w:pPr>
        <w:pStyle w:val="S4"/>
        <w:rPr>
          <w:sz w:val="22"/>
        </w:rPr>
      </w:pPr>
    </w:p>
    <w:p w:rsidR="00B033B8" w:rsidRPr="00741E49" w:rsidRDefault="00B033B8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РПЗ </w:t>
      </w:r>
      <w:r w:rsidRPr="00741E49">
        <w:t>– расширенный план закупок.</w:t>
      </w:r>
    </w:p>
    <w:p w:rsidR="00D24337" w:rsidRPr="00741E49" w:rsidRDefault="00D24337" w:rsidP="00194EC4">
      <w:pPr>
        <w:pStyle w:val="S4"/>
      </w:pPr>
    </w:p>
    <w:p w:rsidR="00D24337" w:rsidRPr="00741E49" w:rsidRDefault="00E871BB" w:rsidP="00194EC4">
      <w:pPr>
        <w:spacing w:before="0" w:after="0"/>
        <w:jc w:val="both"/>
        <w:rPr>
          <w:bCs/>
          <w:iCs/>
        </w:rPr>
      </w:pPr>
      <w:r w:rsidRPr="00741E49">
        <w:rPr>
          <w:rFonts w:ascii="Arial" w:hAnsi="Arial" w:cs="Arial"/>
          <w:b/>
          <w:bCs/>
          <w:i/>
          <w:iCs/>
          <w:caps/>
          <w:color w:val="000000"/>
          <w:sz w:val="20"/>
          <w:szCs w:val="20"/>
          <w:lang w:eastAsia="ru-RU"/>
        </w:rPr>
        <w:t xml:space="preserve">РУКОВОДИТЕЛЬ Общества Группы </w:t>
      </w:r>
      <w:r w:rsidRPr="00741E49">
        <w:rPr>
          <w:bCs/>
          <w:iCs/>
        </w:rPr>
        <w:t>–</w:t>
      </w:r>
      <w:r w:rsidR="00D24337" w:rsidRPr="00741E49">
        <w:rPr>
          <w:rFonts w:ascii="Arial" w:hAnsi="Arial" w:cs="Arial"/>
          <w:b/>
          <w:bCs/>
          <w:i/>
          <w:iCs/>
          <w:caps/>
          <w:color w:val="000000"/>
          <w:sz w:val="20"/>
          <w:szCs w:val="20"/>
          <w:lang w:eastAsia="ru-RU"/>
        </w:rPr>
        <w:t xml:space="preserve"> </w:t>
      </w:r>
      <w:r w:rsidR="00D24337" w:rsidRPr="00741E49">
        <w:rPr>
          <w:bCs/>
          <w:iCs/>
        </w:rPr>
        <w:t>единоличны</w:t>
      </w:r>
      <w:r w:rsidR="00D56C9B" w:rsidRPr="00741E49">
        <w:rPr>
          <w:bCs/>
          <w:iCs/>
        </w:rPr>
        <w:t>й</w:t>
      </w:r>
      <w:r w:rsidR="00D24337" w:rsidRPr="00741E49">
        <w:rPr>
          <w:bCs/>
          <w:iCs/>
        </w:rPr>
        <w:t xml:space="preserve"> исполнительны</w:t>
      </w:r>
      <w:r w:rsidR="00D56C9B" w:rsidRPr="00741E49">
        <w:rPr>
          <w:bCs/>
          <w:iCs/>
        </w:rPr>
        <w:t>й орган</w:t>
      </w:r>
      <w:r w:rsidR="00D24337" w:rsidRPr="00741E49">
        <w:rPr>
          <w:bCs/>
          <w:iCs/>
        </w:rPr>
        <w:t xml:space="preserve"> Обществ</w:t>
      </w:r>
      <w:r w:rsidR="00D56C9B" w:rsidRPr="00741E49">
        <w:rPr>
          <w:bCs/>
          <w:iCs/>
        </w:rPr>
        <w:t>а Группы</w:t>
      </w:r>
      <w:r w:rsidR="00D24337" w:rsidRPr="00741E49">
        <w:rPr>
          <w:bCs/>
          <w:iCs/>
        </w:rPr>
        <w:t>.</w:t>
      </w:r>
    </w:p>
    <w:p w:rsidR="00D56C9B" w:rsidRPr="00741E49" w:rsidRDefault="00D56C9B" w:rsidP="00194EC4">
      <w:pPr>
        <w:pStyle w:val="S4"/>
      </w:pPr>
    </w:p>
    <w:p w:rsidR="001923BA" w:rsidRPr="00741E49" w:rsidRDefault="001923BA" w:rsidP="00194EC4">
      <w:pPr>
        <w:shd w:val="clear" w:color="auto" w:fill="FFFFFF"/>
        <w:autoSpaceDE w:val="0"/>
        <w:autoSpaceDN w:val="0"/>
        <w:spacing w:before="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41E49">
        <w:rPr>
          <w:rFonts w:ascii="Arial" w:hAnsi="Arial" w:cs="Arial"/>
          <w:b/>
          <w:i/>
          <w:caps/>
          <w:sz w:val="20"/>
          <w:szCs w:val="20"/>
        </w:rPr>
        <w:t>Сопроводительные МАТЕРИАЛЫ ДЛЯ ПРИНЯТИЯ РЕШЕНИЯ ЗАКУПОЧНЫМ ОРГАНОМ/ УПОЛНОМОЧЕННЫМ ЛИЦОМ</w:t>
      </w:r>
      <w:r w:rsidRPr="00741E49">
        <w:rPr>
          <w:rFonts w:ascii="Arial" w:hAnsi="Arial" w:cs="Arial"/>
          <w:b/>
          <w:i/>
          <w:caps/>
          <w:szCs w:val="24"/>
        </w:rPr>
        <w:t xml:space="preserve"> </w:t>
      </w:r>
      <w:r w:rsidRPr="00741E49">
        <w:rPr>
          <w:szCs w:val="24"/>
        </w:rPr>
        <w:t>–</w:t>
      </w:r>
      <w:r w:rsidRPr="00741E49">
        <w:rPr>
          <w:rFonts w:eastAsiaTheme="minorEastAsia"/>
          <w:szCs w:val="24"/>
        </w:rPr>
        <w:t xml:space="preserve"> сопроводительные материалы, выносимые на закупочный орган/ уполномоченное лицо, содержащие информацию для принятия эффективных и обоснованных решений в рамках закупочной деятельности.</w:t>
      </w:r>
    </w:p>
    <w:p w:rsidR="001923BA" w:rsidRPr="00741E49" w:rsidRDefault="001923BA" w:rsidP="00194EC4">
      <w:pPr>
        <w:pStyle w:val="S4"/>
      </w:pPr>
    </w:p>
    <w:p w:rsidR="00D24337" w:rsidRPr="00741E49" w:rsidRDefault="00D24337" w:rsidP="00194EC4">
      <w:pPr>
        <w:shd w:val="clear" w:color="auto" w:fill="FFFFFF"/>
        <w:autoSpaceDE w:val="0"/>
        <w:autoSpaceDN w:val="0"/>
        <w:spacing w:before="0" w:after="0"/>
        <w:jc w:val="both"/>
      </w:pPr>
      <w:r w:rsidRPr="00741E49">
        <w:rPr>
          <w:rFonts w:ascii="Arial" w:hAnsi="Arial" w:cs="Arial"/>
          <w:b/>
          <w:bCs/>
          <w:i/>
          <w:iCs/>
          <w:sz w:val="20"/>
          <w:szCs w:val="20"/>
        </w:rPr>
        <w:t>СЛУЖБА СНАБЖЕНИЯ</w:t>
      </w:r>
      <w:r w:rsidRPr="00741E49">
        <w:rPr>
          <w:b/>
          <w:bCs/>
          <w:i/>
          <w:iCs/>
          <w:sz w:val="20"/>
          <w:szCs w:val="20"/>
        </w:rPr>
        <w:t xml:space="preserve"> </w:t>
      </w:r>
      <w:r w:rsidRPr="00741E49">
        <w:t xml:space="preserve">– структурные подразделения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осуществляющие закупочную деятельность и находящиеся в </w:t>
      </w:r>
      <w:r w:rsidR="005F0C18" w:rsidRPr="00741E49">
        <w:t xml:space="preserve">непосредственном </w:t>
      </w:r>
      <w:r w:rsidRPr="00741E49">
        <w:t xml:space="preserve">подчинении вице-президента – руководителя Службы снабжения </w:t>
      </w:r>
      <w:r w:rsidR="00FB0838">
        <w:t xml:space="preserve">ПАО «НК «Роснефть» </w:t>
      </w:r>
      <w:r w:rsidRPr="00741E49">
        <w:t>.</w:t>
      </w:r>
    </w:p>
    <w:p w:rsidR="00D24337" w:rsidRPr="00741E49" w:rsidRDefault="00D24337" w:rsidP="00194EC4">
      <w:pPr>
        <w:pStyle w:val="S4"/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СМР </w:t>
      </w:r>
      <w:r w:rsidRPr="00741E49">
        <w:t>– строительно-монтажные работы.</w:t>
      </w:r>
    </w:p>
    <w:p w:rsidR="00D24337" w:rsidRPr="00741E49" w:rsidRDefault="00D24337" w:rsidP="00194EC4">
      <w:pPr>
        <w:spacing w:before="0" w:after="0"/>
        <w:jc w:val="both"/>
      </w:pPr>
    </w:p>
    <w:p w:rsidR="00D24337" w:rsidRPr="00741E49" w:rsidRDefault="00D24337" w:rsidP="00194EC4">
      <w:pPr>
        <w:spacing w:before="0" w:after="0"/>
        <w:jc w:val="both"/>
        <w:rPr>
          <w:szCs w:val="24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СТРУКТУРНОЕ ПОДРАЗДЕЛЕНИЕ (СП) </w:t>
      </w:r>
      <w:r w:rsidRPr="00741E49">
        <w:rPr>
          <w:sz w:val="20"/>
          <w:szCs w:val="20"/>
        </w:rPr>
        <w:t xml:space="preserve">– </w:t>
      </w:r>
      <w:r w:rsidRPr="00741E49">
        <w:rPr>
          <w:szCs w:val="24"/>
        </w:rPr>
        <w:t xml:space="preserve">структурное подразделение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или Общества Группы с самостоятельными функциями, задачами и ответственностью в рамках своей компетенции, определенной Положением о структурном подразделении.</w:t>
      </w:r>
    </w:p>
    <w:p w:rsidR="00D24337" w:rsidRPr="00741E49" w:rsidRDefault="00D24337" w:rsidP="00194EC4">
      <w:pPr>
        <w:spacing w:before="0" w:after="0"/>
        <w:jc w:val="both"/>
        <w:rPr>
          <w:szCs w:val="24"/>
        </w:rPr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СУБЪЕКТ МСП</w:t>
      </w:r>
      <w:r w:rsidRPr="00741E49">
        <w:t xml:space="preserve"> – субъект малого или среднего предпринимательства.</w:t>
      </w:r>
    </w:p>
    <w:p w:rsidR="00D24337" w:rsidRPr="00741E49" w:rsidRDefault="00D24337" w:rsidP="00194EC4">
      <w:pPr>
        <w:spacing w:before="0" w:after="0"/>
        <w:jc w:val="both"/>
      </w:pPr>
    </w:p>
    <w:p w:rsidR="00844542" w:rsidRPr="00741E49" w:rsidRDefault="00844542" w:rsidP="00194EC4">
      <w:pPr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 xml:space="preserve">ТЗД – </w:t>
      </w:r>
      <w:r w:rsidRPr="00741E49">
        <w:t xml:space="preserve">Альбом форм Компании «Типовая документация о закупке (за исключением закупок, участниками которой могут быть только субъекты малого и среднего предпринимательства)» №П2-08 Ф-0002, Альбом форм Компании «Типовая документация о закупке, участниками которой могут быть только субъекты малого и среднего предпринимательства» </w:t>
      </w:r>
      <w:r w:rsidR="007B43FE">
        <w:br/>
      </w:r>
      <w:r w:rsidRPr="00741E49">
        <w:t>№ П2-08 Ф-0009</w:t>
      </w:r>
      <w:r w:rsidR="00CF0F81" w:rsidRPr="00741E49">
        <w:t>.</w:t>
      </w:r>
    </w:p>
    <w:p w:rsidR="00844542" w:rsidRPr="0006236D" w:rsidRDefault="00844542" w:rsidP="00194EC4">
      <w:pPr>
        <w:spacing w:before="0" w:after="0"/>
        <w:jc w:val="both"/>
        <w:rPr>
          <w:szCs w:val="24"/>
        </w:rPr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ТКП </w:t>
      </w:r>
      <w:r w:rsidRPr="00741E49">
        <w:t>– технико-коммерческое предложение.</w:t>
      </w:r>
    </w:p>
    <w:p w:rsidR="00D24337" w:rsidRPr="0006236D" w:rsidRDefault="00D24337" w:rsidP="00194EC4">
      <w:pPr>
        <w:spacing w:before="0" w:after="0"/>
        <w:jc w:val="both"/>
        <w:rPr>
          <w:szCs w:val="24"/>
        </w:rPr>
      </w:pPr>
    </w:p>
    <w:p w:rsidR="00D24337" w:rsidRPr="00741E49" w:rsidRDefault="00D24337" w:rsidP="00194EC4">
      <w:pPr>
        <w:pStyle w:val="S4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ТОП-МЕНЕДЖЕР </w:t>
      </w:r>
      <w:r w:rsidR="00FB0838">
        <w:rPr>
          <w:rFonts w:ascii="Arial" w:hAnsi="Arial" w:cs="Arial"/>
          <w:b/>
          <w:i/>
          <w:sz w:val="20"/>
          <w:szCs w:val="20"/>
        </w:rPr>
        <w:t xml:space="preserve">ПАО «НК «РОСНЕФТЬ» </w:t>
      </w:r>
      <w:r w:rsidRPr="00741E49">
        <w:t>–</w:t>
      </w:r>
      <w:r w:rsidRPr="00741E49">
        <w:rPr>
          <w:rFonts w:ascii="Arial" w:hAnsi="Arial" w:cs="Arial"/>
          <w:b/>
          <w:i/>
          <w:sz w:val="20"/>
          <w:szCs w:val="20"/>
        </w:rPr>
        <w:t xml:space="preserve"> </w:t>
      </w:r>
      <w:r w:rsidRPr="00741E49">
        <w:rPr>
          <w:color w:val="000000" w:themeColor="text1"/>
        </w:rPr>
        <w:t xml:space="preserve">Единоличный исполнительный орган </w:t>
      </w:r>
      <w:r w:rsidR="00FB0838">
        <w:rPr>
          <w:color w:val="000000" w:themeColor="text1"/>
        </w:rPr>
        <w:t>ПАО «НК «Роснефть»</w:t>
      </w:r>
      <w:proofErr w:type="gramStart"/>
      <w:r w:rsidR="00FB0838">
        <w:rPr>
          <w:color w:val="000000" w:themeColor="text1"/>
        </w:rPr>
        <w:t xml:space="preserve"> </w:t>
      </w:r>
      <w:r w:rsidRPr="00741E49">
        <w:rPr>
          <w:color w:val="000000" w:themeColor="text1"/>
        </w:rPr>
        <w:t>,</w:t>
      </w:r>
      <w:proofErr w:type="gramEnd"/>
      <w:r w:rsidRPr="00741E4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741E49">
        <w:rPr>
          <w:color w:val="000000" w:themeColor="text1"/>
        </w:rPr>
        <w:t xml:space="preserve">первые вице-президенты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вице-президенты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статс-секретарь </w:t>
      </w:r>
      <w:r w:rsidRPr="00741E49">
        <w:t xml:space="preserve">– </w:t>
      </w:r>
      <w:r w:rsidRPr="00741E49">
        <w:rPr>
          <w:color w:val="000000" w:themeColor="text1"/>
        </w:rPr>
        <w:t xml:space="preserve">вице-президент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главный бухгалтер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финансовый директор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советники и руководители структурных подразделений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в ранге вице-президентов и руководители служб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 xml:space="preserve">, пресс-секретарь </w:t>
      </w:r>
      <w:r w:rsidR="00FB0838">
        <w:rPr>
          <w:color w:val="000000" w:themeColor="text1"/>
        </w:rPr>
        <w:t xml:space="preserve">ПАО «НК «Роснефть» </w:t>
      </w:r>
      <w:r w:rsidRPr="00741E49">
        <w:rPr>
          <w:color w:val="000000" w:themeColor="text1"/>
        </w:rPr>
        <w:t>.</w:t>
      </w:r>
    </w:p>
    <w:p w:rsidR="00D24337" w:rsidRPr="0006236D" w:rsidRDefault="00D24337" w:rsidP="00194EC4">
      <w:pPr>
        <w:spacing w:before="0" w:after="0"/>
        <w:jc w:val="both"/>
        <w:rPr>
          <w:szCs w:val="24"/>
        </w:rPr>
      </w:pPr>
    </w:p>
    <w:p w:rsidR="000D1E90" w:rsidRPr="00741E49" w:rsidRDefault="005B28D7" w:rsidP="000D1E90">
      <w:pPr>
        <w:keepNext/>
        <w:spacing w:before="0" w:after="0"/>
        <w:jc w:val="both"/>
        <w:rPr>
          <w:rFonts w:ascii="Arial" w:hAnsi="Arial" w:cs="Arial"/>
          <w:b/>
          <w:i/>
          <w:sz w:val="20"/>
          <w:szCs w:val="20"/>
        </w:rPr>
      </w:pPr>
      <w:r w:rsidRPr="00741E49">
        <w:rPr>
          <w:rFonts w:ascii="Arial" w:hAnsi="Arial" w:cs="Arial"/>
          <w:b/>
          <w:i/>
          <w:sz w:val="20"/>
          <w:szCs w:val="20"/>
        </w:rPr>
        <w:t>УВКПС</w:t>
      </w:r>
      <w:r w:rsidRPr="00741E49">
        <w:rPr>
          <w:bCs/>
          <w:color w:val="000000"/>
          <w:szCs w:val="20"/>
        </w:rPr>
        <w:t xml:space="preserve"> </w:t>
      </w:r>
      <w:r w:rsidRPr="00741E49">
        <w:t xml:space="preserve">– Управление внутреннего контроля процессов снабжения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.</w:t>
      </w:r>
      <w:proofErr w:type="gramEnd"/>
    </w:p>
    <w:p w:rsidR="000D1E90" w:rsidRPr="0006236D" w:rsidRDefault="000D1E90" w:rsidP="00194EC4">
      <w:pPr>
        <w:spacing w:before="0" w:after="0"/>
        <w:jc w:val="both"/>
        <w:rPr>
          <w:szCs w:val="24"/>
        </w:rPr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УПОЛНОМОЧЕННОЕ ЛИЦО (</w:t>
      </w:r>
      <w:proofErr w:type="gramStart"/>
      <w:r w:rsidRPr="00741E49">
        <w:rPr>
          <w:rFonts w:ascii="Arial" w:hAnsi="Arial" w:cs="Arial"/>
          <w:b/>
          <w:i/>
          <w:sz w:val="20"/>
          <w:szCs w:val="20"/>
        </w:rPr>
        <w:t>УЛ</w:t>
      </w:r>
      <w:proofErr w:type="gramEnd"/>
      <w:r w:rsidRPr="00741E49">
        <w:rPr>
          <w:rFonts w:ascii="Arial" w:hAnsi="Arial" w:cs="Arial"/>
          <w:b/>
          <w:i/>
          <w:sz w:val="20"/>
          <w:szCs w:val="20"/>
        </w:rPr>
        <w:t xml:space="preserve">) </w:t>
      </w:r>
      <w:r w:rsidRPr="00741E49">
        <w:t xml:space="preserve">– уполномоченное лицо, которому в соответствии с распорядительным документом </w:t>
      </w:r>
      <w:r w:rsidR="00FB0838">
        <w:t xml:space="preserve">ПАО «НК «Роснефть» </w:t>
      </w:r>
      <w:r w:rsidR="00B03A89" w:rsidRPr="00741E49">
        <w:t>/ Общества группы</w:t>
      </w:r>
      <w:r w:rsidRPr="00741E49">
        <w:t xml:space="preserve"> делегировано право принятия ключевых решений в рамках закупочной деятельности.</w:t>
      </w:r>
    </w:p>
    <w:p w:rsidR="00D24337" w:rsidRPr="00741E49" w:rsidRDefault="00D24337" w:rsidP="00194EC4">
      <w:pPr>
        <w:pStyle w:val="afd"/>
        <w:spacing w:before="0" w:after="0"/>
        <w:ind w:left="567" w:right="0"/>
        <w:rPr>
          <w:i/>
          <w:spacing w:val="0"/>
          <w:sz w:val="24"/>
          <w:szCs w:val="24"/>
          <w:u w:val="single"/>
        </w:rPr>
      </w:pPr>
    </w:p>
    <w:p w:rsidR="00D24337" w:rsidRPr="00741E49" w:rsidRDefault="00D24337" w:rsidP="00194EC4">
      <w:pPr>
        <w:pStyle w:val="afd"/>
        <w:spacing w:before="0" w:after="0"/>
        <w:ind w:left="567" w:right="0"/>
        <w:rPr>
          <w:i/>
          <w:u w:val="single"/>
        </w:rPr>
      </w:pPr>
      <w:r w:rsidRPr="00741E49">
        <w:rPr>
          <w:i/>
          <w:spacing w:val="0"/>
          <w:sz w:val="24"/>
          <w:szCs w:val="24"/>
          <w:u w:val="single"/>
        </w:rPr>
        <w:t>Примечание:</w:t>
      </w:r>
      <w:r w:rsidRPr="00741E49">
        <w:rPr>
          <w:i/>
          <w:spacing w:val="0"/>
          <w:sz w:val="24"/>
          <w:szCs w:val="24"/>
        </w:rPr>
        <w:t xml:space="preserve"> К ключевым решениям в рамках закупочной деятельности могут относиться: утверждение существенных условий конкурентной закупки; утверждение существенных условий закупки и выбор поставщика по результатам неконкурентной закупки, принятие решений о проведении переговоров/ переторжек и иные решения, установленные в распорядительном документе </w:t>
      </w:r>
      <w:r w:rsidR="00FB0838">
        <w:rPr>
          <w:i/>
          <w:spacing w:val="0"/>
          <w:sz w:val="24"/>
          <w:szCs w:val="24"/>
        </w:rPr>
        <w:t xml:space="preserve">ПАО «НК «Роснефть» </w:t>
      </w:r>
      <w:r w:rsidR="0005235B" w:rsidRPr="00741E49">
        <w:rPr>
          <w:i/>
          <w:spacing w:val="0"/>
          <w:sz w:val="24"/>
          <w:szCs w:val="24"/>
        </w:rPr>
        <w:t>/ Общества Группы</w:t>
      </w:r>
      <w:r w:rsidRPr="00741E49">
        <w:rPr>
          <w:i/>
          <w:spacing w:val="0"/>
          <w:sz w:val="24"/>
          <w:szCs w:val="24"/>
        </w:rPr>
        <w:t>.</w:t>
      </w:r>
    </w:p>
    <w:p w:rsidR="00D24337" w:rsidRPr="00741E49" w:rsidRDefault="00D24337" w:rsidP="00194EC4">
      <w:pPr>
        <w:spacing w:before="0" w:after="0"/>
        <w:jc w:val="both"/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УПОЛНОМОЧЕННЫЙ РУКОВОДИТЕЛЬ (УР) </w:t>
      </w:r>
      <w:r w:rsidRPr="00741E49">
        <w:t xml:space="preserve">– топ-менеджер </w:t>
      </w:r>
      <w:r w:rsidR="00FB0838">
        <w:t xml:space="preserve">ПАО «НК «Роснефть» </w:t>
      </w:r>
      <w:r w:rsidRPr="00741E49">
        <w:t xml:space="preserve">или руководитель Общества Группы, руководитель самостоятельного структурного подразделения </w:t>
      </w:r>
      <w:r w:rsidR="00FB0838">
        <w:t xml:space="preserve">ПАО «НК «Роснефть» </w:t>
      </w:r>
      <w:r w:rsidRPr="00741E49">
        <w:t xml:space="preserve">/ или заместитель генерального директора Общества Группы или иное лицо, которому в соответствии с распорядительным документом </w:t>
      </w:r>
      <w:r w:rsidR="00FB0838">
        <w:t xml:space="preserve">ПАО «НК «Роснефть» </w:t>
      </w:r>
      <w:r w:rsidRPr="00741E49">
        <w:t>/Общества Группы делегировано право согласования результатов отдельных шагов процесса в рамках закупочной деятельности.</w:t>
      </w:r>
    </w:p>
    <w:p w:rsidR="00D24337" w:rsidRPr="00741E49" w:rsidRDefault="00D24337" w:rsidP="00E871BB">
      <w:pPr>
        <w:pStyle w:val="S4"/>
      </w:pPr>
    </w:p>
    <w:p w:rsidR="00E268CE" w:rsidRPr="00741E49" w:rsidRDefault="00E268CE" w:rsidP="00E871BB">
      <w:pPr>
        <w:pStyle w:val="S4"/>
      </w:pPr>
      <w:r w:rsidRPr="00741E49">
        <w:rPr>
          <w:rFonts w:ascii="Arial" w:hAnsi="Arial" w:cs="Arial"/>
          <w:b/>
          <w:i/>
          <w:sz w:val="20"/>
          <w:szCs w:val="20"/>
        </w:rPr>
        <w:t>ЦЗК</w:t>
      </w:r>
      <w:r w:rsidRPr="00741E49">
        <w:rPr>
          <w:b/>
          <w:i/>
          <w:sz w:val="20"/>
        </w:rPr>
        <w:t xml:space="preserve"> </w:t>
      </w:r>
      <w:r w:rsidRPr="00741E49">
        <w:t xml:space="preserve">— Центральный закупочный комитет </w:t>
      </w:r>
      <w:r w:rsidR="00FB0838">
        <w:t xml:space="preserve">ПАО «НК «Роснефть» </w:t>
      </w:r>
    </w:p>
    <w:p w:rsidR="00E268CE" w:rsidRPr="00741E49" w:rsidRDefault="00E268CE" w:rsidP="00E871BB">
      <w:pPr>
        <w:pStyle w:val="S4"/>
      </w:pPr>
    </w:p>
    <w:p w:rsidR="00D24337" w:rsidRPr="00741E49" w:rsidRDefault="00D24337" w:rsidP="00194EC4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ЭТП </w:t>
      </w:r>
      <w:r w:rsidRPr="00741E49">
        <w:t>– электронная торговая площадка.</w:t>
      </w:r>
    </w:p>
    <w:p w:rsidR="005E3071" w:rsidRPr="00741E49" w:rsidRDefault="005E3071" w:rsidP="00194EC4">
      <w:pPr>
        <w:spacing w:before="0" w:after="0"/>
        <w:jc w:val="both"/>
      </w:pPr>
    </w:p>
    <w:p w:rsidR="00A40D4B" w:rsidRPr="00741E49" w:rsidRDefault="00A40D4B" w:rsidP="00A40D4B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>EBITDA</w:t>
      </w:r>
      <w:r w:rsidRPr="00741E49">
        <w:t xml:space="preserve"> – прибыль до вычета расходов по выплате процентов, налогов и начисленной амортизации.</w:t>
      </w:r>
    </w:p>
    <w:p w:rsidR="00A40D4B" w:rsidRPr="00741E49" w:rsidRDefault="00A40D4B" w:rsidP="00E871BB">
      <w:pPr>
        <w:pStyle w:val="S4"/>
      </w:pPr>
    </w:p>
    <w:p w:rsidR="00B25C59" w:rsidRPr="00741E49" w:rsidRDefault="005E3071" w:rsidP="00B25C59">
      <w:pPr>
        <w:spacing w:before="0" w:after="0"/>
        <w:jc w:val="both"/>
      </w:pPr>
      <w:r w:rsidRPr="00741E49">
        <w:rPr>
          <w:rFonts w:ascii="Arial" w:hAnsi="Arial" w:cs="Arial"/>
          <w:b/>
          <w:i/>
          <w:sz w:val="20"/>
          <w:szCs w:val="20"/>
        </w:rPr>
        <w:t xml:space="preserve">NPV </w:t>
      </w:r>
      <w:r w:rsidRPr="00741E49">
        <w:t>– чистая приведенная стоимость проекта.</w:t>
      </w:r>
    </w:p>
    <w:p w:rsidR="005E3071" w:rsidRPr="00741E49" w:rsidRDefault="005E3071" w:rsidP="00B25C59">
      <w:pPr>
        <w:spacing w:before="0" w:after="0"/>
        <w:jc w:val="both"/>
      </w:pPr>
    </w:p>
    <w:p w:rsidR="005E3071" w:rsidRPr="00741E49" w:rsidRDefault="005E3071" w:rsidP="00B25C59">
      <w:pPr>
        <w:spacing w:before="0" w:after="0"/>
        <w:jc w:val="both"/>
        <w:sectPr w:rsidR="005E3071" w:rsidRPr="00741E49" w:rsidSect="002807DB">
          <w:headerReference w:type="even" r:id="rId30"/>
          <w:headerReference w:type="default" r:id="rId31"/>
          <w:headerReference w:type="first" r:id="rId32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120D90" w:rsidRPr="00741E49" w:rsidRDefault="00FB3299" w:rsidP="00C40D89">
      <w:pPr>
        <w:pStyle w:val="S1"/>
        <w:numPr>
          <w:ilvl w:val="0"/>
          <w:numId w:val="4"/>
        </w:numPr>
        <w:tabs>
          <w:tab w:val="left" w:pos="567"/>
        </w:tabs>
        <w:ind w:left="0" w:firstLine="0"/>
        <w:rPr>
          <w:bCs/>
        </w:rPr>
      </w:pPr>
      <w:bookmarkStart w:id="62" w:name="_Toc532308662"/>
      <w:bookmarkStart w:id="63" w:name="_Toc43990288"/>
      <w:bookmarkStart w:id="64" w:name="_Toc149983195"/>
      <w:bookmarkStart w:id="65" w:name="_Toc149985389"/>
      <w:r w:rsidRPr="00741E49">
        <w:rPr>
          <w:bCs/>
          <w:caps w:val="0"/>
        </w:rPr>
        <w:lastRenderedPageBreak/>
        <w:t>ПОДГОТОВКА И ПРОВЕДЕНИЕ ЗАКУПКИ</w:t>
      </w:r>
      <w:bookmarkEnd w:id="62"/>
      <w:bookmarkEnd w:id="63"/>
    </w:p>
    <w:p w:rsidR="00DB7432" w:rsidRPr="00741E49" w:rsidRDefault="00DB7432" w:rsidP="00DB7432">
      <w:pPr>
        <w:spacing w:before="0" w:after="0"/>
        <w:rPr>
          <w:lang w:eastAsia="ru-RU"/>
        </w:rPr>
      </w:pPr>
    </w:p>
    <w:p w:rsidR="00DB7432" w:rsidRPr="00741E49" w:rsidRDefault="00DB7432" w:rsidP="00DB7432">
      <w:pPr>
        <w:spacing w:before="0" w:after="0"/>
        <w:rPr>
          <w:lang w:eastAsia="ru-RU"/>
        </w:rPr>
      </w:pPr>
    </w:p>
    <w:p w:rsidR="00CE66EC" w:rsidRPr="00741E49" w:rsidRDefault="00FB3299" w:rsidP="00C40D89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66" w:name="_Toc532308663"/>
      <w:bookmarkStart w:id="67" w:name="_Toc43990289"/>
      <w:r w:rsidRPr="00741E49">
        <w:rPr>
          <w:caps w:val="0"/>
        </w:rPr>
        <w:t>ОБЩИЕ ПОЛОЖЕНИЯ</w:t>
      </w:r>
      <w:bookmarkEnd w:id="66"/>
      <w:bookmarkEnd w:id="67"/>
    </w:p>
    <w:p w:rsidR="00DB7432" w:rsidRPr="00741E49" w:rsidRDefault="00DB7432" w:rsidP="00DB7432">
      <w:pPr>
        <w:spacing w:before="0" w:after="0"/>
        <w:rPr>
          <w:lang w:eastAsia="ru-RU"/>
        </w:rPr>
      </w:pPr>
    </w:p>
    <w:p w:rsidR="00360874" w:rsidRPr="00741E49" w:rsidRDefault="005F5E12" w:rsidP="0036087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proofErr w:type="gramStart"/>
      <w:r w:rsidRPr="00741E49">
        <w:t>Описание</w:t>
      </w:r>
      <w:r w:rsidR="00100A6A" w:rsidRPr="00741E49">
        <w:t xml:space="preserve"> </w:t>
      </w:r>
      <w:r w:rsidR="006B42D3" w:rsidRPr="00741E49">
        <w:t>процесса подготовки и проведения закуп</w:t>
      </w:r>
      <w:r w:rsidR="007A7647" w:rsidRPr="00741E49">
        <w:t>ки</w:t>
      </w:r>
      <w:r w:rsidR="006B42D3" w:rsidRPr="00741E49">
        <w:t xml:space="preserve"> </w:t>
      </w:r>
      <w:r w:rsidRPr="00741E49">
        <w:t xml:space="preserve">определяет порядок действий, необходимых для </w:t>
      </w:r>
      <w:r w:rsidR="00E21CBE" w:rsidRPr="00741E49">
        <w:t xml:space="preserve">принятия </w:t>
      </w:r>
      <w:r w:rsidR="004B60EB" w:rsidRPr="00741E49">
        <w:t>эффективных</w:t>
      </w:r>
      <w:r w:rsidR="00D92BA9" w:rsidRPr="00741E49">
        <w:t xml:space="preserve"> взвешенных</w:t>
      </w:r>
      <w:r w:rsidR="004B60EB" w:rsidRPr="00741E49">
        <w:t xml:space="preserve"> </w:t>
      </w:r>
      <w:r w:rsidR="00D92BA9" w:rsidRPr="00741E49">
        <w:t xml:space="preserve">решений </w:t>
      </w:r>
      <w:r w:rsidR="00E21CBE" w:rsidRPr="00741E49">
        <w:t>о</w:t>
      </w:r>
      <w:r w:rsidR="009905D9" w:rsidRPr="00741E49">
        <w:t xml:space="preserve"> </w:t>
      </w:r>
      <w:r w:rsidR="00360874" w:rsidRPr="00741E49">
        <w:t>выбор</w:t>
      </w:r>
      <w:r w:rsidR="00E21CBE" w:rsidRPr="00741E49">
        <w:t>е</w:t>
      </w:r>
      <w:r w:rsidR="00360874" w:rsidRPr="00741E49">
        <w:t xml:space="preserve"> поставщика</w:t>
      </w:r>
      <w:r w:rsidR="00D92BA9" w:rsidRPr="00741E49">
        <w:t xml:space="preserve"> (с учетом требований всех участников процесса)</w:t>
      </w:r>
      <w:r w:rsidR="004B60EB" w:rsidRPr="00741E49">
        <w:t>, соответствующего требованиям Заказчика и выразившего готовность поставить необходимую продукцию на наиболее предпочтительных условиях для Заказчика</w:t>
      </w:r>
      <w:r w:rsidR="00D92BA9" w:rsidRPr="00741E49">
        <w:t xml:space="preserve">, установленных в </w:t>
      </w:r>
      <w:r w:rsidR="00A92954" w:rsidRPr="00741E49">
        <w:t>И</w:t>
      </w:r>
      <w:r w:rsidR="00274045" w:rsidRPr="00741E49">
        <w:t>звещении/</w:t>
      </w:r>
      <w:r w:rsidR="00CE1E5A" w:rsidRPr="00741E49">
        <w:t xml:space="preserve">Документации </w:t>
      </w:r>
      <w:r w:rsidR="00274045" w:rsidRPr="00741E49">
        <w:t>о закупке</w:t>
      </w:r>
      <w:r w:rsidR="00D92BA9" w:rsidRPr="00741E49">
        <w:t xml:space="preserve"> (в срок, в полном объеме, надлежащего качества, на оптимальных условиях)</w:t>
      </w:r>
      <w:r w:rsidR="00F82D69" w:rsidRPr="00741E49">
        <w:rPr>
          <w:rStyle w:val="af6"/>
        </w:rPr>
        <w:footnoteReference w:id="4"/>
      </w:r>
      <w:r w:rsidR="004B60EB" w:rsidRPr="00741E49">
        <w:t>.</w:t>
      </w:r>
      <w:proofErr w:type="gramEnd"/>
    </w:p>
    <w:p w:rsidR="00C80687" w:rsidRPr="00741E49" w:rsidRDefault="00C80687" w:rsidP="00C80687">
      <w:pPr>
        <w:pStyle w:val="aff"/>
        <w:tabs>
          <w:tab w:val="left" w:pos="851"/>
        </w:tabs>
        <w:spacing w:before="0" w:after="0"/>
      </w:pPr>
    </w:p>
    <w:p w:rsidR="004B60EB" w:rsidRPr="00741E49" w:rsidRDefault="004B60EB" w:rsidP="004B60E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Сроки выполнения шагов процесса</w:t>
      </w:r>
      <w:r w:rsidR="004479A1" w:rsidRPr="00741E49">
        <w:t xml:space="preserve"> </w:t>
      </w:r>
      <w:r w:rsidRPr="00741E49">
        <w:t xml:space="preserve">могут быть </w:t>
      </w:r>
      <w:r w:rsidR="00B54511" w:rsidRPr="00741E49">
        <w:t>увеличены</w:t>
      </w:r>
      <w:r w:rsidR="00E2387B" w:rsidRPr="00741E49">
        <w:t xml:space="preserve"> Инициатором/ </w:t>
      </w:r>
      <w:proofErr w:type="spellStart"/>
      <w:r w:rsidR="00E2387B" w:rsidRPr="00741E49">
        <w:t>Консолидатором</w:t>
      </w:r>
      <w:proofErr w:type="spellEnd"/>
      <w:r w:rsidRPr="00741E49">
        <w:t xml:space="preserve"> с учетом специфики категории продукции </w:t>
      </w:r>
      <w:r w:rsidR="00E2387B" w:rsidRPr="00741E49">
        <w:t>при подготовке</w:t>
      </w:r>
      <w:r w:rsidRPr="00741E49">
        <w:t xml:space="preserve"> запроса на закупку (для применения в рамках отдельной закупки) или </w:t>
      </w:r>
      <w:r w:rsidR="00C4476E" w:rsidRPr="00741E49">
        <w:t>на основании</w:t>
      </w:r>
      <w:r w:rsidRPr="00741E49">
        <w:t xml:space="preserve"> закупочной стратегии </w:t>
      </w:r>
      <w:r w:rsidR="00217B03" w:rsidRPr="00741E49">
        <w:t xml:space="preserve">(в том числе в составе </w:t>
      </w:r>
      <w:proofErr w:type="spellStart"/>
      <w:r w:rsidR="00217B03" w:rsidRPr="00741E49">
        <w:t>категорийной</w:t>
      </w:r>
      <w:proofErr w:type="spellEnd"/>
      <w:r w:rsidR="00217B03" w:rsidRPr="00741E49">
        <w:t xml:space="preserve">) </w:t>
      </w:r>
      <w:r w:rsidRPr="00741E49">
        <w:t>по категории продукции (для применения во всех закупках по категории).</w:t>
      </w:r>
      <w:r w:rsidR="002F5185" w:rsidRPr="00741E49">
        <w:t xml:space="preserve"> Запрос на закупку формируется и проходит согласование в составе ПЗД в соответствии с требованиями разделов 4-5 настоящего Положения. Закупочная стратегия </w:t>
      </w:r>
      <w:r w:rsidR="00217B03" w:rsidRPr="00741E49">
        <w:t xml:space="preserve">(в том числе в составе </w:t>
      </w:r>
      <w:proofErr w:type="spellStart"/>
      <w:r w:rsidR="00217B03" w:rsidRPr="00741E49">
        <w:t>категорийной</w:t>
      </w:r>
      <w:proofErr w:type="spellEnd"/>
      <w:r w:rsidR="00217B03" w:rsidRPr="00741E49">
        <w:t xml:space="preserve">) </w:t>
      </w:r>
      <w:r w:rsidR="002F5185" w:rsidRPr="00741E49">
        <w:t xml:space="preserve">формируется и </w:t>
      </w:r>
      <w:r w:rsidR="00E2387B" w:rsidRPr="00741E49">
        <w:t>утверждается</w:t>
      </w:r>
      <w:r w:rsidR="002F5185" w:rsidRPr="00741E49">
        <w:t xml:space="preserve"> в соответствии с требованиями Положения Компании «</w:t>
      </w:r>
      <w:r w:rsidR="0034652B" w:rsidRPr="00741E49">
        <w:t>Управление категориями товаров, работ, услуг</w:t>
      </w:r>
      <w:r w:rsidR="002F5185" w:rsidRPr="00741E49">
        <w:t>» № П2-08 Р-</w:t>
      </w:r>
      <w:r w:rsidR="0034652B" w:rsidRPr="00741E49">
        <w:t>0380</w:t>
      </w:r>
      <w:r w:rsidR="002F5185" w:rsidRPr="00741E49">
        <w:t>.</w:t>
      </w:r>
    </w:p>
    <w:p w:rsidR="00A808D4" w:rsidRPr="00741E49" w:rsidRDefault="00A808D4" w:rsidP="00A808D4">
      <w:pPr>
        <w:pStyle w:val="aff"/>
        <w:tabs>
          <w:tab w:val="left" w:pos="851"/>
        </w:tabs>
        <w:spacing w:before="0" w:after="0"/>
      </w:pPr>
    </w:p>
    <w:p w:rsidR="00A808D4" w:rsidRPr="00741E49" w:rsidRDefault="00A808D4" w:rsidP="00A808D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Участники процесса подготовки и проведения закупки в ходе проведения процедуры несут ответственность за соблюдение сроков выполнения шагов закупки в рамках своих компетенций. Мониторинг сроков подготовки и проведения закупки осуществляет Ответственный за закупки.</w:t>
      </w:r>
    </w:p>
    <w:p w:rsidR="004B60EB" w:rsidRPr="00741E49" w:rsidRDefault="004B60EB" w:rsidP="004B60EB">
      <w:pPr>
        <w:pStyle w:val="aff"/>
        <w:tabs>
          <w:tab w:val="left" w:pos="851"/>
        </w:tabs>
        <w:spacing w:before="0" w:after="0"/>
      </w:pPr>
    </w:p>
    <w:p w:rsidR="00684CB2" w:rsidRPr="00741E49" w:rsidRDefault="00684CB2" w:rsidP="005259C2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Участники процесса подготовки и проведения закупки несут ответственность за </w:t>
      </w:r>
      <w:r w:rsidR="009536A4" w:rsidRPr="00741E49">
        <w:t xml:space="preserve">достоверность и </w:t>
      </w:r>
      <w:r w:rsidRPr="00741E49">
        <w:t>корректность данных</w:t>
      </w:r>
      <w:r w:rsidR="009536A4" w:rsidRPr="00741E49">
        <w:t>,</w:t>
      </w:r>
      <w:r w:rsidRPr="00741E49">
        <w:t xml:space="preserve"> своевременность внесения информации о ходе проведения процедуры </w:t>
      </w:r>
      <w:r w:rsidR="005C0120" w:rsidRPr="00741E49">
        <w:t xml:space="preserve">закупки </w:t>
      </w:r>
      <w:r w:rsidRPr="00741E49">
        <w:t xml:space="preserve">в соответствующие информационные системы </w:t>
      </w:r>
      <w:r w:rsidR="007B43FE">
        <w:br/>
      </w:r>
      <w:r w:rsidR="00FB0838">
        <w:t xml:space="preserve">ПАО «НК «Роснефть» </w:t>
      </w:r>
      <w:r w:rsidRPr="00741E49">
        <w:t>и Обще</w:t>
      </w:r>
      <w:proofErr w:type="gramStart"/>
      <w:r w:rsidRPr="00741E49">
        <w:t>ств Гр</w:t>
      </w:r>
      <w:proofErr w:type="gramEnd"/>
      <w:r w:rsidRPr="00741E49">
        <w:t xml:space="preserve">уппы, в том числе на базе КИС </w:t>
      </w:r>
      <w:r w:rsidRPr="00741E49">
        <w:rPr>
          <w:lang w:val="en-US"/>
        </w:rPr>
        <w:t>SAP</w:t>
      </w:r>
      <w:r w:rsidRPr="00741E49">
        <w:t>, ЭТП и ЕИС.</w:t>
      </w:r>
    </w:p>
    <w:p w:rsidR="00684CB2" w:rsidRPr="00741E49" w:rsidRDefault="00684CB2" w:rsidP="002E6B3D">
      <w:pPr>
        <w:pStyle w:val="aff"/>
        <w:tabs>
          <w:tab w:val="left" w:pos="851"/>
        </w:tabs>
        <w:spacing w:before="0" w:after="0"/>
      </w:pPr>
    </w:p>
    <w:p w:rsidR="00BA3B1A" w:rsidRPr="00741E49" w:rsidRDefault="00C80687" w:rsidP="00861D9F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В процессе подготовки и проведения закупки используются </w:t>
      </w:r>
      <w:r w:rsidR="00A44D2B" w:rsidRPr="00741E49">
        <w:t xml:space="preserve">типовые </w:t>
      </w:r>
      <w:r w:rsidRPr="00741E49">
        <w:t xml:space="preserve">формы </w:t>
      </w:r>
      <w:r w:rsidR="00A44D2B" w:rsidRPr="00741E49">
        <w:t xml:space="preserve">и шаблоны </w:t>
      </w:r>
      <w:r w:rsidRPr="00741E49">
        <w:t>документов, установленны</w:t>
      </w:r>
      <w:r w:rsidR="00A44D2B" w:rsidRPr="00741E49">
        <w:t>е</w:t>
      </w:r>
      <w:r w:rsidRPr="00741E49">
        <w:t xml:space="preserve"> в </w:t>
      </w:r>
      <w:r w:rsidR="00CF0F81" w:rsidRPr="00741E49">
        <w:t xml:space="preserve">Альбоме форм Компании «Типовые формы и шаблоны документов, применяемых при подготовке и проведении закупки» </w:t>
      </w:r>
      <w:r w:rsidR="00B059B9">
        <w:br/>
      </w:r>
      <w:r w:rsidR="00CF0F81" w:rsidRPr="00741E49">
        <w:t>№</w:t>
      </w:r>
      <w:r w:rsidR="007C40CF">
        <w:t> </w:t>
      </w:r>
      <w:r w:rsidR="00CF0F81" w:rsidRPr="00741E49">
        <w:t>П2-08 Ф-0005</w:t>
      </w:r>
      <w:r w:rsidR="00A632BE" w:rsidRPr="00741E49">
        <w:t xml:space="preserve">, а также в иных </w:t>
      </w:r>
      <w:r w:rsidR="00A44D2B" w:rsidRPr="00741E49">
        <w:t xml:space="preserve">ЛНД/ РД </w:t>
      </w:r>
      <w:r w:rsidR="00FB0838">
        <w:t xml:space="preserve">ПАО «НК «Роснефть» </w:t>
      </w:r>
      <w:r w:rsidR="00A632BE" w:rsidRPr="00741E49">
        <w:t>/ ОГ</w:t>
      </w:r>
      <w:r w:rsidR="00A44D2B" w:rsidRPr="00741E49">
        <w:t xml:space="preserve"> в области закупочной деятельности</w:t>
      </w:r>
      <w:r w:rsidRPr="00741E49">
        <w:t>.</w:t>
      </w:r>
      <w:r w:rsidR="00B272ED" w:rsidRPr="00741E49">
        <w:t xml:space="preserve"> Если </w:t>
      </w:r>
      <w:r w:rsidR="00A44D2B" w:rsidRPr="00741E49">
        <w:t xml:space="preserve">в </w:t>
      </w:r>
      <w:r w:rsidR="00E2387B" w:rsidRPr="00741E49">
        <w:t>ходе</w:t>
      </w:r>
      <w:r w:rsidR="00A44D2B" w:rsidRPr="00741E49">
        <w:t xml:space="preserve"> </w:t>
      </w:r>
      <w:r w:rsidR="005F5E12" w:rsidRPr="00741E49">
        <w:t xml:space="preserve">закупочных </w:t>
      </w:r>
      <w:r w:rsidR="00A44D2B" w:rsidRPr="00741E49">
        <w:t xml:space="preserve">процедур </w:t>
      </w:r>
      <w:r w:rsidR="005F5E12" w:rsidRPr="00741E49">
        <w:t xml:space="preserve">возникает потребность </w:t>
      </w:r>
      <w:r w:rsidR="00E2387B" w:rsidRPr="00741E49">
        <w:t xml:space="preserve">включения во внутренние документы, формируемые СП при подготовке и проведении закупки, </w:t>
      </w:r>
      <w:r w:rsidR="005F5E12" w:rsidRPr="00741E49">
        <w:t>информации</w:t>
      </w:r>
      <w:r w:rsidR="00E2387B" w:rsidRPr="00741E49">
        <w:t xml:space="preserve">, </w:t>
      </w:r>
      <w:r w:rsidR="002B2C77" w:rsidRPr="00741E49">
        <w:t>не подлежащ</w:t>
      </w:r>
      <w:r w:rsidR="00E2387B" w:rsidRPr="00741E49">
        <w:t>ей</w:t>
      </w:r>
      <w:r w:rsidR="002B2C77" w:rsidRPr="00741E49">
        <w:t xml:space="preserve"> размещению в открытом доступе для </w:t>
      </w:r>
      <w:r w:rsidR="00B16BC5" w:rsidRPr="00741E49">
        <w:t>поставщиков</w:t>
      </w:r>
      <w:r w:rsidR="005259C2" w:rsidRPr="00741E49">
        <w:t xml:space="preserve">, </w:t>
      </w:r>
      <w:r w:rsidR="00B16BC5" w:rsidRPr="00741E49">
        <w:t xml:space="preserve">и </w:t>
      </w:r>
      <w:r w:rsidR="005259C2" w:rsidRPr="00741E49">
        <w:t>прямо не предусмотренной</w:t>
      </w:r>
      <w:r w:rsidR="00B272ED" w:rsidRPr="00741E49">
        <w:t xml:space="preserve"> </w:t>
      </w:r>
      <w:r w:rsidR="00A44D2B" w:rsidRPr="00741E49">
        <w:t xml:space="preserve">типовыми </w:t>
      </w:r>
      <w:r w:rsidR="00B272ED" w:rsidRPr="00741E49">
        <w:t>формами</w:t>
      </w:r>
      <w:r w:rsidR="00A44D2B" w:rsidRPr="00741E49">
        <w:t xml:space="preserve"> и шаблонами документов</w:t>
      </w:r>
      <w:r w:rsidR="009A0E03" w:rsidRPr="00741E49">
        <w:rPr>
          <w:rStyle w:val="af6"/>
        </w:rPr>
        <w:footnoteReference w:id="5"/>
      </w:r>
      <w:r w:rsidR="00336B92" w:rsidRPr="00741E49">
        <w:t xml:space="preserve">, </w:t>
      </w:r>
      <w:r w:rsidR="00B272ED" w:rsidRPr="00741E49">
        <w:t xml:space="preserve">такая информация </w:t>
      </w:r>
      <w:r w:rsidR="00352609" w:rsidRPr="00741E49">
        <w:t>отражается</w:t>
      </w:r>
      <w:r w:rsidR="00B272ED" w:rsidRPr="00741E49">
        <w:t xml:space="preserve"> в любой</w:t>
      </w:r>
      <w:r w:rsidR="00352609" w:rsidRPr="00741E49">
        <w:t xml:space="preserve"> свободной</w:t>
      </w:r>
      <w:r w:rsidR="00B272ED" w:rsidRPr="00741E49">
        <w:t xml:space="preserve"> форме</w:t>
      </w:r>
      <w:r w:rsidR="00C44557" w:rsidRPr="00741E49">
        <w:t>,</w:t>
      </w:r>
      <w:r w:rsidR="00B272ED" w:rsidRPr="00741E49">
        <w:t xml:space="preserve"> как дополнительная.</w:t>
      </w:r>
    </w:p>
    <w:p w:rsidR="00504975" w:rsidRPr="00741E49" w:rsidRDefault="00504975" w:rsidP="00504975">
      <w:pPr>
        <w:pStyle w:val="aff"/>
        <w:tabs>
          <w:tab w:val="left" w:pos="851"/>
        </w:tabs>
        <w:spacing w:before="0" w:after="0"/>
      </w:pPr>
    </w:p>
    <w:p w:rsidR="00BA3B1A" w:rsidRPr="00741E49" w:rsidRDefault="00670F44" w:rsidP="00BA3B1A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lastRenderedPageBreak/>
        <w:t xml:space="preserve">Все Поставщики, претендующие на заключение договора с </w:t>
      </w:r>
      <w:r w:rsidR="009C1DF8" w:rsidRPr="00741E49">
        <w:t>Заказчиком</w:t>
      </w:r>
      <w:r w:rsidR="009A2304" w:rsidRPr="00741E49">
        <w:t>,</w:t>
      </w:r>
      <w:r w:rsidR="009C1DF8" w:rsidRPr="00741E49">
        <w:t xml:space="preserve"> </w:t>
      </w:r>
      <w:r w:rsidRPr="00741E49">
        <w:t xml:space="preserve">должны удовлетворять установленным минимальным требованиям, для подтверждения соответствия которым должны пройти </w:t>
      </w:r>
      <w:r w:rsidR="009C1DF8" w:rsidRPr="00741E49">
        <w:t>проверку в рамках процесса аккредитации или мелкой закупки</w:t>
      </w:r>
      <w:r w:rsidRPr="00741E49">
        <w:t>, за исключением сл</w:t>
      </w:r>
      <w:r w:rsidR="00DB20BC" w:rsidRPr="00741E49">
        <w:t>учаев, установленных в п.8.1.2</w:t>
      </w:r>
      <w:r w:rsidRPr="00741E49">
        <w:t xml:space="preserve"> </w:t>
      </w:r>
      <w:r w:rsidR="00997B4A" w:rsidRPr="00741E49">
        <w:t>Положения Компании «О закупке товаров, работ, услуг» № П2-08 Р-0019</w:t>
      </w:r>
      <w:r w:rsidR="00DD6D24" w:rsidRPr="00741E49">
        <w:t xml:space="preserve">. </w:t>
      </w:r>
      <w:r w:rsidR="00BA3B1A" w:rsidRPr="00741E49">
        <w:t>Если Поставщик, с которым предполагается заключение договора в рамках проведения закуп</w:t>
      </w:r>
      <w:r w:rsidRPr="00741E49">
        <w:t>ки</w:t>
      </w:r>
      <w:r w:rsidR="00F5731F" w:rsidRPr="00741E49">
        <w:t>,</w:t>
      </w:r>
      <w:r w:rsidRPr="00741E49">
        <w:t xml:space="preserve"> </w:t>
      </w:r>
      <w:r w:rsidR="00BA3B1A" w:rsidRPr="00741E49">
        <w:t>подпадает под перечень исключений при аккредитации, Инициатор самостоятельно проводит проверку такого поставщика с целью соблюдения принципа «должной осмотрительности»</w:t>
      </w:r>
      <w:r w:rsidR="0088249A" w:rsidRPr="00741E49">
        <w:rPr>
          <w:rStyle w:val="af6"/>
        </w:rPr>
        <w:footnoteReference w:id="6"/>
      </w:r>
      <w:r w:rsidR="0088249A" w:rsidRPr="00741E49">
        <w:t xml:space="preserve">. </w:t>
      </w:r>
      <w:r w:rsidR="00BA3B1A" w:rsidRPr="00741E49">
        <w:t xml:space="preserve">Подтверждением соблюдения принципа «должной осмотрительности» является сбор документов, подтверждающих правоспособность </w:t>
      </w:r>
      <w:r w:rsidR="00A21D91" w:rsidRPr="00741E49">
        <w:t>поставщика</w:t>
      </w:r>
      <w:r w:rsidR="00BA3B1A" w:rsidRPr="00741E49">
        <w:t xml:space="preserve">: </w:t>
      </w:r>
    </w:p>
    <w:p w:rsidR="00BA3B1A" w:rsidRPr="00741E49" w:rsidRDefault="00BA3B1A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>учредительные документы</w:t>
      </w:r>
      <w:r w:rsidR="0088249A" w:rsidRPr="00741E49">
        <w:t xml:space="preserve"> </w:t>
      </w:r>
      <w:r w:rsidR="0088249A" w:rsidRPr="00741E49">
        <w:rPr>
          <w:szCs w:val="24"/>
        </w:rPr>
        <w:t>(учредительный договор, устав)</w:t>
      </w:r>
      <w:r w:rsidRPr="00741E49">
        <w:t xml:space="preserve">; </w:t>
      </w:r>
    </w:p>
    <w:p w:rsidR="00BA3B1A" w:rsidRPr="00741E49" w:rsidRDefault="00BA3B1A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 xml:space="preserve">свидетельство о государственной регистрации; </w:t>
      </w:r>
    </w:p>
    <w:p w:rsidR="00BA3B1A" w:rsidRPr="00741E49" w:rsidRDefault="005B65E3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 xml:space="preserve">выписка </w:t>
      </w:r>
      <w:r w:rsidR="009A5C01" w:rsidRPr="00741E49">
        <w:t>из Единого государственного реестра юридических лиц (Единого государственного реестра индивидуальных предпринимателей)</w:t>
      </w:r>
      <w:r w:rsidR="00BA3B1A" w:rsidRPr="00741E49">
        <w:t>;</w:t>
      </w:r>
    </w:p>
    <w:p w:rsidR="00BA3B1A" w:rsidRPr="00741E49" w:rsidRDefault="00BA3B1A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 xml:space="preserve">документы, удостоверяющие полномочия представителя </w:t>
      </w:r>
      <w:r w:rsidR="005B65E3" w:rsidRPr="00741E49">
        <w:t xml:space="preserve">Поставщика </w:t>
      </w:r>
      <w:r w:rsidRPr="00741E49">
        <w:t>на подписание договора;</w:t>
      </w:r>
    </w:p>
    <w:p w:rsidR="00BA3B1A" w:rsidRPr="00741E49" w:rsidRDefault="00BA3B1A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>сведения о цепочке собственников, включая конечных бенефициаров</w:t>
      </w:r>
      <w:r w:rsidR="009A5C01" w:rsidRPr="00741E49">
        <w:rPr>
          <w:rStyle w:val="af6"/>
        </w:rPr>
        <w:footnoteReference w:id="7"/>
      </w:r>
      <w:r w:rsidRPr="00741E49">
        <w:t>;</w:t>
      </w:r>
    </w:p>
    <w:p w:rsidR="00BA3B1A" w:rsidRPr="00741E49" w:rsidRDefault="00BD50CF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 xml:space="preserve">в </w:t>
      </w:r>
      <w:r w:rsidR="00BA3B1A" w:rsidRPr="00741E49">
        <w:t>зависимости от специфики сделки разрешительные документы, подтверждающие возможность выполнения услуг, работ (лицензии, свидетельства и др.).</w:t>
      </w:r>
    </w:p>
    <w:p w:rsidR="005B2F94" w:rsidRPr="00741E49" w:rsidRDefault="00BA3B1A" w:rsidP="00B85378">
      <w:pPr>
        <w:pStyle w:val="aff"/>
        <w:numPr>
          <w:ilvl w:val="0"/>
          <w:numId w:val="37"/>
        </w:numPr>
        <w:tabs>
          <w:tab w:val="left" w:pos="851"/>
        </w:tabs>
        <w:spacing w:before="120" w:after="0"/>
        <w:ind w:left="541"/>
      </w:pPr>
      <w:r w:rsidRPr="00741E49">
        <w:t>Предприятие Поставщика не должно находиться в реест</w:t>
      </w:r>
      <w:r w:rsidR="005B2F94" w:rsidRPr="00741E49">
        <w:t>ре недобросовестных Поставщиков, который ведется в соответствии с:</w:t>
      </w:r>
    </w:p>
    <w:p w:rsidR="005B2F94" w:rsidRPr="00741E49" w:rsidRDefault="005B2F94" w:rsidP="00B85378">
      <w:pPr>
        <w:pStyle w:val="aff"/>
        <w:numPr>
          <w:ilvl w:val="0"/>
          <w:numId w:val="27"/>
        </w:numPr>
        <w:tabs>
          <w:tab w:val="left" w:pos="539"/>
        </w:tabs>
        <w:spacing w:before="120" w:after="0"/>
        <w:ind w:left="896" w:hanging="357"/>
      </w:pPr>
      <w:r w:rsidRPr="00741E49">
        <w:t xml:space="preserve">Федеральным законом </w:t>
      </w:r>
      <w:r w:rsidR="0005454A" w:rsidRPr="00741E49">
        <w:t xml:space="preserve">от 18.07.2011 </w:t>
      </w:r>
      <w:r w:rsidRPr="00741E49">
        <w:t>№</w:t>
      </w:r>
      <w:r w:rsidR="00194EC4" w:rsidRPr="00741E49">
        <w:t xml:space="preserve"> </w:t>
      </w:r>
      <w:r w:rsidRPr="00741E49">
        <w:t>223-ФЗ «О закупках товаров, работ, услуг отдельными видами юридических лиц»;</w:t>
      </w:r>
    </w:p>
    <w:p w:rsidR="00BA3B1A" w:rsidRPr="00741E49" w:rsidRDefault="005B2F94" w:rsidP="00B85378">
      <w:pPr>
        <w:pStyle w:val="aff"/>
        <w:numPr>
          <w:ilvl w:val="0"/>
          <w:numId w:val="27"/>
        </w:numPr>
        <w:tabs>
          <w:tab w:val="left" w:pos="539"/>
        </w:tabs>
        <w:spacing w:before="120" w:after="0"/>
        <w:ind w:left="896" w:hanging="357"/>
      </w:pPr>
      <w:r w:rsidRPr="00741E49">
        <w:t xml:space="preserve">Федеральным законом </w:t>
      </w:r>
      <w:r w:rsidR="0005454A" w:rsidRPr="00741E49">
        <w:t xml:space="preserve">от 05.04.2013 </w:t>
      </w:r>
      <w:r w:rsidRPr="00741E49">
        <w:t>№</w:t>
      </w:r>
      <w:r w:rsidR="00194EC4" w:rsidRPr="00741E49">
        <w:t xml:space="preserve"> </w:t>
      </w:r>
      <w:r w:rsidRPr="00741E49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256E95" w:rsidRPr="00741E49" w:rsidRDefault="00256E95" w:rsidP="00285977">
      <w:pPr>
        <w:tabs>
          <w:tab w:val="left" w:pos="539"/>
        </w:tabs>
        <w:spacing w:before="0" w:after="0"/>
      </w:pPr>
    </w:p>
    <w:p w:rsidR="00256E95" w:rsidRPr="00741E49" w:rsidRDefault="003D486E" w:rsidP="002E6B3D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СВА</w:t>
      </w:r>
      <w:r w:rsidR="00256E95" w:rsidRPr="00741E49">
        <w:t xml:space="preserve"> имеет право запрашивать информацию и материалы у участников процесса подготовки и проведения закупки в отношении процедур закупки на всех этапах </w:t>
      </w:r>
      <w:r w:rsidR="00B61741" w:rsidRPr="00741E49">
        <w:t>закупочной процедуры</w:t>
      </w:r>
      <w:r w:rsidR="009751BB" w:rsidRPr="00741E49">
        <w:t xml:space="preserve"> </w:t>
      </w:r>
      <w:r w:rsidR="009751BB" w:rsidRPr="00741E49">
        <w:rPr>
          <w:color w:val="000000" w:themeColor="text1"/>
        </w:rPr>
        <w:t xml:space="preserve">в случае, если эти материалы </w:t>
      </w:r>
      <w:r w:rsidR="00023917" w:rsidRPr="00741E49">
        <w:rPr>
          <w:color w:val="000000" w:themeColor="text1"/>
        </w:rPr>
        <w:t>отсутствуют в</w:t>
      </w:r>
      <w:r w:rsidR="009751BB" w:rsidRPr="00741E49">
        <w:rPr>
          <w:color w:val="000000" w:themeColor="text1"/>
        </w:rPr>
        <w:t xml:space="preserve"> информационн</w:t>
      </w:r>
      <w:r w:rsidR="00023917" w:rsidRPr="00741E49">
        <w:rPr>
          <w:color w:val="000000" w:themeColor="text1"/>
        </w:rPr>
        <w:t>ых</w:t>
      </w:r>
      <w:r w:rsidR="009751BB" w:rsidRPr="00741E49">
        <w:rPr>
          <w:color w:val="000000" w:themeColor="text1"/>
        </w:rPr>
        <w:t xml:space="preserve"> </w:t>
      </w:r>
      <w:r w:rsidR="00023917" w:rsidRPr="00741E49">
        <w:rPr>
          <w:color w:val="000000" w:themeColor="text1"/>
        </w:rPr>
        <w:t>системах, применяемых для организации закупки</w:t>
      </w:r>
      <w:r w:rsidR="00256E95" w:rsidRPr="00741E49">
        <w:t xml:space="preserve">. Срок предоставления информации устанавливает </w:t>
      </w:r>
      <w:r w:rsidR="00F01FB5" w:rsidRPr="00741E49">
        <w:t>СВА</w:t>
      </w:r>
      <w:r w:rsidR="00256E95" w:rsidRPr="00741E49">
        <w:t>, основываясь на принципах разумности.</w:t>
      </w:r>
    </w:p>
    <w:p w:rsidR="00256E95" w:rsidRPr="00741E49" w:rsidRDefault="00256E95" w:rsidP="00256E95">
      <w:pPr>
        <w:pStyle w:val="aff"/>
        <w:tabs>
          <w:tab w:val="left" w:pos="851"/>
        </w:tabs>
        <w:spacing w:before="0" w:after="0"/>
      </w:pPr>
    </w:p>
    <w:p w:rsidR="00630252" w:rsidRPr="00741E49" w:rsidRDefault="00256E95" w:rsidP="002E6B3D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Участники процесса подготовки и проведения закупки обязаны предоставить в </w:t>
      </w:r>
      <w:r w:rsidR="00F01FB5" w:rsidRPr="00741E49">
        <w:t>СВА</w:t>
      </w:r>
      <w:r w:rsidRPr="00741E49">
        <w:t xml:space="preserve"> запрошенную информацию и материалы в установленный </w:t>
      </w:r>
      <w:r w:rsidR="00326BEF" w:rsidRPr="00741E49">
        <w:t xml:space="preserve">СВА </w:t>
      </w:r>
      <w:r w:rsidRPr="00741E49">
        <w:t>срок</w:t>
      </w:r>
      <w:r w:rsidR="00A20BDF" w:rsidRPr="00741E49">
        <w:t>.</w:t>
      </w:r>
    </w:p>
    <w:p w:rsidR="00151FAF" w:rsidRPr="00741E49" w:rsidRDefault="00151FAF" w:rsidP="00C80687">
      <w:pPr>
        <w:pStyle w:val="aff"/>
        <w:tabs>
          <w:tab w:val="left" w:pos="851"/>
        </w:tabs>
        <w:spacing w:before="0" w:after="0"/>
      </w:pPr>
    </w:p>
    <w:p w:rsidR="00342FC6" w:rsidRPr="00741E49" w:rsidRDefault="00770670" w:rsidP="00C40D89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68" w:name="_Toc532308664"/>
      <w:bookmarkStart w:id="69" w:name="_Toc43990290"/>
      <w:r w:rsidRPr="00741E49">
        <w:rPr>
          <w:caps w:val="0"/>
        </w:rPr>
        <w:lastRenderedPageBreak/>
        <w:t>УЧАСТНИКИ ПРОЦЕССА «ПОДГОТОВКА И ПРОВЕДЕНИЕ ЗАКУПКИ»</w:t>
      </w:r>
      <w:bookmarkEnd w:id="68"/>
      <w:bookmarkEnd w:id="69"/>
    </w:p>
    <w:p w:rsidR="00252C5F" w:rsidRDefault="00252C5F" w:rsidP="007242F7">
      <w:pPr>
        <w:pStyle w:val="S4"/>
      </w:pPr>
    </w:p>
    <w:p w:rsidR="00285977" w:rsidRPr="00741E49" w:rsidRDefault="00285977" w:rsidP="007242F7">
      <w:pPr>
        <w:pStyle w:val="S4"/>
      </w:pPr>
    </w:p>
    <w:p w:rsidR="00C80687" w:rsidRPr="00741E49" w:rsidRDefault="00C95D66" w:rsidP="009D5401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Роли участников</w:t>
      </w:r>
      <w:r w:rsidR="00C80687" w:rsidRPr="00741E49">
        <w:t xml:space="preserve"> процесса </w:t>
      </w:r>
      <w:r w:rsidRPr="00741E49">
        <w:t>подготовки и проведения закупки представлены в Таблице 1.</w:t>
      </w:r>
    </w:p>
    <w:p w:rsidR="00C80687" w:rsidRPr="00741E49" w:rsidRDefault="00C80687" w:rsidP="007242F7">
      <w:pPr>
        <w:pStyle w:val="S4"/>
      </w:pPr>
    </w:p>
    <w:p w:rsidR="00C80687" w:rsidRPr="00741E49" w:rsidRDefault="00C80687" w:rsidP="00C80687">
      <w:pPr>
        <w:pStyle w:val="S8"/>
        <w:ind w:left="720"/>
        <w:rPr>
          <w:noProof/>
        </w:rPr>
      </w:pPr>
      <w:r w:rsidRPr="00741E49">
        <w:t xml:space="preserve">Таблица </w:t>
      </w:r>
      <w:r w:rsidR="005F29CC" w:rsidRPr="00741E49">
        <w:fldChar w:fldCharType="begin"/>
      </w:r>
      <w:r w:rsidR="00EB035E" w:rsidRPr="00741E49">
        <w:instrText xml:space="preserve"> SEQ Таблица \* ARABIC </w:instrText>
      </w:r>
      <w:r w:rsidR="005F29CC" w:rsidRPr="00741E49">
        <w:fldChar w:fldCharType="separate"/>
      </w:r>
      <w:r w:rsidR="00060FA2">
        <w:rPr>
          <w:noProof/>
        </w:rPr>
        <w:t>1</w:t>
      </w:r>
      <w:r w:rsidR="005F29CC" w:rsidRPr="00741E49">
        <w:rPr>
          <w:noProof/>
        </w:rPr>
        <w:fldChar w:fldCharType="end"/>
      </w:r>
    </w:p>
    <w:p w:rsidR="00C80687" w:rsidRPr="00741E49" w:rsidRDefault="00C80687" w:rsidP="00C80687">
      <w:pPr>
        <w:pStyle w:val="S8"/>
        <w:spacing w:after="60"/>
        <w:ind w:left="720"/>
      </w:pPr>
      <w:r w:rsidRPr="00741E49">
        <w:t>Роли участников процесса «Подготовка и проведение закупки»</w:t>
      </w:r>
    </w:p>
    <w:tbl>
      <w:tblPr>
        <w:tblW w:w="494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C0" w:firstRow="0" w:lastRow="1" w:firstColumn="1" w:lastColumn="1" w:noHBand="0" w:noVBand="0"/>
      </w:tblPr>
      <w:tblGrid>
        <w:gridCol w:w="486"/>
        <w:gridCol w:w="2065"/>
        <w:gridCol w:w="7199"/>
      </w:tblGrid>
      <w:tr w:rsidR="00C80687" w:rsidRPr="00741E49" w:rsidTr="00D23D3D">
        <w:trPr>
          <w:trHeight w:val="516"/>
          <w:tblHeader/>
        </w:trPr>
        <w:tc>
          <w:tcPr>
            <w:tcW w:w="249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80687" w:rsidP="00C1061F">
            <w:pPr>
              <w:pStyle w:val="S14"/>
            </w:pPr>
            <w:r w:rsidRPr="00741E49">
              <w:t>№</w:t>
            </w:r>
          </w:p>
        </w:tc>
        <w:tc>
          <w:tcPr>
            <w:tcW w:w="1059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80687" w:rsidP="00C1061F">
            <w:pPr>
              <w:pStyle w:val="S14"/>
            </w:pPr>
            <w:r w:rsidRPr="00741E49">
              <w:t>Роль участника процесса</w:t>
            </w:r>
          </w:p>
        </w:tc>
        <w:tc>
          <w:tcPr>
            <w:tcW w:w="3692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50A1D" w:rsidP="00C1061F">
            <w:pPr>
              <w:pStyle w:val="S14"/>
            </w:pPr>
            <w:r w:rsidRPr="00741E49">
              <w:t xml:space="preserve">краткое </w:t>
            </w:r>
            <w:r w:rsidR="00C80687" w:rsidRPr="00741E49">
              <w:t>Описание роли</w:t>
            </w:r>
          </w:p>
        </w:tc>
      </w:tr>
      <w:tr w:rsidR="00C80687" w:rsidRPr="00741E49" w:rsidTr="0006236D">
        <w:trPr>
          <w:trHeight w:val="141"/>
          <w:tblHeader/>
        </w:trPr>
        <w:tc>
          <w:tcPr>
            <w:tcW w:w="24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80687" w:rsidP="00C1061F">
            <w:pPr>
              <w:pStyle w:val="S14"/>
            </w:pPr>
            <w:r w:rsidRPr="00741E49">
              <w:t>1</w:t>
            </w:r>
          </w:p>
        </w:tc>
        <w:tc>
          <w:tcPr>
            <w:tcW w:w="105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80687" w:rsidP="00C1061F">
            <w:pPr>
              <w:pStyle w:val="S14"/>
            </w:pPr>
            <w:r w:rsidRPr="00741E49">
              <w:t>2</w:t>
            </w:r>
          </w:p>
        </w:tc>
        <w:tc>
          <w:tcPr>
            <w:tcW w:w="3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C80687" w:rsidRPr="00741E49" w:rsidRDefault="00C80687" w:rsidP="00C1061F">
            <w:pPr>
              <w:pStyle w:val="S14"/>
            </w:pPr>
            <w:r w:rsidRPr="00741E49">
              <w:t>3</w:t>
            </w:r>
          </w:p>
        </w:tc>
      </w:tr>
      <w:tr w:rsidR="00C80687" w:rsidRPr="00741E49" w:rsidTr="00D23D3D">
        <w:trPr>
          <w:trHeight w:val="20"/>
        </w:trPr>
        <w:tc>
          <w:tcPr>
            <w:tcW w:w="249" w:type="pct"/>
            <w:tcBorders>
              <w:top w:val="single" w:sz="12" w:space="0" w:color="auto"/>
            </w:tcBorders>
          </w:tcPr>
          <w:p w:rsidR="00C80687" w:rsidRPr="00741E49" w:rsidRDefault="00C8068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  <w:tcBorders>
              <w:top w:val="single" w:sz="12" w:space="0" w:color="auto"/>
            </w:tcBorders>
          </w:tcPr>
          <w:p w:rsidR="00C80687" w:rsidRPr="00741E49" w:rsidRDefault="00C8068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Инициатор</w:t>
            </w:r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  <w:tcBorders>
              <w:top w:val="single" w:sz="12" w:space="0" w:color="auto"/>
            </w:tcBorders>
          </w:tcPr>
          <w:p w:rsidR="007672D9" w:rsidRPr="00741E49" w:rsidRDefault="00BF3F90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>В рамках выполнения процесса «Подготовка и проведение закупки» формир</w:t>
            </w:r>
            <w:r w:rsidR="00CE146A" w:rsidRPr="00741E49">
              <w:rPr>
                <w:b w:val="0"/>
              </w:rPr>
              <w:t>ует</w:t>
            </w:r>
            <w:r w:rsidR="006E386E" w:rsidRPr="00741E49">
              <w:rPr>
                <w:b w:val="0"/>
              </w:rPr>
              <w:t xml:space="preserve"> (а)</w:t>
            </w:r>
            <w:r w:rsidR="00C80687" w:rsidRPr="00741E49">
              <w:rPr>
                <w:b w:val="0"/>
              </w:rPr>
              <w:t xml:space="preserve"> </w:t>
            </w:r>
            <w:r w:rsidR="006C7CA2" w:rsidRPr="00741E49">
              <w:rPr>
                <w:b w:val="0"/>
              </w:rPr>
              <w:t>ПЗД</w:t>
            </w:r>
            <w:r w:rsidR="006E386E" w:rsidRPr="00741E49">
              <w:rPr>
                <w:b w:val="0"/>
              </w:rPr>
              <w:t xml:space="preserve"> для инициирования закупок </w:t>
            </w:r>
            <w:r w:rsidR="00997B4A" w:rsidRPr="00741E49">
              <w:rPr>
                <w:b w:val="0"/>
              </w:rPr>
              <w:t xml:space="preserve">неконсолидированной </w:t>
            </w:r>
            <w:r w:rsidR="009459A5" w:rsidRPr="00741E49">
              <w:rPr>
                <w:b w:val="0"/>
              </w:rPr>
              <w:t>потребности</w:t>
            </w:r>
            <w:r w:rsidR="006E386E" w:rsidRPr="00741E49">
              <w:rPr>
                <w:b w:val="0"/>
              </w:rPr>
              <w:t>,</w:t>
            </w:r>
            <w:r w:rsidR="003C553C" w:rsidRPr="00741E49">
              <w:rPr>
                <w:b w:val="0"/>
              </w:rPr>
              <w:t xml:space="preserve"> (б</w:t>
            </w:r>
            <w:r w:rsidR="006E386E" w:rsidRPr="00741E49">
              <w:rPr>
                <w:b w:val="0"/>
              </w:rPr>
              <w:t xml:space="preserve">) </w:t>
            </w:r>
            <w:r w:rsidR="00CE146A" w:rsidRPr="00741E49">
              <w:rPr>
                <w:b w:val="0"/>
              </w:rPr>
              <w:t>экспертные</w:t>
            </w:r>
            <w:r w:rsidR="00DB7B17" w:rsidRPr="00741E49">
              <w:rPr>
                <w:b w:val="0"/>
              </w:rPr>
              <w:t xml:space="preserve"> </w:t>
            </w:r>
            <w:r w:rsidR="006E386E" w:rsidRPr="00741E49">
              <w:rPr>
                <w:b w:val="0"/>
              </w:rPr>
              <w:t>заключени</w:t>
            </w:r>
            <w:r w:rsidR="00CE146A" w:rsidRPr="00741E49">
              <w:rPr>
                <w:b w:val="0"/>
              </w:rPr>
              <w:t>я</w:t>
            </w:r>
            <w:r w:rsidR="006E386E" w:rsidRPr="00741E49">
              <w:rPr>
                <w:b w:val="0"/>
              </w:rPr>
              <w:t xml:space="preserve"> по результатам </w:t>
            </w:r>
            <w:proofErr w:type="gramStart"/>
            <w:r w:rsidR="006E386E" w:rsidRPr="00741E49">
              <w:rPr>
                <w:b w:val="0"/>
              </w:rPr>
              <w:t xml:space="preserve">рассмотрения </w:t>
            </w:r>
            <w:r w:rsidR="001405A7" w:rsidRPr="00741E49">
              <w:rPr>
                <w:b w:val="0"/>
              </w:rPr>
              <w:t xml:space="preserve">заявок/ </w:t>
            </w:r>
            <w:r w:rsidR="006E386E" w:rsidRPr="00741E49">
              <w:rPr>
                <w:b w:val="0"/>
              </w:rPr>
              <w:t xml:space="preserve">частей заявок </w:t>
            </w:r>
            <w:r w:rsidR="00997B4A" w:rsidRPr="00741E49">
              <w:rPr>
                <w:b w:val="0"/>
              </w:rPr>
              <w:t>Участников закупки</w:t>
            </w:r>
            <w:proofErr w:type="gramEnd"/>
            <w:r w:rsidR="00341E1C" w:rsidRPr="00741E49">
              <w:rPr>
                <w:b w:val="0"/>
              </w:rPr>
              <w:t xml:space="preserve"> в случаях,</w:t>
            </w:r>
            <w:r w:rsidR="00CE5894" w:rsidRPr="00741E49">
              <w:rPr>
                <w:b w:val="0"/>
              </w:rPr>
              <w:t xml:space="preserve"> установленных </w:t>
            </w:r>
            <w:hyperlink w:anchor="_ПРИЛОЖЕНИЕ_2._МАРШРУТЫ" w:history="1">
              <w:r w:rsidR="00CE5894" w:rsidRPr="00741E49">
                <w:rPr>
                  <w:rStyle w:val="ab"/>
                  <w:b w:val="0"/>
                </w:rPr>
                <w:t>Приложением 2</w:t>
              </w:r>
            </w:hyperlink>
            <w:r w:rsidRPr="00741E49">
              <w:rPr>
                <w:b w:val="0"/>
              </w:rPr>
              <w:t xml:space="preserve"> к настоящему Положению</w:t>
            </w:r>
            <w:r w:rsidR="00CB1F6D" w:rsidRPr="00741E49">
              <w:rPr>
                <w:b w:val="0"/>
              </w:rPr>
              <w:t>.</w:t>
            </w:r>
          </w:p>
        </w:tc>
      </w:tr>
      <w:tr w:rsidR="00D56C9B" w:rsidRPr="00741E49" w:rsidTr="00D23D3D">
        <w:trPr>
          <w:trHeight w:val="20"/>
        </w:trPr>
        <w:tc>
          <w:tcPr>
            <w:tcW w:w="249" w:type="pct"/>
          </w:tcPr>
          <w:p w:rsidR="00D56C9B" w:rsidRPr="00741E49" w:rsidRDefault="00D56C9B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D56C9B" w:rsidRPr="00741E49" w:rsidRDefault="00D56C9B" w:rsidP="007242F7">
            <w:pPr>
              <w:pStyle w:val="S27"/>
              <w:spacing w:before="0"/>
              <w:rPr>
                <w:sz w:val="24"/>
              </w:rPr>
            </w:pPr>
            <w:proofErr w:type="spellStart"/>
            <w:r w:rsidRPr="00741E49">
              <w:rPr>
                <w:sz w:val="24"/>
              </w:rPr>
              <w:t>Консолидатор</w:t>
            </w:r>
            <w:proofErr w:type="spellEnd"/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</w:tcPr>
          <w:p w:rsidR="00D56C9B" w:rsidRPr="00741E49" w:rsidRDefault="00D56C9B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 xml:space="preserve">В рамках выполнения процесса «Подготовка и проведение закупки» (а) формирует ПЗД для консолидируемой потребности, (б) </w:t>
            </w:r>
            <w:proofErr w:type="gramStart"/>
            <w:r w:rsidRPr="00741E49">
              <w:rPr>
                <w:b w:val="0"/>
              </w:rPr>
              <w:t>формирует</w:t>
            </w:r>
            <w:proofErr w:type="gramEnd"/>
            <w:r w:rsidRPr="00741E49">
              <w:rPr>
                <w:b w:val="0"/>
              </w:rPr>
              <w:t>/ согласовывает экспертные заключения по результатам рассмотрения заявок/ частей заявок Участников закупки в случаях,</w:t>
            </w:r>
            <w:r w:rsidR="00CE5894" w:rsidRPr="00741E49">
              <w:rPr>
                <w:b w:val="0"/>
              </w:rPr>
              <w:t xml:space="preserve"> установленных </w:t>
            </w:r>
            <w:hyperlink w:anchor="_ПРИЛОЖЕНИЕ_2._МАРШРУТЫ" w:history="1">
              <w:r w:rsidR="00CE5894" w:rsidRPr="00741E49">
                <w:rPr>
                  <w:rStyle w:val="ab"/>
                  <w:b w:val="0"/>
                </w:rPr>
                <w:t>Приложением 2</w:t>
              </w:r>
            </w:hyperlink>
            <w:r w:rsidRPr="00741E49">
              <w:rPr>
                <w:b w:val="0"/>
              </w:rPr>
              <w:t xml:space="preserve"> к настоящему Положению.</w:t>
            </w:r>
          </w:p>
          <w:p w:rsidR="00D56C9B" w:rsidRPr="00741E49" w:rsidRDefault="00D56C9B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 xml:space="preserve">При закупках работ/ услуг роль закрепляется в соответствии с требованиями РД </w:t>
            </w:r>
            <w:r w:rsidR="00FB0838">
              <w:rPr>
                <w:b w:val="0"/>
              </w:rPr>
              <w:t xml:space="preserve">ПАО «НК «Роснефть» </w:t>
            </w:r>
            <w:r w:rsidRPr="00741E49">
              <w:rPr>
                <w:b w:val="0"/>
              </w:rPr>
              <w:t xml:space="preserve">/ ОГ. </w:t>
            </w:r>
          </w:p>
          <w:p w:rsidR="00D56C9B" w:rsidRPr="00741E49" w:rsidRDefault="00D56C9B" w:rsidP="007242F7">
            <w:pPr>
              <w:pStyle w:val="S22"/>
              <w:spacing w:before="0" w:after="0"/>
              <w:rPr>
                <w:b w:val="0"/>
                <w:bCs w:val="0"/>
              </w:rPr>
            </w:pPr>
            <w:r w:rsidRPr="00741E49">
              <w:rPr>
                <w:b w:val="0"/>
              </w:rPr>
              <w:t xml:space="preserve">В части МТР </w:t>
            </w:r>
            <w:proofErr w:type="spellStart"/>
            <w:r w:rsidRPr="00741E49">
              <w:rPr>
                <w:b w:val="0"/>
              </w:rPr>
              <w:t>Консолидатором</w:t>
            </w:r>
            <w:proofErr w:type="spellEnd"/>
            <w:r w:rsidRPr="00741E49">
              <w:rPr>
                <w:b w:val="0"/>
              </w:rPr>
              <w:t xml:space="preserve"> является Служба снабжения </w:t>
            </w:r>
            <w:r w:rsidRPr="00741E49">
              <w:rPr>
                <w:b w:val="0"/>
              </w:rPr>
              <w:br/>
              <w:t>или СП ОГ, ответственное за организацию и проведение закупок МТР.</w:t>
            </w:r>
          </w:p>
        </w:tc>
      </w:tr>
      <w:tr w:rsidR="00C80687" w:rsidRPr="00741E49" w:rsidTr="00D23D3D">
        <w:trPr>
          <w:trHeight w:val="261"/>
        </w:trPr>
        <w:tc>
          <w:tcPr>
            <w:tcW w:w="249" w:type="pct"/>
          </w:tcPr>
          <w:p w:rsidR="00C80687" w:rsidRPr="00741E49" w:rsidRDefault="00C8068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C80687" w:rsidRPr="00741E49" w:rsidRDefault="00C8068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Профильный заказчик</w:t>
            </w:r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</w:tcPr>
          <w:p w:rsidR="003D53D7" w:rsidRPr="00741E49" w:rsidRDefault="005A0496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 xml:space="preserve">В рамках выполнения процесса «Подготовка и проведение закупки» (а) </w:t>
            </w:r>
            <w:r w:rsidR="00CE146A" w:rsidRPr="00741E49">
              <w:rPr>
                <w:b w:val="0"/>
              </w:rPr>
              <w:t xml:space="preserve">осуществляет </w:t>
            </w:r>
            <w:r w:rsidR="009B1872" w:rsidRPr="00741E49">
              <w:rPr>
                <w:b w:val="0"/>
              </w:rPr>
              <w:t>контрол</w:t>
            </w:r>
            <w:r w:rsidR="00CE146A" w:rsidRPr="00741E49">
              <w:rPr>
                <w:b w:val="0"/>
              </w:rPr>
              <w:t>ь</w:t>
            </w:r>
            <w:r w:rsidR="009B1872" w:rsidRPr="00741E49">
              <w:rPr>
                <w:b w:val="0"/>
              </w:rPr>
              <w:t xml:space="preserve"> </w:t>
            </w:r>
            <w:r w:rsidR="00CE146A" w:rsidRPr="00741E49">
              <w:rPr>
                <w:b w:val="0"/>
              </w:rPr>
              <w:t>обоснованности</w:t>
            </w:r>
            <w:r w:rsidR="009B1872" w:rsidRPr="00741E49">
              <w:rPr>
                <w:b w:val="0"/>
              </w:rPr>
              <w:t xml:space="preserve"> потребности в закупке продукции при закупках работ/ услуг</w:t>
            </w:r>
            <w:r w:rsidR="009B1872" w:rsidRPr="00741E49">
              <w:rPr>
                <w:rStyle w:val="af6"/>
                <w:b w:val="0"/>
              </w:rPr>
              <w:footnoteReference w:id="8"/>
            </w:r>
            <w:r w:rsidR="009B1872" w:rsidRPr="00741E49">
              <w:rPr>
                <w:b w:val="0"/>
              </w:rPr>
              <w:t xml:space="preserve"> и контроль корректности ПЗД в соответствии с </w:t>
            </w:r>
            <w:hyperlink w:anchor="_Приложение_1._Типовое" w:history="1">
              <w:r w:rsidR="009B1872" w:rsidRPr="00741E49">
                <w:rPr>
                  <w:rStyle w:val="ab"/>
                  <w:b w:val="0"/>
                </w:rPr>
                <w:t>Приложением 1</w:t>
              </w:r>
            </w:hyperlink>
            <w:r w:rsidR="009B1872" w:rsidRPr="00741E49">
              <w:rPr>
                <w:b w:val="0"/>
              </w:rPr>
              <w:t xml:space="preserve">, (б) </w:t>
            </w:r>
            <w:proofErr w:type="gramStart"/>
            <w:r w:rsidR="009B1872" w:rsidRPr="00741E49">
              <w:rPr>
                <w:b w:val="0"/>
              </w:rPr>
              <w:t>формир</w:t>
            </w:r>
            <w:r w:rsidR="00CE146A" w:rsidRPr="00741E49">
              <w:rPr>
                <w:b w:val="0"/>
              </w:rPr>
              <w:t>ует</w:t>
            </w:r>
            <w:proofErr w:type="gramEnd"/>
            <w:r w:rsidR="009B1872" w:rsidRPr="00741E49">
              <w:rPr>
                <w:b w:val="0"/>
              </w:rPr>
              <w:t>/ согласо</w:t>
            </w:r>
            <w:r w:rsidR="00CE146A" w:rsidRPr="00741E49">
              <w:rPr>
                <w:b w:val="0"/>
              </w:rPr>
              <w:t>вывает экспертные</w:t>
            </w:r>
            <w:r w:rsidR="009B1872" w:rsidRPr="00741E49">
              <w:rPr>
                <w:b w:val="0"/>
              </w:rPr>
              <w:t xml:space="preserve"> </w:t>
            </w:r>
            <w:r w:rsidR="00CE146A" w:rsidRPr="00741E49">
              <w:rPr>
                <w:b w:val="0"/>
              </w:rPr>
              <w:t>заключения</w:t>
            </w:r>
            <w:r w:rsidR="009B1872" w:rsidRPr="00741E49">
              <w:rPr>
                <w:b w:val="0"/>
              </w:rPr>
              <w:t xml:space="preserve"> по результатам рассмотрения заявок/ частей заявок Участников закупки в случаях, установленных </w:t>
            </w:r>
            <w:hyperlink w:anchor="_ПРИЛОЖЕНИЕ_2._МАРШРУТЫ" w:history="1">
              <w:r w:rsidR="00CE5894" w:rsidRPr="00741E49">
                <w:rPr>
                  <w:rStyle w:val="ab"/>
                  <w:b w:val="0"/>
                </w:rPr>
                <w:t>Приложением 2</w:t>
              </w:r>
            </w:hyperlink>
            <w:r w:rsidR="009B1872" w:rsidRPr="00741E49">
              <w:rPr>
                <w:b w:val="0"/>
              </w:rPr>
              <w:t xml:space="preserve"> к настоящему Положению.</w:t>
            </w:r>
          </w:p>
          <w:p w:rsidR="00C80687" w:rsidRPr="00741E49" w:rsidRDefault="009D5401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 xml:space="preserve">При </w:t>
            </w:r>
            <w:r w:rsidR="00E63985" w:rsidRPr="00741E49">
              <w:rPr>
                <w:b w:val="0"/>
              </w:rPr>
              <w:t xml:space="preserve">централизованных </w:t>
            </w:r>
            <w:r w:rsidRPr="00741E49">
              <w:rPr>
                <w:b w:val="0"/>
              </w:rPr>
              <w:t>закупках работ и услуг р</w:t>
            </w:r>
            <w:r w:rsidR="00C80687" w:rsidRPr="00741E49">
              <w:rPr>
                <w:b w:val="0"/>
              </w:rPr>
              <w:t>оль закрепляется в соответствии с Корпоративным классификатором работ и услуг</w:t>
            </w:r>
            <w:r w:rsidRPr="00741E49">
              <w:rPr>
                <w:b w:val="0"/>
              </w:rPr>
              <w:t>.</w:t>
            </w:r>
          </w:p>
          <w:p w:rsidR="009D5401" w:rsidRPr="00741E49" w:rsidRDefault="009D5401" w:rsidP="007242F7">
            <w:pPr>
              <w:pStyle w:val="S22"/>
              <w:spacing w:before="0" w:after="0"/>
              <w:rPr>
                <w:lang w:eastAsia="ru-RU"/>
              </w:rPr>
            </w:pPr>
            <w:r w:rsidRPr="00741E49">
              <w:rPr>
                <w:b w:val="0"/>
              </w:rPr>
              <w:t xml:space="preserve">При закупках МТР роль закрепляется за </w:t>
            </w:r>
            <w:r w:rsidR="00852BDC" w:rsidRPr="00741E49">
              <w:rPr>
                <w:b w:val="0"/>
              </w:rPr>
              <w:t>СП</w:t>
            </w:r>
            <w:r w:rsidR="00722760" w:rsidRPr="00741E49">
              <w:rPr>
                <w:b w:val="0"/>
              </w:rPr>
              <w:t xml:space="preserve"> </w:t>
            </w:r>
            <w:r w:rsidR="00FB0838">
              <w:rPr>
                <w:b w:val="0"/>
              </w:rPr>
              <w:t xml:space="preserve">ПАО «НК «Роснефть» </w:t>
            </w:r>
            <w:r w:rsidR="0058339D" w:rsidRPr="00741E49">
              <w:rPr>
                <w:b w:val="0"/>
              </w:rPr>
              <w:t xml:space="preserve">/ </w:t>
            </w:r>
            <w:r w:rsidR="00852BDC" w:rsidRPr="00741E49">
              <w:rPr>
                <w:b w:val="0"/>
              </w:rPr>
              <w:t xml:space="preserve">СП </w:t>
            </w:r>
            <w:r w:rsidR="0058339D" w:rsidRPr="00741E49">
              <w:rPr>
                <w:b w:val="0"/>
              </w:rPr>
              <w:t>ОГ</w:t>
            </w:r>
            <w:r w:rsidR="00301677" w:rsidRPr="00741E49">
              <w:rPr>
                <w:rStyle w:val="af6"/>
                <w:b w:val="0"/>
              </w:rPr>
              <w:footnoteReference w:id="9"/>
            </w:r>
            <w:r w:rsidR="0058339D" w:rsidRPr="00741E49">
              <w:rPr>
                <w:b w:val="0"/>
              </w:rPr>
              <w:t xml:space="preserve"> </w:t>
            </w:r>
            <w:r w:rsidR="00722760" w:rsidRPr="00741E49">
              <w:rPr>
                <w:b w:val="0"/>
              </w:rPr>
              <w:t xml:space="preserve">в соответствии с РД </w:t>
            </w:r>
            <w:r w:rsidR="00FB0838">
              <w:rPr>
                <w:b w:val="0"/>
              </w:rPr>
              <w:t xml:space="preserve">ПАО «НК «Роснефть» </w:t>
            </w:r>
            <w:r w:rsidR="00301677" w:rsidRPr="00741E49">
              <w:rPr>
                <w:b w:val="0"/>
              </w:rPr>
              <w:t>/ ОГ</w:t>
            </w:r>
            <w:r w:rsidR="00722760" w:rsidRPr="00741E49">
              <w:rPr>
                <w:b w:val="0"/>
              </w:rPr>
              <w:t>.</w:t>
            </w:r>
          </w:p>
        </w:tc>
      </w:tr>
      <w:tr w:rsidR="00D56C9B" w:rsidRPr="00741E49" w:rsidTr="00D23D3D">
        <w:trPr>
          <w:trHeight w:val="20"/>
        </w:trPr>
        <w:tc>
          <w:tcPr>
            <w:tcW w:w="249" w:type="pct"/>
          </w:tcPr>
          <w:p w:rsidR="00D56C9B" w:rsidRPr="00741E49" w:rsidRDefault="00D56C9B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D56C9B" w:rsidRPr="00741E49" w:rsidRDefault="00D56C9B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Куратор ОГ</w:t>
            </w:r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</w:tcPr>
          <w:p w:rsidR="00D56C9B" w:rsidRPr="00741E49" w:rsidRDefault="00D56C9B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t xml:space="preserve">Куратор, который в рамках выполнения процесса «Подготовка и проведение закупки» по централизованным закупкам </w:t>
            </w:r>
            <w:r w:rsidRPr="00741E49">
              <w:rPr>
                <w:b w:val="0"/>
              </w:rPr>
              <w:br/>
            </w:r>
            <w:r w:rsidR="00FB0838">
              <w:rPr>
                <w:b w:val="0"/>
              </w:rPr>
              <w:t xml:space="preserve">ПАО «НК «Роснефть» </w:t>
            </w:r>
            <w:r w:rsidRPr="00741E49">
              <w:rPr>
                <w:b w:val="0"/>
              </w:rPr>
              <w:t xml:space="preserve">урегулирует разногласия между СП </w:t>
            </w:r>
            <w:r w:rsidR="005F3A3B" w:rsidRPr="00741E49">
              <w:rPr>
                <w:b w:val="0"/>
              </w:rPr>
              <w:br/>
            </w:r>
            <w:r w:rsidR="00FB0838">
              <w:rPr>
                <w:b w:val="0"/>
              </w:rPr>
              <w:t xml:space="preserve">ПАО «НК «Роснефть» </w:t>
            </w:r>
            <w:r w:rsidRPr="00741E49">
              <w:rPr>
                <w:b w:val="0"/>
              </w:rPr>
              <w:t xml:space="preserve">и ОГ (Инициатора, </w:t>
            </w:r>
            <w:proofErr w:type="spellStart"/>
            <w:r w:rsidRPr="00741E49">
              <w:rPr>
                <w:b w:val="0"/>
              </w:rPr>
              <w:t>Консолидатора</w:t>
            </w:r>
            <w:proofErr w:type="spellEnd"/>
            <w:r w:rsidRPr="00741E49">
              <w:rPr>
                <w:b w:val="0"/>
              </w:rPr>
              <w:t xml:space="preserve">, Профильного заказчика, Ответственного за закупки) </w:t>
            </w:r>
            <w:r w:rsidR="009F5B35" w:rsidRPr="00741E49">
              <w:rPr>
                <w:b w:val="0"/>
              </w:rPr>
              <w:t>при подготовке заключений по результатам рассмотрения заявок (или частей заявок) участников закупки</w:t>
            </w:r>
            <w:r w:rsidRPr="00741E49">
              <w:rPr>
                <w:b w:val="0"/>
              </w:rPr>
              <w:t>.</w:t>
            </w:r>
          </w:p>
          <w:p w:rsidR="00D56C9B" w:rsidRPr="00741E49" w:rsidRDefault="00D56C9B" w:rsidP="007242F7">
            <w:pPr>
              <w:pStyle w:val="S22"/>
              <w:spacing w:before="0" w:after="0"/>
              <w:rPr>
                <w:b w:val="0"/>
              </w:rPr>
            </w:pPr>
            <w:r w:rsidRPr="00741E49">
              <w:rPr>
                <w:b w:val="0"/>
              </w:rPr>
              <w:lastRenderedPageBreak/>
              <w:t xml:space="preserve">При проведении самостоятельных закупок ОГ за урегулирование разногласий между СП ОГ (Инициатора, </w:t>
            </w:r>
            <w:proofErr w:type="spellStart"/>
            <w:r w:rsidRPr="00741E49">
              <w:rPr>
                <w:b w:val="0"/>
              </w:rPr>
              <w:t>Консолидатора</w:t>
            </w:r>
            <w:proofErr w:type="spellEnd"/>
            <w:r w:rsidRPr="00741E49">
              <w:rPr>
                <w:b w:val="0"/>
              </w:rPr>
              <w:t>, Профильного заказчика, Ответственного за закупки) и принятие окончательного решения по результатам рассмотрения заявок Участников закупки отвечает Руководитель ОГ.</w:t>
            </w:r>
          </w:p>
        </w:tc>
      </w:tr>
      <w:tr w:rsidR="00C80687" w:rsidRPr="00741E49" w:rsidTr="00D23D3D">
        <w:trPr>
          <w:trHeight w:val="20"/>
        </w:trPr>
        <w:tc>
          <w:tcPr>
            <w:tcW w:w="249" w:type="pct"/>
          </w:tcPr>
          <w:p w:rsidR="00C80687" w:rsidRPr="00741E49" w:rsidRDefault="00C8068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C80687" w:rsidRPr="00741E49" w:rsidRDefault="00C8068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Экспертная группа</w:t>
            </w:r>
            <w:r w:rsidR="00194EC4" w:rsidRPr="00741E49">
              <w:rPr>
                <w:sz w:val="24"/>
              </w:rPr>
              <w:t>.</w:t>
            </w:r>
            <w:r w:rsidR="005A02AA" w:rsidRPr="00741E49">
              <w:rPr>
                <w:rStyle w:val="af6"/>
                <w:b/>
                <w:bCs/>
              </w:rPr>
              <w:footnoteReference w:id="10"/>
            </w:r>
          </w:p>
        </w:tc>
        <w:tc>
          <w:tcPr>
            <w:tcW w:w="3692" w:type="pct"/>
          </w:tcPr>
          <w:p w:rsidR="005A02AA" w:rsidRPr="00741E49" w:rsidRDefault="005A02AA" w:rsidP="007242F7">
            <w:pPr>
              <w:pStyle w:val="S22"/>
              <w:spacing w:before="0" w:after="0"/>
              <w:rPr>
                <w:b w:val="0"/>
                <w:bCs w:val="0"/>
              </w:rPr>
            </w:pPr>
            <w:r w:rsidRPr="00741E49">
              <w:rPr>
                <w:b w:val="0"/>
              </w:rPr>
              <w:t xml:space="preserve">В рамках выполнения процесса «Подготовка и проведение закупки» </w:t>
            </w:r>
            <w:r w:rsidRPr="00741E49">
              <w:rPr>
                <w:b w:val="0"/>
                <w:bCs w:val="0"/>
              </w:rPr>
              <w:t xml:space="preserve">(если применимо) </w:t>
            </w:r>
            <w:proofErr w:type="gramStart"/>
            <w:r w:rsidR="0005235B" w:rsidRPr="00741E49">
              <w:rPr>
                <w:b w:val="0"/>
              </w:rPr>
              <w:t>формирует</w:t>
            </w:r>
            <w:proofErr w:type="gramEnd"/>
            <w:r w:rsidR="00CE146A" w:rsidRPr="00741E49">
              <w:rPr>
                <w:b w:val="0"/>
                <w:bCs w:val="0"/>
              </w:rPr>
              <w:t xml:space="preserve">/ </w:t>
            </w:r>
            <w:r w:rsidRPr="00741E49">
              <w:rPr>
                <w:b w:val="0"/>
                <w:bCs w:val="0"/>
              </w:rPr>
              <w:t>согласо</w:t>
            </w:r>
            <w:r w:rsidR="00CE146A" w:rsidRPr="00741E49">
              <w:rPr>
                <w:b w:val="0"/>
                <w:bCs w:val="0"/>
              </w:rPr>
              <w:t>вывает экспертные заключения</w:t>
            </w:r>
            <w:r w:rsidRPr="00741E49">
              <w:rPr>
                <w:b w:val="0"/>
                <w:bCs w:val="0"/>
              </w:rPr>
              <w:t xml:space="preserve"> по результатам рассмотрения </w:t>
            </w:r>
            <w:r w:rsidRPr="00741E49">
              <w:rPr>
                <w:b w:val="0"/>
              </w:rPr>
              <w:t>заявок/ частей заявок Участников закупки.</w:t>
            </w:r>
            <w:r w:rsidRPr="00741E49">
              <w:rPr>
                <w:b w:val="0"/>
                <w:bCs w:val="0"/>
              </w:rPr>
              <w:t xml:space="preserve"> </w:t>
            </w:r>
          </w:p>
          <w:p w:rsidR="00D26A68" w:rsidRPr="00741E49" w:rsidRDefault="00810EFE" w:rsidP="007242F7">
            <w:pPr>
              <w:pStyle w:val="S22"/>
              <w:spacing w:before="0" w:after="0"/>
              <w:rPr>
                <w:b w:val="0"/>
                <w:bCs w:val="0"/>
              </w:rPr>
            </w:pPr>
            <w:r w:rsidRPr="00741E49">
              <w:rPr>
                <w:b w:val="0"/>
                <w:bCs w:val="0"/>
              </w:rPr>
              <w:t xml:space="preserve">Экспертная группа </w:t>
            </w:r>
            <w:r w:rsidR="00F420F0" w:rsidRPr="00741E49">
              <w:rPr>
                <w:b w:val="0"/>
                <w:bCs w:val="0"/>
              </w:rPr>
              <w:t>формируется</w:t>
            </w:r>
            <w:r w:rsidRPr="00741E49">
              <w:rPr>
                <w:b w:val="0"/>
                <w:bCs w:val="0"/>
              </w:rPr>
              <w:t xml:space="preserve"> при проведении закупок сложной </w:t>
            </w:r>
            <w:r w:rsidR="004C25EE" w:rsidRPr="00741E49">
              <w:rPr>
                <w:b w:val="0"/>
                <w:bCs w:val="0"/>
              </w:rPr>
              <w:t>(</w:t>
            </w:r>
            <w:r w:rsidRPr="00741E49">
              <w:rPr>
                <w:b w:val="0"/>
                <w:bCs w:val="0"/>
              </w:rPr>
              <w:t>нестандартной</w:t>
            </w:r>
            <w:r w:rsidR="004C25EE" w:rsidRPr="00741E49">
              <w:rPr>
                <w:b w:val="0"/>
                <w:bCs w:val="0"/>
              </w:rPr>
              <w:t>)</w:t>
            </w:r>
            <w:r w:rsidRPr="00741E49">
              <w:rPr>
                <w:b w:val="0"/>
                <w:bCs w:val="0"/>
              </w:rPr>
              <w:t xml:space="preserve"> </w:t>
            </w:r>
            <w:r w:rsidR="004C25EE" w:rsidRPr="00741E49">
              <w:rPr>
                <w:b w:val="0"/>
                <w:bCs w:val="0"/>
              </w:rPr>
              <w:t>продукции</w:t>
            </w:r>
            <w:r w:rsidR="00F420F0" w:rsidRPr="00741E49">
              <w:rPr>
                <w:b w:val="0"/>
                <w:bCs w:val="0"/>
              </w:rPr>
              <w:t xml:space="preserve"> (при необходимости)</w:t>
            </w:r>
            <w:r w:rsidRPr="00741E49">
              <w:rPr>
                <w:b w:val="0"/>
                <w:bCs w:val="0"/>
              </w:rPr>
              <w:t xml:space="preserve">. </w:t>
            </w:r>
            <w:r w:rsidR="00D26A68" w:rsidRPr="00741E49">
              <w:rPr>
                <w:b w:val="0"/>
                <w:szCs w:val="23"/>
              </w:rPr>
              <w:t xml:space="preserve">Вовлечение </w:t>
            </w:r>
            <w:r w:rsidR="00AC1F88" w:rsidRPr="00741E49">
              <w:rPr>
                <w:b w:val="0"/>
                <w:szCs w:val="23"/>
              </w:rPr>
              <w:t xml:space="preserve">представителей СП </w:t>
            </w:r>
            <w:r w:rsidR="00FB0838">
              <w:rPr>
                <w:b w:val="0"/>
                <w:szCs w:val="23"/>
              </w:rPr>
              <w:t xml:space="preserve">ПАО «НК «Роснефть» </w:t>
            </w:r>
            <w:r w:rsidR="00AC1F88" w:rsidRPr="00741E49">
              <w:rPr>
                <w:b w:val="0"/>
                <w:szCs w:val="23"/>
              </w:rPr>
              <w:t xml:space="preserve">/ СП ОГ </w:t>
            </w:r>
            <w:r w:rsidR="00D26A68" w:rsidRPr="00741E49">
              <w:rPr>
                <w:b w:val="0"/>
                <w:szCs w:val="23"/>
              </w:rPr>
              <w:t xml:space="preserve">в работу экспертной группы в обязательном порядке согласуется с руководителем </w:t>
            </w:r>
            <w:r w:rsidR="00AC1F88" w:rsidRPr="00741E49">
              <w:rPr>
                <w:b w:val="0"/>
                <w:szCs w:val="23"/>
              </w:rPr>
              <w:t>СП</w:t>
            </w:r>
            <w:r w:rsidR="00D26A68" w:rsidRPr="00741E49">
              <w:rPr>
                <w:b w:val="0"/>
                <w:szCs w:val="23"/>
              </w:rPr>
              <w:t xml:space="preserve"> </w:t>
            </w:r>
            <w:r w:rsidR="00FB0838">
              <w:rPr>
                <w:b w:val="0"/>
                <w:szCs w:val="23"/>
              </w:rPr>
              <w:t xml:space="preserve">ПАО «НК «Роснефть» </w:t>
            </w:r>
            <w:r w:rsidR="00D26A68" w:rsidRPr="00741E49">
              <w:rPr>
                <w:b w:val="0"/>
                <w:szCs w:val="23"/>
              </w:rPr>
              <w:t>/ ОГ</w:t>
            </w:r>
            <w:r w:rsidR="00AC1F88" w:rsidRPr="00741E49">
              <w:rPr>
                <w:b w:val="0"/>
                <w:szCs w:val="23"/>
              </w:rPr>
              <w:t>.</w:t>
            </w:r>
          </w:p>
          <w:p w:rsidR="00A350E1" w:rsidRPr="00741E49" w:rsidRDefault="00B169F2" w:rsidP="007242F7">
            <w:pPr>
              <w:pStyle w:val="S22"/>
              <w:spacing w:before="0" w:after="0"/>
            </w:pPr>
            <w:r w:rsidRPr="00741E49">
              <w:rPr>
                <w:b w:val="0"/>
                <w:bCs w:val="0"/>
              </w:rPr>
              <w:t xml:space="preserve">Состав Экспертной группы (при необходимости) определяется </w:t>
            </w:r>
            <w:r w:rsidR="00F166D0" w:rsidRPr="00741E49">
              <w:rPr>
                <w:b w:val="0"/>
                <w:bCs w:val="0"/>
              </w:rPr>
              <w:t xml:space="preserve">Инициатором/ </w:t>
            </w:r>
            <w:proofErr w:type="spellStart"/>
            <w:r w:rsidR="00F166D0" w:rsidRPr="00741E49">
              <w:rPr>
                <w:b w:val="0"/>
                <w:bCs w:val="0"/>
              </w:rPr>
              <w:t>Консолидатором</w:t>
            </w:r>
            <w:proofErr w:type="spellEnd"/>
            <w:r w:rsidR="00F166D0" w:rsidRPr="00741E49">
              <w:rPr>
                <w:b w:val="0"/>
                <w:bCs w:val="0"/>
              </w:rPr>
              <w:t xml:space="preserve"> закупки на этапе формирования ПЗД </w:t>
            </w:r>
            <w:r w:rsidRPr="00741E49">
              <w:rPr>
                <w:b w:val="0"/>
                <w:bCs w:val="0"/>
              </w:rPr>
              <w:t>и утверждается в составе запроса на закупку</w:t>
            </w:r>
            <w:r w:rsidR="00AC1F88" w:rsidRPr="00741E49">
              <w:rPr>
                <w:b w:val="0"/>
                <w:bCs w:val="0"/>
              </w:rPr>
              <w:t xml:space="preserve"> в соответствии с требованиями разделов 4-5 </w:t>
            </w:r>
            <w:r w:rsidR="007624AD" w:rsidRPr="00741E49">
              <w:rPr>
                <w:b w:val="0"/>
                <w:bCs w:val="0"/>
              </w:rPr>
              <w:t xml:space="preserve">настоящего </w:t>
            </w:r>
            <w:r w:rsidR="00AC1F88" w:rsidRPr="00741E49">
              <w:rPr>
                <w:b w:val="0"/>
                <w:bCs w:val="0"/>
              </w:rPr>
              <w:t>Положения</w:t>
            </w:r>
            <w:r w:rsidR="0007373C" w:rsidRPr="00741E49">
              <w:rPr>
                <w:b w:val="0"/>
                <w:bCs w:val="0"/>
              </w:rPr>
              <w:t>.</w:t>
            </w:r>
          </w:p>
        </w:tc>
      </w:tr>
      <w:tr w:rsidR="00C80687" w:rsidRPr="00741E49" w:rsidTr="00D23D3D">
        <w:trPr>
          <w:trHeight w:val="20"/>
        </w:trPr>
        <w:tc>
          <w:tcPr>
            <w:tcW w:w="249" w:type="pct"/>
          </w:tcPr>
          <w:p w:rsidR="00C80687" w:rsidRPr="00741E49" w:rsidRDefault="00C8068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C80687" w:rsidRPr="00741E49" w:rsidRDefault="00194EC4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ЗО.</w:t>
            </w:r>
          </w:p>
        </w:tc>
        <w:tc>
          <w:tcPr>
            <w:tcW w:w="3692" w:type="pct"/>
          </w:tcPr>
          <w:p w:rsidR="003075B1" w:rsidRPr="00741E49" w:rsidRDefault="006717EF" w:rsidP="0006236D">
            <w:pPr>
              <w:pStyle w:val="S22"/>
              <w:spacing w:before="0" w:after="0"/>
              <w:rPr>
                <w:b w:val="0"/>
                <w:bCs w:val="0"/>
              </w:rPr>
            </w:pPr>
            <w:proofErr w:type="gramStart"/>
            <w:r w:rsidRPr="00741E49">
              <w:rPr>
                <w:b w:val="0"/>
              </w:rPr>
              <w:t>В рамках выполнения процесса «Подготовка и проведение закупки» (а) утвержд</w:t>
            </w:r>
            <w:r w:rsidR="00CE146A" w:rsidRPr="00741E49">
              <w:rPr>
                <w:b w:val="0"/>
              </w:rPr>
              <w:t>ает существенные условия</w:t>
            </w:r>
            <w:r w:rsidRPr="00741E49">
              <w:rPr>
                <w:b w:val="0"/>
              </w:rPr>
              <w:t xml:space="preserve"> конкурентной закупки, (б) утвержд</w:t>
            </w:r>
            <w:r w:rsidR="00CE146A" w:rsidRPr="00741E49">
              <w:rPr>
                <w:b w:val="0"/>
              </w:rPr>
              <w:t>ает существенные условия</w:t>
            </w:r>
            <w:r w:rsidRPr="00741E49">
              <w:rPr>
                <w:b w:val="0"/>
              </w:rPr>
              <w:t xml:space="preserve"> и выбор поставщика при проведении неконкурентной закупки, (в) утвержд</w:t>
            </w:r>
            <w:r w:rsidR="00CE146A" w:rsidRPr="00741E49">
              <w:rPr>
                <w:b w:val="0"/>
              </w:rPr>
              <w:t>ает</w:t>
            </w:r>
            <w:r w:rsidRPr="00741E49">
              <w:rPr>
                <w:b w:val="0"/>
              </w:rPr>
              <w:t xml:space="preserve"> результат</w:t>
            </w:r>
            <w:r w:rsidR="00CE146A" w:rsidRPr="00741E49">
              <w:rPr>
                <w:b w:val="0"/>
              </w:rPr>
              <w:t>ы</w:t>
            </w:r>
            <w:r w:rsidRPr="00741E49">
              <w:rPr>
                <w:b w:val="0"/>
              </w:rPr>
              <w:t xml:space="preserve"> отбора, оценки заявок, (г) прин</w:t>
            </w:r>
            <w:r w:rsidR="00CE146A" w:rsidRPr="00741E49">
              <w:rPr>
                <w:b w:val="0"/>
              </w:rPr>
              <w:t>имает</w:t>
            </w:r>
            <w:r w:rsidRPr="00741E49">
              <w:rPr>
                <w:b w:val="0"/>
              </w:rPr>
              <w:t xml:space="preserve"> решения о выборе поставщика, а также выполн</w:t>
            </w:r>
            <w:r w:rsidR="00CE146A" w:rsidRPr="00741E49">
              <w:rPr>
                <w:b w:val="0"/>
              </w:rPr>
              <w:t>яет иные</w:t>
            </w:r>
            <w:r w:rsidRPr="00741E49">
              <w:rPr>
                <w:b w:val="0"/>
              </w:rPr>
              <w:t xml:space="preserve"> функци</w:t>
            </w:r>
            <w:r w:rsidR="00252CB3" w:rsidRPr="00741E49">
              <w:rPr>
                <w:b w:val="0"/>
              </w:rPr>
              <w:t>и</w:t>
            </w:r>
            <w:r w:rsidRPr="00741E49">
              <w:rPr>
                <w:b w:val="0"/>
              </w:rPr>
              <w:t xml:space="preserve">, </w:t>
            </w:r>
            <w:r w:rsidR="00CE146A" w:rsidRPr="00741E49">
              <w:rPr>
                <w:b w:val="0"/>
              </w:rPr>
              <w:t>установленные</w:t>
            </w:r>
            <w:r w:rsidRPr="00741E49">
              <w:rPr>
                <w:b w:val="0"/>
              </w:rPr>
              <w:t xml:space="preserve"> Положением </w:t>
            </w:r>
            <w:r w:rsidR="005F3A3B" w:rsidRPr="00741E49">
              <w:rPr>
                <w:b w:val="0"/>
              </w:rPr>
              <w:br/>
            </w:r>
            <w:r w:rsidR="00FB0838">
              <w:rPr>
                <w:b w:val="0"/>
              </w:rPr>
              <w:t xml:space="preserve">ПАО «НК «Роснефть» </w:t>
            </w:r>
            <w:r w:rsidR="009C6876" w:rsidRPr="00741E49">
              <w:rPr>
                <w:b w:val="0"/>
              </w:rPr>
              <w:t xml:space="preserve">«О закупочных органах </w:t>
            </w:r>
            <w:r w:rsidR="0006236D">
              <w:rPr>
                <w:b w:val="0"/>
              </w:rPr>
              <w:br/>
            </w:r>
            <w:r w:rsidR="00FB0838">
              <w:rPr>
                <w:b w:val="0"/>
              </w:rPr>
              <w:t xml:space="preserve">ПАО «НК «Роснефть» </w:t>
            </w:r>
            <w:r w:rsidR="005F3A3B" w:rsidRPr="00741E49">
              <w:rPr>
                <w:b w:val="0"/>
              </w:rPr>
              <w:t>№</w:t>
            </w:r>
            <w:r w:rsidR="00884C21" w:rsidRPr="00741E49">
              <w:rPr>
                <w:b w:val="0"/>
              </w:rPr>
              <w:t xml:space="preserve"> П2-08 Р-0087 ЮЛ-001</w:t>
            </w:r>
            <w:r w:rsidR="005F3A3B" w:rsidRPr="00741E49">
              <w:rPr>
                <w:b w:val="0"/>
              </w:rPr>
              <w:t xml:space="preserve"> </w:t>
            </w:r>
            <w:r w:rsidRPr="00741E49">
              <w:rPr>
                <w:b w:val="0"/>
              </w:rPr>
              <w:t>/ ЛНД ОГ, регулирующего деятельность</w:t>
            </w:r>
            <w:proofErr w:type="gramEnd"/>
            <w:r w:rsidRPr="00741E49">
              <w:rPr>
                <w:b w:val="0"/>
              </w:rPr>
              <w:t xml:space="preserve"> ЗО</w:t>
            </w:r>
            <w:r w:rsidR="00E97D07" w:rsidRPr="00741E49">
              <w:rPr>
                <w:b w:val="0"/>
              </w:rPr>
              <w:t xml:space="preserve"> ОГ</w:t>
            </w:r>
            <w:r w:rsidR="00252CB3" w:rsidRPr="00741E49">
              <w:rPr>
                <w:b w:val="0"/>
              </w:rPr>
              <w:t>.</w:t>
            </w:r>
          </w:p>
        </w:tc>
      </w:tr>
      <w:tr w:rsidR="00591950" w:rsidRPr="00741E49" w:rsidTr="00D23D3D">
        <w:trPr>
          <w:trHeight w:val="20"/>
        </w:trPr>
        <w:tc>
          <w:tcPr>
            <w:tcW w:w="249" w:type="pct"/>
          </w:tcPr>
          <w:p w:rsidR="00591950" w:rsidRPr="00741E49" w:rsidRDefault="00591950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591950" w:rsidRPr="00741E49" w:rsidRDefault="00591950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Уполномоченное лицо</w:t>
            </w:r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</w:tcPr>
          <w:p w:rsidR="00CB1A69" w:rsidRPr="00741E49" w:rsidRDefault="006717EF" w:rsidP="00C23EDE">
            <w:pPr>
              <w:spacing w:before="0" w:after="0"/>
            </w:pPr>
            <w:proofErr w:type="gramStart"/>
            <w:r w:rsidRPr="00741E49">
              <w:t>В рамках выполнения процесса «Подготовка и проведение закупки»</w:t>
            </w:r>
            <w:r w:rsidR="009C6FF7" w:rsidRPr="00741E49">
              <w:t xml:space="preserve"> (если это установлено РД </w:t>
            </w:r>
            <w:r w:rsidR="00FB0838">
              <w:t xml:space="preserve">ПАО «НК «Роснефть» </w:t>
            </w:r>
            <w:r w:rsidR="00CB1A69" w:rsidRPr="00741E49">
              <w:t>/ ОГ</w:t>
            </w:r>
            <w:r w:rsidR="009C6FF7" w:rsidRPr="00741E49">
              <w:t>)</w:t>
            </w:r>
            <w:r w:rsidRPr="00741E49">
              <w:t xml:space="preserve"> (а) </w:t>
            </w:r>
            <w:r w:rsidR="00252CB3" w:rsidRPr="00741E49">
              <w:t>утверждает</w:t>
            </w:r>
            <w:r w:rsidRPr="00741E49">
              <w:t xml:space="preserve"> существенны</w:t>
            </w:r>
            <w:r w:rsidR="00252CB3" w:rsidRPr="00741E49">
              <w:t>е</w:t>
            </w:r>
            <w:r w:rsidRPr="00741E49">
              <w:t xml:space="preserve"> услови</w:t>
            </w:r>
            <w:r w:rsidR="00252CB3" w:rsidRPr="00741E49">
              <w:t>я</w:t>
            </w:r>
            <w:r w:rsidRPr="00741E49">
              <w:t xml:space="preserve"> конкурентной закупки, (б) утвержд</w:t>
            </w:r>
            <w:r w:rsidR="00252CB3" w:rsidRPr="00741E49">
              <w:t>ает</w:t>
            </w:r>
            <w:r w:rsidRPr="00741E49">
              <w:t xml:space="preserve"> существенны</w:t>
            </w:r>
            <w:r w:rsidR="00252CB3" w:rsidRPr="00741E49">
              <w:t>е</w:t>
            </w:r>
            <w:r w:rsidRPr="00741E49">
              <w:t xml:space="preserve"> услови</w:t>
            </w:r>
            <w:r w:rsidR="00252CB3" w:rsidRPr="00741E49">
              <w:t>я</w:t>
            </w:r>
            <w:r w:rsidRPr="00741E49">
              <w:t xml:space="preserve"> и выбор поставщика при проведении неконкурентной закупки, (в) </w:t>
            </w:r>
            <w:r w:rsidR="00360A00" w:rsidRPr="00741E49">
              <w:t>утверждает продление сроков приема заявок участников закупки и сроков проведения отбора/ оценки заявок участников закупки</w:t>
            </w:r>
            <w:r w:rsidRPr="00741E49">
              <w:t>, (г) прин</w:t>
            </w:r>
            <w:r w:rsidR="00252CB3" w:rsidRPr="00741E49">
              <w:t xml:space="preserve">имает </w:t>
            </w:r>
            <w:r w:rsidRPr="00741E49">
              <w:t>решения о выборе поставщика, а также выполн</w:t>
            </w:r>
            <w:r w:rsidR="00252CB3" w:rsidRPr="00741E49">
              <w:t>яет иные функции</w:t>
            </w:r>
            <w:proofErr w:type="gramEnd"/>
            <w:r w:rsidR="009C6FF7" w:rsidRPr="00741E49">
              <w:t xml:space="preserve"> в соответствии с требованиями ЛНД/ РД </w:t>
            </w:r>
            <w:r w:rsidR="00FB0838">
              <w:t xml:space="preserve">ПАО «НК «Роснефть» </w:t>
            </w:r>
            <w:r w:rsidR="00333B68" w:rsidRPr="00741E49">
              <w:t xml:space="preserve">/ ОГ </w:t>
            </w:r>
            <w:r w:rsidR="009C6FF7" w:rsidRPr="00741E49">
              <w:t>в области закупочной деятельности</w:t>
            </w:r>
            <w:r w:rsidR="0019326B" w:rsidRPr="00741E49">
              <w:t xml:space="preserve"> (без участия ЗО).</w:t>
            </w:r>
          </w:p>
        </w:tc>
      </w:tr>
      <w:tr w:rsidR="00C80687" w:rsidRPr="00741E49" w:rsidTr="00D23D3D">
        <w:trPr>
          <w:trHeight w:val="20"/>
        </w:trPr>
        <w:tc>
          <w:tcPr>
            <w:tcW w:w="249" w:type="pct"/>
          </w:tcPr>
          <w:p w:rsidR="00C80687" w:rsidRPr="00741E49" w:rsidRDefault="00C8068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C80687" w:rsidRPr="00741E49" w:rsidRDefault="004E5D85" w:rsidP="007242F7">
            <w:pPr>
              <w:pStyle w:val="S27"/>
              <w:spacing w:before="0"/>
              <w:rPr>
                <w:sz w:val="24"/>
              </w:rPr>
            </w:pPr>
            <w:proofErr w:type="gramStart"/>
            <w:r w:rsidRPr="00741E49">
              <w:rPr>
                <w:sz w:val="24"/>
              </w:rPr>
              <w:t>Ответственный</w:t>
            </w:r>
            <w:proofErr w:type="gramEnd"/>
            <w:r w:rsidRPr="00741E49">
              <w:rPr>
                <w:sz w:val="24"/>
              </w:rPr>
              <w:t xml:space="preserve"> за закупки</w:t>
            </w:r>
            <w:r w:rsidR="00194EC4" w:rsidRPr="00741E49">
              <w:rPr>
                <w:sz w:val="24"/>
              </w:rPr>
              <w:t>.</w:t>
            </w:r>
          </w:p>
        </w:tc>
        <w:tc>
          <w:tcPr>
            <w:tcW w:w="3692" w:type="pct"/>
          </w:tcPr>
          <w:p w:rsidR="000C3D2B" w:rsidRPr="00741E49" w:rsidRDefault="00EA4AA8" w:rsidP="0060209E">
            <w:pPr>
              <w:spacing w:before="0" w:after="0"/>
            </w:pPr>
            <w:r w:rsidRPr="00741E49">
              <w:t xml:space="preserve">В рамках выполнения процесса «Подготовка и проведение закупки» </w:t>
            </w:r>
            <w:r w:rsidR="00F44561" w:rsidRPr="00741E49">
              <w:t xml:space="preserve">(а) </w:t>
            </w:r>
            <w:r w:rsidR="00717CCA" w:rsidRPr="00741E49">
              <w:t xml:space="preserve">осуществляет </w:t>
            </w:r>
            <w:r w:rsidR="00C80687" w:rsidRPr="00741E49">
              <w:rPr>
                <w:rFonts w:eastAsia="Times New Roman"/>
                <w:szCs w:val="24"/>
              </w:rPr>
              <w:t xml:space="preserve">экспертизу </w:t>
            </w:r>
            <w:r w:rsidR="002516C9" w:rsidRPr="00741E49">
              <w:rPr>
                <w:rFonts w:eastAsia="Times New Roman"/>
                <w:szCs w:val="24"/>
              </w:rPr>
              <w:t>ПЗД</w:t>
            </w:r>
            <w:r w:rsidRPr="00741E49">
              <w:rPr>
                <w:rFonts w:eastAsia="Times New Roman"/>
                <w:szCs w:val="24"/>
              </w:rPr>
              <w:t xml:space="preserve"> в соответствии </w:t>
            </w:r>
            <w:r w:rsidRPr="00741E49">
              <w:t xml:space="preserve">с </w:t>
            </w:r>
            <w:hyperlink w:anchor="_Приложение_1._Типовое" w:history="1">
              <w:r w:rsidRPr="00741E49">
                <w:rPr>
                  <w:rStyle w:val="ab"/>
                </w:rPr>
                <w:t>Приложением 1</w:t>
              </w:r>
            </w:hyperlink>
            <w:r w:rsidR="00F44561" w:rsidRPr="00741E49">
              <w:rPr>
                <w:rFonts w:eastAsia="Times New Roman"/>
                <w:szCs w:val="24"/>
              </w:rPr>
              <w:t>,</w:t>
            </w:r>
            <w:r w:rsidR="00A83A2C" w:rsidRPr="00741E49">
              <w:rPr>
                <w:rFonts w:eastAsia="Times New Roman"/>
                <w:szCs w:val="24"/>
              </w:rPr>
              <w:t xml:space="preserve"> включая корректность формирования НМЦ</w:t>
            </w:r>
            <w:r w:rsidR="007E34FE" w:rsidRPr="00741E49">
              <w:rPr>
                <w:rFonts w:eastAsia="Times New Roman"/>
                <w:szCs w:val="24"/>
              </w:rPr>
              <w:t xml:space="preserve"> по МТР</w:t>
            </w:r>
            <w:r w:rsidRPr="00741E49">
              <w:rPr>
                <w:rFonts w:eastAsia="Times New Roman"/>
                <w:szCs w:val="24"/>
              </w:rPr>
              <w:t>,</w:t>
            </w:r>
            <w:r w:rsidR="00F44561" w:rsidRPr="00741E49">
              <w:rPr>
                <w:rFonts w:eastAsia="Times New Roman"/>
                <w:szCs w:val="24"/>
              </w:rPr>
              <w:t xml:space="preserve"> (б)</w:t>
            </w:r>
            <w:r w:rsidR="00F44561" w:rsidRPr="00741E49">
              <w:t xml:space="preserve"> </w:t>
            </w:r>
            <w:r w:rsidR="00C11C4E" w:rsidRPr="00741E49">
              <w:rPr>
                <w:rFonts w:eastAsia="Times New Roman"/>
                <w:szCs w:val="24"/>
              </w:rPr>
              <w:t>формир</w:t>
            </w:r>
            <w:r w:rsidR="00717CCA" w:rsidRPr="00741E49">
              <w:rPr>
                <w:rFonts w:eastAsia="Times New Roman"/>
                <w:szCs w:val="24"/>
              </w:rPr>
              <w:t>ует</w:t>
            </w:r>
            <w:r w:rsidR="00C11C4E" w:rsidRPr="00741E49">
              <w:rPr>
                <w:rFonts w:eastAsia="Times New Roman"/>
                <w:szCs w:val="24"/>
              </w:rPr>
              <w:t xml:space="preserve"> </w:t>
            </w:r>
            <w:r w:rsidR="00515B7F" w:rsidRPr="00741E49">
              <w:rPr>
                <w:rFonts w:eastAsia="Times New Roman"/>
                <w:szCs w:val="24"/>
              </w:rPr>
              <w:t xml:space="preserve">сопроводительные </w:t>
            </w:r>
            <w:r w:rsidR="00C11C4E" w:rsidRPr="00741E49">
              <w:rPr>
                <w:rFonts w:eastAsia="Times New Roman"/>
                <w:szCs w:val="24"/>
              </w:rPr>
              <w:t>материал</w:t>
            </w:r>
            <w:r w:rsidR="00717CCA" w:rsidRPr="00741E49">
              <w:rPr>
                <w:rFonts w:eastAsia="Times New Roman"/>
                <w:szCs w:val="24"/>
              </w:rPr>
              <w:t>ы</w:t>
            </w:r>
            <w:r w:rsidR="00C11C4E" w:rsidRPr="00741E49">
              <w:rPr>
                <w:rFonts w:eastAsia="Times New Roman"/>
                <w:szCs w:val="24"/>
              </w:rPr>
              <w:t xml:space="preserve"> для рассмотрения вопросов ЗО/ </w:t>
            </w:r>
            <w:proofErr w:type="gramStart"/>
            <w:r w:rsidR="00C11C4E" w:rsidRPr="00741E49">
              <w:rPr>
                <w:rFonts w:eastAsia="Times New Roman"/>
                <w:szCs w:val="24"/>
              </w:rPr>
              <w:t>УЛ</w:t>
            </w:r>
            <w:proofErr w:type="gramEnd"/>
            <w:r w:rsidR="00C11C4E" w:rsidRPr="00741E49">
              <w:rPr>
                <w:rFonts w:eastAsia="Times New Roman"/>
                <w:szCs w:val="24"/>
              </w:rPr>
              <w:t xml:space="preserve"> и</w:t>
            </w:r>
            <w:r w:rsidR="00F44561" w:rsidRPr="00741E49">
              <w:rPr>
                <w:rFonts w:eastAsia="Times New Roman"/>
                <w:szCs w:val="24"/>
              </w:rPr>
              <w:t xml:space="preserve"> организацию принятия решений в </w:t>
            </w:r>
            <w:r w:rsidR="00F44561" w:rsidRPr="00741E49">
              <w:rPr>
                <w:rFonts w:eastAsia="Times New Roman"/>
                <w:szCs w:val="24"/>
              </w:rPr>
              <w:lastRenderedPageBreak/>
              <w:t>рамках закупочной деятельности</w:t>
            </w:r>
            <w:r w:rsidR="000C3D2B" w:rsidRPr="00741E49">
              <w:rPr>
                <w:rFonts w:eastAsia="Times New Roman"/>
                <w:szCs w:val="24"/>
              </w:rPr>
              <w:t>,</w:t>
            </w:r>
            <w:r w:rsidR="00AC7CE1" w:rsidRPr="00741E49">
              <w:rPr>
                <w:rFonts w:eastAsia="Times New Roman"/>
                <w:szCs w:val="24"/>
              </w:rPr>
              <w:t xml:space="preserve"> </w:t>
            </w:r>
            <w:r w:rsidR="000C3D2B" w:rsidRPr="00741E49">
              <w:t xml:space="preserve">(в) формирует экспертные заключения по результатам рассмотрения заявок/ частей заявок Участников закупки в случаях, установленных </w:t>
            </w:r>
            <w:r w:rsidR="0060209E" w:rsidRPr="00741E49">
              <w:t>настоящим Положением.</w:t>
            </w:r>
          </w:p>
        </w:tc>
      </w:tr>
      <w:tr w:rsidR="00A10C4E" w:rsidRPr="00741E49" w:rsidTr="00D23D3D">
        <w:trPr>
          <w:trHeight w:val="20"/>
        </w:trPr>
        <w:tc>
          <w:tcPr>
            <w:tcW w:w="249" w:type="pct"/>
          </w:tcPr>
          <w:p w:rsidR="00A10C4E" w:rsidRPr="00741E49" w:rsidRDefault="00A10C4E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A10C4E" w:rsidRPr="00741E49" w:rsidRDefault="00A10C4E" w:rsidP="007242F7">
            <w:pPr>
              <w:pStyle w:val="S27"/>
              <w:spacing w:before="0"/>
              <w:rPr>
                <w:sz w:val="24"/>
              </w:rPr>
            </w:pPr>
            <w:proofErr w:type="gramStart"/>
            <w:r w:rsidRPr="00741E49">
              <w:rPr>
                <w:sz w:val="24"/>
              </w:rPr>
              <w:t>Ответственный</w:t>
            </w:r>
            <w:proofErr w:type="gramEnd"/>
            <w:r w:rsidRPr="00741E49">
              <w:rPr>
                <w:sz w:val="24"/>
              </w:rPr>
              <w:t xml:space="preserve"> за открытие доступа к заявкам</w:t>
            </w:r>
          </w:p>
        </w:tc>
        <w:tc>
          <w:tcPr>
            <w:tcW w:w="3692" w:type="pct"/>
          </w:tcPr>
          <w:p w:rsidR="00A10C4E" w:rsidRPr="00741E49" w:rsidRDefault="00A10C4E" w:rsidP="007242F7">
            <w:pPr>
              <w:spacing w:before="0" w:after="0"/>
            </w:pPr>
            <w:r w:rsidRPr="00741E49">
              <w:t xml:space="preserve">В рамках выполнения процесса «Подготовка и проведение закупки» организовывает прием, </w:t>
            </w:r>
            <w:r w:rsidR="004256AB" w:rsidRPr="00741E49">
              <w:rPr>
                <w:rFonts w:eastAsia="Times New Roman"/>
                <w:szCs w:val="24"/>
              </w:rPr>
              <w:t>открытие доступа к заявкам/ вскрытие конвертов с заявками участников закупочных процедур</w:t>
            </w:r>
            <w:r w:rsidRPr="00741E49">
              <w:t xml:space="preserve"> и передачу заявок (частей заявок) Участников закупки </w:t>
            </w:r>
            <w:proofErr w:type="gramStart"/>
            <w:r w:rsidRPr="00741E49">
              <w:t>Ответственному</w:t>
            </w:r>
            <w:proofErr w:type="gramEnd"/>
            <w:r w:rsidRPr="00741E49">
              <w:t xml:space="preserve"> за закупки.</w:t>
            </w:r>
          </w:p>
        </w:tc>
      </w:tr>
      <w:tr w:rsidR="00A10C4E" w:rsidRPr="00741E49" w:rsidTr="00D23D3D">
        <w:trPr>
          <w:trHeight w:val="20"/>
        </w:trPr>
        <w:tc>
          <w:tcPr>
            <w:tcW w:w="249" w:type="pct"/>
          </w:tcPr>
          <w:p w:rsidR="00A10C4E" w:rsidRPr="00741E49" w:rsidRDefault="00A10C4E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A10C4E" w:rsidRPr="00741E49" w:rsidRDefault="00A10C4E" w:rsidP="007242F7">
            <w:pPr>
              <w:pStyle w:val="S27"/>
              <w:spacing w:before="0"/>
              <w:rPr>
                <w:sz w:val="24"/>
              </w:rPr>
            </w:pPr>
            <w:proofErr w:type="gramStart"/>
            <w:r w:rsidRPr="00741E49">
              <w:rPr>
                <w:sz w:val="24"/>
              </w:rPr>
              <w:t>Ответственный</w:t>
            </w:r>
            <w:proofErr w:type="gramEnd"/>
            <w:r w:rsidRPr="00741E49">
              <w:rPr>
                <w:sz w:val="24"/>
              </w:rPr>
              <w:t xml:space="preserve"> за раскрытие информации.</w:t>
            </w:r>
          </w:p>
        </w:tc>
        <w:tc>
          <w:tcPr>
            <w:tcW w:w="3692" w:type="pct"/>
          </w:tcPr>
          <w:p w:rsidR="00A10C4E" w:rsidRPr="00741E49" w:rsidRDefault="00A10C4E" w:rsidP="007241DA">
            <w:pPr>
              <w:spacing w:before="0" w:after="0"/>
              <w:rPr>
                <w:rFonts w:eastAsia="Times New Roman"/>
                <w:szCs w:val="24"/>
              </w:rPr>
            </w:pPr>
            <w:r w:rsidRPr="00741E49">
              <w:t xml:space="preserve">В рамках выполнения процесса «Подготовка и проведение закупки» размещает в ЕИС, на сайте </w:t>
            </w:r>
            <w:r w:rsidR="00FB0838">
              <w:t xml:space="preserve">ПАО «НК «Роснефть» </w:t>
            </w:r>
            <w:r w:rsidRPr="00741E49">
              <w:t xml:space="preserve">и/ или в иных источниках информацию о закупочной деятельности Общества </w:t>
            </w:r>
            <w:r w:rsidRPr="00741E49">
              <w:rPr>
                <w:rFonts w:eastAsia="Times New Roman"/>
                <w:szCs w:val="24"/>
              </w:rPr>
              <w:t xml:space="preserve">в соответствии с требованиями законодательства РФ, ЛНД/ РД </w:t>
            </w:r>
            <w:r w:rsidR="00FB0838">
              <w:rPr>
                <w:rFonts w:eastAsia="Times New Roman"/>
                <w:szCs w:val="24"/>
              </w:rPr>
              <w:t xml:space="preserve">ПАО «НК «Роснефть» </w:t>
            </w:r>
            <w:r w:rsidRPr="00741E49">
              <w:rPr>
                <w:rFonts w:eastAsia="Times New Roman"/>
                <w:szCs w:val="24"/>
              </w:rPr>
              <w:t>/ ОГ в области закупочной деятельности.</w:t>
            </w:r>
          </w:p>
        </w:tc>
      </w:tr>
      <w:tr w:rsidR="00A10C4E" w:rsidRPr="00741E49" w:rsidTr="00D23D3D">
        <w:trPr>
          <w:trHeight w:val="263"/>
        </w:trPr>
        <w:tc>
          <w:tcPr>
            <w:tcW w:w="249" w:type="pct"/>
          </w:tcPr>
          <w:p w:rsidR="00A10C4E" w:rsidRPr="00741E49" w:rsidRDefault="00A10C4E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A10C4E" w:rsidRPr="00741E49" w:rsidRDefault="00A10C4E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Эксперт по безопасности.</w:t>
            </w:r>
          </w:p>
        </w:tc>
        <w:tc>
          <w:tcPr>
            <w:tcW w:w="3692" w:type="pct"/>
          </w:tcPr>
          <w:p w:rsidR="00A10C4E" w:rsidRPr="00741E49" w:rsidRDefault="00A10C4E" w:rsidP="007242F7">
            <w:pPr>
              <w:pStyle w:val="S22"/>
              <w:spacing w:before="0" w:after="0"/>
              <w:rPr>
                <w:lang w:eastAsia="ru-RU"/>
              </w:rPr>
            </w:pPr>
            <w:r w:rsidRPr="00741E49">
              <w:rPr>
                <w:rFonts w:eastAsia="Calibri"/>
                <w:b w:val="0"/>
                <w:bCs w:val="0"/>
                <w:szCs w:val="22"/>
              </w:rPr>
              <w:t xml:space="preserve">В рамках выполнения процесса «Подготовка и проведение закупки» осуществляет (а) согласование ПЗД при проведении неконкурентных закупок со сторонними поставщиками, решение по которым принимается </w:t>
            </w:r>
            <w:proofErr w:type="gramStart"/>
            <w:r w:rsidRPr="00741E49">
              <w:rPr>
                <w:rFonts w:eastAsia="Calibri"/>
                <w:b w:val="0"/>
                <w:bCs w:val="0"/>
                <w:szCs w:val="22"/>
              </w:rPr>
              <w:t>УЛ</w:t>
            </w:r>
            <w:proofErr w:type="gramEnd"/>
            <w:r w:rsidRPr="00741E49">
              <w:rPr>
                <w:rFonts w:eastAsia="Calibri"/>
                <w:b w:val="0"/>
                <w:bCs w:val="0"/>
                <w:szCs w:val="22"/>
              </w:rPr>
              <w:t xml:space="preserve"> без вынесения вопроса на ЗО, (б) выборочный контроль процессов получения и вскрытия заявок Участников закупки, переговоров/ переторжки.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Финансовый эксперт.</w:t>
            </w:r>
          </w:p>
        </w:tc>
        <w:tc>
          <w:tcPr>
            <w:tcW w:w="3692" w:type="pct"/>
          </w:tcPr>
          <w:p w:rsidR="00EB0217" w:rsidRPr="00741E49" w:rsidRDefault="00EB0217" w:rsidP="007242F7">
            <w:pPr>
              <w:pStyle w:val="S22"/>
              <w:spacing w:before="0" w:after="0"/>
              <w:rPr>
                <w:b w:val="0"/>
                <w:bCs w:val="0"/>
                <w:lang w:eastAsia="ru-RU"/>
              </w:rPr>
            </w:pPr>
            <w:proofErr w:type="gramStart"/>
            <w:r w:rsidRPr="00741E49">
              <w:rPr>
                <w:rFonts w:eastAsia="Calibri"/>
                <w:b w:val="0"/>
                <w:bCs w:val="0"/>
                <w:szCs w:val="22"/>
              </w:rPr>
              <w:t>В рамках выполнения процесса «Подготовка и проведение закупки» осуществляет</w:t>
            </w:r>
            <w:r w:rsidRPr="00741E49">
              <w:rPr>
                <w:b w:val="0"/>
                <w:bCs w:val="0"/>
                <w:lang w:eastAsia="ru-RU"/>
              </w:rPr>
              <w:t xml:space="preserve"> (а) контроли в соответствии с </w:t>
            </w:r>
            <w:hyperlink w:anchor="_Приложение_1._Типовое" w:history="1">
              <w:r w:rsidRPr="00741E49">
                <w:rPr>
                  <w:rStyle w:val="ab"/>
                  <w:b w:val="0"/>
                  <w:bCs w:val="0"/>
                  <w:lang w:eastAsia="ru-RU"/>
                </w:rPr>
                <w:t>Приложением 1</w:t>
              </w:r>
            </w:hyperlink>
            <w:r w:rsidRPr="00741E49">
              <w:rPr>
                <w:b w:val="0"/>
                <w:bCs w:val="0"/>
                <w:lang w:eastAsia="ru-RU"/>
              </w:rPr>
              <w:t xml:space="preserve"> (п.1.1) к настоящему Положению, (б) согласование заключений по результатам рассмотрения коммерческих частей заявок Участников закупки при закупках работ в области капитального строительства ПИР/ СМР (включая МТР поставки подрядчика по общей стоимости) в случаях, установленных в </w:t>
            </w:r>
            <w:hyperlink w:anchor="_ПРИЛОЖЕНИЕ_2._МАРШРУТЫ" w:history="1">
              <w:r w:rsidRPr="00741E49">
                <w:rPr>
                  <w:rStyle w:val="ab"/>
                  <w:b w:val="0"/>
                  <w:bCs w:val="0"/>
                  <w:lang w:eastAsia="ru-RU"/>
                </w:rPr>
                <w:t>Приложении 2</w:t>
              </w:r>
            </w:hyperlink>
            <w:r w:rsidRPr="00741E49">
              <w:rPr>
                <w:b w:val="0"/>
                <w:bCs w:val="0"/>
                <w:lang w:eastAsia="ru-RU"/>
              </w:rPr>
              <w:t xml:space="preserve"> (п. 2.5) к настоящему Положению.</w:t>
            </w:r>
            <w:proofErr w:type="gramEnd"/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Экспедиция.</w:t>
            </w:r>
          </w:p>
        </w:tc>
        <w:tc>
          <w:tcPr>
            <w:tcW w:w="3692" w:type="pct"/>
          </w:tcPr>
          <w:p w:rsidR="00EB0217" w:rsidRPr="00741E49" w:rsidRDefault="00EB0217" w:rsidP="007242F7">
            <w:pPr>
              <w:pStyle w:val="S22"/>
              <w:spacing w:before="0" w:after="0"/>
              <w:rPr>
                <w:b w:val="0"/>
                <w:bCs w:val="0"/>
                <w:lang w:eastAsia="ru-RU"/>
              </w:rPr>
            </w:pPr>
            <w:r w:rsidRPr="00741E49">
              <w:rPr>
                <w:rFonts w:eastAsia="Calibri"/>
                <w:b w:val="0"/>
                <w:bCs w:val="0"/>
                <w:szCs w:val="22"/>
              </w:rPr>
              <w:t xml:space="preserve">В рамках выполнения процесса «Подготовка и проведение закупки» </w:t>
            </w:r>
            <w:r w:rsidRPr="00741E49">
              <w:rPr>
                <w:b w:val="0"/>
                <w:bCs w:val="0"/>
                <w:lang w:eastAsia="ru-RU"/>
              </w:rPr>
              <w:t>организует прием и передачу конвертов с заявками Участников процедур закупки (при проведении закупочной процедуры в неэлектронной форме).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proofErr w:type="gramStart"/>
            <w:r w:rsidRPr="00741E49">
              <w:rPr>
                <w:sz w:val="24"/>
              </w:rPr>
              <w:t>Ответственный</w:t>
            </w:r>
            <w:proofErr w:type="gramEnd"/>
            <w:r w:rsidRPr="00741E49">
              <w:rPr>
                <w:sz w:val="24"/>
              </w:rPr>
              <w:t xml:space="preserve"> за аккредитацию.</w:t>
            </w:r>
          </w:p>
        </w:tc>
        <w:tc>
          <w:tcPr>
            <w:tcW w:w="3692" w:type="pct"/>
          </w:tcPr>
          <w:p w:rsidR="00EB0217" w:rsidRPr="00741E49" w:rsidRDefault="00EB0217">
            <w:pPr>
              <w:spacing w:before="0" w:after="0"/>
            </w:pPr>
            <w:r w:rsidRPr="00741E49">
              <w:rPr>
                <w:bCs/>
              </w:rPr>
              <w:t>В рамках выполнения процесса «Подготовка и проведение закупки»</w:t>
            </w:r>
            <w:r w:rsidRPr="00741E49">
              <w:rPr>
                <w:b/>
                <w:bCs/>
              </w:rPr>
              <w:t xml:space="preserve"> </w:t>
            </w:r>
            <w:r w:rsidRPr="00741E49">
              <w:rPr>
                <w:bCs/>
              </w:rPr>
              <w:t xml:space="preserve">организовывает проведение процедуры аккредитации, а также вносит </w:t>
            </w:r>
            <w:r w:rsidRPr="00741E49">
              <w:t xml:space="preserve">в Реестр поставщиков данные о поставщике по результатам проверки при мелкой закупке. 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Эксперт по рискам.</w:t>
            </w:r>
          </w:p>
        </w:tc>
        <w:tc>
          <w:tcPr>
            <w:tcW w:w="3692" w:type="pct"/>
          </w:tcPr>
          <w:p w:rsidR="00EB0217" w:rsidRPr="00741E49" w:rsidRDefault="00EB0217" w:rsidP="007242F7">
            <w:pPr>
              <w:spacing w:before="0" w:after="0"/>
            </w:pPr>
            <w:r w:rsidRPr="00741E49">
              <w:rPr>
                <w:bCs/>
              </w:rPr>
              <w:t>В рамках выполнения процесса «Подготовка и проведение закупки»</w:t>
            </w:r>
            <w:r w:rsidRPr="00741E49">
              <w:rPr>
                <w:b/>
                <w:bCs/>
              </w:rPr>
              <w:t xml:space="preserve"> </w:t>
            </w:r>
            <w:r w:rsidRPr="00741E49">
              <w:rPr>
                <w:bCs/>
              </w:rPr>
              <w:t xml:space="preserve">выполняет </w:t>
            </w:r>
            <w:r w:rsidRPr="00741E49">
              <w:t>проверку наличия свободного ЛКР на поставщика при проведении централизованных или самостоятельных закупок у сторонних поставщиков на условиях авансирования.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r w:rsidRPr="00741E49">
              <w:rPr>
                <w:sz w:val="24"/>
              </w:rPr>
              <w:t>Эксперт по видам продукции.</w:t>
            </w:r>
          </w:p>
        </w:tc>
        <w:tc>
          <w:tcPr>
            <w:tcW w:w="3692" w:type="pct"/>
          </w:tcPr>
          <w:p w:rsidR="00EB0217" w:rsidRPr="00741E49" w:rsidRDefault="00EB0217" w:rsidP="007242F7">
            <w:pPr>
              <w:pStyle w:val="S22"/>
              <w:spacing w:before="0" w:after="0"/>
              <w:rPr>
                <w:b w:val="0"/>
                <w:bCs w:val="0"/>
              </w:rPr>
            </w:pPr>
            <w:r w:rsidRPr="00741E49">
              <w:rPr>
                <w:b w:val="0"/>
                <w:bCs w:val="0"/>
              </w:rPr>
              <w:t xml:space="preserve">В рамках выполнения процесса «Подготовка и проведение закупки» выполняет проверку Поставщика на соответствие утвержденным ЗО типовым критериям квалификации по видам продукции. 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sz w:val="24"/>
              </w:rPr>
            </w:pPr>
            <w:proofErr w:type="gramStart"/>
            <w:r w:rsidRPr="00741E49">
              <w:rPr>
                <w:bCs/>
                <w:color w:val="000000"/>
                <w:sz w:val="24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 w:val="24"/>
              </w:rPr>
              <w:t xml:space="preserve"> за квалификацию по </w:t>
            </w:r>
            <w:r w:rsidRPr="00741E49">
              <w:rPr>
                <w:bCs/>
                <w:color w:val="000000"/>
                <w:sz w:val="24"/>
              </w:rPr>
              <w:lastRenderedPageBreak/>
              <w:t>видам продукции.</w:t>
            </w:r>
          </w:p>
        </w:tc>
        <w:tc>
          <w:tcPr>
            <w:tcW w:w="3692" w:type="pct"/>
          </w:tcPr>
          <w:p w:rsidR="00EB0217" w:rsidRPr="00741E49" w:rsidRDefault="00EB0217" w:rsidP="007242F7">
            <w:pPr>
              <w:pStyle w:val="S22"/>
              <w:spacing w:before="0" w:after="0"/>
              <w:rPr>
                <w:b w:val="0"/>
                <w:bCs w:val="0"/>
              </w:rPr>
            </w:pPr>
            <w:r w:rsidRPr="00741E49">
              <w:rPr>
                <w:b w:val="0"/>
                <w:bCs w:val="0"/>
              </w:rPr>
              <w:lastRenderedPageBreak/>
              <w:t xml:space="preserve">В рамках выполнения процесса «Подготовка и проведение закупки» выполняет сбор документов и направление уведомлений </w:t>
            </w:r>
            <w:r w:rsidRPr="00741E49">
              <w:rPr>
                <w:b w:val="0"/>
                <w:bCs w:val="0"/>
              </w:rPr>
              <w:lastRenderedPageBreak/>
              <w:t>Поставщикам о результатах квалификации по утвержденным типовым критериям квалификации по видам продукции.</w:t>
            </w:r>
          </w:p>
        </w:tc>
      </w:tr>
      <w:tr w:rsidR="00EB0217" w:rsidRPr="00741E49" w:rsidTr="00D23D3D">
        <w:trPr>
          <w:trHeight w:val="20"/>
        </w:trPr>
        <w:tc>
          <w:tcPr>
            <w:tcW w:w="249" w:type="pct"/>
          </w:tcPr>
          <w:p w:rsidR="00EB0217" w:rsidRPr="00741E49" w:rsidRDefault="00EB021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EB0217" w:rsidRPr="00741E49" w:rsidRDefault="00EB0217" w:rsidP="007242F7">
            <w:pPr>
              <w:pStyle w:val="S27"/>
              <w:spacing w:before="0"/>
              <w:rPr>
                <w:bCs/>
                <w:color w:val="000000"/>
                <w:sz w:val="24"/>
              </w:rPr>
            </w:pPr>
            <w:r w:rsidRPr="00741E49">
              <w:rPr>
                <w:bCs/>
                <w:color w:val="000000"/>
                <w:sz w:val="24"/>
              </w:rPr>
              <w:t>СВА</w:t>
            </w:r>
          </w:p>
        </w:tc>
        <w:tc>
          <w:tcPr>
            <w:tcW w:w="3692" w:type="pct"/>
          </w:tcPr>
          <w:p w:rsidR="00EB0217" w:rsidRPr="00741E49" w:rsidRDefault="00EB0217" w:rsidP="00E57B9C">
            <w:pPr>
              <w:pStyle w:val="S22"/>
              <w:keepNext/>
              <w:spacing w:before="0" w:after="0"/>
              <w:rPr>
                <w:b w:val="0"/>
                <w:bCs w:val="0"/>
                <w:color w:val="000000"/>
              </w:rPr>
            </w:pPr>
            <w:r w:rsidRPr="00741E49">
              <w:rPr>
                <w:b w:val="0"/>
                <w:bCs w:val="0"/>
              </w:rPr>
              <w:t xml:space="preserve">В рамках выполнения </w:t>
            </w:r>
            <w:r w:rsidR="005C0120" w:rsidRPr="00741E49">
              <w:rPr>
                <w:b w:val="0"/>
                <w:bCs w:val="0"/>
              </w:rPr>
              <w:t>процесса «Подготовка</w:t>
            </w:r>
            <w:r w:rsidRPr="00741E49">
              <w:rPr>
                <w:b w:val="0"/>
                <w:bCs w:val="0"/>
              </w:rPr>
              <w:t xml:space="preserve"> и </w:t>
            </w:r>
            <w:r w:rsidR="005C0120" w:rsidRPr="00741E49">
              <w:rPr>
                <w:b w:val="0"/>
                <w:bCs w:val="0"/>
              </w:rPr>
              <w:t>проведение закупки»</w:t>
            </w:r>
            <w:r w:rsidRPr="00741E49">
              <w:rPr>
                <w:b w:val="0"/>
                <w:bCs w:val="0"/>
              </w:rPr>
              <w:t xml:space="preserve"> осуществляет деятельность по выборочному анализу материалов закупки и предоставлению членам ЗО независимых и объективных гарантий, направленных на повышение качества принимаемых решений ЗО. По результатам проведения контрольных мероприятий в отношении закупок СВА вправе сформировать заключение СВА, отражающее риски принятия того или иного решения на ЗО. Заключение СВА предоставляется при условии идентификации рисков со стороны СВА.</w:t>
            </w:r>
            <w:r w:rsidRPr="00741E49">
              <w:rPr>
                <w:b w:val="0"/>
                <w:bCs w:val="0"/>
                <w:color w:val="000000"/>
              </w:rPr>
              <w:t xml:space="preserve"> </w:t>
            </w:r>
          </w:p>
        </w:tc>
      </w:tr>
      <w:tr w:rsidR="00C979A7" w:rsidRPr="00741E49" w:rsidTr="00D23D3D">
        <w:trPr>
          <w:trHeight w:val="20"/>
        </w:trPr>
        <w:tc>
          <w:tcPr>
            <w:tcW w:w="249" w:type="pct"/>
          </w:tcPr>
          <w:p w:rsidR="00C979A7" w:rsidRPr="00741E49" w:rsidRDefault="00C979A7" w:rsidP="00CB4ACD">
            <w:pPr>
              <w:pStyle w:val="S27"/>
              <w:numPr>
                <w:ilvl w:val="0"/>
                <w:numId w:val="14"/>
              </w:numPr>
              <w:spacing w:before="0"/>
              <w:rPr>
                <w:sz w:val="24"/>
              </w:rPr>
            </w:pPr>
          </w:p>
        </w:tc>
        <w:tc>
          <w:tcPr>
            <w:tcW w:w="1059" w:type="pct"/>
          </w:tcPr>
          <w:p w:rsidR="00C979A7" w:rsidRPr="00741E49" w:rsidRDefault="00C979A7" w:rsidP="007242F7">
            <w:pPr>
              <w:pStyle w:val="S27"/>
              <w:spacing w:before="0"/>
              <w:rPr>
                <w:bCs/>
                <w:color w:val="000000"/>
                <w:sz w:val="24"/>
              </w:rPr>
            </w:pPr>
            <w:r w:rsidRPr="00741E49">
              <w:rPr>
                <w:bCs/>
                <w:color w:val="000000"/>
                <w:sz w:val="24"/>
              </w:rPr>
              <w:t>УВКПС</w:t>
            </w:r>
          </w:p>
        </w:tc>
        <w:tc>
          <w:tcPr>
            <w:tcW w:w="3692" w:type="pct"/>
          </w:tcPr>
          <w:p w:rsidR="00C979A7" w:rsidRPr="00741E49" w:rsidRDefault="000912B7" w:rsidP="008431BA">
            <w:pPr>
              <w:pStyle w:val="S22"/>
              <w:keepNext/>
              <w:spacing w:before="0" w:after="0"/>
            </w:pPr>
            <w:r w:rsidRPr="00741E49">
              <w:rPr>
                <w:b w:val="0"/>
                <w:bCs w:val="0"/>
              </w:rPr>
              <w:t xml:space="preserve">В рамках выполнения </w:t>
            </w:r>
            <w:r w:rsidR="0060209E" w:rsidRPr="00741E49">
              <w:rPr>
                <w:b w:val="0"/>
                <w:bCs w:val="0"/>
              </w:rPr>
              <w:t>процесса «Подготовка и проведение закупки»</w:t>
            </w:r>
            <w:r w:rsidR="0044026C">
              <w:rPr>
                <w:b w:val="0"/>
                <w:bCs w:val="0"/>
              </w:rPr>
              <w:t xml:space="preserve"> </w:t>
            </w:r>
            <w:r w:rsidR="00217B03" w:rsidRPr="00741E49">
              <w:rPr>
                <w:b w:val="0"/>
                <w:bCs w:val="0"/>
              </w:rPr>
              <w:t xml:space="preserve">(а) </w:t>
            </w:r>
            <w:r w:rsidRPr="00741E49">
              <w:rPr>
                <w:b w:val="0"/>
                <w:bCs w:val="0"/>
              </w:rPr>
              <w:t>проводит экспертизу выявленных признаков недостоверной информации/ сведений и/или документов с признаками фальсификации</w:t>
            </w:r>
            <w:r w:rsidR="00C766F8" w:rsidRPr="00741E49">
              <w:rPr>
                <w:b w:val="0"/>
                <w:bCs w:val="0"/>
              </w:rPr>
              <w:t xml:space="preserve"> при проведении централизованных закупок </w:t>
            </w:r>
            <w:r w:rsidR="00FB0838">
              <w:rPr>
                <w:b w:val="0"/>
                <w:bCs w:val="0"/>
              </w:rPr>
              <w:t>ПАО «НК «Роснефть»</w:t>
            </w:r>
            <w:proofErr w:type="gramStart"/>
            <w:r w:rsidR="00FB0838">
              <w:rPr>
                <w:b w:val="0"/>
                <w:bCs w:val="0"/>
              </w:rPr>
              <w:t xml:space="preserve"> </w:t>
            </w:r>
            <w:r w:rsidR="00217B03" w:rsidRPr="00741E49">
              <w:rPr>
                <w:b w:val="0"/>
                <w:bCs w:val="0"/>
              </w:rPr>
              <w:t>,</w:t>
            </w:r>
            <w:proofErr w:type="gramEnd"/>
            <w:r w:rsidR="00217B03" w:rsidRPr="00741E49">
              <w:rPr>
                <w:b w:val="0"/>
                <w:bCs w:val="0"/>
              </w:rPr>
              <w:t xml:space="preserve"> (</w:t>
            </w:r>
            <w:r w:rsidR="008431BA" w:rsidRPr="00741E49">
              <w:rPr>
                <w:b w:val="0"/>
                <w:bCs w:val="0"/>
              </w:rPr>
              <w:t>б</w:t>
            </w:r>
            <w:r w:rsidR="00217B03" w:rsidRPr="00741E49">
              <w:rPr>
                <w:b w:val="0"/>
                <w:bCs w:val="0"/>
              </w:rPr>
              <w:t xml:space="preserve">) </w:t>
            </w:r>
            <w:r w:rsidR="00C979A7" w:rsidRPr="00741E49">
              <w:rPr>
                <w:b w:val="0"/>
                <w:bCs w:val="0"/>
              </w:rPr>
              <w:t xml:space="preserve">осуществляет контроль соблюдения порядка проведения закупочных процедур </w:t>
            </w:r>
            <w:r w:rsidR="00217B03" w:rsidRPr="00741E49">
              <w:rPr>
                <w:b w:val="0"/>
                <w:bCs w:val="0"/>
              </w:rPr>
              <w:t>в</w:t>
            </w:r>
            <w:r w:rsidR="00AF661F" w:rsidRPr="00741E49">
              <w:rPr>
                <w:b w:val="0"/>
                <w:bCs w:val="0"/>
              </w:rPr>
              <w:t xml:space="preserve"> </w:t>
            </w:r>
            <w:r w:rsidR="00217B03" w:rsidRPr="00741E49">
              <w:rPr>
                <w:b w:val="0"/>
                <w:bCs w:val="0"/>
              </w:rPr>
              <w:t>рамках проведения переговоров</w:t>
            </w:r>
            <w:r w:rsidR="00C979A7" w:rsidRPr="00741E49">
              <w:rPr>
                <w:b w:val="0"/>
                <w:bCs w:val="0"/>
              </w:rPr>
              <w:t>.</w:t>
            </w:r>
          </w:p>
        </w:tc>
      </w:tr>
    </w:tbl>
    <w:p w:rsidR="007175A4" w:rsidRPr="00741E49" w:rsidRDefault="007175A4" w:rsidP="007175A4">
      <w:pPr>
        <w:tabs>
          <w:tab w:val="left" w:pos="851"/>
        </w:tabs>
        <w:spacing w:before="0" w:after="0"/>
      </w:pPr>
      <w:bookmarkStart w:id="70" w:name="_Toc456599912"/>
    </w:p>
    <w:p w:rsidR="00E80254" w:rsidRPr="00741E49" w:rsidRDefault="00E80254" w:rsidP="000412A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В рамках исполнения функциональных обязанностей, определенных настоящим Положением</w:t>
      </w:r>
      <w:r w:rsidR="00BA603F" w:rsidRPr="00741E49">
        <w:t>,</w:t>
      </w:r>
      <w:r w:rsidRPr="00741E49">
        <w:t xml:space="preserve"> участники процесса подготовки и проведения закупок несут ответственность за качество подготовки и/или проверки материалов, формируемых на отдельных шагах процесса</w:t>
      </w:r>
      <w:r w:rsidR="00BA603F" w:rsidRPr="00741E49">
        <w:t>, а также принимаемые в рамках выполняемых шагов процесса решения.</w:t>
      </w:r>
    </w:p>
    <w:p w:rsidR="00E80254" w:rsidRPr="00741E49" w:rsidRDefault="00E80254" w:rsidP="00E80254">
      <w:pPr>
        <w:pStyle w:val="aff"/>
        <w:tabs>
          <w:tab w:val="left" w:pos="851"/>
        </w:tabs>
        <w:spacing w:before="0" w:after="0"/>
      </w:pPr>
    </w:p>
    <w:p w:rsidR="00B13468" w:rsidRPr="00741E49" w:rsidRDefault="00B13468" w:rsidP="000412A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Проекты документов, полученные ответственными работниками </w:t>
      </w:r>
      <w:r w:rsidR="008E320F" w:rsidRPr="00741E49">
        <w:t>СП</w:t>
      </w:r>
      <w:r w:rsidRPr="00741E49">
        <w:t xml:space="preserve"> в рамках закупочной деятельности, а также содержащиеся в них сведения не подлежат разглашению до официального утверждения в установленном в </w:t>
      </w:r>
      <w:r w:rsidR="00FB0838">
        <w:t xml:space="preserve">ПАО «НК «Роснефть» </w:t>
      </w:r>
      <w:r w:rsidRPr="00741E49">
        <w:t xml:space="preserve">порядке указанных документов, если иное не предусмотрено требованиями законодательства РФ, требованиями ЛНД/ РД в области закупочной деятельности. </w:t>
      </w:r>
      <w:r w:rsidR="0082401A" w:rsidRPr="00741E49">
        <w:t>Документооборот</w:t>
      </w:r>
      <w:r w:rsidRPr="00741E49">
        <w:t xml:space="preserve"> между участниками процесса закупок</w:t>
      </w:r>
      <w:r w:rsidR="0082401A" w:rsidRPr="00741E49">
        <w:t>, а также отдельные этапы закупок</w:t>
      </w:r>
      <w:r w:rsidRPr="00741E49">
        <w:t xml:space="preserve"> осуществля</w:t>
      </w:r>
      <w:r w:rsidR="0082401A" w:rsidRPr="00741E49">
        <w:t>ю</w:t>
      </w:r>
      <w:r w:rsidRPr="00741E49">
        <w:t>тся с учетом требований</w:t>
      </w:r>
      <w:r w:rsidR="00F97A9C" w:rsidRPr="00741E49">
        <w:t xml:space="preserve"> и в отношении информации, определенных в </w:t>
      </w:r>
      <w:r w:rsidRPr="00741E49">
        <w:t>Стандарт</w:t>
      </w:r>
      <w:r w:rsidR="00F97A9C" w:rsidRPr="00741E49">
        <w:t>е</w:t>
      </w:r>
      <w:r w:rsidRPr="00741E49">
        <w:t xml:space="preserve"> Компании «Охрана сведений конфиденциального характера» </w:t>
      </w:r>
      <w:r w:rsidR="00C02B1E" w:rsidRPr="00741E49">
        <w:t>№</w:t>
      </w:r>
      <w:r w:rsidR="007C40CF">
        <w:t> </w:t>
      </w:r>
      <w:r w:rsidRPr="00741E49">
        <w:t>П3-11.03 С-0006.</w:t>
      </w:r>
    </w:p>
    <w:p w:rsidR="00B13468" w:rsidRPr="00741E49" w:rsidRDefault="00B13468" w:rsidP="00B13468">
      <w:pPr>
        <w:pStyle w:val="aff"/>
        <w:tabs>
          <w:tab w:val="left" w:pos="851"/>
        </w:tabs>
        <w:spacing w:before="0" w:after="0"/>
      </w:pPr>
    </w:p>
    <w:p w:rsidR="00F21EEB" w:rsidRPr="00741E49" w:rsidRDefault="0050470C" w:rsidP="000412A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Ключевые решения в рамках процесса</w:t>
      </w:r>
      <w:r w:rsidR="00A35695" w:rsidRPr="00741E49">
        <w:t xml:space="preserve"> подготовки и проведения</w:t>
      </w:r>
      <w:r w:rsidRPr="00741E49">
        <w:t xml:space="preserve"> закупок принимаются ЗО или УЛ</w:t>
      </w:r>
      <w:r w:rsidR="000412AB" w:rsidRPr="00741E49">
        <w:t xml:space="preserve">. </w:t>
      </w:r>
    </w:p>
    <w:p w:rsidR="00F21EEB" w:rsidRPr="00741E49" w:rsidRDefault="00F21EEB" w:rsidP="00F21EEB">
      <w:pPr>
        <w:pStyle w:val="aff"/>
        <w:tabs>
          <w:tab w:val="left" w:pos="851"/>
        </w:tabs>
        <w:spacing w:before="0" w:after="0"/>
      </w:pPr>
    </w:p>
    <w:p w:rsidR="00552CE5" w:rsidRPr="00741E49" w:rsidRDefault="007B5834" w:rsidP="007B583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Закупки потребности </w:t>
      </w:r>
      <w:r w:rsidR="00FB0838">
        <w:t xml:space="preserve">ПАО «НК «Роснефть» </w:t>
      </w:r>
      <w:r w:rsidRPr="00741E49">
        <w:t>или ОГ провод</w:t>
      </w:r>
      <w:r w:rsidR="008A0280" w:rsidRPr="00741E49">
        <w:t>ятся</w:t>
      </w:r>
      <w:r w:rsidRPr="00741E49">
        <w:t xml:space="preserve"> как на уровне </w:t>
      </w:r>
      <w:r w:rsidR="00FB0838">
        <w:t xml:space="preserve">ПАО «НК «Роснефть» </w:t>
      </w:r>
      <w:r w:rsidR="00BE3D50">
        <w:t>так и на уровне ОГ.</w:t>
      </w:r>
    </w:p>
    <w:p w:rsidR="00224F93" w:rsidRPr="00741E49" w:rsidRDefault="00224F93" w:rsidP="00224F93">
      <w:pPr>
        <w:pStyle w:val="aff"/>
        <w:tabs>
          <w:tab w:val="left" w:pos="851"/>
        </w:tabs>
        <w:spacing w:before="0" w:after="0"/>
      </w:pPr>
    </w:p>
    <w:p w:rsidR="007B5834" w:rsidRPr="00741E49" w:rsidRDefault="007B5834" w:rsidP="007B583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Уровень проведения закупки</w:t>
      </w:r>
      <w:r w:rsidR="00552CE5" w:rsidRPr="00741E49">
        <w:t xml:space="preserve"> с принятием решения ЗО </w:t>
      </w:r>
      <w:r w:rsidR="00FB0838">
        <w:t xml:space="preserve">ПАО «НК «Роснефть» </w:t>
      </w:r>
      <w:r w:rsidRPr="00741E49">
        <w:t xml:space="preserve">или ОГ определяется исходя </w:t>
      </w:r>
      <w:proofErr w:type="gramStart"/>
      <w:r w:rsidRPr="00741E49">
        <w:t>из</w:t>
      </w:r>
      <w:proofErr w:type="gramEnd"/>
      <w:r w:rsidRPr="00741E49">
        <w:t>:</w:t>
      </w:r>
    </w:p>
    <w:p w:rsidR="007B5834" w:rsidRPr="00741E49" w:rsidRDefault="00CB1A69" w:rsidP="00B85378">
      <w:pPr>
        <w:pStyle w:val="aff"/>
        <w:numPr>
          <w:ilvl w:val="2"/>
          <w:numId w:val="38"/>
        </w:numPr>
        <w:tabs>
          <w:tab w:val="left" w:pos="539"/>
        </w:tabs>
        <w:spacing w:before="120" w:after="0"/>
        <w:ind w:left="538" w:hanging="357"/>
      </w:pPr>
      <w:r w:rsidRPr="00741E49">
        <w:t>материальн</w:t>
      </w:r>
      <w:r w:rsidR="00562272" w:rsidRPr="00741E49">
        <w:t>ого</w:t>
      </w:r>
      <w:r w:rsidRPr="00741E49">
        <w:t xml:space="preserve"> порог</w:t>
      </w:r>
      <w:r w:rsidR="00562272" w:rsidRPr="00741E49">
        <w:t>а</w:t>
      </w:r>
      <w:r w:rsidRPr="00741E49">
        <w:t xml:space="preserve"> </w:t>
      </w:r>
      <w:r w:rsidR="00A963B1" w:rsidRPr="00741E49">
        <w:t>принятия</w:t>
      </w:r>
      <w:r w:rsidR="007B5834" w:rsidRPr="00741E49">
        <w:t xml:space="preserve"> решений о</w:t>
      </w:r>
      <w:r w:rsidR="00562272" w:rsidRPr="00741E49">
        <w:t xml:space="preserve"> выборе поставщика, определенного</w:t>
      </w:r>
      <w:r w:rsidR="007B5834" w:rsidRPr="00741E49">
        <w:t xml:space="preserve"> в регистрационных формах ЗО</w:t>
      </w:r>
      <w:r w:rsidR="00C33EE8" w:rsidRPr="00741E49">
        <w:t>;</w:t>
      </w:r>
    </w:p>
    <w:p w:rsidR="001C757F" w:rsidRPr="00741E49" w:rsidRDefault="00CB1A69" w:rsidP="00B85378">
      <w:pPr>
        <w:pStyle w:val="aff"/>
        <w:numPr>
          <w:ilvl w:val="2"/>
          <w:numId w:val="38"/>
        </w:numPr>
        <w:tabs>
          <w:tab w:val="left" w:pos="539"/>
        </w:tabs>
        <w:spacing w:before="120" w:after="0"/>
        <w:ind w:left="538" w:hanging="357"/>
      </w:pPr>
      <w:r w:rsidRPr="00741E49">
        <w:t>разделительной ведомости</w:t>
      </w:r>
      <w:r w:rsidR="001C757F" w:rsidRPr="00741E49">
        <w:t>.</w:t>
      </w:r>
    </w:p>
    <w:p w:rsidR="001C757F" w:rsidRPr="00741E49" w:rsidRDefault="001C757F" w:rsidP="001C757F">
      <w:pPr>
        <w:pStyle w:val="aff"/>
        <w:tabs>
          <w:tab w:val="left" w:pos="851"/>
        </w:tabs>
        <w:spacing w:before="0" w:after="0"/>
      </w:pPr>
    </w:p>
    <w:p w:rsidR="00542232" w:rsidRPr="00741E49" w:rsidRDefault="00DF4920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lastRenderedPageBreak/>
        <w:t xml:space="preserve">При проведении закупок с принятием решений </w:t>
      </w:r>
      <w:proofErr w:type="gramStart"/>
      <w:r w:rsidRPr="00741E49">
        <w:t>УЛ</w:t>
      </w:r>
      <w:proofErr w:type="gramEnd"/>
      <w:r w:rsidRPr="00741E49">
        <w:t xml:space="preserve"> уровень проведения закупки определяется в соответствии с </w:t>
      </w:r>
      <w:r w:rsidR="00C1406A" w:rsidRPr="00741E49">
        <w:t xml:space="preserve">делегированными полномочиями, указанными в </w:t>
      </w:r>
      <w:r w:rsidR="00D416FD" w:rsidRPr="00741E49">
        <w:t xml:space="preserve">РД </w:t>
      </w:r>
      <w:r w:rsidR="00FB0838">
        <w:t xml:space="preserve">ПАО «НК «Роснефть» </w:t>
      </w:r>
      <w:r w:rsidRPr="00741E49">
        <w:t>/ ОГ.</w:t>
      </w:r>
    </w:p>
    <w:p w:rsidR="00DF4920" w:rsidRPr="00741E49" w:rsidRDefault="00DF4920" w:rsidP="001C757F">
      <w:pPr>
        <w:pStyle w:val="aff"/>
        <w:tabs>
          <w:tab w:val="left" w:pos="851"/>
        </w:tabs>
        <w:spacing w:before="0" w:after="0"/>
      </w:pPr>
    </w:p>
    <w:p w:rsidR="001C757F" w:rsidRPr="00741E49" w:rsidRDefault="00C1406A" w:rsidP="00A74A15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proofErr w:type="gramStart"/>
      <w:r w:rsidRPr="00741E49">
        <w:t>В случае проведения закупок с опционом (включая закупки по прейскурантному договору с прогнозной потребностью) м</w:t>
      </w:r>
      <w:r w:rsidR="001C757F" w:rsidRPr="00741E49">
        <w:t>атериальный пор</w:t>
      </w:r>
      <w:r w:rsidR="00D416FD" w:rsidRPr="00741E49">
        <w:t xml:space="preserve">ог принятия решений (ЗО </w:t>
      </w:r>
      <w:r w:rsidR="00FB0838">
        <w:t xml:space="preserve">ПАО «НК «Роснефть» </w:t>
      </w:r>
      <w:r w:rsidR="001C757F" w:rsidRPr="00741E49">
        <w:t>или ОГ) при утверждении существенных условий и подведении итогов закупки определяется</w:t>
      </w:r>
      <w:r w:rsidR="00CD0B46" w:rsidRPr="00741E49">
        <w:t xml:space="preserve"> </w:t>
      </w:r>
      <w:r w:rsidR="00F97A9C" w:rsidRPr="00741E49">
        <w:t>с учетом размера</w:t>
      </w:r>
      <w:r w:rsidR="001C757F" w:rsidRPr="00741E49">
        <w:t xml:space="preserve"> опциона на увеличение</w:t>
      </w:r>
      <w:r w:rsidR="00E11BE2" w:rsidRPr="00741E49">
        <w:t xml:space="preserve"> (в том числе на прогнозную потребность)</w:t>
      </w:r>
      <w:r w:rsidR="001C757F" w:rsidRPr="00741E49">
        <w:t xml:space="preserve"> и без учета размера опциона на</w:t>
      </w:r>
      <w:r w:rsidR="00A74A15" w:rsidRPr="00741E49">
        <w:t xml:space="preserve"> </w:t>
      </w:r>
      <w:r w:rsidR="001C757F" w:rsidRPr="00741E49">
        <w:t xml:space="preserve">уменьшение объема закупки </w:t>
      </w:r>
      <w:proofErr w:type="gramEnd"/>
    </w:p>
    <w:p w:rsidR="001C757F" w:rsidRPr="00741E49" w:rsidRDefault="001C757F" w:rsidP="00F73BA4">
      <w:pPr>
        <w:pStyle w:val="S4"/>
      </w:pPr>
    </w:p>
    <w:p w:rsidR="007B5834" w:rsidRPr="00741E49" w:rsidRDefault="007B5834" w:rsidP="00A43A62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Организатором закупок, Заказчиком по которым является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может выступать ОГ</w:t>
      </w:r>
      <w:r w:rsidR="00C72F98" w:rsidRPr="00741E49">
        <w:rPr>
          <w:rStyle w:val="af6"/>
        </w:rPr>
        <w:footnoteReference w:id="11"/>
      </w:r>
      <w:r w:rsidRPr="00741E49">
        <w:t>.</w:t>
      </w:r>
    </w:p>
    <w:p w:rsidR="00F21EEB" w:rsidRPr="00741E49" w:rsidRDefault="00F21EEB" w:rsidP="00F21EEB">
      <w:pPr>
        <w:pStyle w:val="aff"/>
        <w:tabs>
          <w:tab w:val="left" w:pos="851"/>
        </w:tabs>
        <w:spacing w:before="0" w:after="0"/>
      </w:pPr>
    </w:p>
    <w:p w:rsidR="0050470C" w:rsidRPr="00741E49" w:rsidRDefault="0050470C" w:rsidP="000412A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proofErr w:type="gramStart"/>
      <w:r w:rsidRPr="00741E49">
        <w:t>УЛ</w:t>
      </w:r>
      <w:proofErr w:type="gramEnd"/>
      <w:r w:rsidRPr="00741E49">
        <w:t xml:space="preserve"> в рамках подготовки и проведения закупок вправе принимать решения </w:t>
      </w:r>
      <w:r w:rsidR="00DF4920" w:rsidRPr="00741E49">
        <w:t>с соблюдением требований законодательства РФ и Положения Компании «О закупке товаров, работ, услуг» № П-08 Р-</w:t>
      </w:r>
      <w:r w:rsidR="00446226" w:rsidRPr="00741E49">
        <w:t xml:space="preserve">0019 </w:t>
      </w:r>
      <w:r w:rsidRPr="00741E49">
        <w:t>без вынесения вопросов на рассмотрение ЗО</w:t>
      </w:r>
      <w:r w:rsidR="00CB1A69" w:rsidRPr="00741E49">
        <w:t xml:space="preserve"> </w:t>
      </w:r>
      <w:r w:rsidR="000412AB" w:rsidRPr="00741E49">
        <w:t xml:space="preserve">при </w:t>
      </w:r>
      <w:r w:rsidRPr="00741E49">
        <w:t xml:space="preserve">условии делегирования УЛ </w:t>
      </w:r>
      <w:r w:rsidR="000412AB" w:rsidRPr="00741E49">
        <w:t xml:space="preserve">соответствующего права </w:t>
      </w:r>
      <w:r w:rsidRPr="00741E49">
        <w:t xml:space="preserve">РД </w:t>
      </w:r>
      <w:r w:rsidR="00FB0838">
        <w:t xml:space="preserve">ПАО «НК «Роснефть» </w:t>
      </w:r>
      <w:r w:rsidR="00CB1A69" w:rsidRPr="00741E49">
        <w:t>/ ОГ</w:t>
      </w:r>
      <w:r w:rsidR="000C21DD" w:rsidRPr="00741E49">
        <w:t>.</w:t>
      </w:r>
    </w:p>
    <w:p w:rsidR="00E64586" w:rsidRDefault="00E64586" w:rsidP="00BE3D50">
      <w:pPr>
        <w:pStyle w:val="S4"/>
        <w:tabs>
          <w:tab w:val="left" w:pos="539"/>
        </w:tabs>
      </w:pPr>
    </w:p>
    <w:p w:rsidR="00BE3D50" w:rsidRPr="00741E49" w:rsidRDefault="00BE3D50" w:rsidP="00BE3D50">
      <w:pPr>
        <w:pStyle w:val="S4"/>
        <w:tabs>
          <w:tab w:val="left" w:pos="539"/>
        </w:tabs>
      </w:pPr>
    </w:p>
    <w:p w:rsidR="00D46591" w:rsidRPr="00741E49" w:rsidRDefault="00770670" w:rsidP="00C40D89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71" w:name="_Toc532308665"/>
      <w:bookmarkStart w:id="72" w:name="_Toc43990291"/>
      <w:r w:rsidRPr="00741E49">
        <w:rPr>
          <w:caps w:val="0"/>
        </w:rPr>
        <w:t>ТРЕБОВАНИЯ К СОСТАВУ ПАКЕТА ЗАКУПОЧНОЙ ДОКУМЕНТАЦИИ</w:t>
      </w:r>
      <w:bookmarkEnd w:id="71"/>
      <w:bookmarkEnd w:id="72"/>
      <w:r w:rsidRPr="00741E49">
        <w:rPr>
          <w:caps w:val="0"/>
        </w:rPr>
        <w:t xml:space="preserve"> </w:t>
      </w:r>
    </w:p>
    <w:p w:rsidR="00D46591" w:rsidRPr="00741E49" w:rsidRDefault="00D46591" w:rsidP="00D46591">
      <w:pPr>
        <w:pStyle w:val="S4"/>
      </w:pPr>
    </w:p>
    <w:p w:rsidR="00D46591" w:rsidRPr="00741E49" w:rsidRDefault="00F4037E" w:rsidP="00D46591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Для инициирования закупочной процедуры формируется ПЗД.</w:t>
      </w:r>
    </w:p>
    <w:p w:rsidR="00F4037E" w:rsidRPr="00741E49" w:rsidRDefault="00F4037E" w:rsidP="00F4037E">
      <w:pPr>
        <w:pStyle w:val="aff"/>
        <w:tabs>
          <w:tab w:val="left" w:pos="851"/>
        </w:tabs>
        <w:spacing w:before="0" w:after="0"/>
      </w:pPr>
    </w:p>
    <w:p w:rsidR="00D46591" w:rsidRPr="00741E49" w:rsidRDefault="00D46591" w:rsidP="00D46591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Состав ПЗД для разных способов закупки (кроме мелки</w:t>
      </w:r>
      <w:r w:rsidR="00334650" w:rsidRPr="00741E49">
        <w:t>х закупок) определен в Таблице 2</w:t>
      </w:r>
      <w:r w:rsidRPr="00741E49">
        <w:t xml:space="preserve">. </w:t>
      </w:r>
      <w:r w:rsidR="00785759" w:rsidRPr="00741E49">
        <w:t xml:space="preserve">Состав </w:t>
      </w:r>
      <w:proofErr w:type="gramStart"/>
      <w:r w:rsidR="00E73C22" w:rsidRPr="00741E49">
        <w:t>документов, формируемы</w:t>
      </w:r>
      <w:r w:rsidR="00333B68" w:rsidRPr="00741E49">
        <w:t>х</w:t>
      </w:r>
      <w:r w:rsidR="00E73C22" w:rsidRPr="00741E49">
        <w:t xml:space="preserve"> </w:t>
      </w:r>
      <w:r w:rsidR="00785759" w:rsidRPr="00741E49">
        <w:t>при проведении</w:t>
      </w:r>
      <w:r w:rsidR="00BF5FD7" w:rsidRPr="00741E49">
        <w:t xml:space="preserve"> мелкой закупки установлен</w:t>
      </w:r>
      <w:proofErr w:type="gramEnd"/>
      <w:r w:rsidR="00BF5FD7" w:rsidRPr="00741E49">
        <w:t xml:space="preserve"> в разделе </w:t>
      </w:r>
      <w:r w:rsidR="00785759" w:rsidRPr="00741E49">
        <w:t xml:space="preserve">6 </w:t>
      </w:r>
      <w:r w:rsidR="00BF5FD7" w:rsidRPr="00741E49">
        <w:t>настоящего Положения.</w:t>
      </w:r>
    </w:p>
    <w:p w:rsidR="00BA19BB" w:rsidRPr="00741E49" w:rsidRDefault="00BA19BB" w:rsidP="00770670">
      <w:pPr>
        <w:pStyle w:val="S4"/>
      </w:pPr>
    </w:p>
    <w:p w:rsidR="00D46591" w:rsidRPr="00741E49" w:rsidRDefault="00D46591" w:rsidP="00D46591">
      <w:pPr>
        <w:pStyle w:val="S8"/>
      </w:pPr>
      <w:r w:rsidRPr="00741E49">
        <w:t xml:space="preserve">Таблица </w:t>
      </w:r>
      <w:r w:rsidR="005F29CC" w:rsidRPr="00741E49">
        <w:fldChar w:fldCharType="begin"/>
      </w:r>
      <w:r w:rsidR="00EB035E" w:rsidRPr="00741E49">
        <w:instrText xml:space="preserve"> SEQ Таблица \* ARABIC </w:instrText>
      </w:r>
      <w:r w:rsidR="005F29CC" w:rsidRPr="00741E49">
        <w:fldChar w:fldCharType="separate"/>
      </w:r>
      <w:r w:rsidR="00060FA2">
        <w:rPr>
          <w:noProof/>
        </w:rPr>
        <w:t>2</w:t>
      </w:r>
      <w:r w:rsidR="005F29CC" w:rsidRPr="00741E49">
        <w:rPr>
          <w:noProof/>
        </w:rPr>
        <w:fldChar w:fldCharType="end"/>
      </w:r>
    </w:p>
    <w:p w:rsidR="00D46591" w:rsidRPr="00741E49" w:rsidRDefault="00D46591" w:rsidP="00D46591">
      <w:pPr>
        <w:pStyle w:val="S8"/>
        <w:spacing w:after="60"/>
      </w:pPr>
      <w:r w:rsidRPr="00741E49">
        <w:t xml:space="preserve">Состав </w:t>
      </w:r>
      <w:r w:rsidR="00334650" w:rsidRPr="00741E49">
        <w:t>ПЗД</w:t>
      </w:r>
    </w:p>
    <w:tbl>
      <w:tblPr>
        <w:tblW w:w="505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127"/>
        <w:gridCol w:w="6226"/>
      </w:tblGrid>
      <w:tr w:rsidR="00D46591" w:rsidRPr="00741E49" w:rsidTr="00D23D3D">
        <w:trPr>
          <w:trHeight w:val="463"/>
          <w:tblHeader/>
        </w:trPr>
        <w:tc>
          <w:tcPr>
            <w:tcW w:w="232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№</w:t>
            </w:r>
          </w:p>
        </w:tc>
        <w:tc>
          <w:tcPr>
            <w:tcW w:w="1594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Документ</w:t>
            </w:r>
          </w:p>
        </w:tc>
        <w:tc>
          <w:tcPr>
            <w:tcW w:w="3174" w:type="pct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Назначение и УСЛОВИЯ ВКЛЮЧЕНИЯ</w:t>
            </w:r>
          </w:p>
        </w:tc>
      </w:tr>
      <w:tr w:rsidR="00D46591" w:rsidRPr="00741E49" w:rsidTr="0006236D">
        <w:trPr>
          <w:trHeight w:val="81"/>
          <w:tblHeader/>
        </w:trPr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1</w:t>
            </w:r>
          </w:p>
        </w:tc>
        <w:tc>
          <w:tcPr>
            <w:tcW w:w="1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2</w:t>
            </w:r>
          </w:p>
        </w:tc>
        <w:tc>
          <w:tcPr>
            <w:tcW w:w="3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D46591" w:rsidP="00817D8F">
            <w:pPr>
              <w:pStyle w:val="S14"/>
            </w:pPr>
            <w:r w:rsidRPr="00741E49">
              <w:t>3</w:t>
            </w:r>
          </w:p>
        </w:tc>
      </w:tr>
      <w:tr w:rsidR="00D46591" w:rsidRPr="00741E49" w:rsidTr="00D23D3D">
        <w:trPr>
          <w:trHeight w:val="44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D46591" w:rsidRPr="00741E49" w:rsidRDefault="00770670" w:rsidP="00F73BA4">
            <w:pPr>
              <w:pStyle w:val="aff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1E49">
              <w:rPr>
                <w:rFonts w:ascii="Arial" w:hAnsi="Arial" w:cs="Arial"/>
                <w:b/>
                <w:sz w:val="14"/>
                <w:szCs w:val="14"/>
              </w:rPr>
              <w:t>ОБЩИЙ КОМПЛЕКТ ДОКУМЕНТОВ ДЛЯ ВСЕХ СПОСОБОВ ЗАКУПКИ, УСТАНОВЛЕННЫХ В ПОЛОЖЕНИИ КОМПАНИИ «О ЗАКУПКЕ ТОВАРОВ, РАБОТ, УСЛУГ» № П2-08 Р-0019 (ЗА ИСКЛЮЧЕНИЕМ МЕЛКОЙ ЗАКУПКИ)</w:t>
            </w:r>
          </w:p>
        </w:tc>
      </w:tr>
      <w:tr w:rsidR="00D46591" w:rsidRPr="00741E49" w:rsidTr="00D23D3D">
        <w:trPr>
          <w:trHeight w:val="101"/>
        </w:trPr>
        <w:tc>
          <w:tcPr>
            <w:tcW w:w="232" w:type="pct"/>
            <w:tcBorders>
              <w:top w:val="single" w:sz="12" w:space="0" w:color="auto"/>
            </w:tcBorders>
            <w:shd w:val="clear" w:color="auto" w:fill="auto"/>
          </w:tcPr>
          <w:p w:rsidR="00D46591" w:rsidRPr="00741E49" w:rsidRDefault="00D46591" w:rsidP="007269A6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</w:rPr>
              <w:t>1</w:t>
            </w:r>
            <w:r w:rsidR="00C07618" w:rsidRPr="00741E49">
              <w:rPr>
                <w:color w:val="000000"/>
                <w:sz w:val="20"/>
                <w:szCs w:val="16"/>
                <w:lang w:val="en-US"/>
              </w:rPr>
              <w:t>.1</w:t>
            </w:r>
          </w:p>
        </w:tc>
        <w:tc>
          <w:tcPr>
            <w:tcW w:w="1594" w:type="pct"/>
            <w:tcBorders>
              <w:top w:val="single" w:sz="12" w:space="0" w:color="auto"/>
            </w:tcBorders>
            <w:shd w:val="clear" w:color="auto" w:fill="auto"/>
          </w:tcPr>
          <w:p w:rsidR="00D46591" w:rsidRPr="00741E49" w:rsidRDefault="00D46591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Запрос на закупку</w:t>
            </w:r>
            <w:r w:rsidR="007726E7" w:rsidRPr="00741E49">
              <w:rPr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3174" w:type="pct"/>
            <w:tcBorders>
              <w:top w:val="single" w:sz="12" w:space="0" w:color="auto"/>
            </w:tcBorders>
          </w:tcPr>
          <w:p w:rsidR="00AD0C7C" w:rsidRPr="00741E49" w:rsidRDefault="00D46591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>Применяется для инициировани</w:t>
            </w:r>
            <w:r w:rsidR="008D6B94" w:rsidRPr="00741E49">
              <w:rPr>
                <w:sz w:val="20"/>
                <w:szCs w:val="16"/>
              </w:rPr>
              <w:t>я</w:t>
            </w:r>
            <w:r w:rsidRPr="00741E49">
              <w:rPr>
                <w:sz w:val="20"/>
                <w:szCs w:val="16"/>
              </w:rPr>
              <w:t xml:space="preserve"> закупок, </w:t>
            </w:r>
            <w:r w:rsidR="008D6B94" w:rsidRPr="00741E49">
              <w:rPr>
                <w:sz w:val="20"/>
                <w:szCs w:val="16"/>
              </w:rPr>
              <w:t xml:space="preserve">содержит </w:t>
            </w:r>
            <w:r w:rsidR="009B178F" w:rsidRPr="00741E49">
              <w:rPr>
                <w:sz w:val="20"/>
                <w:szCs w:val="16"/>
              </w:rPr>
              <w:t>о</w:t>
            </w:r>
            <w:r w:rsidRPr="00741E49">
              <w:rPr>
                <w:sz w:val="20"/>
                <w:szCs w:val="16"/>
              </w:rPr>
              <w:t xml:space="preserve">сновную информацию о </w:t>
            </w:r>
            <w:r w:rsidR="008D6B94" w:rsidRPr="00741E49">
              <w:rPr>
                <w:sz w:val="20"/>
                <w:szCs w:val="16"/>
              </w:rPr>
              <w:t xml:space="preserve">предполагаемой </w:t>
            </w:r>
            <w:r w:rsidRPr="00741E49">
              <w:rPr>
                <w:sz w:val="20"/>
                <w:szCs w:val="16"/>
              </w:rPr>
              <w:t>закупке</w:t>
            </w:r>
            <w:r w:rsidR="00934B5B" w:rsidRPr="00741E49">
              <w:rPr>
                <w:rStyle w:val="af6"/>
                <w:sz w:val="20"/>
                <w:szCs w:val="16"/>
              </w:rPr>
              <w:footnoteReference w:id="12"/>
            </w:r>
            <w:r w:rsidR="008D6B94" w:rsidRPr="00741E49">
              <w:rPr>
                <w:sz w:val="20"/>
                <w:szCs w:val="16"/>
              </w:rPr>
              <w:t>.</w:t>
            </w:r>
            <w:r w:rsidR="00AD0C7C" w:rsidRPr="00741E49">
              <w:rPr>
                <w:sz w:val="20"/>
                <w:szCs w:val="16"/>
              </w:rPr>
              <w:t xml:space="preserve"> </w:t>
            </w:r>
          </w:p>
          <w:p w:rsidR="00B41107" w:rsidRPr="00741E49" w:rsidRDefault="00AD0C7C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При </w:t>
            </w:r>
            <w:r w:rsidR="00617B61" w:rsidRPr="00741E49">
              <w:rPr>
                <w:sz w:val="20"/>
                <w:szCs w:val="16"/>
              </w:rPr>
              <w:t xml:space="preserve">формировании запроса на закупку без применения ИТ-системы </w:t>
            </w:r>
            <w:r w:rsidRPr="00741E49">
              <w:rPr>
                <w:sz w:val="20"/>
                <w:szCs w:val="16"/>
              </w:rPr>
              <w:t>формируется в соответствии с формой, установленной</w:t>
            </w:r>
            <w:r w:rsidR="00015AE6" w:rsidRPr="00741E49">
              <w:rPr>
                <w:sz w:val="20"/>
                <w:szCs w:val="16"/>
              </w:rPr>
              <w:t xml:space="preserve"> в</w:t>
            </w:r>
            <w:r w:rsidRPr="00741E49">
              <w:rPr>
                <w:sz w:val="20"/>
                <w:szCs w:val="16"/>
              </w:rPr>
              <w:t xml:space="preserve">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Альбоме форм</w:t>
            </w:r>
            <w:r w:rsidR="00A14D7B" w:rsidRPr="00285977">
              <w:rPr>
                <w:color w:val="000000"/>
                <w:sz w:val="20"/>
              </w:rPr>
              <w:t xml:space="preserve"> Компании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 xml:space="preserve"> «Типовые формы</w:t>
            </w:r>
            <w:r w:rsidR="00A14D7B" w:rsidRPr="00285977">
              <w:rPr>
                <w:color w:val="000000"/>
                <w:sz w:val="20"/>
              </w:rPr>
              <w:t xml:space="preserve"> и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шаблоны</w:t>
            </w:r>
            <w:r w:rsidR="00A14D7B" w:rsidRPr="00285977">
              <w:rPr>
                <w:color w:val="000000"/>
                <w:sz w:val="20"/>
              </w:rPr>
              <w:t xml:space="preserve"> документов, применяемых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при подготовке и проведении закупки» №</w:t>
            </w:r>
            <w:r w:rsidR="007C40CF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sz w:val="20"/>
                <w:szCs w:val="16"/>
              </w:rPr>
              <w:t xml:space="preserve">, при </w:t>
            </w:r>
            <w:r w:rsidR="00617B61" w:rsidRPr="00741E49">
              <w:rPr>
                <w:sz w:val="20"/>
                <w:szCs w:val="16"/>
              </w:rPr>
              <w:t>применении ИТ-системы</w:t>
            </w:r>
            <w:r w:rsidRPr="00741E49">
              <w:rPr>
                <w:sz w:val="20"/>
                <w:szCs w:val="16"/>
              </w:rPr>
              <w:t xml:space="preserve"> – согласно </w:t>
            </w:r>
            <w:r w:rsidR="009009E9" w:rsidRPr="00741E49">
              <w:rPr>
                <w:sz w:val="20"/>
                <w:szCs w:val="16"/>
              </w:rPr>
              <w:t>р</w:t>
            </w:r>
            <w:r w:rsidRPr="00741E49">
              <w:rPr>
                <w:sz w:val="20"/>
                <w:szCs w:val="16"/>
              </w:rPr>
              <w:t>егламенту работы соответствующей ИТ-системы</w:t>
            </w:r>
            <w:r w:rsidR="007269A6" w:rsidRPr="00741E49">
              <w:rPr>
                <w:sz w:val="20"/>
                <w:szCs w:val="16"/>
              </w:rPr>
              <w:t>.</w:t>
            </w:r>
          </w:p>
        </w:tc>
      </w:tr>
      <w:tr w:rsidR="00D46591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D46591" w:rsidRPr="00741E49" w:rsidRDefault="00C07618" w:rsidP="007269A6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1.</w:t>
            </w:r>
            <w:r w:rsidR="00D46591" w:rsidRPr="00741E49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594" w:type="pct"/>
            <w:shd w:val="clear" w:color="auto" w:fill="auto"/>
          </w:tcPr>
          <w:p w:rsidR="00D46591" w:rsidRPr="00741E49" w:rsidRDefault="00DA04BE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Расчет</w:t>
            </w:r>
            <w:r w:rsidR="00D46591" w:rsidRPr="00741E49">
              <w:rPr>
                <w:bCs/>
                <w:color w:val="000000"/>
                <w:sz w:val="20"/>
                <w:szCs w:val="16"/>
              </w:rPr>
              <w:t xml:space="preserve"> НМЦ</w:t>
            </w:r>
            <w:r w:rsidR="007726E7" w:rsidRPr="00741E49">
              <w:rPr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3174" w:type="pct"/>
          </w:tcPr>
          <w:p w:rsidR="002E3008" w:rsidRPr="00741E49" w:rsidRDefault="00D46591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>Применяется для описания</w:t>
            </w:r>
            <w:r w:rsidR="00E70EA6" w:rsidRPr="00741E49">
              <w:rPr>
                <w:color w:val="000000"/>
                <w:sz w:val="20"/>
                <w:szCs w:val="20"/>
              </w:rPr>
              <w:t xml:space="preserve"> подхода</w:t>
            </w:r>
            <w:r w:rsidRPr="00741E49">
              <w:rPr>
                <w:color w:val="000000"/>
                <w:sz w:val="20"/>
                <w:szCs w:val="20"/>
              </w:rPr>
              <w:t xml:space="preserve"> </w:t>
            </w:r>
            <w:r w:rsidR="00E70EA6" w:rsidRPr="00741E49">
              <w:rPr>
                <w:color w:val="000000"/>
                <w:sz w:val="20"/>
                <w:szCs w:val="20"/>
              </w:rPr>
              <w:t>к</w:t>
            </w:r>
            <w:r w:rsidRPr="00741E49">
              <w:rPr>
                <w:color w:val="000000"/>
                <w:sz w:val="20"/>
                <w:szCs w:val="20"/>
              </w:rPr>
              <w:t xml:space="preserve"> </w:t>
            </w:r>
            <w:r w:rsidR="00334650" w:rsidRPr="00741E49">
              <w:rPr>
                <w:color w:val="000000"/>
                <w:sz w:val="20"/>
                <w:szCs w:val="20"/>
              </w:rPr>
              <w:t>расчету</w:t>
            </w:r>
            <w:r w:rsidRPr="00741E49">
              <w:rPr>
                <w:color w:val="000000"/>
                <w:sz w:val="20"/>
                <w:szCs w:val="20"/>
              </w:rPr>
              <w:t xml:space="preserve"> НМЦ. </w:t>
            </w:r>
          </w:p>
          <w:p w:rsidR="00EA7128" w:rsidRPr="00741E49" w:rsidRDefault="00E8304B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>Формируется согласно требованиям</w:t>
            </w:r>
            <w:r w:rsidR="00EA7128" w:rsidRPr="00741E49">
              <w:rPr>
                <w:color w:val="000000"/>
                <w:sz w:val="20"/>
                <w:szCs w:val="20"/>
              </w:rPr>
              <w:t>:</w:t>
            </w:r>
          </w:p>
          <w:p w:rsidR="0081749C" w:rsidRPr="00741E49" w:rsidRDefault="00190DCD" w:rsidP="00B85378">
            <w:pPr>
              <w:pStyle w:val="aff"/>
              <w:numPr>
                <w:ilvl w:val="0"/>
                <w:numId w:val="39"/>
              </w:numPr>
              <w:spacing w:before="12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Методических указаний Компании «Расчет начальных (максимальных) цен при проведении закупок на выполнение работ по капитальному строительству, на поставку материально-технических ресурсов, на выполнение прочих работ и оказание </w:t>
            </w:r>
            <w:r w:rsidRPr="00741E49">
              <w:rPr>
                <w:sz w:val="20"/>
                <w:szCs w:val="20"/>
              </w:rPr>
              <w:lastRenderedPageBreak/>
              <w:t>услуг» № П2-08 М-0003</w:t>
            </w:r>
            <w:r w:rsidR="007269A6" w:rsidRPr="00741E49">
              <w:rPr>
                <w:sz w:val="20"/>
                <w:szCs w:val="20"/>
              </w:rPr>
              <w:t>.</w:t>
            </w:r>
          </w:p>
          <w:p w:rsidR="00EA7128" w:rsidRPr="00741E49" w:rsidRDefault="00EA7128" w:rsidP="00B85378">
            <w:pPr>
              <w:pStyle w:val="aff"/>
              <w:numPr>
                <w:ilvl w:val="0"/>
                <w:numId w:val="39"/>
              </w:numPr>
              <w:spacing w:before="12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Иных </w:t>
            </w:r>
            <w:r w:rsidR="00282929" w:rsidRPr="00741E49">
              <w:rPr>
                <w:sz w:val="20"/>
                <w:szCs w:val="20"/>
              </w:rPr>
              <w:t xml:space="preserve">ЛНД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282929" w:rsidRPr="00741E49">
              <w:rPr>
                <w:sz w:val="20"/>
                <w:szCs w:val="20"/>
              </w:rPr>
              <w:t>/ ОГ</w:t>
            </w:r>
            <w:r w:rsidRPr="00741E49">
              <w:rPr>
                <w:sz w:val="20"/>
                <w:szCs w:val="20"/>
              </w:rPr>
              <w:t>, регулирующих вопросы расчета НМЦ</w:t>
            </w:r>
            <w:r w:rsidR="00B37EAB" w:rsidRPr="00741E49">
              <w:rPr>
                <w:sz w:val="20"/>
                <w:szCs w:val="20"/>
              </w:rPr>
              <w:t xml:space="preserve"> по отдельным видам </w:t>
            </w:r>
            <w:r w:rsidR="00F10BE7" w:rsidRPr="00741E49">
              <w:rPr>
                <w:sz w:val="20"/>
                <w:szCs w:val="20"/>
              </w:rPr>
              <w:t>продукции</w:t>
            </w:r>
            <w:r w:rsidRPr="00741E49">
              <w:rPr>
                <w:sz w:val="20"/>
                <w:szCs w:val="20"/>
              </w:rPr>
              <w:t>.</w:t>
            </w:r>
          </w:p>
          <w:p w:rsidR="00885973" w:rsidRPr="00741E49" w:rsidRDefault="00C91FB5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Процесс проверки корректности формирования и обоснования НМЦ при осуществлении закупочной деятельности </w:t>
            </w:r>
            <w:r w:rsidR="00FB0838">
              <w:rPr>
                <w:color w:val="000000"/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color w:val="000000"/>
                <w:sz w:val="20"/>
                <w:szCs w:val="20"/>
              </w:rPr>
              <w:t xml:space="preserve">и ОГ регламентируется в ЛНД Компании, регулирующем порядок взаимодействия </w:t>
            </w:r>
            <w:r w:rsidR="00846150" w:rsidRPr="00741E49">
              <w:rPr>
                <w:color w:val="000000"/>
                <w:sz w:val="20"/>
                <w:szCs w:val="20"/>
              </w:rPr>
              <w:t>СП</w:t>
            </w:r>
            <w:r w:rsidRPr="00741E49">
              <w:rPr>
                <w:color w:val="000000"/>
                <w:sz w:val="20"/>
                <w:szCs w:val="20"/>
              </w:rPr>
              <w:t xml:space="preserve"> при расчете НМЦ</w:t>
            </w:r>
            <w:r w:rsidR="007269A6"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D46591" w:rsidRPr="00741E49" w:rsidTr="00D23D3D">
        <w:trPr>
          <w:trHeight w:val="59"/>
        </w:trPr>
        <w:tc>
          <w:tcPr>
            <w:tcW w:w="232" w:type="pct"/>
            <w:shd w:val="clear" w:color="auto" w:fill="auto"/>
          </w:tcPr>
          <w:p w:rsidR="00D46591" w:rsidRPr="00741E49" w:rsidRDefault="00C07618" w:rsidP="005D6FE3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lastRenderedPageBreak/>
              <w:t>1.</w:t>
            </w:r>
            <w:r w:rsidR="005D6FE3" w:rsidRPr="00741E49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594" w:type="pct"/>
            <w:shd w:val="clear" w:color="auto" w:fill="auto"/>
          </w:tcPr>
          <w:p w:rsidR="00D46591" w:rsidRPr="00741E49" w:rsidRDefault="0087258A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>ПЗ</w:t>
            </w:r>
            <w:r w:rsidR="0027592B" w:rsidRPr="00741E49">
              <w:rPr>
                <w:color w:val="000000"/>
                <w:sz w:val="20"/>
                <w:szCs w:val="16"/>
              </w:rPr>
              <w:t xml:space="preserve"> (для Заказчиков первого типа)</w:t>
            </w:r>
            <w:r w:rsidRPr="00741E49">
              <w:rPr>
                <w:color w:val="000000"/>
                <w:sz w:val="20"/>
                <w:szCs w:val="16"/>
              </w:rPr>
              <w:t xml:space="preserve">/ </w:t>
            </w:r>
            <w:r w:rsidR="0027592B" w:rsidRPr="00741E49">
              <w:rPr>
                <w:color w:val="000000"/>
                <w:sz w:val="20"/>
                <w:szCs w:val="16"/>
              </w:rPr>
              <w:t xml:space="preserve">строка </w:t>
            </w:r>
            <w:r w:rsidR="00D46591" w:rsidRPr="00741E49">
              <w:rPr>
                <w:color w:val="000000"/>
                <w:sz w:val="20"/>
                <w:szCs w:val="16"/>
              </w:rPr>
              <w:t>РПЗ</w:t>
            </w:r>
            <w:r w:rsidR="007269A6" w:rsidRPr="00741E49">
              <w:rPr>
                <w:color w:val="000000"/>
                <w:sz w:val="20"/>
                <w:szCs w:val="16"/>
              </w:rPr>
              <w:t>.</w:t>
            </w:r>
          </w:p>
        </w:tc>
        <w:tc>
          <w:tcPr>
            <w:tcW w:w="3174" w:type="pct"/>
          </w:tcPr>
          <w:p w:rsidR="004528DC" w:rsidRPr="00741E49" w:rsidRDefault="00D10E8A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При </w:t>
            </w:r>
            <w:r w:rsidR="00E11D08" w:rsidRPr="00741E49">
              <w:rPr>
                <w:sz w:val="20"/>
                <w:szCs w:val="16"/>
              </w:rPr>
              <w:t>согласовании РПЗ без применения ИТ-системы</w:t>
            </w:r>
            <w:r w:rsidR="004528DC" w:rsidRPr="00741E49">
              <w:rPr>
                <w:sz w:val="20"/>
                <w:szCs w:val="16"/>
              </w:rPr>
              <w:t xml:space="preserve"> в ПЗД включается скан-копия строки РПЗ, </w:t>
            </w:r>
            <w:proofErr w:type="gramStart"/>
            <w:r w:rsidR="00032A36" w:rsidRPr="00741E49">
              <w:rPr>
                <w:sz w:val="20"/>
                <w:szCs w:val="16"/>
              </w:rPr>
              <w:t>согласованная</w:t>
            </w:r>
            <w:proofErr w:type="gramEnd"/>
            <w:r w:rsidR="00032A36" w:rsidRPr="00285977">
              <w:rPr>
                <w:sz w:val="20"/>
              </w:rPr>
              <w:t xml:space="preserve"> в соответствии с требованиями </w:t>
            </w:r>
            <w:r w:rsidR="007423A4" w:rsidRPr="00741E49">
              <w:rPr>
                <w:sz w:val="20"/>
                <w:szCs w:val="16"/>
              </w:rPr>
              <w:t>ЛНД Компании, регулирующем взаимодействие СП, уполномоченных лиц</w:t>
            </w:r>
            <w:r w:rsidR="007423A4" w:rsidRPr="00285977">
              <w:rPr>
                <w:sz w:val="20"/>
              </w:rPr>
              <w:t xml:space="preserve"> </w:t>
            </w:r>
            <w:r w:rsidR="00FB0838">
              <w:rPr>
                <w:sz w:val="20"/>
              </w:rPr>
              <w:t xml:space="preserve">ПАО «НК «Роснефть» </w:t>
            </w:r>
            <w:r w:rsidR="007423A4" w:rsidRPr="00741E49">
              <w:rPr>
                <w:sz w:val="20"/>
                <w:szCs w:val="16"/>
              </w:rPr>
              <w:t xml:space="preserve">и </w:t>
            </w:r>
            <w:r w:rsidR="007423A4" w:rsidRPr="00285977">
              <w:rPr>
                <w:sz w:val="20"/>
              </w:rPr>
              <w:t>ОГ</w:t>
            </w:r>
            <w:r w:rsidR="007423A4" w:rsidRPr="00741E49">
              <w:rPr>
                <w:sz w:val="20"/>
                <w:szCs w:val="16"/>
              </w:rPr>
              <w:t xml:space="preserve"> при планировании закупок</w:t>
            </w:r>
            <w:r w:rsidR="00032A36" w:rsidRPr="00741E49">
              <w:rPr>
                <w:sz w:val="20"/>
                <w:szCs w:val="16"/>
              </w:rPr>
              <w:t>.</w:t>
            </w:r>
          </w:p>
          <w:p w:rsidR="00420130" w:rsidRPr="00741E49" w:rsidRDefault="004528DC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При проведении закупки </w:t>
            </w:r>
            <w:r w:rsidR="00E11D08" w:rsidRPr="00741E49">
              <w:rPr>
                <w:sz w:val="20"/>
                <w:szCs w:val="16"/>
              </w:rPr>
              <w:t>с применением ИТ-систем для согласования РПЗ</w:t>
            </w:r>
            <w:r w:rsidRPr="00741E49">
              <w:rPr>
                <w:sz w:val="20"/>
                <w:szCs w:val="16"/>
              </w:rPr>
              <w:t xml:space="preserve"> в запрос на закупку включается ссылка на согласованную строку РПЗ, есл</w:t>
            </w:r>
            <w:r w:rsidR="003B34D5" w:rsidRPr="00741E49">
              <w:rPr>
                <w:sz w:val="20"/>
                <w:szCs w:val="16"/>
              </w:rPr>
              <w:t>и иное не установлено Регламентом</w:t>
            </w:r>
            <w:r w:rsidRPr="00741E49">
              <w:rPr>
                <w:sz w:val="20"/>
                <w:szCs w:val="16"/>
              </w:rPr>
              <w:t xml:space="preserve"> работы соответствующей ИТ-системы.</w:t>
            </w:r>
          </w:p>
          <w:p w:rsidR="0087258A" w:rsidRPr="00741E49" w:rsidRDefault="0087258A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20"/>
              </w:rPr>
              <w:t>При проведении закупок для Заказчиков первого типа указывается ссылка на строку ПЗ Общества в ЕИС</w:t>
            </w:r>
            <w:r w:rsidR="00E02E0C" w:rsidRPr="00741E49">
              <w:rPr>
                <w:sz w:val="20"/>
                <w:szCs w:val="20"/>
              </w:rPr>
              <w:t>.</w:t>
            </w:r>
          </w:p>
        </w:tc>
      </w:tr>
      <w:tr w:rsidR="00D46591" w:rsidRPr="00741E49" w:rsidTr="00D23D3D">
        <w:trPr>
          <w:trHeight w:val="69"/>
        </w:trPr>
        <w:tc>
          <w:tcPr>
            <w:tcW w:w="232" w:type="pct"/>
            <w:shd w:val="clear" w:color="auto" w:fill="auto"/>
          </w:tcPr>
          <w:p w:rsidR="00D46591" w:rsidRPr="00741E49" w:rsidRDefault="00C07618" w:rsidP="005D6FE3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1.</w:t>
            </w:r>
            <w:r w:rsidR="005D6FE3" w:rsidRPr="00741E49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594" w:type="pct"/>
            <w:shd w:val="clear" w:color="auto" w:fill="auto"/>
          </w:tcPr>
          <w:p w:rsidR="00D46591" w:rsidRPr="00741E49" w:rsidRDefault="00D46591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Закупочная стратегия</w:t>
            </w:r>
            <w:r w:rsidR="00217B03" w:rsidRPr="00741E49">
              <w:rPr>
                <w:bCs/>
                <w:color w:val="000000"/>
                <w:sz w:val="20"/>
                <w:szCs w:val="16"/>
              </w:rPr>
              <w:t xml:space="preserve"> (в том числе в составе </w:t>
            </w:r>
            <w:proofErr w:type="spellStart"/>
            <w:r w:rsidR="00217B03" w:rsidRPr="00741E49">
              <w:rPr>
                <w:bCs/>
                <w:color w:val="000000"/>
                <w:sz w:val="20"/>
                <w:szCs w:val="16"/>
              </w:rPr>
              <w:t>категорийной</w:t>
            </w:r>
            <w:proofErr w:type="spellEnd"/>
            <w:r w:rsidR="00217B03" w:rsidRPr="00741E49">
              <w:rPr>
                <w:bCs/>
                <w:color w:val="000000"/>
                <w:sz w:val="20"/>
                <w:szCs w:val="16"/>
              </w:rPr>
              <w:t>)</w:t>
            </w:r>
            <w:r w:rsidR="007269A6" w:rsidRPr="00741E49">
              <w:rPr>
                <w:bCs/>
                <w:color w:val="000000"/>
                <w:sz w:val="20"/>
                <w:szCs w:val="16"/>
              </w:rPr>
              <w:t>.</w:t>
            </w:r>
          </w:p>
        </w:tc>
        <w:tc>
          <w:tcPr>
            <w:tcW w:w="3174" w:type="pct"/>
          </w:tcPr>
          <w:p w:rsidR="007726E7" w:rsidRPr="00741E49" w:rsidRDefault="00D46591" w:rsidP="00AF661F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При наличии </w:t>
            </w:r>
            <w:r w:rsidR="00A97378" w:rsidRPr="00741E49">
              <w:rPr>
                <w:sz w:val="20"/>
                <w:szCs w:val="16"/>
              </w:rPr>
              <w:t xml:space="preserve">разработанной и </w:t>
            </w:r>
            <w:r w:rsidRPr="00741E49">
              <w:rPr>
                <w:sz w:val="20"/>
                <w:szCs w:val="16"/>
              </w:rPr>
              <w:t xml:space="preserve">утвержденной в соответствии с </w:t>
            </w:r>
            <w:r w:rsidR="009201E1" w:rsidRPr="00741E49">
              <w:rPr>
                <w:sz w:val="20"/>
                <w:szCs w:val="16"/>
              </w:rPr>
              <w:t>требованиями Положения Компании «</w:t>
            </w:r>
            <w:r w:rsidR="00AF661F" w:rsidRPr="00741E49">
              <w:rPr>
                <w:sz w:val="20"/>
                <w:szCs w:val="16"/>
              </w:rPr>
              <w:t>Управление категориями товаров, работ, услуг</w:t>
            </w:r>
            <w:r w:rsidR="009201E1" w:rsidRPr="00741E49">
              <w:rPr>
                <w:sz w:val="20"/>
                <w:szCs w:val="16"/>
              </w:rPr>
              <w:t>» № П2-08 Р-</w:t>
            </w:r>
            <w:r w:rsidR="00AF661F" w:rsidRPr="00741E49">
              <w:rPr>
                <w:sz w:val="20"/>
                <w:szCs w:val="16"/>
              </w:rPr>
              <w:t xml:space="preserve">0380 </w:t>
            </w:r>
            <w:r w:rsidRPr="00741E49">
              <w:rPr>
                <w:sz w:val="20"/>
                <w:szCs w:val="16"/>
              </w:rPr>
              <w:t>закупочной стратегии</w:t>
            </w:r>
            <w:r w:rsidR="00217B03" w:rsidRPr="00741E49">
              <w:rPr>
                <w:sz w:val="20"/>
                <w:szCs w:val="16"/>
              </w:rPr>
              <w:t xml:space="preserve"> (в том числе в составе </w:t>
            </w:r>
            <w:proofErr w:type="spellStart"/>
            <w:r w:rsidR="00217B03" w:rsidRPr="00741E49">
              <w:rPr>
                <w:sz w:val="20"/>
                <w:szCs w:val="16"/>
              </w:rPr>
              <w:t>категори</w:t>
            </w:r>
            <w:r w:rsidR="00AF661F" w:rsidRPr="00741E49">
              <w:rPr>
                <w:sz w:val="20"/>
                <w:szCs w:val="16"/>
              </w:rPr>
              <w:t>й</w:t>
            </w:r>
            <w:r w:rsidR="00217B03" w:rsidRPr="00741E49">
              <w:rPr>
                <w:sz w:val="20"/>
                <w:szCs w:val="16"/>
              </w:rPr>
              <w:t>ной</w:t>
            </w:r>
            <w:proofErr w:type="spellEnd"/>
            <w:r w:rsidR="00217B03" w:rsidRPr="00741E49">
              <w:rPr>
                <w:sz w:val="20"/>
                <w:szCs w:val="16"/>
              </w:rPr>
              <w:t>)</w:t>
            </w:r>
            <w:r w:rsidRPr="00741E49">
              <w:rPr>
                <w:sz w:val="20"/>
                <w:szCs w:val="16"/>
              </w:rPr>
              <w:t xml:space="preserve"> по </w:t>
            </w:r>
            <w:r w:rsidR="001E2B11" w:rsidRPr="00741E49">
              <w:rPr>
                <w:sz w:val="20"/>
                <w:szCs w:val="16"/>
              </w:rPr>
              <w:t>категории продукции (в состав которой входит предмет</w:t>
            </w:r>
            <w:r w:rsidRPr="00741E49">
              <w:rPr>
                <w:sz w:val="20"/>
                <w:szCs w:val="16"/>
              </w:rPr>
              <w:t xml:space="preserve"> закупки</w:t>
            </w:r>
            <w:r w:rsidR="001E2B11" w:rsidRPr="00741E49">
              <w:rPr>
                <w:sz w:val="20"/>
                <w:szCs w:val="16"/>
              </w:rPr>
              <w:t>)</w:t>
            </w:r>
            <w:r w:rsidR="00110571" w:rsidRPr="00741E49">
              <w:rPr>
                <w:sz w:val="20"/>
                <w:szCs w:val="16"/>
              </w:rPr>
              <w:t>.</w:t>
            </w:r>
          </w:p>
        </w:tc>
      </w:tr>
      <w:tr w:rsidR="001F191B" w:rsidRPr="00741E49" w:rsidTr="00D23D3D">
        <w:trPr>
          <w:trHeight w:val="69"/>
        </w:trPr>
        <w:tc>
          <w:tcPr>
            <w:tcW w:w="232" w:type="pct"/>
            <w:tcBorders>
              <w:bottom w:val="single" w:sz="12" w:space="0" w:color="auto"/>
            </w:tcBorders>
            <w:shd w:val="clear" w:color="auto" w:fill="auto"/>
          </w:tcPr>
          <w:p w:rsidR="001F191B" w:rsidRPr="00741E49" w:rsidRDefault="001F191B" w:rsidP="005D6FE3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285977">
              <w:rPr>
                <w:color w:val="000000"/>
                <w:sz w:val="20"/>
              </w:rPr>
              <w:t>1.</w:t>
            </w:r>
            <w:r w:rsidR="005D6FE3" w:rsidRPr="00741E49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594" w:type="pct"/>
            <w:tcBorders>
              <w:bottom w:val="single" w:sz="12" w:space="0" w:color="auto"/>
            </w:tcBorders>
            <w:shd w:val="clear" w:color="auto" w:fill="auto"/>
          </w:tcPr>
          <w:p w:rsidR="001F191B" w:rsidRPr="00741E49" w:rsidRDefault="001F191B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Обоснование необходимости раскрытия информации о НМЦ (для Заказчиков второго типа)</w:t>
            </w:r>
          </w:p>
        </w:tc>
        <w:tc>
          <w:tcPr>
            <w:tcW w:w="3174" w:type="pct"/>
            <w:tcBorders>
              <w:bottom w:val="single" w:sz="12" w:space="0" w:color="auto"/>
            </w:tcBorders>
          </w:tcPr>
          <w:p w:rsidR="001F191B" w:rsidRPr="00741E49" w:rsidRDefault="00CB3572" w:rsidP="009009E9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Формируется в случае необходимости </w:t>
            </w:r>
            <w:r w:rsidRPr="00741E49">
              <w:rPr>
                <w:bCs/>
                <w:color w:val="000000"/>
                <w:sz w:val="20"/>
                <w:szCs w:val="16"/>
              </w:rPr>
              <w:t>раскрытия информации о НМЦ Заказчиком второго типа</w:t>
            </w:r>
            <w:r w:rsidRPr="00285977">
              <w:rPr>
                <w:color w:val="000000"/>
                <w:sz w:val="20"/>
              </w:rPr>
              <w:t xml:space="preserve"> </w:t>
            </w:r>
            <w:r w:rsidR="00F73284" w:rsidRPr="00285977">
              <w:rPr>
                <w:color w:val="000000"/>
                <w:sz w:val="20"/>
              </w:rPr>
              <w:t xml:space="preserve">с </w:t>
            </w:r>
            <w:r w:rsidR="00F73284" w:rsidRPr="00741E49">
              <w:rPr>
                <w:color w:val="000000"/>
                <w:sz w:val="20"/>
                <w:szCs w:val="20"/>
              </w:rPr>
              <w:t>учетом требований</w:t>
            </w:r>
            <w:r w:rsidR="00F73284" w:rsidRPr="00285977">
              <w:rPr>
                <w:color w:val="000000"/>
                <w:sz w:val="20"/>
              </w:rPr>
              <w:t xml:space="preserve"> Положения Компании «О </w:t>
            </w:r>
            <w:r w:rsidR="00F73284" w:rsidRPr="00741E49">
              <w:rPr>
                <w:color w:val="000000"/>
                <w:sz w:val="20"/>
                <w:szCs w:val="20"/>
              </w:rPr>
              <w:t>закупке товаров, работ, услуг</w:t>
            </w:r>
            <w:r w:rsidR="00F73284" w:rsidRPr="00285977">
              <w:rPr>
                <w:color w:val="000000"/>
                <w:sz w:val="20"/>
              </w:rPr>
              <w:t>» № П2-08 Р-</w:t>
            </w:r>
            <w:r w:rsidR="00F73284" w:rsidRPr="00741E49">
              <w:rPr>
                <w:color w:val="000000"/>
                <w:sz w:val="20"/>
                <w:szCs w:val="20"/>
              </w:rPr>
              <w:t>0019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. </w:t>
            </w:r>
          </w:p>
        </w:tc>
      </w:tr>
      <w:tr w:rsidR="00D46591" w:rsidRPr="00741E49" w:rsidTr="00D23D3D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46591" w:rsidRPr="00741E49" w:rsidRDefault="007269A6" w:rsidP="00314B01">
            <w:pPr>
              <w:pStyle w:val="aff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b/>
                <w:sz w:val="20"/>
                <w:szCs w:val="16"/>
              </w:rPr>
            </w:pPr>
            <w:r w:rsidRPr="00741E49">
              <w:rPr>
                <w:rFonts w:ascii="Arial" w:hAnsi="Arial" w:cs="Arial"/>
                <w:b/>
                <w:sz w:val="14"/>
                <w:szCs w:val="14"/>
              </w:rPr>
              <w:t>ДОКУМЕНТЫ ДЛЯ КОНКУРЕНТНЫХ СПОСОБОВ ЗАКУПКИ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5D6FE3" w:rsidP="005D6FE3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</w:rPr>
              <w:t>2</w:t>
            </w:r>
            <w:r w:rsidR="00F936CC" w:rsidRPr="00741E49">
              <w:rPr>
                <w:color w:val="000000"/>
                <w:sz w:val="20"/>
                <w:szCs w:val="16"/>
                <w:lang w:val="en-US"/>
              </w:rPr>
              <w:t>.</w:t>
            </w:r>
            <w:r w:rsidRPr="00741E4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861D9F">
            <w:pPr>
              <w:keepNext/>
              <w:spacing w:before="0" w:after="0"/>
              <w:rPr>
                <w:bCs/>
                <w:color w:val="000000"/>
                <w:sz w:val="20"/>
                <w:szCs w:val="16"/>
              </w:rPr>
            </w:pPr>
            <w:proofErr w:type="gramStart"/>
            <w:r w:rsidRPr="00741E49">
              <w:rPr>
                <w:bCs/>
                <w:color w:val="000000"/>
                <w:sz w:val="20"/>
                <w:szCs w:val="16"/>
              </w:rPr>
              <w:t>Документация о закупке</w:t>
            </w:r>
            <w:r w:rsidRPr="00741E49">
              <w:rPr>
                <w:rStyle w:val="af6"/>
                <w:bCs/>
                <w:color w:val="000000"/>
                <w:sz w:val="20"/>
                <w:szCs w:val="16"/>
              </w:rPr>
              <w:footnoteReference w:id="13"/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 (в том числе Извещение, Информационная карта, проект Договора (включая лист согласования проекта Договора), Техническое задание, форма технического и коммерческого предложения.</w:t>
            </w:r>
            <w:proofErr w:type="gramEnd"/>
          </w:p>
          <w:p w:rsidR="00F936CC" w:rsidRPr="00741E49" w:rsidRDefault="00F936CC" w:rsidP="00A92954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Извещение</w:t>
            </w:r>
            <w:r w:rsidRPr="00741E49">
              <w:rPr>
                <w:rStyle w:val="af6"/>
                <w:bCs/>
                <w:color w:val="000000"/>
                <w:sz w:val="20"/>
                <w:szCs w:val="16"/>
              </w:rPr>
              <w:footnoteReference w:id="14"/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 (включая </w:t>
            </w:r>
            <w:r w:rsidRPr="00741E49">
              <w:rPr>
                <w:color w:val="000000"/>
                <w:sz w:val="20"/>
                <w:szCs w:val="20"/>
              </w:rPr>
              <w:t xml:space="preserve">проект договора, являющийся неотъемлемой частью </w:t>
            </w:r>
            <w:r w:rsidR="00A92954" w:rsidRPr="00741E49">
              <w:rPr>
                <w:color w:val="000000"/>
                <w:sz w:val="20"/>
                <w:szCs w:val="20"/>
              </w:rPr>
              <w:t>И</w:t>
            </w:r>
            <w:r w:rsidRPr="00741E49">
              <w:rPr>
                <w:color w:val="000000"/>
                <w:sz w:val="20"/>
                <w:szCs w:val="20"/>
              </w:rPr>
              <w:t>звещения, и сведения о закупке)</w:t>
            </w:r>
          </w:p>
        </w:tc>
        <w:tc>
          <w:tcPr>
            <w:tcW w:w="3174" w:type="pct"/>
            <w:tcBorders>
              <w:top w:val="single" w:sz="12" w:space="0" w:color="auto"/>
            </w:tcBorders>
          </w:tcPr>
          <w:p w:rsidR="00F936CC" w:rsidRPr="00741E49" w:rsidRDefault="00F936CC" w:rsidP="00FF509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Комплект документов, содержащий информацию о закупке.</w:t>
            </w:r>
          </w:p>
          <w:p w:rsidR="00F936CC" w:rsidRPr="00741E49" w:rsidRDefault="00F936CC" w:rsidP="00FF509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 xml:space="preserve">Формируется в соответствии с требованиями </w:t>
            </w:r>
            <w:r w:rsidR="00082406" w:rsidRPr="00741E49">
              <w:rPr>
                <w:bCs/>
                <w:color w:val="000000"/>
                <w:sz w:val="20"/>
                <w:szCs w:val="16"/>
              </w:rPr>
              <w:t>ТЗД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. </w:t>
            </w:r>
          </w:p>
          <w:p w:rsidR="00F936CC" w:rsidRPr="00741E49" w:rsidRDefault="003B35EB" w:rsidP="00FF509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В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 xml:space="preserve">ыбор проекта договора 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осуществляется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 xml:space="preserve">с учетом требований Положения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 xml:space="preserve">«Администрирование договоров в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>№ П3-06 Р-0001 ЮЛ-001 / ЛНД ОГ, регулирующего администрирование договоров в ОГ</w:t>
            </w:r>
            <w:r w:rsidR="00F936CC" w:rsidRPr="00741E49">
              <w:rPr>
                <w:sz w:val="20"/>
                <w:szCs w:val="16"/>
              </w:rPr>
              <w:t xml:space="preserve">, а также </w:t>
            </w:r>
            <w:proofErr w:type="spellStart"/>
            <w:r w:rsidR="00F936CC" w:rsidRPr="00741E49">
              <w:rPr>
                <w:sz w:val="20"/>
                <w:szCs w:val="16"/>
              </w:rPr>
              <w:t>предзаполненение</w:t>
            </w:r>
            <w:proofErr w:type="spellEnd"/>
            <w:r w:rsidR="00F936CC" w:rsidRPr="00741E49">
              <w:rPr>
                <w:sz w:val="20"/>
                <w:szCs w:val="16"/>
              </w:rPr>
              <w:t xml:space="preserve"> проекта договора в части информации о Заказчике (реквизиты Заказчика, банковские реквизиты, контактные данные и т.д.)</w:t>
            </w:r>
            <w:r w:rsidR="00F936CC" w:rsidRPr="00741E49">
              <w:rPr>
                <w:rStyle w:val="af6"/>
                <w:sz w:val="20"/>
                <w:szCs w:val="16"/>
              </w:rPr>
              <w:footnoteReference w:id="15"/>
            </w:r>
            <w:r w:rsidR="00F936CC" w:rsidRPr="00741E49">
              <w:rPr>
                <w:sz w:val="20"/>
                <w:szCs w:val="16"/>
              </w:rPr>
              <w:t>, существенных условий закупки (</w:t>
            </w:r>
            <w:proofErr w:type="spellStart"/>
            <w:r w:rsidR="00F936CC" w:rsidRPr="00741E49">
              <w:rPr>
                <w:sz w:val="20"/>
                <w:szCs w:val="16"/>
              </w:rPr>
              <w:t>предзаполнение</w:t>
            </w:r>
            <w:proofErr w:type="spellEnd"/>
            <w:r w:rsidR="00F936CC" w:rsidRPr="00741E49">
              <w:rPr>
                <w:sz w:val="20"/>
                <w:szCs w:val="16"/>
              </w:rPr>
              <w:t xml:space="preserve"> </w:t>
            </w:r>
            <w:proofErr w:type="gramStart"/>
            <w:r w:rsidR="00F936CC" w:rsidRPr="00741E49">
              <w:rPr>
                <w:sz w:val="20"/>
                <w:szCs w:val="16"/>
              </w:rPr>
              <w:t>осуществляется</w:t>
            </w:r>
            <w:proofErr w:type="gramEnd"/>
            <w:r w:rsidR="00F936CC" w:rsidRPr="00741E49">
              <w:rPr>
                <w:sz w:val="20"/>
                <w:szCs w:val="16"/>
              </w:rPr>
              <w:t xml:space="preserve"> если закупка проводится с заключением договора в электронном виде или необходимость заполнения определена в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 xml:space="preserve">ЛНД/ РД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>/ ОГ в области закупочной деятельности,</w:t>
            </w:r>
            <w:r w:rsidR="00F936CC" w:rsidRPr="00741E49">
              <w:rPr>
                <w:sz w:val="20"/>
                <w:szCs w:val="16"/>
              </w:rPr>
              <w:t xml:space="preserve"> Распоряжением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 xml:space="preserve"> вице-президента-руководителя Службы снабжения </w:t>
            </w:r>
            <w:r w:rsidR="00FB0838">
              <w:rPr>
                <w:bCs/>
                <w:color w:val="000000"/>
                <w:sz w:val="20"/>
                <w:szCs w:val="16"/>
              </w:rPr>
              <w:t>ПАО «НК «Роснефть»</w:t>
            </w:r>
            <w:proofErr w:type="gramStart"/>
            <w:r w:rsidR="00FB0838">
              <w:rPr>
                <w:bCs/>
                <w:color w:val="000000"/>
                <w:sz w:val="20"/>
                <w:szCs w:val="16"/>
              </w:rPr>
              <w:t xml:space="preserve"> </w:t>
            </w:r>
            <w:r w:rsidR="00F936CC" w:rsidRPr="00741E49">
              <w:rPr>
                <w:bCs/>
                <w:color w:val="000000"/>
                <w:sz w:val="20"/>
                <w:szCs w:val="16"/>
              </w:rPr>
              <w:t>)</w:t>
            </w:r>
            <w:proofErr w:type="gramEnd"/>
            <w:r w:rsidR="00F936CC" w:rsidRPr="00741E49">
              <w:rPr>
                <w:sz w:val="20"/>
                <w:szCs w:val="16"/>
              </w:rPr>
              <w:t>.</w:t>
            </w:r>
            <w:r w:rsidR="00F936CC" w:rsidRPr="00741E49">
              <w:rPr>
                <w:rStyle w:val="af6"/>
                <w:sz w:val="20"/>
                <w:szCs w:val="16"/>
              </w:rPr>
              <w:footnoteReference w:id="16"/>
            </w:r>
          </w:p>
          <w:p w:rsidR="00F936CC" w:rsidRPr="00741E49" w:rsidRDefault="00F936CC" w:rsidP="00FF509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Проект договора проходит </w:t>
            </w:r>
            <w:proofErr w:type="spellStart"/>
            <w:r w:rsidRPr="00741E49">
              <w:rPr>
                <w:sz w:val="20"/>
                <w:szCs w:val="16"/>
              </w:rPr>
              <w:t>предсогласование</w:t>
            </w:r>
            <w:proofErr w:type="spellEnd"/>
            <w:r w:rsidRPr="00741E49">
              <w:rPr>
                <w:sz w:val="20"/>
                <w:szCs w:val="16"/>
              </w:rPr>
              <w:t xml:space="preserve"> в соответствии с требованиями Положения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«Администрирование договоров в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Pr="00741E49">
              <w:rPr>
                <w:bCs/>
                <w:color w:val="000000"/>
                <w:sz w:val="20"/>
                <w:szCs w:val="16"/>
              </w:rPr>
              <w:t>№ П3-06 Р-0001 ЮЛ-001 / ЛНД ОГ, регулирующего администрирование договоров в ОГ.</w:t>
            </w:r>
          </w:p>
          <w:p w:rsidR="00F936CC" w:rsidRPr="00741E49" w:rsidRDefault="00F936CC" w:rsidP="00FF509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>При проведении неконкурентных закупок в ПЗД включается заполненный договор, подписанный со стороны поставщика (если применимо).</w:t>
            </w:r>
          </w:p>
          <w:p w:rsidR="00F936CC" w:rsidRPr="00741E49" w:rsidRDefault="00F936CC" w:rsidP="00FF509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При наличии стандартной формы договора по закупаемой потребности применяется стандартная форма договора, утвержденная в </w:t>
            </w:r>
            <w:r w:rsidRPr="00741E49">
              <w:rPr>
                <w:sz w:val="20"/>
                <w:szCs w:val="16"/>
              </w:rPr>
              <w:lastRenderedPageBreak/>
              <w:t>соответствии с требованиями Положения Компании «О стандартизации договоров» № П3-06 Р-0018 (если стандартная форма неприменима – прикладывается соответствующее обоснование).</w:t>
            </w:r>
          </w:p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16"/>
              </w:rPr>
              <w:t>При необходимости при проведении конкурентных закупок с возможностью предоставления Участниками закупок альтернативных предложений в состав ПЗД включается дополнительно проект договора для заключения в случае предоставления альтернативных предложений (если для заключения договора на условиях альтернативного предложения требуется форма договора, отличная от формы, необходимой для заключения основного договора).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285977" w:rsidRDefault="00F936CC" w:rsidP="005D6FE3">
            <w:pPr>
              <w:spacing w:before="0" w:after="0"/>
              <w:rPr>
                <w:color w:val="000000"/>
                <w:sz w:val="20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lastRenderedPageBreak/>
              <w:t>2.</w:t>
            </w:r>
            <w:r w:rsidR="005D6FE3" w:rsidRPr="00741E49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Список организаций для рассылки информации об объявлении закупки.</w:t>
            </w:r>
          </w:p>
        </w:tc>
        <w:tc>
          <w:tcPr>
            <w:tcW w:w="3174" w:type="pct"/>
          </w:tcPr>
          <w:p w:rsidR="00F936CC" w:rsidRPr="00741E49" w:rsidRDefault="00F936CC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20"/>
              </w:rPr>
              <w:t>Применяется для организации приглашения Поставщиков к участию в закупке.</w:t>
            </w:r>
            <w:r w:rsidRPr="00741E49">
              <w:rPr>
                <w:sz w:val="20"/>
                <w:szCs w:val="16"/>
              </w:rPr>
              <w:t xml:space="preserve"> </w:t>
            </w:r>
          </w:p>
          <w:p w:rsidR="00F936CC" w:rsidRPr="00741E49" w:rsidRDefault="00F936CC" w:rsidP="007269A6">
            <w:pPr>
              <w:spacing w:before="0" w:after="0"/>
              <w:rPr>
                <w:sz w:val="20"/>
                <w:szCs w:val="16"/>
              </w:rPr>
            </w:pPr>
            <w:r w:rsidRPr="00741E49">
              <w:rPr>
                <w:sz w:val="20"/>
                <w:szCs w:val="16"/>
              </w:rPr>
              <w:t xml:space="preserve">Формируется в соответствии с формой, установленной в </w:t>
            </w:r>
            <w:r w:rsidR="00CF0F81" w:rsidRPr="00741E49">
              <w:rPr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7C40CF">
              <w:rPr>
                <w:sz w:val="20"/>
                <w:szCs w:val="16"/>
              </w:rPr>
              <w:t> </w:t>
            </w:r>
            <w:r w:rsidR="00CF0F81" w:rsidRPr="00741E49">
              <w:rPr>
                <w:sz w:val="20"/>
                <w:szCs w:val="16"/>
              </w:rPr>
              <w:t>П2-08 Ф-0005</w:t>
            </w:r>
            <w:r w:rsidRPr="00741E49">
              <w:rPr>
                <w:sz w:val="20"/>
                <w:szCs w:val="16"/>
              </w:rPr>
              <w:t xml:space="preserve">, при применении ИТ-системы – согласно Регламенту работы соответствующей </w:t>
            </w:r>
            <w:r w:rsidR="007C40CF">
              <w:rPr>
                <w:sz w:val="20"/>
                <w:szCs w:val="16"/>
              </w:rPr>
              <w:br/>
            </w:r>
            <w:r w:rsidRPr="00741E49">
              <w:rPr>
                <w:sz w:val="20"/>
                <w:szCs w:val="16"/>
              </w:rPr>
              <w:t>ИТ-системы.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285977" w:rsidRDefault="00F936CC" w:rsidP="005D6FE3">
            <w:pPr>
              <w:spacing w:before="0" w:after="0"/>
              <w:rPr>
                <w:color w:val="000000"/>
                <w:sz w:val="20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2.</w:t>
            </w:r>
            <w:r w:rsidR="005D6FE3" w:rsidRPr="00741E49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Протокол ЗО об утверждении типовых критериев квалификации поставщиков по видам продукции, отбора и оценки заявок Участников закупки.</w:t>
            </w:r>
          </w:p>
        </w:tc>
        <w:tc>
          <w:tcPr>
            <w:tcW w:w="3174" w:type="pct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Прикладывается Протокол ЗО или указываются реквизиты Протокола ЗО при проведении закупок с применением типовых критериев квалификации поставщиков по видам продукции, </w:t>
            </w:r>
            <w:r w:rsidRPr="00741E49">
              <w:rPr>
                <w:bCs/>
                <w:color w:val="000000"/>
                <w:sz w:val="20"/>
                <w:szCs w:val="16"/>
              </w:rPr>
              <w:t>отбора и оценки заявок Участников закупки.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285977" w:rsidRDefault="00F936CC" w:rsidP="005D6FE3">
            <w:pPr>
              <w:spacing w:before="0" w:after="0"/>
              <w:rPr>
                <w:color w:val="000000"/>
                <w:sz w:val="20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2.</w:t>
            </w:r>
            <w:r w:rsidR="005D6FE3" w:rsidRPr="00741E49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D23D3D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Обоснование проведения закупки закрытым способом среди конкретных Участников закупки.</w:t>
            </w:r>
          </w:p>
        </w:tc>
        <w:tc>
          <w:tcPr>
            <w:tcW w:w="3174" w:type="pct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>Прикладывается при проведении закупки закрытым способом (в свободной форме), в том числе при проведении непубликуемых закупок с учетом требований Положения Компании «О закупке товаров, работ, услуг» № П2-08 Р-0019.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285977" w:rsidRDefault="00F936CC" w:rsidP="005D6FE3">
            <w:pPr>
              <w:spacing w:before="0" w:after="0"/>
              <w:rPr>
                <w:color w:val="000000"/>
                <w:sz w:val="20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2.</w:t>
            </w:r>
            <w:r w:rsidR="005D6FE3" w:rsidRPr="00741E49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Обоснование применения нетиповых критериев квалификации поставщиков по видам продукции, отбора и оценки заявок Участников закупки.</w:t>
            </w:r>
          </w:p>
        </w:tc>
        <w:tc>
          <w:tcPr>
            <w:tcW w:w="3174" w:type="pct"/>
          </w:tcPr>
          <w:p w:rsidR="00194008" w:rsidRPr="00741E49" w:rsidRDefault="00F936CC" w:rsidP="00BE00C4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Прикладывается, если по категории продукции утверждены на ЗО типовые 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критерии квалификации по видам продукции поставщиков, отбора и оценки заявок Участников закупки, но при этом </w:t>
            </w:r>
            <w:r w:rsidRPr="00741E49">
              <w:rPr>
                <w:color w:val="000000"/>
                <w:sz w:val="20"/>
                <w:szCs w:val="20"/>
              </w:rPr>
              <w:t>в рамках конкретной закупки их требования изменяются (в том числе не применяются отдельные требования).</w:t>
            </w:r>
            <w:r w:rsidR="00BE00C4" w:rsidRPr="00741E49">
              <w:rPr>
                <w:color w:val="000000"/>
                <w:sz w:val="20"/>
                <w:szCs w:val="20"/>
              </w:rPr>
              <w:t xml:space="preserve"> </w:t>
            </w:r>
            <w:r w:rsidR="00194008" w:rsidRPr="00741E49">
              <w:rPr>
                <w:sz w:val="20"/>
                <w:szCs w:val="16"/>
              </w:rPr>
              <w:t xml:space="preserve">Форма установлена в 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7C40CF">
              <w:rPr>
                <w:bCs/>
                <w:color w:val="000000"/>
                <w:sz w:val="20"/>
                <w:szCs w:val="16"/>
              </w:rPr>
              <w:t> 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="00194008" w:rsidRPr="00741E49">
              <w:rPr>
                <w:sz w:val="20"/>
                <w:szCs w:val="16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5D6FE3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</w:rPr>
              <w:t>2.</w:t>
            </w:r>
            <w:r w:rsidR="005D6FE3" w:rsidRPr="00741E49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1594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>Чек-лист правовых контролей пакета документов для проведения конкурентной закупки</w:t>
            </w:r>
          </w:p>
        </w:tc>
        <w:tc>
          <w:tcPr>
            <w:tcW w:w="3174" w:type="pct"/>
            <w:tcBorders>
              <w:bottom w:val="single" w:sz="12" w:space="0" w:color="auto"/>
            </w:tcBorders>
          </w:tcPr>
          <w:p w:rsidR="00F936CC" w:rsidRPr="00741E49" w:rsidRDefault="00EE4CC7" w:rsidP="009009E9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16"/>
              </w:rPr>
              <w:t>Оформляется</w:t>
            </w:r>
            <w:r w:rsidR="00F936CC" w:rsidRPr="00741E49">
              <w:rPr>
                <w:color w:val="000000"/>
                <w:sz w:val="20"/>
                <w:szCs w:val="16"/>
              </w:rPr>
              <w:t xml:space="preserve"> по результатам правовой экспертизы ПЗД </w:t>
            </w:r>
            <w:r w:rsidRPr="00741E49">
              <w:rPr>
                <w:color w:val="000000"/>
                <w:sz w:val="20"/>
                <w:szCs w:val="16"/>
              </w:rPr>
              <w:t xml:space="preserve">юридической службой ОГ-Заказчика </w:t>
            </w:r>
            <w:r w:rsidR="006A79D0" w:rsidRPr="00741E49">
              <w:rPr>
                <w:color w:val="000000"/>
                <w:sz w:val="20"/>
                <w:szCs w:val="16"/>
              </w:rPr>
              <w:t xml:space="preserve">по инициируемым ОГ закупкам, Организатором которых будет </w:t>
            </w:r>
            <w:r w:rsidR="00FB0838">
              <w:rPr>
                <w:color w:val="000000"/>
                <w:sz w:val="20"/>
                <w:szCs w:val="16"/>
              </w:rPr>
              <w:t xml:space="preserve">ПАО «НК «Роснефть» </w:t>
            </w:r>
            <w:r w:rsidR="006A79D0" w:rsidRPr="00741E49">
              <w:rPr>
                <w:color w:val="000000"/>
                <w:sz w:val="20"/>
                <w:szCs w:val="16"/>
              </w:rPr>
              <w:t xml:space="preserve">(работы/услуги/МТР по лотам, переданным на сопровождение в </w:t>
            </w:r>
            <w:r w:rsidR="00FB0838">
              <w:rPr>
                <w:color w:val="000000"/>
                <w:sz w:val="20"/>
                <w:szCs w:val="16"/>
              </w:rPr>
              <w:t>ПАО «НК «Роснефть»</w:t>
            </w:r>
            <w:proofErr w:type="gramStart"/>
            <w:r w:rsidR="00FB0838">
              <w:rPr>
                <w:color w:val="000000"/>
                <w:sz w:val="20"/>
                <w:szCs w:val="16"/>
              </w:rPr>
              <w:t xml:space="preserve"> </w:t>
            </w:r>
            <w:r w:rsidR="006A79D0" w:rsidRPr="00741E49">
              <w:rPr>
                <w:color w:val="000000"/>
                <w:sz w:val="20"/>
                <w:szCs w:val="16"/>
              </w:rPr>
              <w:t>)</w:t>
            </w:r>
            <w:proofErr w:type="gramEnd"/>
            <w:r w:rsidR="00F936CC" w:rsidRPr="00741E49">
              <w:rPr>
                <w:color w:val="000000"/>
                <w:sz w:val="20"/>
                <w:szCs w:val="16"/>
              </w:rPr>
              <w:t xml:space="preserve">. Форма </w:t>
            </w:r>
            <w:r w:rsidR="00FD5C6F" w:rsidRPr="00741E49">
              <w:rPr>
                <w:color w:val="000000"/>
                <w:sz w:val="20"/>
                <w:szCs w:val="16"/>
              </w:rPr>
              <w:t xml:space="preserve">устанавливается профильным </w:t>
            </w:r>
            <w:proofErr w:type="gramStart"/>
            <w:r w:rsidR="00FD5C6F" w:rsidRPr="00741E49">
              <w:rPr>
                <w:color w:val="000000"/>
                <w:sz w:val="20"/>
                <w:szCs w:val="16"/>
              </w:rPr>
              <w:t>топ-менеджером</w:t>
            </w:r>
            <w:proofErr w:type="gramEnd"/>
            <w:r w:rsidR="00FD5C6F" w:rsidRPr="00741E49">
              <w:rPr>
                <w:color w:val="000000"/>
                <w:sz w:val="20"/>
                <w:szCs w:val="16"/>
              </w:rPr>
              <w:t xml:space="preserve"> по согласованию с руководителем Службы снабжения</w:t>
            </w:r>
            <w:r w:rsidR="00B20F41" w:rsidRPr="00741E49">
              <w:rPr>
                <w:color w:val="000000"/>
                <w:sz w:val="20"/>
                <w:szCs w:val="16"/>
              </w:rPr>
              <w:t xml:space="preserve">, если иное не установлено в 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7C40CF">
              <w:rPr>
                <w:bCs/>
                <w:color w:val="000000"/>
                <w:sz w:val="20"/>
                <w:szCs w:val="16"/>
              </w:rPr>
              <w:t> 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="00B36DB0" w:rsidRPr="00741E49">
              <w:rPr>
                <w:color w:val="000000"/>
                <w:sz w:val="20"/>
                <w:szCs w:val="16"/>
              </w:rPr>
              <w:t>.</w:t>
            </w:r>
          </w:p>
        </w:tc>
      </w:tr>
      <w:tr w:rsidR="00F936CC" w:rsidRPr="00741E49" w:rsidTr="00D23D3D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936CC" w:rsidRPr="00741E49" w:rsidRDefault="00F936CC">
            <w:pPr>
              <w:pStyle w:val="aff"/>
              <w:numPr>
                <w:ilvl w:val="0"/>
                <w:numId w:val="12"/>
              </w:numPr>
              <w:spacing w:before="0" w:after="0"/>
              <w:ind w:left="3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1E49">
              <w:rPr>
                <w:rFonts w:ascii="Arial" w:hAnsi="Arial" w:cs="Arial"/>
                <w:b/>
                <w:sz w:val="14"/>
                <w:szCs w:val="14"/>
              </w:rPr>
              <w:t>ДОКУМЕНТЫ ДЛЯ НЕКОНКУРЕНТНЫХ ЗАКУПОК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3.1</w:t>
            </w:r>
          </w:p>
        </w:tc>
        <w:tc>
          <w:tcPr>
            <w:tcW w:w="1594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181CD0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Обоснование неконкурентной закупки.</w:t>
            </w:r>
          </w:p>
        </w:tc>
        <w:tc>
          <w:tcPr>
            <w:tcW w:w="3174" w:type="pct"/>
            <w:tcBorders>
              <w:top w:val="single" w:sz="12" w:space="0" w:color="auto"/>
            </w:tcBorders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Применяется для описания </w:t>
            </w:r>
            <w:proofErr w:type="gramStart"/>
            <w:r w:rsidRPr="00741E49">
              <w:rPr>
                <w:color w:val="000000"/>
                <w:sz w:val="20"/>
                <w:szCs w:val="20"/>
              </w:rPr>
              <w:t>причин невозможности/ нецелесообразности применения конкурентных способов закупки</w:t>
            </w:r>
            <w:proofErr w:type="gramEnd"/>
            <w:r w:rsidRPr="00741E49">
              <w:rPr>
                <w:color w:val="000000"/>
                <w:sz w:val="20"/>
                <w:szCs w:val="20"/>
              </w:rPr>
              <w:t xml:space="preserve"> и обоснование выбора предлагаемого Поставщика. При проведении закупки у </w:t>
            </w:r>
            <w:proofErr w:type="gramStart"/>
            <w:r w:rsidRPr="00741E49">
              <w:rPr>
                <w:color w:val="000000"/>
                <w:sz w:val="20"/>
                <w:szCs w:val="20"/>
              </w:rPr>
              <w:t>ЕП</w:t>
            </w:r>
            <w:proofErr w:type="gramEnd"/>
            <w:r w:rsidRPr="00741E49">
              <w:rPr>
                <w:color w:val="000000"/>
                <w:sz w:val="20"/>
                <w:szCs w:val="20"/>
              </w:rPr>
              <w:t xml:space="preserve"> по причине неотложности прикладывается РД </w:t>
            </w:r>
            <w:r w:rsidRPr="00741E49">
              <w:rPr>
                <w:color w:val="000000"/>
                <w:sz w:val="20"/>
                <w:szCs w:val="20"/>
              </w:rPr>
              <w:br/>
            </w:r>
            <w:r w:rsidR="00FB0838">
              <w:rPr>
                <w:color w:val="000000"/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color w:val="000000"/>
                <w:sz w:val="20"/>
                <w:szCs w:val="20"/>
              </w:rPr>
              <w:t xml:space="preserve">/ ОГ, подтверждающий необходимость проведении закупки (при наличии). При вложении в ПЗД РД </w:t>
            </w:r>
            <w:r w:rsidRPr="00741E49">
              <w:rPr>
                <w:color w:val="000000"/>
                <w:sz w:val="20"/>
                <w:szCs w:val="20"/>
              </w:rPr>
              <w:br/>
            </w:r>
            <w:r w:rsidR="00FB0838">
              <w:rPr>
                <w:color w:val="000000"/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color w:val="000000"/>
                <w:sz w:val="20"/>
                <w:szCs w:val="20"/>
              </w:rPr>
              <w:t xml:space="preserve">/ ОГ, подтверждающего необходимость проведения закупки дополнительных обоснований не требуется. </w:t>
            </w:r>
          </w:p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16"/>
              </w:rPr>
              <w:t xml:space="preserve">Формируется в соответствии с формами, установленными в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7C40CF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3.2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Сведения о поставщике.</w:t>
            </w:r>
          </w:p>
        </w:tc>
        <w:tc>
          <w:tcPr>
            <w:tcW w:w="3174" w:type="pct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Применяется для отражения наименования, реквизитов и контактных данных поставщика, с которым планируется заключить договор по результатам неконкурентных закупок. </w:t>
            </w:r>
          </w:p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16"/>
              </w:rPr>
              <w:t xml:space="preserve">Формируется в соответствии с формой, установленной в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 xml:space="preserve">Альбоме форм Компании «Типовые формы и шаблоны документов, применяемых при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lastRenderedPageBreak/>
              <w:t>подготовке и проведении закупки» №</w:t>
            </w:r>
            <w:r w:rsidR="00B059B9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lastRenderedPageBreak/>
              <w:t>3.3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Согласие поставщика на заключение договора.</w:t>
            </w:r>
          </w:p>
        </w:tc>
        <w:tc>
          <w:tcPr>
            <w:tcW w:w="3174" w:type="pct"/>
          </w:tcPr>
          <w:p w:rsidR="00F936CC" w:rsidRPr="00741E49" w:rsidRDefault="00F936CC" w:rsidP="003228FD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>Прикладывается в случае, если в ПЗД не вложен проект Договора, подписанный со стороны поставщика. Содержит согласие с требованиями Заказчика в отношении существенных условий закупки: предмет, объем, стоимость, при необходимости, иные существенные условия.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>3.4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>Чек-лист правовых контролей пакета документов для проведения неконкурентной закупки (закупки у единственного поставщика).</w:t>
            </w:r>
          </w:p>
        </w:tc>
        <w:tc>
          <w:tcPr>
            <w:tcW w:w="3174" w:type="pct"/>
          </w:tcPr>
          <w:p w:rsidR="00F936CC" w:rsidRPr="00741E49" w:rsidRDefault="004A6F70" w:rsidP="00FD5C6F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16"/>
              </w:rPr>
              <w:t xml:space="preserve">Оформляется по результатам правовой экспертизы ПЗД юридической службой ОГ-Заказчика </w:t>
            </w:r>
            <w:r w:rsidR="006A79D0" w:rsidRPr="00741E49">
              <w:rPr>
                <w:color w:val="000000"/>
                <w:sz w:val="20"/>
                <w:szCs w:val="16"/>
              </w:rPr>
              <w:t xml:space="preserve">по инициируемым ОГ закупкам, Организатором которых будет </w:t>
            </w:r>
            <w:r w:rsidR="00FB0838">
              <w:rPr>
                <w:color w:val="000000"/>
                <w:sz w:val="20"/>
                <w:szCs w:val="16"/>
              </w:rPr>
              <w:t xml:space="preserve">ПАО «НК «Роснефть» </w:t>
            </w:r>
            <w:r w:rsidR="006A79D0" w:rsidRPr="00741E49">
              <w:rPr>
                <w:color w:val="000000"/>
                <w:sz w:val="20"/>
                <w:szCs w:val="16"/>
              </w:rPr>
              <w:t xml:space="preserve">(работы/услуги/МТР по лотам, переданным на сопровождение в </w:t>
            </w:r>
            <w:r w:rsidR="00FB0838">
              <w:rPr>
                <w:color w:val="000000"/>
                <w:sz w:val="20"/>
                <w:szCs w:val="16"/>
              </w:rPr>
              <w:t>ПАО «НК «Роснефть»</w:t>
            </w:r>
            <w:proofErr w:type="gramStart"/>
            <w:r w:rsidR="00FB0838">
              <w:rPr>
                <w:color w:val="000000"/>
                <w:sz w:val="20"/>
                <w:szCs w:val="16"/>
              </w:rPr>
              <w:t xml:space="preserve"> </w:t>
            </w:r>
            <w:r w:rsidR="006A79D0" w:rsidRPr="00741E49">
              <w:rPr>
                <w:color w:val="000000"/>
                <w:sz w:val="20"/>
                <w:szCs w:val="16"/>
              </w:rPr>
              <w:t>)</w:t>
            </w:r>
            <w:proofErr w:type="gramEnd"/>
            <w:r w:rsidRPr="00741E49">
              <w:rPr>
                <w:color w:val="000000"/>
                <w:sz w:val="20"/>
                <w:szCs w:val="16"/>
              </w:rPr>
              <w:t xml:space="preserve">. Форма устанавливается профильным </w:t>
            </w:r>
            <w:proofErr w:type="gramStart"/>
            <w:r w:rsidRPr="00741E49">
              <w:rPr>
                <w:color w:val="000000"/>
                <w:sz w:val="20"/>
                <w:szCs w:val="16"/>
              </w:rPr>
              <w:t>топ-менеджером</w:t>
            </w:r>
            <w:proofErr w:type="gramEnd"/>
            <w:r w:rsidRPr="00741E49">
              <w:rPr>
                <w:color w:val="000000"/>
                <w:sz w:val="20"/>
                <w:szCs w:val="16"/>
              </w:rPr>
              <w:t xml:space="preserve"> по согласованию с руководителем Службы снабжения, если иное не установлено в 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bCs/>
                <w:color w:val="000000"/>
                <w:sz w:val="20"/>
                <w:szCs w:val="16"/>
              </w:rPr>
              <w:t> </w:t>
            </w:r>
            <w:r w:rsidR="00AF661F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16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010A8A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3</w:t>
            </w:r>
            <w:r w:rsidRPr="00741E49">
              <w:rPr>
                <w:color w:val="000000"/>
                <w:sz w:val="20"/>
                <w:szCs w:val="16"/>
              </w:rPr>
              <w:t>.</w:t>
            </w:r>
            <w:r w:rsidRPr="00741E49">
              <w:rPr>
                <w:color w:val="000000"/>
                <w:sz w:val="20"/>
                <w:szCs w:val="16"/>
                <w:lang w:val="en-US"/>
              </w:rPr>
              <w:t>5</w:t>
            </w:r>
          </w:p>
        </w:tc>
        <w:tc>
          <w:tcPr>
            <w:tcW w:w="1594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Извещение о закупке (только для Заказчиков первого типа, если применимо)</w:t>
            </w:r>
          </w:p>
        </w:tc>
        <w:tc>
          <w:tcPr>
            <w:tcW w:w="3174" w:type="pct"/>
            <w:tcBorders>
              <w:bottom w:val="single" w:sz="12" w:space="0" w:color="auto"/>
            </w:tcBorders>
          </w:tcPr>
          <w:p w:rsidR="00F936CC" w:rsidRPr="00741E49" w:rsidRDefault="00F936CC" w:rsidP="00A92954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 xml:space="preserve">Формируется в соответствии с требованиями ТЗД в случае, когда Заказчиком принято решение о публикации </w:t>
            </w:r>
            <w:r w:rsidR="00A92954" w:rsidRPr="00741E49">
              <w:rPr>
                <w:color w:val="000000"/>
                <w:sz w:val="20"/>
                <w:szCs w:val="16"/>
              </w:rPr>
              <w:t>И</w:t>
            </w:r>
            <w:r w:rsidRPr="00741E49">
              <w:rPr>
                <w:color w:val="000000"/>
                <w:sz w:val="20"/>
                <w:szCs w:val="16"/>
              </w:rPr>
              <w:t>звещения в ЕИС.</w:t>
            </w:r>
          </w:p>
        </w:tc>
      </w:tr>
      <w:tr w:rsidR="00F936CC" w:rsidRPr="00741E49" w:rsidTr="00D23D3D">
        <w:trPr>
          <w:trHeight w:val="263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F936CC" w:rsidRPr="00741E49" w:rsidRDefault="00F936CC" w:rsidP="00F73BA4">
            <w:pPr>
              <w:pStyle w:val="aff"/>
              <w:numPr>
                <w:ilvl w:val="0"/>
                <w:numId w:val="12"/>
              </w:numPr>
              <w:spacing w:before="0" w:after="0"/>
              <w:ind w:left="3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49">
              <w:rPr>
                <w:rFonts w:ascii="Arial" w:hAnsi="Arial" w:cs="Arial"/>
                <w:b/>
                <w:sz w:val="14"/>
                <w:szCs w:val="14"/>
              </w:rPr>
              <w:t xml:space="preserve">ДОКУМЕНТЫ ДЛЯ ЗАКУПОК, РЕШЕНИЕ ОБ УТВЕРЖДЕНИИ СУЩЕСТВЕННЫХ УСЛОВИЙ ПО КОТОРЫМ </w:t>
            </w:r>
            <w:r w:rsidRPr="00741E49">
              <w:rPr>
                <w:rFonts w:ascii="Arial" w:hAnsi="Arial" w:cs="Arial"/>
                <w:b/>
                <w:sz w:val="14"/>
                <w:szCs w:val="14"/>
              </w:rPr>
              <w:br/>
              <w:t xml:space="preserve">ПРИНИМАЕТ </w:t>
            </w:r>
            <w:proofErr w:type="gramStart"/>
            <w:r w:rsidRPr="00741E49">
              <w:rPr>
                <w:rFonts w:ascii="Arial" w:hAnsi="Arial" w:cs="Arial"/>
                <w:b/>
                <w:sz w:val="14"/>
                <w:szCs w:val="14"/>
              </w:rPr>
              <w:t>УЛ</w:t>
            </w:r>
            <w:proofErr w:type="gramEnd"/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4.</w:t>
            </w:r>
            <w:r w:rsidRPr="00741E49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1594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 xml:space="preserve">Запрос в адрес </w:t>
            </w:r>
            <w:proofErr w:type="gramStart"/>
            <w:r w:rsidRPr="00741E49">
              <w:rPr>
                <w:bCs/>
                <w:color w:val="000000"/>
                <w:sz w:val="20"/>
                <w:szCs w:val="16"/>
              </w:rPr>
              <w:t>УЛ</w:t>
            </w:r>
            <w:proofErr w:type="gramEnd"/>
            <w:r w:rsidRPr="00741E49">
              <w:rPr>
                <w:bCs/>
                <w:color w:val="000000"/>
                <w:sz w:val="20"/>
                <w:szCs w:val="16"/>
              </w:rPr>
              <w:t xml:space="preserve"> на утверждение проекта Протокола об утверждении существенных условий закупки и выборе поставщика.</w:t>
            </w:r>
          </w:p>
        </w:tc>
        <w:tc>
          <w:tcPr>
            <w:tcW w:w="3174" w:type="pct"/>
            <w:tcBorders>
              <w:top w:val="single" w:sz="12" w:space="0" w:color="auto"/>
            </w:tcBorders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Запрос применяется для направления согласованного проекта Протокола в адрес </w:t>
            </w:r>
            <w:proofErr w:type="gramStart"/>
            <w:r w:rsidRPr="00741E49">
              <w:rPr>
                <w:color w:val="000000"/>
                <w:sz w:val="20"/>
                <w:szCs w:val="20"/>
              </w:rPr>
              <w:t>УЛ</w:t>
            </w:r>
            <w:proofErr w:type="gramEnd"/>
            <w:r w:rsidRPr="00741E49">
              <w:rPr>
                <w:color w:val="000000"/>
                <w:sz w:val="20"/>
                <w:szCs w:val="20"/>
              </w:rPr>
              <w:t xml:space="preserve"> (Шаг 7 Таблицы 6 настоящего Положения). Ф</w:t>
            </w:r>
            <w:r w:rsidRPr="00741E49">
              <w:rPr>
                <w:sz w:val="20"/>
                <w:szCs w:val="16"/>
              </w:rPr>
              <w:t xml:space="preserve">ормируется в соответствии с формой, установленной в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4.</w:t>
            </w:r>
            <w:r w:rsidRPr="00741E49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1594" w:type="pct"/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Проект Протокола об утверждении существенных условий процедуры закупки и выборе поставщика.</w:t>
            </w:r>
          </w:p>
        </w:tc>
        <w:tc>
          <w:tcPr>
            <w:tcW w:w="3174" w:type="pct"/>
          </w:tcPr>
          <w:p w:rsidR="00F936CC" w:rsidRPr="00741E49" w:rsidRDefault="00F936CC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Проект Протокола, формируемый при подготовке к проведению неконкурентных закупок, если </w:t>
            </w:r>
            <w:proofErr w:type="gramStart"/>
            <w:r w:rsidRPr="00741E49">
              <w:rPr>
                <w:color w:val="000000"/>
                <w:sz w:val="20"/>
                <w:szCs w:val="20"/>
              </w:rPr>
              <w:t>УЛ</w:t>
            </w:r>
            <w:proofErr w:type="gramEnd"/>
            <w:r w:rsidRPr="00741E49">
              <w:rPr>
                <w:color w:val="000000"/>
                <w:sz w:val="20"/>
                <w:szCs w:val="20"/>
              </w:rPr>
              <w:t xml:space="preserve"> делегировано право принятия соответствующих решений в РД </w:t>
            </w:r>
            <w:r w:rsidR="00FB0838">
              <w:rPr>
                <w:color w:val="000000"/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color w:val="000000"/>
                <w:sz w:val="20"/>
                <w:szCs w:val="20"/>
              </w:rPr>
              <w:t xml:space="preserve">/ ОГ. </w:t>
            </w:r>
            <w:r w:rsidRPr="00741E49">
              <w:rPr>
                <w:sz w:val="20"/>
                <w:szCs w:val="16"/>
              </w:rPr>
              <w:t xml:space="preserve">Формируется в соответствии с формой, установленной в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</w:rPr>
            </w:pPr>
            <w:r w:rsidRPr="00741E49">
              <w:rPr>
                <w:color w:val="000000"/>
                <w:sz w:val="20"/>
                <w:szCs w:val="16"/>
              </w:rPr>
              <w:t>4.3</w:t>
            </w:r>
          </w:p>
        </w:tc>
        <w:tc>
          <w:tcPr>
            <w:tcW w:w="1594" w:type="pct"/>
            <w:tcBorders>
              <w:bottom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Проект Решения об утверждении существенных условий конкурентной закупки.</w:t>
            </w:r>
          </w:p>
        </w:tc>
        <w:tc>
          <w:tcPr>
            <w:tcW w:w="3174" w:type="pct"/>
            <w:tcBorders>
              <w:bottom w:val="single" w:sz="12" w:space="0" w:color="auto"/>
            </w:tcBorders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 xml:space="preserve">Решение, утверждаемое </w:t>
            </w:r>
            <w:proofErr w:type="gramStart"/>
            <w:r w:rsidRPr="00741E49">
              <w:rPr>
                <w:color w:val="000000"/>
                <w:sz w:val="20"/>
                <w:szCs w:val="20"/>
              </w:rPr>
              <w:t>УЛ</w:t>
            </w:r>
            <w:proofErr w:type="gramEnd"/>
            <w:r w:rsidRPr="00741E49">
              <w:rPr>
                <w:color w:val="000000"/>
                <w:sz w:val="20"/>
                <w:szCs w:val="20"/>
              </w:rPr>
              <w:t xml:space="preserve">, формируемое при подготовке к проведению конкурентной закупки, если УЛ делегировано право принятия соответствующих решений РД </w:t>
            </w:r>
            <w:r w:rsidR="00FB0838">
              <w:rPr>
                <w:color w:val="000000"/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color w:val="000000"/>
                <w:sz w:val="20"/>
                <w:szCs w:val="20"/>
              </w:rPr>
              <w:t>/ ОГ.</w:t>
            </w:r>
          </w:p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16"/>
              </w:rPr>
              <w:t xml:space="preserve">Формируется в соответствии с формой, установленной в 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bCs/>
                <w:color w:val="000000"/>
                <w:sz w:val="20"/>
                <w:szCs w:val="16"/>
              </w:rPr>
              <w:t> </w:t>
            </w:r>
            <w:r w:rsidR="00A14D7B" w:rsidRPr="00741E49">
              <w:rPr>
                <w:bCs/>
                <w:color w:val="000000"/>
                <w:sz w:val="20"/>
                <w:szCs w:val="16"/>
              </w:rPr>
              <w:t>П2-08 Ф-0005</w:t>
            </w:r>
            <w:r w:rsidRPr="00741E4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936CC" w:rsidRPr="00741E49" w:rsidTr="00D23D3D">
        <w:trPr>
          <w:trHeight w:val="17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F936CC" w:rsidRPr="00741E49" w:rsidRDefault="00F936CC" w:rsidP="00F73BA4">
            <w:pPr>
              <w:pStyle w:val="aff"/>
              <w:numPr>
                <w:ilvl w:val="0"/>
                <w:numId w:val="12"/>
              </w:numPr>
              <w:spacing w:before="0" w:after="0"/>
              <w:ind w:left="3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49">
              <w:rPr>
                <w:rFonts w:ascii="Arial" w:hAnsi="Arial" w:cs="Arial"/>
                <w:b/>
                <w:sz w:val="14"/>
                <w:szCs w:val="14"/>
              </w:rPr>
              <w:t>ИНЫЕ ДОПОЛНИТЕЛЬНЫЕ ДОКУМЕНТЫ (ЕСЛИ ПРИМЕНИМО)</w:t>
            </w:r>
          </w:p>
        </w:tc>
      </w:tr>
      <w:tr w:rsidR="00F936CC" w:rsidRPr="00741E49" w:rsidTr="00D23D3D">
        <w:trPr>
          <w:trHeight w:val="20"/>
        </w:trPr>
        <w:tc>
          <w:tcPr>
            <w:tcW w:w="232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16"/>
                <w:lang w:val="en-US"/>
              </w:rPr>
            </w:pPr>
            <w:r w:rsidRPr="00741E49">
              <w:rPr>
                <w:color w:val="000000"/>
                <w:sz w:val="20"/>
                <w:szCs w:val="16"/>
                <w:lang w:val="en-US"/>
              </w:rPr>
              <w:t>5.1</w:t>
            </w:r>
          </w:p>
        </w:tc>
        <w:tc>
          <w:tcPr>
            <w:tcW w:w="1594" w:type="pct"/>
            <w:tcBorders>
              <w:top w:val="single" w:sz="12" w:space="0" w:color="auto"/>
            </w:tcBorders>
            <w:shd w:val="clear" w:color="auto" w:fill="auto"/>
          </w:tcPr>
          <w:p w:rsidR="00F936CC" w:rsidRPr="00741E49" w:rsidRDefault="00F936CC" w:rsidP="007269A6">
            <w:pPr>
              <w:spacing w:before="0" w:after="0"/>
              <w:rPr>
                <w:bCs/>
                <w:color w:val="000000"/>
                <w:sz w:val="20"/>
                <w:szCs w:val="16"/>
              </w:rPr>
            </w:pPr>
            <w:r w:rsidRPr="00741E49">
              <w:rPr>
                <w:bCs/>
                <w:color w:val="000000"/>
                <w:sz w:val="20"/>
                <w:szCs w:val="16"/>
              </w:rPr>
              <w:t>Иные документы.</w:t>
            </w:r>
          </w:p>
        </w:tc>
        <w:tc>
          <w:tcPr>
            <w:tcW w:w="3174" w:type="pct"/>
            <w:tcBorders>
              <w:top w:val="single" w:sz="12" w:space="0" w:color="auto"/>
            </w:tcBorders>
          </w:tcPr>
          <w:p w:rsidR="00F936CC" w:rsidRPr="00741E49" w:rsidRDefault="00F936CC" w:rsidP="007269A6">
            <w:pPr>
              <w:spacing w:before="0" w:after="0"/>
              <w:rPr>
                <w:color w:val="000000"/>
                <w:sz w:val="20"/>
                <w:szCs w:val="20"/>
              </w:rPr>
            </w:pPr>
            <w:r w:rsidRPr="00741E49">
              <w:rPr>
                <w:color w:val="000000"/>
                <w:sz w:val="20"/>
                <w:szCs w:val="20"/>
              </w:rPr>
              <w:t>В состав ПЗД могут включаться дополнительные документы, если это установлено:</w:t>
            </w:r>
          </w:p>
          <w:p w:rsidR="00F936CC" w:rsidRPr="00741E49" w:rsidRDefault="00F936CC" w:rsidP="00B85378">
            <w:pPr>
              <w:pStyle w:val="aff"/>
              <w:numPr>
                <w:ilvl w:val="0"/>
                <w:numId w:val="39"/>
              </w:numPr>
              <w:spacing w:before="12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ЛНД/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 в области закупочной деятельности.</w:t>
            </w:r>
          </w:p>
          <w:p w:rsidR="00F936CC" w:rsidRPr="00741E49" w:rsidRDefault="00F936CC" w:rsidP="00B85378">
            <w:pPr>
              <w:pStyle w:val="aff"/>
              <w:numPr>
                <w:ilvl w:val="0"/>
                <w:numId w:val="39"/>
              </w:numPr>
              <w:spacing w:before="12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Распоряжением Куратора ОГ</w:t>
            </w:r>
            <w:r w:rsidRPr="00741E49">
              <w:rPr>
                <w:vertAlign w:val="superscript"/>
              </w:rPr>
              <w:footnoteReference w:id="17"/>
            </w:r>
            <w:r w:rsidRPr="00741E49">
              <w:rPr>
                <w:sz w:val="20"/>
                <w:szCs w:val="20"/>
                <w:vertAlign w:val="superscript"/>
              </w:rPr>
              <w:t xml:space="preserve"> </w:t>
            </w:r>
            <w:r w:rsidRPr="00741E49">
              <w:rPr>
                <w:sz w:val="20"/>
                <w:szCs w:val="20"/>
              </w:rPr>
              <w:t xml:space="preserve">или профильного топ-менеджера (по направлению деятельности) после согласования с вице-президентом-руководителем Службы снабжения </w:t>
            </w:r>
            <w:r w:rsidR="00FB0838">
              <w:rPr>
                <w:sz w:val="20"/>
                <w:szCs w:val="20"/>
              </w:rPr>
              <w:t>ПАО «НК «Роснефть»</w:t>
            </w:r>
            <w:proofErr w:type="gramStart"/>
            <w:r w:rsidR="00FB0838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.</w:t>
            </w:r>
            <w:proofErr w:type="gramEnd"/>
          </w:p>
        </w:tc>
      </w:tr>
    </w:tbl>
    <w:p w:rsidR="00D46591" w:rsidRPr="00741E49" w:rsidRDefault="00D46591" w:rsidP="00D46591">
      <w:pPr>
        <w:pStyle w:val="aff"/>
        <w:tabs>
          <w:tab w:val="left" w:pos="851"/>
        </w:tabs>
        <w:spacing w:before="0" w:after="0"/>
      </w:pPr>
    </w:p>
    <w:p w:rsidR="009D5401" w:rsidRPr="00741E49" w:rsidRDefault="00D46591" w:rsidP="00CB057E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При наличии разработанной и утвержденной в соответствии с требованиями </w:t>
      </w:r>
      <w:r w:rsidR="00EE6F8D" w:rsidRPr="00741E49">
        <w:t>Положения Компании «</w:t>
      </w:r>
      <w:r w:rsidR="00A14D7B" w:rsidRPr="00741E49">
        <w:t>Управление категориями товаров, работ, услуг</w:t>
      </w:r>
      <w:r w:rsidR="00B059B9">
        <w:t>» № </w:t>
      </w:r>
      <w:r w:rsidR="00EE6F8D" w:rsidRPr="00741E49">
        <w:t>П2-08 Р-</w:t>
      </w:r>
      <w:r w:rsidR="00A14D7B" w:rsidRPr="00741E49">
        <w:t xml:space="preserve">0380 </w:t>
      </w:r>
      <w:r w:rsidR="00C66B98" w:rsidRPr="00741E49">
        <w:t>закупочной стратегии</w:t>
      </w:r>
      <w:r w:rsidR="00217B03" w:rsidRPr="00741E49">
        <w:t xml:space="preserve"> (в том числе в составе </w:t>
      </w:r>
      <w:proofErr w:type="spellStart"/>
      <w:r w:rsidR="00217B03" w:rsidRPr="00741E49">
        <w:t>категорийной</w:t>
      </w:r>
      <w:proofErr w:type="spellEnd"/>
      <w:r w:rsidR="00217B03" w:rsidRPr="00741E49">
        <w:t>)</w:t>
      </w:r>
      <w:r w:rsidR="00E123BC" w:rsidRPr="00741E49">
        <w:t xml:space="preserve"> ПЗД</w:t>
      </w:r>
      <w:r w:rsidRPr="00741E49">
        <w:t xml:space="preserve"> формируется в соответствии с требованиями</w:t>
      </w:r>
      <w:r w:rsidR="00C50788" w:rsidRPr="00741E49">
        <w:t>, утвержденными в</w:t>
      </w:r>
      <w:r w:rsidRPr="00741E49">
        <w:t xml:space="preserve"> соотв</w:t>
      </w:r>
      <w:r w:rsidR="00C66B98" w:rsidRPr="00741E49">
        <w:t>етствующей закупочной стратегии</w:t>
      </w:r>
      <w:r w:rsidRPr="00741E49">
        <w:t>.</w:t>
      </w:r>
    </w:p>
    <w:p w:rsidR="00CB057E" w:rsidRPr="00741E49" w:rsidRDefault="00CB057E" w:rsidP="00CB057E">
      <w:pPr>
        <w:pStyle w:val="S4"/>
      </w:pPr>
    </w:p>
    <w:p w:rsidR="007269A6" w:rsidRPr="00741E49" w:rsidRDefault="007269A6" w:rsidP="00CB057E">
      <w:pPr>
        <w:pStyle w:val="S4"/>
      </w:pPr>
    </w:p>
    <w:p w:rsidR="00CB057E" w:rsidRPr="00741E49" w:rsidRDefault="007269A6" w:rsidP="00C40D89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73" w:name="_Toc532308666"/>
      <w:bookmarkStart w:id="74" w:name="_Toc43990292"/>
      <w:r w:rsidRPr="00741E49">
        <w:rPr>
          <w:caps w:val="0"/>
        </w:rPr>
        <w:t>ИНФОРМАЦИОННОЕ ОБЕСПЕЧЕНИЕ ЗАКУПОЧНОЙ ДЕЯТЕЛЬНОСТИ</w:t>
      </w:r>
      <w:bookmarkEnd w:id="73"/>
      <w:bookmarkEnd w:id="74"/>
    </w:p>
    <w:p w:rsidR="00CB057E" w:rsidRPr="00741E49" w:rsidRDefault="00CB057E" w:rsidP="00CB057E">
      <w:pPr>
        <w:pStyle w:val="S4"/>
      </w:pPr>
    </w:p>
    <w:p w:rsidR="00CB057E" w:rsidRPr="00741E49" w:rsidRDefault="00CB057E" w:rsidP="006F330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Ключевые принципы и </w:t>
      </w:r>
      <w:r w:rsidR="00050D9E" w:rsidRPr="00741E49">
        <w:t xml:space="preserve">порядок </w:t>
      </w:r>
      <w:r w:rsidRPr="00741E49">
        <w:t xml:space="preserve">размещения информации о закупочной деятельности установлены в </w:t>
      </w:r>
      <w:r w:rsidR="00932E9D" w:rsidRPr="00741E49">
        <w:t>Положении Компании «О закупке товаро</w:t>
      </w:r>
      <w:r w:rsidR="00B059B9">
        <w:t>в, работ, услуг» № П2-08 Р-0019</w:t>
      </w:r>
      <w:r w:rsidRPr="00741E49">
        <w:t>.</w:t>
      </w:r>
    </w:p>
    <w:p w:rsidR="00CB057E" w:rsidRPr="00741E49" w:rsidRDefault="00CB057E" w:rsidP="00CB057E">
      <w:pPr>
        <w:pStyle w:val="-30"/>
        <w:numPr>
          <w:ilvl w:val="0"/>
          <w:numId w:val="0"/>
        </w:numPr>
      </w:pPr>
    </w:p>
    <w:p w:rsidR="004508AF" w:rsidRPr="00741E49" w:rsidRDefault="004508AF" w:rsidP="004508AF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При проведении закрытых конкурентных закупок, неконкурентных закупок Заказчиками второго типа информация о закупке на сайте </w:t>
      </w:r>
      <w:r w:rsidR="00FB0838">
        <w:t xml:space="preserve">ПАО «НК «Роснефть» </w:t>
      </w:r>
      <w:r w:rsidRPr="00741E49">
        <w:t>не публикуется.</w:t>
      </w:r>
    </w:p>
    <w:p w:rsidR="00C15979" w:rsidRPr="00741E49" w:rsidRDefault="00C15979" w:rsidP="00C15979">
      <w:pPr>
        <w:tabs>
          <w:tab w:val="left" w:pos="851"/>
        </w:tabs>
        <w:spacing w:before="0" w:after="0"/>
      </w:pPr>
    </w:p>
    <w:p w:rsidR="004508AF" w:rsidRPr="00741E49" w:rsidRDefault="00C15979" w:rsidP="004508AF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bookmarkStart w:id="75" w:name="_Ref389749829"/>
      <w:r w:rsidRPr="00741E49">
        <w:t xml:space="preserve">Публикация договоров в ЕИС и на </w:t>
      </w:r>
      <w:r w:rsidR="00A44E36" w:rsidRPr="00741E49">
        <w:t xml:space="preserve">сайте </w:t>
      </w:r>
      <w:r w:rsidR="00FB0838">
        <w:t xml:space="preserve">ПАО «НК «Роснефть» </w:t>
      </w:r>
      <w:r w:rsidRPr="00741E49">
        <w:t>в составе ПЗД осуществляется с учетом следующего</w:t>
      </w:r>
      <w:r w:rsidR="004508AF" w:rsidRPr="00741E49">
        <w:t>, если иное н</w:t>
      </w:r>
      <w:r w:rsidR="007269A6" w:rsidRPr="00741E49">
        <w:t xml:space="preserve">е установлено в ЛНД/ РД </w:t>
      </w:r>
      <w:r w:rsidR="00FB0838">
        <w:t xml:space="preserve">ПАО «НК «Роснефть» </w:t>
      </w:r>
      <w:r w:rsidR="004508AF" w:rsidRPr="00741E49">
        <w:t>/ ОГ в области закупочной деятельности:</w:t>
      </w:r>
    </w:p>
    <w:p w:rsidR="004508AF" w:rsidRPr="00741E49" w:rsidRDefault="004508AF" w:rsidP="00B85378">
      <w:pPr>
        <w:pStyle w:val="-30"/>
        <w:numPr>
          <w:ilvl w:val="0"/>
          <w:numId w:val="40"/>
        </w:numPr>
        <w:spacing w:before="120"/>
        <w:ind w:left="541"/>
      </w:pPr>
      <w:r w:rsidRPr="00741E49">
        <w:t xml:space="preserve">При проведении открытых конкурентных закупок с применением ЭТП, по результатам которых планируется подписание электронного договора на ЭТП, публикуется </w:t>
      </w:r>
      <w:proofErr w:type="spellStart"/>
      <w:r w:rsidRPr="00741E49">
        <w:t>предзаполненный</w:t>
      </w:r>
      <w:proofErr w:type="spellEnd"/>
      <w:r w:rsidRPr="00741E49">
        <w:t xml:space="preserve"> проект договора с реквизитами Заказчика и существенными условиями закупки, которые Участник закупки не вправе изменять при подаче заявки на участие, в иных случаях – публикуется договор без существенных ус</w:t>
      </w:r>
      <w:r w:rsidR="007269A6" w:rsidRPr="00741E49">
        <w:t>ловий (шаблон проекта договора).</w:t>
      </w:r>
    </w:p>
    <w:p w:rsidR="00C15979" w:rsidRPr="00741E49" w:rsidRDefault="00C15979" w:rsidP="00B85378">
      <w:pPr>
        <w:pStyle w:val="-30"/>
        <w:numPr>
          <w:ilvl w:val="0"/>
          <w:numId w:val="40"/>
        </w:numPr>
        <w:spacing w:before="120"/>
        <w:ind w:left="541"/>
      </w:pPr>
      <w:r w:rsidRPr="00741E49">
        <w:t>При проведении неконкурентных закупок</w:t>
      </w:r>
      <w:r w:rsidR="00CC608E" w:rsidRPr="00741E49">
        <w:t xml:space="preserve"> </w:t>
      </w:r>
      <w:r w:rsidRPr="00741E49">
        <w:t xml:space="preserve">Заказчиками первого типа в ЕИС публикуется договор без существенных условий (шаблон проекта договора), на </w:t>
      </w:r>
      <w:r w:rsidR="00A44E36" w:rsidRPr="00741E49">
        <w:t xml:space="preserve">сайте </w:t>
      </w:r>
      <w:r w:rsidR="00FB0838">
        <w:t xml:space="preserve">ПАО «НК «Роснефть» </w:t>
      </w:r>
      <w:r w:rsidR="00012DE5" w:rsidRPr="00741E49">
        <w:t>договор</w:t>
      </w:r>
      <w:r w:rsidRPr="00741E49">
        <w:t xml:space="preserve"> не размещается.</w:t>
      </w:r>
    </w:p>
    <w:bookmarkEnd w:id="75"/>
    <w:p w:rsidR="00C15979" w:rsidRPr="00741E49" w:rsidRDefault="00C15979" w:rsidP="00C15979">
      <w:pPr>
        <w:pStyle w:val="aff"/>
        <w:tabs>
          <w:tab w:val="left" w:pos="851"/>
        </w:tabs>
        <w:spacing w:before="0" w:after="0"/>
      </w:pPr>
    </w:p>
    <w:p w:rsidR="00CB057E" w:rsidRPr="00741E49" w:rsidRDefault="00CB057E" w:rsidP="006F330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proofErr w:type="gramStart"/>
      <w:r w:rsidRPr="00741E49">
        <w:t>В случае технических или иных неполад</w:t>
      </w:r>
      <w:r w:rsidR="00C50788" w:rsidRPr="00741E49">
        <w:t xml:space="preserve">ок, возникающих при ведении ЕИС, </w:t>
      </w:r>
      <w:r w:rsidRPr="00741E49">
        <w:t xml:space="preserve">блокирующих доступ к ЕИС в течение более чем одного рабочего дня, информация, подлежащая размещению в ЕИС Заказчиками первого типа, размещается на </w:t>
      </w:r>
      <w:r w:rsidR="00A44E36" w:rsidRPr="00741E49">
        <w:t xml:space="preserve">сайте </w:t>
      </w:r>
      <w:r w:rsidR="00FB0838">
        <w:t xml:space="preserve">ПАО «НК «Роснефть» </w:t>
      </w:r>
      <w:r w:rsidRPr="00741E49">
        <w:t xml:space="preserve">с последующим размещением в ЕИС в течение одного рабочего дня </w:t>
      </w:r>
      <w:r w:rsidR="00C66B98" w:rsidRPr="00741E49">
        <w:t>с даты</w:t>
      </w:r>
      <w:r w:rsidRPr="00741E49">
        <w:t xml:space="preserve"> устранения указанных неполадок и считается размещенной в установленном порядке.</w:t>
      </w:r>
      <w:proofErr w:type="gramEnd"/>
    </w:p>
    <w:p w:rsidR="009E695D" w:rsidRPr="00741E49" w:rsidRDefault="009E695D" w:rsidP="009E695D">
      <w:pPr>
        <w:pStyle w:val="-30"/>
        <w:numPr>
          <w:ilvl w:val="0"/>
          <w:numId w:val="0"/>
        </w:numPr>
      </w:pPr>
    </w:p>
    <w:p w:rsidR="007269A6" w:rsidRDefault="00CB057E" w:rsidP="005C4C8D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При консолидированных закупках, в случае если один или более Заказчик, потребность которого консолидируется, относится к первому типу, применяются нормы размещения информации для закупок в интересах Заказчиков первого типа</w:t>
      </w:r>
      <w:r w:rsidR="00CE5384" w:rsidRPr="00741E49">
        <w:t>.</w:t>
      </w:r>
      <w:r w:rsidR="00333B68" w:rsidRPr="00741E49">
        <w:t xml:space="preserve"> </w:t>
      </w:r>
      <w:r w:rsidR="00CE5384" w:rsidRPr="00741E49">
        <w:t>П</w:t>
      </w:r>
      <w:r w:rsidR="00333B68" w:rsidRPr="00741E49">
        <w:t>ри этом НМЦ Заказчиков второго типа</w:t>
      </w:r>
      <w:r w:rsidR="00CE5384" w:rsidRPr="00741E49">
        <w:t>, как правило,</w:t>
      </w:r>
      <w:r w:rsidR="00333B68" w:rsidRPr="00741E49">
        <w:t xml:space="preserve"> не публикуется</w:t>
      </w:r>
      <w:r w:rsidR="002D7EE8" w:rsidRPr="00741E49">
        <w:t>.</w:t>
      </w:r>
      <w:r w:rsidR="00B64712" w:rsidRPr="00741E49">
        <w:t xml:space="preserve"> Р</w:t>
      </w:r>
      <w:r w:rsidR="00CE5384" w:rsidRPr="00741E49">
        <w:t>ешение о раскрытии информации о НМЦ Заказчика второго типа принимается ЗО/</w:t>
      </w:r>
      <w:proofErr w:type="gramStart"/>
      <w:r w:rsidR="00CE5384" w:rsidRPr="00741E49">
        <w:t>УЛ</w:t>
      </w:r>
      <w:proofErr w:type="gramEnd"/>
      <w:r w:rsidR="00CE5384" w:rsidRPr="00741E49">
        <w:t xml:space="preserve"> при утверждении существенных условий закупки.</w:t>
      </w:r>
    </w:p>
    <w:p w:rsidR="00BE3D50" w:rsidRPr="00741E49" w:rsidRDefault="00BE3D50" w:rsidP="00BE3D50">
      <w:pPr>
        <w:pStyle w:val="aff"/>
        <w:tabs>
          <w:tab w:val="left" w:pos="851"/>
        </w:tabs>
        <w:spacing w:before="0" w:after="0"/>
      </w:pPr>
    </w:p>
    <w:p w:rsidR="00CE5384" w:rsidRPr="00741E49" w:rsidRDefault="00CE5384" w:rsidP="00285977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  <w:sectPr w:rsidR="00CE5384" w:rsidRPr="00741E49" w:rsidSect="009D5401">
          <w:headerReference w:type="even" r:id="rId33"/>
          <w:headerReference w:type="default" r:id="rId34"/>
          <w:headerReference w:type="first" r:id="rId35"/>
          <w:pgSz w:w="11906" w:h="16838" w:code="9"/>
          <w:pgMar w:top="510" w:right="1021" w:bottom="567" w:left="1247" w:header="737" w:footer="680" w:gutter="0"/>
          <w:cols w:space="708"/>
          <w:docGrid w:linePitch="360"/>
        </w:sectPr>
      </w:pPr>
    </w:p>
    <w:p w:rsidR="00363215" w:rsidRPr="00741E49" w:rsidRDefault="001C0A1C" w:rsidP="007269A6">
      <w:pPr>
        <w:pStyle w:val="S1"/>
        <w:numPr>
          <w:ilvl w:val="0"/>
          <w:numId w:val="4"/>
        </w:numPr>
        <w:tabs>
          <w:tab w:val="left" w:pos="567"/>
        </w:tabs>
        <w:ind w:left="0" w:firstLine="0"/>
      </w:pPr>
      <w:bookmarkStart w:id="76" w:name="_Toc532308667"/>
      <w:bookmarkStart w:id="77" w:name="_Toc43990293"/>
      <w:r w:rsidRPr="00741E49">
        <w:rPr>
          <w:caps w:val="0"/>
        </w:rPr>
        <w:lastRenderedPageBreak/>
        <w:t>НЕКОНКУРЕНТНАЯ</w:t>
      </w:r>
      <w:bookmarkEnd w:id="76"/>
      <w:r w:rsidRPr="00741E49">
        <w:rPr>
          <w:caps w:val="0"/>
        </w:rPr>
        <w:t xml:space="preserve"> ЗАКУПК</w:t>
      </w:r>
      <w:r w:rsidR="00C23EDE" w:rsidRPr="00741E49">
        <w:rPr>
          <w:caps w:val="0"/>
        </w:rPr>
        <w:t>А</w:t>
      </w:r>
      <w:bookmarkEnd w:id="77"/>
    </w:p>
    <w:p w:rsidR="00363215" w:rsidRPr="00741E49" w:rsidRDefault="00363215" w:rsidP="00363215">
      <w:pPr>
        <w:pStyle w:val="S4"/>
      </w:pPr>
    </w:p>
    <w:p w:rsidR="007269A6" w:rsidRPr="00741E49" w:rsidRDefault="007269A6" w:rsidP="00363215">
      <w:pPr>
        <w:pStyle w:val="S4"/>
      </w:pPr>
    </w:p>
    <w:p w:rsidR="003D78BF" w:rsidRPr="00741E49" w:rsidRDefault="001C0A1C" w:rsidP="007269A6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78" w:name="_Toc532308668"/>
      <w:bookmarkStart w:id="79" w:name="_Toc43990294"/>
      <w:r w:rsidRPr="00741E49">
        <w:rPr>
          <w:caps w:val="0"/>
        </w:rPr>
        <w:t>ОБЩИЕ ПОЛОЖЕНИЯ</w:t>
      </w:r>
      <w:bookmarkEnd w:id="78"/>
      <w:bookmarkEnd w:id="79"/>
    </w:p>
    <w:p w:rsidR="00CE5C4D" w:rsidRPr="00741E49" w:rsidRDefault="00CE5C4D" w:rsidP="00363215">
      <w:pPr>
        <w:pStyle w:val="S4"/>
      </w:pPr>
    </w:p>
    <w:p w:rsidR="00B7485D" w:rsidRPr="00741E49" w:rsidRDefault="00A07073" w:rsidP="00B7485D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Целью процесса </w:t>
      </w:r>
      <w:r w:rsidR="008A1AAB" w:rsidRPr="00741E49">
        <w:t xml:space="preserve">подготовки и проведения неконкурентных закупок является </w:t>
      </w:r>
      <w:r w:rsidR="00B7485D" w:rsidRPr="00741E49">
        <w:t xml:space="preserve">принятие решений о </w:t>
      </w:r>
      <w:r w:rsidR="008A1AAB" w:rsidRPr="00741E49">
        <w:t>выбор</w:t>
      </w:r>
      <w:r w:rsidR="00B7485D" w:rsidRPr="00741E49">
        <w:t>е</w:t>
      </w:r>
      <w:r w:rsidR="008A1AAB" w:rsidRPr="00741E49">
        <w:t xml:space="preserve"> </w:t>
      </w:r>
      <w:r w:rsidR="00B7485D" w:rsidRPr="00741E49">
        <w:t xml:space="preserve">поставщиков, соответствующих требованиям </w:t>
      </w:r>
      <w:r w:rsidR="00C33282" w:rsidRPr="00741E49">
        <w:t>Заказчика</w:t>
      </w:r>
      <w:r w:rsidR="00B7485D" w:rsidRPr="00741E49">
        <w:t xml:space="preserve">, а также обоснованных </w:t>
      </w:r>
      <w:r w:rsidR="00E21CBE" w:rsidRPr="00741E49">
        <w:t xml:space="preserve">с точки зрения </w:t>
      </w:r>
      <w:r w:rsidR="00DB7BA5" w:rsidRPr="00741E49">
        <w:t>сроков закупки</w:t>
      </w:r>
      <w:r w:rsidR="00F20FC4" w:rsidRPr="00741E49">
        <w:t xml:space="preserve"> (при проведении закупки у </w:t>
      </w:r>
      <w:proofErr w:type="gramStart"/>
      <w:r w:rsidR="00F20FC4" w:rsidRPr="00741E49">
        <w:t>ЕП</w:t>
      </w:r>
      <w:proofErr w:type="gramEnd"/>
      <w:r w:rsidR="00F20FC4" w:rsidRPr="00741E49">
        <w:t xml:space="preserve"> по причине неотложности)</w:t>
      </w:r>
      <w:r w:rsidR="00DB7BA5" w:rsidRPr="00741E49">
        <w:t xml:space="preserve">, </w:t>
      </w:r>
      <w:r w:rsidR="00C33282" w:rsidRPr="00741E49">
        <w:t xml:space="preserve">стоимости закупки, </w:t>
      </w:r>
      <w:r w:rsidR="00DB7BA5" w:rsidRPr="00741E49">
        <w:t xml:space="preserve">уровня конкуренции на рынке поставщиков по данному виду продукции, репутации поставщиков и рисков, </w:t>
      </w:r>
      <w:r w:rsidR="00DB7BA5" w:rsidRPr="00741E49">
        <w:rPr>
          <w:color w:val="000000" w:themeColor="text1"/>
          <w:szCs w:val="24"/>
        </w:rPr>
        <w:t xml:space="preserve">возникающих у </w:t>
      </w:r>
      <w:r w:rsidR="00FB0838">
        <w:rPr>
          <w:color w:val="000000" w:themeColor="text1"/>
          <w:szCs w:val="24"/>
        </w:rPr>
        <w:t xml:space="preserve">ПАО «НК «Роснефть» </w:t>
      </w:r>
      <w:r w:rsidR="00DB7BA5" w:rsidRPr="00741E49">
        <w:rPr>
          <w:color w:val="000000" w:themeColor="text1"/>
          <w:szCs w:val="24"/>
        </w:rPr>
        <w:t xml:space="preserve">и ОГ в результате заключения/ </w:t>
      </w:r>
      <w:proofErr w:type="spellStart"/>
      <w:r w:rsidR="00DB7BA5" w:rsidRPr="00741E49">
        <w:rPr>
          <w:color w:val="000000" w:themeColor="text1"/>
          <w:szCs w:val="24"/>
        </w:rPr>
        <w:t>незаключения</w:t>
      </w:r>
      <w:proofErr w:type="spellEnd"/>
      <w:r w:rsidR="00DB7BA5" w:rsidRPr="00741E49">
        <w:rPr>
          <w:color w:val="000000" w:themeColor="text1"/>
          <w:szCs w:val="24"/>
        </w:rPr>
        <w:t xml:space="preserve"> договора с поставщиком.</w:t>
      </w:r>
    </w:p>
    <w:p w:rsidR="0067698B" w:rsidRPr="00741E49" w:rsidRDefault="0067698B" w:rsidP="0067698B">
      <w:pPr>
        <w:pStyle w:val="aff"/>
        <w:tabs>
          <w:tab w:val="left" w:pos="851"/>
        </w:tabs>
        <w:spacing w:before="0" w:after="0"/>
      </w:pPr>
    </w:p>
    <w:p w:rsidR="00C06E07" w:rsidRPr="00741E49" w:rsidRDefault="00F8228C" w:rsidP="00965598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Регламентные с</w:t>
      </w:r>
      <w:r w:rsidR="00965598" w:rsidRPr="00741E49">
        <w:t xml:space="preserve">роки </w:t>
      </w:r>
      <w:r w:rsidR="0010695B" w:rsidRPr="00741E49">
        <w:t xml:space="preserve">выполнения </w:t>
      </w:r>
      <w:r w:rsidR="00965598" w:rsidRPr="00741E49">
        <w:t>шагов процесса</w:t>
      </w:r>
      <w:r w:rsidRPr="00741E49">
        <w:t xml:space="preserve"> </w:t>
      </w:r>
      <w:r w:rsidR="00965598" w:rsidRPr="00741E49">
        <w:t>установлен</w:t>
      </w:r>
      <w:r w:rsidRPr="00741E49">
        <w:t>ы</w:t>
      </w:r>
      <w:r w:rsidR="00965598" w:rsidRPr="00741E49">
        <w:t xml:space="preserve"> </w:t>
      </w:r>
      <w:r w:rsidRPr="00741E49">
        <w:t>с учетом</w:t>
      </w:r>
      <w:r w:rsidR="00C06E07" w:rsidRPr="00741E49">
        <w:t xml:space="preserve"> срочности закупки. Условные обозначения сроков</w:t>
      </w:r>
      <w:r w:rsidR="00B8108E" w:rsidRPr="00741E49">
        <w:t xml:space="preserve"> </w:t>
      </w:r>
      <w:r w:rsidR="00F74A90" w:rsidRPr="00741E49">
        <w:t xml:space="preserve">представлены в Таблице </w:t>
      </w:r>
      <w:r w:rsidR="00FE76E7" w:rsidRPr="00741E49">
        <w:t>3</w:t>
      </w:r>
      <w:r w:rsidR="00C06E07" w:rsidRPr="00741E49">
        <w:t>.</w:t>
      </w:r>
    </w:p>
    <w:p w:rsidR="007269A6" w:rsidRPr="00741E49" w:rsidRDefault="007269A6" w:rsidP="007269A6">
      <w:pPr>
        <w:pStyle w:val="S4"/>
      </w:pPr>
    </w:p>
    <w:p w:rsidR="00C06E07" w:rsidRPr="00741E49" w:rsidRDefault="007726E7" w:rsidP="007726E7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3</w:t>
      </w:r>
      <w:r w:rsidRPr="00741E49">
        <w:fldChar w:fldCharType="end"/>
      </w:r>
    </w:p>
    <w:p w:rsidR="00C06E07" w:rsidRPr="00741E49" w:rsidRDefault="00C06E07" w:rsidP="00C06E07">
      <w:pPr>
        <w:pStyle w:val="S8"/>
        <w:spacing w:after="60"/>
        <w:ind w:left="720"/>
      </w:pPr>
      <w:r w:rsidRPr="00741E49">
        <w:t>Условные обозначение сроков</w:t>
      </w:r>
      <w:r w:rsidR="00B8108E" w:rsidRPr="00741E49">
        <w:t xml:space="preserve"> закупки</w:t>
      </w:r>
    </w:p>
    <w:tbl>
      <w:tblPr>
        <w:tblStyle w:val="aff3"/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5"/>
        <w:gridCol w:w="7903"/>
      </w:tblGrid>
      <w:tr w:rsidR="00965598" w:rsidRPr="00741E49" w:rsidTr="007B43FE">
        <w:tc>
          <w:tcPr>
            <w:tcW w:w="1955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965598" w:rsidRPr="00741E49" w:rsidRDefault="007269A6" w:rsidP="007269A6">
            <w:pPr>
              <w:pStyle w:val="S4"/>
              <w:tabs>
                <w:tab w:val="left" w:pos="539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ОБОЗНАЧЕНИЕ</w:t>
            </w:r>
          </w:p>
        </w:tc>
        <w:tc>
          <w:tcPr>
            <w:tcW w:w="7903" w:type="dxa"/>
            <w:tcBorders>
              <w:bottom w:val="single" w:sz="12" w:space="0" w:color="auto"/>
            </w:tcBorders>
            <w:shd w:val="clear" w:color="auto" w:fill="FFD200"/>
            <w:vAlign w:val="center"/>
          </w:tcPr>
          <w:p w:rsidR="00965598" w:rsidRPr="00741E49" w:rsidRDefault="007269A6" w:rsidP="007269A6">
            <w:pPr>
              <w:pStyle w:val="S4"/>
              <w:tabs>
                <w:tab w:val="left" w:pos="539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УСЛОВИЯ ПРИМЕНЕНИЯ</w:t>
            </w:r>
          </w:p>
        </w:tc>
      </w:tr>
      <w:tr w:rsidR="007269A6" w:rsidRPr="00741E49" w:rsidTr="007B43FE">
        <w:tc>
          <w:tcPr>
            <w:tcW w:w="19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269A6" w:rsidRPr="00741E49" w:rsidRDefault="007269A6" w:rsidP="007269A6">
            <w:pPr>
              <w:pStyle w:val="S4"/>
              <w:tabs>
                <w:tab w:val="left" w:pos="539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7269A6" w:rsidRPr="00741E49" w:rsidRDefault="007269A6" w:rsidP="007269A6">
            <w:pPr>
              <w:pStyle w:val="S4"/>
              <w:tabs>
                <w:tab w:val="left" w:pos="539"/>
              </w:tabs>
              <w:spacing w:before="20" w:after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965598" w:rsidRPr="00741E49" w:rsidTr="007B43FE">
        <w:tc>
          <w:tcPr>
            <w:tcW w:w="1955" w:type="dxa"/>
            <w:tcBorders>
              <w:top w:val="single" w:sz="12" w:space="0" w:color="auto"/>
            </w:tcBorders>
          </w:tcPr>
          <w:p w:rsidR="00965598" w:rsidRPr="00741E49" w:rsidRDefault="00965598" w:rsidP="00203824">
            <w:pPr>
              <w:pStyle w:val="S4"/>
              <w:tabs>
                <w:tab w:val="left" w:pos="539"/>
              </w:tabs>
              <w:jc w:val="left"/>
            </w:pPr>
            <w:r w:rsidRPr="00741E49">
              <w:t>«С</w:t>
            </w:r>
            <w:proofErr w:type="gramStart"/>
            <w:r w:rsidRPr="00741E49">
              <w:t>1</w:t>
            </w:r>
            <w:proofErr w:type="gramEnd"/>
            <w:r w:rsidRPr="00741E49">
              <w:t>»</w:t>
            </w:r>
          </w:p>
        </w:tc>
        <w:tc>
          <w:tcPr>
            <w:tcW w:w="7903" w:type="dxa"/>
            <w:tcBorders>
              <w:top w:val="single" w:sz="12" w:space="0" w:color="auto"/>
            </w:tcBorders>
          </w:tcPr>
          <w:p w:rsidR="000022A9" w:rsidRPr="00741E49" w:rsidRDefault="00965598" w:rsidP="00203824">
            <w:pPr>
              <w:pStyle w:val="S4"/>
              <w:tabs>
                <w:tab w:val="left" w:pos="539"/>
              </w:tabs>
              <w:jc w:val="left"/>
            </w:pPr>
            <w:r w:rsidRPr="00741E49">
              <w:t>Сроки, применимые при проведении</w:t>
            </w:r>
            <w:r w:rsidR="000022A9" w:rsidRPr="00741E49">
              <w:t>:</w:t>
            </w:r>
            <w:r w:rsidRPr="00741E49">
              <w:t xml:space="preserve"> </w:t>
            </w:r>
          </w:p>
          <w:p w:rsidR="000022A9" w:rsidRPr="00741E49" w:rsidRDefault="00965598" w:rsidP="00B85378">
            <w:pPr>
              <w:pStyle w:val="S4"/>
              <w:numPr>
                <w:ilvl w:val="0"/>
                <w:numId w:val="41"/>
              </w:numPr>
              <w:spacing w:before="120"/>
              <w:ind w:left="541"/>
              <w:jc w:val="left"/>
            </w:pPr>
            <w:r w:rsidRPr="00741E49">
              <w:t xml:space="preserve">закупок у </w:t>
            </w:r>
            <w:proofErr w:type="gramStart"/>
            <w:r w:rsidRPr="00741E49">
              <w:t>ЕП</w:t>
            </w:r>
            <w:proofErr w:type="gramEnd"/>
            <w:r w:rsidRPr="00741E49">
              <w:t xml:space="preserve"> по причине неотложности</w:t>
            </w:r>
            <w:r w:rsidR="00736EDD" w:rsidRPr="00741E49">
              <w:t xml:space="preserve"> </w:t>
            </w:r>
            <w:r w:rsidR="003C781C" w:rsidRPr="00741E49">
              <w:t>(в то</w:t>
            </w:r>
            <w:r w:rsidR="000B3334" w:rsidRPr="00741E49">
              <w:t>м</w:t>
            </w:r>
            <w:r w:rsidR="003C781C" w:rsidRPr="00741E49">
              <w:t xml:space="preserve"> числе </w:t>
            </w:r>
            <w:r w:rsidR="00263463" w:rsidRPr="00741E49">
              <w:t>с целью обеспечения сверхкритичной потребности</w:t>
            </w:r>
            <w:r w:rsidR="003C781C" w:rsidRPr="00741E49">
              <w:t>)</w:t>
            </w:r>
            <w:r w:rsidR="007269A6" w:rsidRPr="00741E49">
              <w:t>;</w:t>
            </w:r>
          </w:p>
          <w:p w:rsidR="00965598" w:rsidRPr="00741E49" w:rsidRDefault="00597958" w:rsidP="00B85378">
            <w:pPr>
              <w:pStyle w:val="S4"/>
              <w:numPr>
                <w:ilvl w:val="0"/>
                <w:numId w:val="41"/>
              </w:numPr>
              <w:spacing w:before="120"/>
              <w:ind w:left="541"/>
              <w:jc w:val="left"/>
            </w:pPr>
            <w:r w:rsidRPr="00741E49">
              <w:t xml:space="preserve">неконкурентных закупок с принятием решения </w:t>
            </w:r>
            <w:proofErr w:type="gramStart"/>
            <w:r w:rsidRPr="00741E49">
              <w:t>У</w:t>
            </w:r>
            <w:r w:rsidR="000022A9" w:rsidRPr="00741E49">
              <w:t>Л</w:t>
            </w:r>
            <w:proofErr w:type="gramEnd"/>
            <w:r w:rsidR="00F938AD" w:rsidRPr="00741E49">
              <w:t xml:space="preserve"> </w:t>
            </w:r>
            <w:r w:rsidR="007B43FE">
              <w:br/>
            </w:r>
            <w:r w:rsidR="00FB0838">
              <w:t xml:space="preserve">ПАО «НК «Роснефть» </w:t>
            </w:r>
            <w:r w:rsidR="00F938AD" w:rsidRPr="00741E49">
              <w:t>/ ОГ</w:t>
            </w:r>
            <w:r w:rsidR="003B28A7" w:rsidRPr="00741E49">
              <w:t>.</w:t>
            </w:r>
          </w:p>
        </w:tc>
      </w:tr>
      <w:tr w:rsidR="00965598" w:rsidRPr="00741E49" w:rsidTr="007B43FE">
        <w:tc>
          <w:tcPr>
            <w:tcW w:w="1955" w:type="dxa"/>
          </w:tcPr>
          <w:p w:rsidR="00965598" w:rsidRPr="00741E49" w:rsidRDefault="00965598" w:rsidP="00203824">
            <w:pPr>
              <w:pStyle w:val="S4"/>
              <w:tabs>
                <w:tab w:val="left" w:pos="539"/>
              </w:tabs>
              <w:jc w:val="left"/>
            </w:pPr>
            <w:r w:rsidRPr="00741E49">
              <w:t>«С</w:t>
            </w:r>
            <w:proofErr w:type="gramStart"/>
            <w:r w:rsidRPr="00741E49">
              <w:t>2</w:t>
            </w:r>
            <w:proofErr w:type="gramEnd"/>
            <w:r w:rsidRPr="00741E49">
              <w:t>»</w:t>
            </w:r>
          </w:p>
        </w:tc>
        <w:tc>
          <w:tcPr>
            <w:tcW w:w="7903" w:type="dxa"/>
          </w:tcPr>
          <w:p w:rsidR="00965598" w:rsidRPr="00741E49" w:rsidRDefault="00965598">
            <w:pPr>
              <w:pStyle w:val="S4"/>
              <w:tabs>
                <w:tab w:val="left" w:pos="539"/>
              </w:tabs>
              <w:jc w:val="left"/>
            </w:pPr>
            <w:r w:rsidRPr="00741E49">
              <w:t xml:space="preserve">Сроки, применяемые при проведении: неконкурентных закупок (за исключением </w:t>
            </w:r>
            <w:r w:rsidR="00592004" w:rsidRPr="00741E49">
              <w:t>«</w:t>
            </w:r>
            <w:r w:rsidR="00592004" w:rsidRPr="00741E49">
              <w:rPr>
                <w:lang w:val="en-US"/>
              </w:rPr>
              <w:t>C</w:t>
            </w:r>
            <w:r w:rsidR="00592004" w:rsidRPr="00741E49">
              <w:t>1»</w:t>
            </w:r>
            <w:r w:rsidRPr="00741E49">
              <w:t>)</w:t>
            </w:r>
            <w:r w:rsidR="00A739AB" w:rsidRPr="00741E49">
              <w:t xml:space="preserve"> с принятием решения на ЗО</w:t>
            </w:r>
            <w:r w:rsidR="007269A6" w:rsidRPr="00741E49">
              <w:t>.</w:t>
            </w:r>
          </w:p>
        </w:tc>
      </w:tr>
    </w:tbl>
    <w:p w:rsidR="00A07073" w:rsidRPr="00741E49" w:rsidRDefault="00A07073" w:rsidP="00A07073">
      <w:pPr>
        <w:pStyle w:val="aff"/>
        <w:tabs>
          <w:tab w:val="left" w:pos="851"/>
        </w:tabs>
        <w:spacing w:before="0" w:after="0"/>
      </w:pPr>
    </w:p>
    <w:p w:rsidR="00363215" w:rsidRPr="00741E49" w:rsidRDefault="00363215" w:rsidP="00363215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Сводная матрица функциональной ответственности участников процесса неконкурентной закупки установлена в Таблице </w:t>
      </w:r>
      <w:r w:rsidR="00FE76E7" w:rsidRPr="00741E49">
        <w:t>4</w:t>
      </w:r>
      <w:r w:rsidR="00C06E07" w:rsidRPr="00741E49">
        <w:t>.</w:t>
      </w:r>
    </w:p>
    <w:p w:rsidR="00363215" w:rsidRPr="00741E49" w:rsidRDefault="00363215" w:rsidP="007269A6">
      <w:pPr>
        <w:pStyle w:val="S4"/>
      </w:pPr>
    </w:p>
    <w:p w:rsidR="00363215" w:rsidRPr="00741E49" w:rsidRDefault="007726E7" w:rsidP="007726E7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4</w:t>
      </w:r>
      <w:r w:rsidRPr="00741E49">
        <w:fldChar w:fldCharType="end"/>
      </w:r>
    </w:p>
    <w:p w:rsidR="00363215" w:rsidRPr="00741E49" w:rsidRDefault="00363215" w:rsidP="00363215">
      <w:pPr>
        <w:pStyle w:val="S8"/>
        <w:spacing w:after="60"/>
      </w:pPr>
      <w:r w:rsidRPr="00741E49">
        <w:t>Матрица распределения ответственности в рамках процесса «</w:t>
      </w:r>
      <w:r w:rsidR="00FA327A" w:rsidRPr="00741E49">
        <w:t xml:space="preserve">Неконкурентная </w:t>
      </w:r>
      <w:r w:rsidRPr="00741E49">
        <w:t>закупки»</w:t>
      </w:r>
    </w:p>
    <w:tbl>
      <w:tblPr>
        <w:tblW w:w="501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3943"/>
        <w:gridCol w:w="617"/>
        <w:gridCol w:w="617"/>
        <w:gridCol w:w="617"/>
        <w:gridCol w:w="617"/>
        <w:gridCol w:w="617"/>
        <w:gridCol w:w="617"/>
        <w:gridCol w:w="617"/>
        <w:gridCol w:w="617"/>
        <w:gridCol w:w="619"/>
      </w:tblGrid>
      <w:tr w:rsidR="00BA6BC2" w:rsidRPr="00741E49" w:rsidTr="006A79D0">
        <w:trPr>
          <w:cantSplit/>
          <w:trHeight w:val="1977"/>
          <w:tblHeader/>
        </w:trPr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:rsidR="00252C26" w:rsidRPr="00741E49" w:rsidRDefault="00252C26" w:rsidP="00817D8F">
            <w:pPr>
              <w:pStyle w:val="S14"/>
            </w:pPr>
            <w:r w:rsidRPr="00741E49">
              <w:t>№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  <w:hideMark/>
          </w:tcPr>
          <w:p w:rsidR="00252C26" w:rsidRPr="00741E49" w:rsidRDefault="00252C26" w:rsidP="00817D8F">
            <w:pPr>
              <w:pStyle w:val="S14"/>
            </w:pPr>
            <w:r w:rsidRPr="00741E49">
              <w:t>Процедура (ШАГИ ПРОЦЕССА)</w:t>
            </w:r>
            <w:r w:rsidRPr="00741E49">
              <w:rPr>
                <w:rStyle w:val="af6"/>
              </w:rPr>
              <w:footnoteReference w:id="18"/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  <w:hideMark/>
          </w:tcPr>
          <w:p w:rsidR="00252C26" w:rsidRPr="00741E49" w:rsidRDefault="00252C26">
            <w:pPr>
              <w:pStyle w:val="S14"/>
            </w:pPr>
            <w:r w:rsidRPr="00741E49">
              <w:t>Инициатор</w:t>
            </w:r>
            <w:r w:rsidRPr="00741E49">
              <w:rPr>
                <w:b w:val="0"/>
                <w:bCs/>
                <w:color w:val="000000"/>
                <w:sz w:val="20"/>
                <w:szCs w:val="20"/>
                <w:lang w:val="en-US"/>
              </w:rPr>
              <w:t>/</w:t>
            </w:r>
            <w:r w:rsidRPr="00741E49">
              <w:t xml:space="preserve"> Консолидатор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  <w:hideMark/>
          </w:tcPr>
          <w:p w:rsidR="00252C26" w:rsidRPr="00741E49" w:rsidRDefault="00252C26">
            <w:pPr>
              <w:pStyle w:val="S14"/>
            </w:pPr>
            <w:r w:rsidRPr="00741E49">
              <w:t>Профильный Заказчик, СП при необходимости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</w:tcPr>
          <w:p w:rsidR="00252C26" w:rsidRPr="00741E49" w:rsidRDefault="00252C26">
            <w:pPr>
              <w:pStyle w:val="S14"/>
            </w:pPr>
            <w:r w:rsidRPr="00741E49">
              <w:t>Финансовый эксперт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</w:tcPr>
          <w:p w:rsidR="00252C26" w:rsidRPr="00741E49" w:rsidRDefault="00252C26">
            <w:pPr>
              <w:pStyle w:val="S14"/>
            </w:pPr>
            <w:r w:rsidRPr="00741E49">
              <w:t xml:space="preserve">Эксперт </w:t>
            </w:r>
            <w:proofErr w:type="gramStart"/>
            <w:r w:rsidRPr="00741E49">
              <w:t>по</w:t>
            </w:r>
            <w:proofErr w:type="gramEnd"/>
          </w:p>
          <w:p w:rsidR="00252C26" w:rsidRPr="00741E49" w:rsidRDefault="00252C26">
            <w:pPr>
              <w:pStyle w:val="S14"/>
            </w:pPr>
            <w:r w:rsidRPr="00741E49">
              <w:t>рискам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  <w:hideMark/>
          </w:tcPr>
          <w:p w:rsidR="00252C26" w:rsidRPr="00741E49" w:rsidRDefault="00252C26">
            <w:pPr>
              <w:pStyle w:val="S14"/>
            </w:pPr>
            <w:r w:rsidRPr="00741E49">
              <w:t>Эксперт по безопасности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  <w:hideMark/>
          </w:tcPr>
          <w:p w:rsidR="00252C26" w:rsidRPr="00741E49" w:rsidRDefault="00252C26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закупки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</w:tcPr>
          <w:p w:rsidR="00252C26" w:rsidRPr="00741E49" w:rsidRDefault="00252C26">
            <w:pPr>
              <w:pStyle w:val="S14"/>
            </w:pPr>
            <w:r w:rsidRPr="00741E49">
              <w:t>Секретарь ЗО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textDirection w:val="btLr"/>
            <w:vAlign w:val="center"/>
          </w:tcPr>
          <w:p w:rsidR="00252C26" w:rsidRPr="00741E49" w:rsidRDefault="00252C26">
            <w:pPr>
              <w:pStyle w:val="S14"/>
            </w:pPr>
            <w:r w:rsidRPr="00741E49">
              <w:t>ЗО</w:t>
            </w:r>
            <w:r w:rsidRPr="00741E49">
              <w:rPr>
                <w:lang w:val="en-US"/>
              </w:rPr>
              <w:t xml:space="preserve">/ </w:t>
            </w:r>
            <w:proofErr w:type="gramStart"/>
            <w:r w:rsidRPr="00741E49">
              <w:t>УЛ</w:t>
            </w:r>
            <w:proofErr w:type="gramEnd"/>
          </w:p>
        </w:tc>
        <w:tc>
          <w:tcPr>
            <w:tcW w:w="3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textDirection w:val="btLr"/>
            <w:vAlign w:val="center"/>
          </w:tcPr>
          <w:p w:rsidR="00252C26" w:rsidRPr="00741E49" w:rsidRDefault="00252C26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раскрытие информации</w:t>
            </w:r>
          </w:p>
        </w:tc>
      </w:tr>
      <w:tr w:rsidR="00BA6BC2" w:rsidRPr="00741E49" w:rsidTr="0006236D">
        <w:trPr>
          <w:cantSplit/>
          <w:trHeight w:val="233"/>
          <w:tblHeader/>
        </w:trPr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252C26" w:rsidP="007269A6">
            <w:pPr>
              <w:pStyle w:val="S14"/>
            </w:pPr>
            <w:r w:rsidRPr="00741E49">
              <w:t>1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252C26" w:rsidP="007269A6">
            <w:pPr>
              <w:pStyle w:val="S14"/>
            </w:pPr>
            <w:r w:rsidRPr="00741E49">
              <w:t>2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252C26">
            <w:pPr>
              <w:pStyle w:val="S14"/>
            </w:pPr>
            <w:r w:rsidRPr="00741E49">
              <w:t>3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4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5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6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7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8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>
            <w:pPr>
              <w:pStyle w:val="S14"/>
            </w:pPr>
            <w:r w:rsidRPr="00741E49">
              <w:t>9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52C26" w:rsidRPr="00741E49" w:rsidRDefault="007269A6" w:rsidP="0094290D">
            <w:pPr>
              <w:pStyle w:val="S14"/>
            </w:pPr>
            <w:r w:rsidRPr="00741E49">
              <w:t>10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252C26" w:rsidRPr="00741E49" w:rsidRDefault="007269A6" w:rsidP="00CE6915">
            <w:pPr>
              <w:pStyle w:val="S14"/>
            </w:pPr>
            <w:r w:rsidRPr="00741E49">
              <w:t>11</w:t>
            </w:r>
          </w:p>
        </w:tc>
      </w:tr>
      <w:tr w:rsidR="00BA6BC2" w:rsidRPr="00741E49" w:rsidTr="005C4C8D">
        <w:trPr>
          <w:trHeight w:val="44"/>
        </w:trPr>
        <w:tc>
          <w:tcPr>
            <w:tcW w:w="19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Подготовка ПЗД.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5C4C8D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rFonts w:eastAsia="Calibri"/>
                <w:szCs w:val="20"/>
                <w:lang w:eastAsia="en-US"/>
              </w:rPr>
            </w:pPr>
            <w:r w:rsidRPr="00741E49">
              <w:rPr>
                <w:rFonts w:eastAsia="Calibri"/>
                <w:szCs w:val="20"/>
                <w:lang w:eastAsia="en-US"/>
              </w:rPr>
              <w:t>Согласование ПЗД (в том числе НМЦ в части технико-технологической и объемной составляющей).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5C4C8D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Экспертиза НМЦ и финансово-экономические контроли.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5C4C8D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3C6290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Проверка наличия свободного ЛКР</w:t>
            </w:r>
            <w:r w:rsidRPr="00741E49">
              <w:rPr>
                <w:rStyle w:val="af6"/>
                <w:sz w:val="20"/>
                <w:szCs w:val="20"/>
              </w:rPr>
              <w:footnoteReference w:id="19"/>
            </w:r>
            <w:r w:rsidRPr="00741E49">
              <w:rPr>
                <w:sz w:val="20"/>
                <w:szCs w:val="20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1E49"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5C4C8D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Экспертиза ПЗД.</w:t>
            </w:r>
            <w:r w:rsidRPr="00741E49">
              <w:rPr>
                <w:rStyle w:val="af6"/>
                <w:sz w:val="20"/>
                <w:szCs w:val="20"/>
              </w:rPr>
              <w:footnoteReference w:id="20"/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41E49"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Экспертиза ПЗД (в том числе согласование НМЦ на МТР) и подготовка материалов на ЗО/ УЛ.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Организация работы ЗО/ утверждения решения УЛ.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59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Утверждение существенных условий закупки и выбор поставщика.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Публикация (раскрытие) информации.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BA6BC2" w:rsidRPr="00741E49" w:rsidTr="00FA0817">
        <w:trPr>
          <w:trHeight w:val="65"/>
        </w:trPr>
        <w:tc>
          <w:tcPr>
            <w:tcW w:w="19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2C26" w:rsidRPr="00BA6BC2" w:rsidRDefault="00252C26" w:rsidP="00B85378">
            <w:pPr>
              <w:pStyle w:val="aff"/>
              <w:numPr>
                <w:ilvl w:val="0"/>
                <w:numId w:val="88"/>
              </w:num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Уведомление Инициатора</w:t>
            </w:r>
            <w:r w:rsidRPr="00741E49">
              <w:rPr>
                <w:szCs w:val="20"/>
                <w:lang w:val="en-US"/>
              </w:rPr>
              <w:t xml:space="preserve">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.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52C26" w:rsidRPr="00741E49" w:rsidRDefault="00252C26" w:rsidP="007269A6">
            <w:pPr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bCs/>
                <w:color w:val="000000"/>
                <w:sz w:val="20"/>
                <w:szCs w:val="20"/>
              </w:rPr>
              <w:t>О</w:t>
            </w:r>
          </w:p>
        </w:tc>
      </w:tr>
    </w:tbl>
    <w:p w:rsidR="007269A6" w:rsidRPr="0006236D" w:rsidRDefault="007269A6" w:rsidP="00363215">
      <w:pPr>
        <w:pStyle w:val="S4"/>
        <w:rPr>
          <w:szCs w:val="20"/>
        </w:rPr>
      </w:pPr>
    </w:p>
    <w:p w:rsidR="001C0A1C" w:rsidRPr="00741E49" w:rsidRDefault="007269A6" w:rsidP="001C0A1C">
      <w:pPr>
        <w:pStyle w:val="S4"/>
        <w:ind w:left="567"/>
        <w:rPr>
          <w:i/>
        </w:rPr>
      </w:pPr>
      <w:r w:rsidRPr="00741E49">
        <w:rPr>
          <w:i/>
          <w:u w:val="single"/>
        </w:rPr>
        <w:t>Примечания:</w:t>
      </w:r>
      <w:r w:rsidRPr="00741E49">
        <w:rPr>
          <w:i/>
        </w:rPr>
        <w:t xml:space="preserve"> </w:t>
      </w:r>
    </w:p>
    <w:p w:rsidR="001C0A1C" w:rsidRPr="00741E49" w:rsidRDefault="001C0A1C" w:rsidP="001C0A1C">
      <w:pPr>
        <w:pStyle w:val="S4"/>
        <w:ind w:left="567"/>
        <w:rPr>
          <w:i/>
        </w:rPr>
      </w:pPr>
    </w:p>
    <w:p w:rsidR="001C0A1C" w:rsidRPr="00741E49" w:rsidRDefault="00363215" w:rsidP="001C0A1C">
      <w:pPr>
        <w:pStyle w:val="S4"/>
        <w:ind w:left="567"/>
        <w:rPr>
          <w:i/>
        </w:rPr>
      </w:pPr>
      <w:r w:rsidRPr="00741E49">
        <w:rPr>
          <w:i/>
        </w:rPr>
        <w:t>Обозначения:</w:t>
      </w:r>
    </w:p>
    <w:p w:rsidR="009D576D" w:rsidRPr="00741E49" w:rsidRDefault="00363215" w:rsidP="00B85378">
      <w:pPr>
        <w:pStyle w:val="S4"/>
        <w:numPr>
          <w:ilvl w:val="0"/>
          <w:numId w:val="42"/>
        </w:numPr>
        <w:spacing w:before="120"/>
        <w:ind w:left="1108"/>
        <w:rPr>
          <w:i/>
        </w:rPr>
      </w:pPr>
      <w:r w:rsidRPr="00741E49">
        <w:rPr>
          <w:b/>
          <w:i/>
        </w:rPr>
        <w:t xml:space="preserve">О – </w:t>
      </w:r>
      <w:r w:rsidR="00B32BC1" w:rsidRPr="00741E49">
        <w:rPr>
          <w:i/>
        </w:rPr>
        <w:t>отвечает за выполнение шага процесса в рамках своей компетенции</w:t>
      </w:r>
      <w:r w:rsidR="001C0A1C" w:rsidRPr="00741E49">
        <w:rPr>
          <w:i/>
        </w:rPr>
        <w:t>.</w:t>
      </w:r>
    </w:p>
    <w:p w:rsidR="003E516F" w:rsidRPr="00741E49" w:rsidRDefault="003E516F" w:rsidP="00B85378">
      <w:pPr>
        <w:pStyle w:val="S4"/>
        <w:numPr>
          <w:ilvl w:val="0"/>
          <w:numId w:val="42"/>
        </w:numPr>
        <w:spacing w:before="120"/>
        <w:ind w:left="1108"/>
        <w:rPr>
          <w:i/>
        </w:rPr>
      </w:pPr>
      <w:r w:rsidRPr="00741E49">
        <w:rPr>
          <w:b/>
          <w:i/>
        </w:rPr>
        <w:t xml:space="preserve">У – </w:t>
      </w:r>
      <w:r w:rsidRPr="00741E49">
        <w:rPr>
          <w:i/>
        </w:rPr>
        <w:t>участвует в выполнении (при необходимости).</w:t>
      </w:r>
    </w:p>
    <w:p w:rsidR="00290F7D" w:rsidRPr="00741E49" w:rsidRDefault="00290F7D" w:rsidP="004B1133">
      <w:pPr>
        <w:pStyle w:val="S4"/>
      </w:pPr>
    </w:p>
    <w:p w:rsidR="00420130" w:rsidRPr="00741E49" w:rsidRDefault="00420130" w:rsidP="004B1133">
      <w:pPr>
        <w:pStyle w:val="S4"/>
      </w:pPr>
    </w:p>
    <w:p w:rsidR="00ED46FB" w:rsidRPr="00741E49" w:rsidRDefault="001C0A1C" w:rsidP="00ED46FB">
      <w:pPr>
        <w:pStyle w:val="S20"/>
        <w:numPr>
          <w:ilvl w:val="1"/>
          <w:numId w:val="4"/>
        </w:numPr>
        <w:ind w:left="851" w:hanging="851"/>
      </w:pPr>
      <w:bookmarkStart w:id="80" w:name="_Toc532308669"/>
      <w:bookmarkStart w:id="81" w:name="_Toc43990295"/>
      <w:r w:rsidRPr="00741E49">
        <w:rPr>
          <w:caps w:val="0"/>
        </w:rPr>
        <w:t>ПОРЯДОК ВЗАИМОДЕЙСТВИЯ</w:t>
      </w:r>
      <w:bookmarkEnd w:id="80"/>
      <w:bookmarkEnd w:id="81"/>
    </w:p>
    <w:p w:rsidR="009D576D" w:rsidRPr="00741E49" w:rsidRDefault="009D576D" w:rsidP="00363215">
      <w:pPr>
        <w:pStyle w:val="S4"/>
      </w:pPr>
    </w:p>
    <w:p w:rsidR="003D49E9" w:rsidRPr="00741E49" w:rsidRDefault="007D1B98" w:rsidP="000E608B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rPr>
          <w:szCs w:val="24"/>
        </w:rPr>
        <w:t xml:space="preserve">Стандартные шаги процесса </w:t>
      </w:r>
      <w:r w:rsidR="003D49E9" w:rsidRPr="00741E49">
        <w:rPr>
          <w:szCs w:val="24"/>
        </w:rPr>
        <w:t>«</w:t>
      </w:r>
      <w:r w:rsidR="00A67B36" w:rsidRPr="00741E49">
        <w:rPr>
          <w:szCs w:val="24"/>
        </w:rPr>
        <w:t>Неконкурентная</w:t>
      </w:r>
      <w:r w:rsidR="003D49E9" w:rsidRPr="00741E49">
        <w:rPr>
          <w:szCs w:val="24"/>
        </w:rPr>
        <w:t xml:space="preserve"> закупк</w:t>
      </w:r>
      <w:r w:rsidR="00C23EDE" w:rsidRPr="00741E49">
        <w:rPr>
          <w:szCs w:val="24"/>
        </w:rPr>
        <w:t>а</w:t>
      </w:r>
      <w:r w:rsidR="003D49E9" w:rsidRPr="00741E49">
        <w:rPr>
          <w:szCs w:val="24"/>
        </w:rPr>
        <w:t xml:space="preserve">» </w:t>
      </w:r>
      <w:r w:rsidRPr="00741E49">
        <w:rPr>
          <w:szCs w:val="24"/>
        </w:rPr>
        <w:t>установлены в Таблице</w:t>
      </w:r>
      <w:r w:rsidR="001A7111" w:rsidRPr="00741E49">
        <w:rPr>
          <w:szCs w:val="24"/>
        </w:rPr>
        <w:t xml:space="preserve"> </w:t>
      </w:r>
      <w:r w:rsidR="0027592B" w:rsidRPr="00741E49">
        <w:rPr>
          <w:szCs w:val="24"/>
        </w:rPr>
        <w:t>5</w:t>
      </w:r>
      <w:r w:rsidR="003D49E9" w:rsidRPr="00741E49">
        <w:rPr>
          <w:szCs w:val="24"/>
        </w:rPr>
        <w:t xml:space="preserve"> </w:t>
      </w:r>
      <w:r w:rsidR="007624AD" w:rsidRPr="00741E49">
        <w:rPr>
          <w:szCs w:val="24"/>
        </w:rPr>
        <w:t xml:space="preserve">настоящего </w:t>
      </w:r>
      <w:r w:rsidR="003D49E9" w:rsidRPr="00741E49">
        <w:rPr>
          <w:szCs w:val="24"/>
        </w:rPr>
        <w:t>Пол</w:t>
      </w:r>
      <w:r w:rsidR="002B35A0" w:rsidRPr="00741E49">
        <w:rPr>
          <w:szCs w:val="24"/>
        </w:rPr>
        <w:t>ожения</w:t>
      </w:r>
      <w:r w:rsidRPr="00741E49">
        <w:rPr>
          <w:szCs w:val="24"/>
        </w:rPr>
        <w:t xml:space="preserve">. При этом состав шагов процесса в рамках конкретной закупочной процедуры </w:t>
      </w:r>
      <w:r w:rsidR="000E608B" w:rsidRPr="00741E49">
        <w:rPr>
          <w:szCs w:val="24"/>
        </w:rPr>
        <w:t xml:space="preserve">(маршрут) </w:t>
      </w:r>
      <w:r w:rsidRPr="00741E49">
        <w:rPr>
          <w:szCs w:val="24"/>
        </w:rPr>
        <w:t>определяется</w:t>
      </w:r>
      <w:r w:rsidRPr="00741E49">
        <w:t xml:space="preserve"> видом закупаемой продукции (товары, работы, услуги), </w:t>
      </w:r>
      <w:r w:rsidR="000E608B" w:rsidRPr="00741E49">
        <w:t>типом</w:t>
      </w:r>
      <w:r w:rsidRPr="00741E49">
        <w:t xml:space="preserve"> </w:t>
      </w:r>
      <w:r w:rsidR="000E608B" w:rsidRPr="00741E49">
        <w:t>проводимой</w:t>
      </w:r>
      <w:r w:rsidRPr="00741E49">
        <w:t xml:space="preserve"> закупки (централизованная/ самостоятельная закупка), </w:t>
      </w:r>
      <w:r w:rsidR="000E608B" w:rsidRPr="00741E49">
        <w:t>уровнем</w:t>
      </w:r>
      <w:r w:rsidRPr="00741E49">
        <w:t xml:space="preserve"> принятия ключевых решений </w:t>
      </w:r>
      <w:r w:rsidR="000E608B" w:rsidRPr="00741E49">
        <w:t xml:space="preserve">в рамках закупки </w:t>
      </w:r>
      <w:r w:rsidRPr="00741E49">
        <w:t xml:space="preserve">(ЗО/ </w:t>
      </w:r>
      <w:proofErr w:type="gramStart"/>
      <w:r w:rsidRPr="00741E49">
        <w:t>УЛ</w:t>
      </w:r>
      <w:proofErr w:type="gramEnd"/>
      <w:r w:rsidR="006E7609" w:rsidRPr="00741E49">
        <w:t xml:space="preserve"> </w:t>
      </w:r>
      <w:r w:rsidR="00FB0838">
        <w:rPr>
          <w:szCs w:val="20"/>
        </w:rPr>
        <w:t xml:space="preserve">ПАО «НК «Роснефть» </w:t>
      </w:r>
      <w:r w:rsidR="006E7609" w:rsidRPr="00741E49">
        <w:rPr>
          <w:szCs w:val="20"/>
        </w:rPr>
        <w:t>/ ОГ</w:t>
      </w:r>
      <w:r w:rsidRPr="00741E49">
        <w:t xml:space="preserve">) и иных параметров. Порядок взаимодействия </w:t>
      </w:r>
      <w:r w:rsidR="000E608B" w:rsidRPr="00741E49">
        <w:t>определяется с учетом маршрутов</w:t>
      </w:r>
      <w:r w:rsidR="003D49E9" w:rsidRPr="00741E49">
        <w:t>, установл</w:t>
      </w:r>
      <w:r w:rsidR="000D665C" w:rsidRPr="00741E49">
        <w:t xml:space="preserve">енных в </w:t>
      </w:r>
      <w:hyperlink w:anchor="_ПРИЛОЖЕНИЕ_2._МАРШРУТЫ" w:history="1">
        <w:r w:rsidR="00CE5894" w:rsidRPr="00741E49">
          <w:rPr>
            <w:rStyle w:val="ab"/>
          </w:rPr>
          <w:t>Приложении 2</w:t>
        </w:r>
        <w:r w:rsidR="000D665C" w:rsidRPr="00741E49">
          <w:rPr>
            <w:rStyle w:val="ab"/>
          </w:rPr>
          <w:t>.</w:t>
        </w:r>
      </w:hyperlink>
    </w:p>
    <w:p w:rsidR="00B60C6F" w:rsidRPr="00741E49" w:rsidRDefault="00B60C6F" w:rsidP="001C0A1C">
      <w:pPr>
        <w:pStyle w:val="S4"/>
      </w:pPr>
    </w:p>
    <w:p w:rsidR="00565CB4" w:rsidRPr="00741E49" w:rsidRDefault="007726E7" w:rsidP="007726E7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5</w:t>
      </w:r>
      <w:r w:rsidRPr="00741E49">
        <w:fldChar w:fldCharType="end"/>
      </w:r>
    </w:p>
    <w:p w:rsidR="009D576D" w:rsidRPr="00741E49" w:rsidRDefault="009D576D" w:rsidP="009D576D">
      <w:pPr>
        <w:pStyle w:val="S8"/>
        <w:spacing w:after="60"/>
      </w:pPr>
      <w:r w:rsidRPr="00741E49">
        <w:t xml:space="preserve">Порядок </w:t>
      </w:r>
      <w:r w:rsidR="00571DF0" w:rsidRPr="00741E49">
        <w:t xml:space="preserve">взаимодействия в рамках процесса </w:t>
      </w:r>
      <w:r w:rsidR="001C0A1C" w:rsidRPr="00741E49">
        <w:br/>
      </w:r>
      <w:r w:rsidRPr="00741E49">
        <w:t>«</w:t>
      </w:r>
      <w:r w:rsidR="00937262" w:rsidRPr="00741E49">
        <w:t>Неконкурентная</w:t>
      </w:r>
      <w:r w:rsidRPr="00741E49">
        <w:t xml:space="preserve"> закупк</w:t>
      </w:r>
      <w:r w:rsidR="00C23EDE" w:rsidRPr="00741E49">
        <w:t>а</w:t>
      </w:r>
      <w:r w:rsidRPr="00741E49">
        <w:t>»</w:t>
      </w: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6"/>
        <w:gridCol w:w="1702"/>
        <w:gridCol w:w="2270"/>
        <w:gridCol w:w="5393"/>
      </w:tblGrid>
      <w:tr w:rsidR="00BA6BC2" w:rsidRPr="00741E49" w:rsidTr="0006236D">
        <w:trPr>
          <w:trHeight w:val="724"/>
          <w:tblHeader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t>№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rPr>
                <w:rFonts w:cs="Arial"/>
                <w:bCs/>
                <w:szCs w:val="20"/>
                <w:u w:color="000000"/>
              </w:rPr>
              <w:t>ОПЕРАЦИЯ</w:t>
            </w:r>
            <w:r w:rsidRPr="00741E49">
              <w:rPr>
                <w:rFonts w:cs="Arial"/>
                <w:bCs/>
                <w:szCs w:val="20"/>
                <w:u w:color="000000"/>
              </w:rPr>
              <w:br/>
              <w:t>(ФУНКЦИЯ)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  <w:rPr>
                <w:rFonts w:cs="Arial"/>
                <w:bCs/>
                <w:szCs w:val="20"/>
                <w:u w:color="000000"/>
              </w:rPr>
            </w:pPr>
            <w:r w:rsidRPr="00741E49">
              <w:rPr>
                <w:rFonts w:cs="Arial"/>
                <w:bCs/>
                <w:szCs w:val="20"/>
                <w:u w:color="000000"/>
              </w:rPr>
              <w:t>ОТВЕТСТВЕННЫй. Срок исполнения</w:t>
            </w:r>
            <w:r w:rsidRPr="00741E49">
              <w:rPr>
                <w:rStyle w:val="af6"/>
                <w:rFonts w:cs="Arial"/>
                <w:bCs/>
                <w:szCs w:val="20"/>
                <w:u w:color="000000"/>
              </w:rPr>
              <w:footnoteReference w:id="21"/>
            </w:r>
          </w:p>
        </w:tc>
        <w:tc>
          <w:tcPr>
            <w:tcW w:w="27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rPr>
                <w:rFonts w:cs="Arial"/>
                <w:bCs/>
                <w:szCs w:val="20"/>
                <w:u w:color="000000"/>
              </w:rPr>
              <w:t>МЕТОД И ДОКУМЕНТИРОВАНИЕ</w:t>
            </w:r>
          </w:p>
        </w:tc>
      </w:tr>
      <w:tr w:rsidR="00BA6BC2" w:rsidRPr="00741E49" w:rsidTr="0006236D">
        <w:trPr>
          <w:trHeight w:val="200"/>
          <w:tblHeader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t>1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t>2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t>3</w:t>
            </w:r>
          </w:p>
        </w:tc>
        <w:tc>
          <w:tcPr>
            <w:tcW w:w="27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C0A1C" w:rsidRPr="00741E49" w:rsidRDefault="001C0A1C" w:rsidP="0006236D">
            <w:pPr>
              <w:pStyle w:val="S14"/>
            </w:pPr>
            <w:r w:rsidRPr="00741E49">
              <w:t>4</w:t>
            </w:r>
          </w:p>
        </w:tc>
      </w:tr>
      <w:tr w:rsidR="001C0A1C" w:rsidRPr="00741E49" w:rsidTr="00285977">
        <w:trPr>
          <w:trHeight w:val="2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ind w:left="33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ind w:left="33"/>
              <w:rPr>
                <w:szCs w:val="20"/>
              </w:rPr>
            </w:pPr>
            <w:r w:rsidRPr="00741E49">
              <w:rPr>
                <w:szCs w:val="20"/>
              </w:rPr>
              <w:t>Подготовка ПЗД.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Инициатор/</w:t>
            </w:r>
          </w:p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rStyle w:val="af6"/>
                <w:szCs w:val="20"/>
              </w:rPr>
              <w:footnoteReference w:id="22"/>
            </w:r>
          </w:p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Заблаговременно, с </w:t>
            </w:r>
            <w:r w:rsidRPr="00741E49">
              <w:rPr>
                <w:szCs w:val="20"/>
              </w:rPr>
              <w:lastRenderedPageBreak/>
              <w:t>учетом сроков проведения закупочной процедуры, установленных в РПЗ.</w:t>
            </w:r>
          </w:p>
          <w:p w:rsidR="001C0A1C" w:rsidRPr="00741E49" w:rsidRDefault="001C0A1C" w:rsidP="001C0A1C">
            <w:pPr>
              <w:pStyle w:val="S4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 поступлении материалов на доработку: в течение 3 рабочих дней с даты поступления.</w:t>
            </w:r>
          </w:p>
        </w:tc>
        <w:tc>
          <w:tcPr>
            <w:tcW w:w="27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«ПЗ» в ЕИС (для Заказчиков первого типа).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 xml:space="preserve">«РПЗ Общества/ строка РПЗ Общества» &lt;согласовано в соответствии с требованиями ЛНД Компании, </w:t>
            </w:r>
            <w:r w:rsidRPr="00741E49">
              <w:rPr>
                <w:szCs w:val="16"/>
              </w:rPr>
              <w:t xml:space="preserve">регулирующем взаимодействие СП, уполномоченных лиц </w:t>
            </w:r>
            <w:r w:rsidR="00FB0838">
              <w:rPr>
                <w:szCs w:val="16"/>
              </w:rPr>
              <w:t xml:space="preserve">ПАО «НК «Роснефть» </w:t>
            </w:r>
            <w:r w:rsidRPr="00741E49">
              <w:rPr>
                <w:szCs w:val="16"/>
              </w:rPr>
              <w:t>и ОГ при планировании закупок.</w:t>
            </w:r>
            <w:r w:rsidRPr="00741E49">
              <w:rPr>
                <w:szCs w:val="20"/>
              </w:rPr>
              <w:t>&gt;</w:t>
            </w:r>
            <w:r w:rsidR="00B634C8" w:rsidRPr="00741E49">
              <w:rPr>
                <w:szCs w:val="20"/>
              </w:rPr>
              <w:t>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«Закупочная стратегия</w:t>
            </w:r>
            <w:r w:rsidR="00217B03" w:rsidRPr="00741E49">
              <w:rPr>
                <w:szCs w:val="20"/>
              </w:rPr>
              <w:t xml:space="preserve"> (в том числе в составе </w:t>
            </w:r>
            <w:proofErr w:type="spellStart"/>
            <w:r w:rsidR="00217B03" w:rsidRPr="00741E49">
              <w:rPr>
                <w:szCs w:val="20"/>
              </w:rPr>
              <w:t>категорийно</w:t>
            </w:r>
            <w:proofErr w:type="spellEnd"/>
            <w:r w:rsidR="00217B03" w:rsidRPr="00741E49">
              <w:rPr>
                <w:szCs w:val="20"/>
              </w:rPr>
              <w:t>)</w:t>
            </w:r>
            <w:r w:rsidRPr="00741E49">
              <w:rPr>
                <w:szCs w:val="20"/>
              </w:rPr>
              <w:t>» &lt;утверждено в соответствии с требованиями Положения Компании «</w:t>
            </w:r>
            <w:r w:rsidR="00A14D7B" w:rsidRPr="00741E49">
              <w:rPr>
                <w:szCs w:val="20"/>
              </w:rPr>
              <w:t>Управление категориями товаров, работ, услуг</w:t>
            </w:r>
            <w:r w:rsidRPr="00741E49">
              <w:rPr>
                <w:szCs w:val="20"/>
              </w:rPr>
              <w:t>» № П2-08 Р-</w:t>
            </w:r>
            <w:r w:rsidR="00A14D7B" w:rsidRPr="00741E49">
              <w:rPr>
                <w:szCs w:val="20"/>
              </w:rPr>
              <w:t>0380</w:t>
            </w:r>
            <w:r w:rsidRPr="00741E49">
              <w:rPr>
                <w:szCs w:val="20"/>
              </w:rPr>
              <w:t>.&gt; (при наличии).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«Заключение о наличии/отсутствии свободного ЛКР» &lt;согласовано УР Эксперта по рискам&gt; (в случае недостаточности свободного ЛКР на поставщика)</w:t>
            </w:r>
            <w:r w:rsidR="00290A46" w:rsidRPr="00741E49">
              <w:rPr>
                <w:szCs w:val="20"/>
              </w:rPr>
              <w:t>.</w:t>
            </w:r>
            <w:r w:rsidRPr="00741E49">
              <w:rPr>
                <w:vertAlign w:val="superscript"/>
              </w:rPr>
              <w:footnoteReference w:id="23"/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«ПЗД» </w:t>
            </w:r>
            <w:r w:rsidRPr="00741E49">
              <w:rPr>
                <w:b/>
                <w:bCs/>
                <w:szCs w:val="20"/>
              </w:rPr>
              <w:t>&lt;</w:t>
            </w:r>
            <w:r w:rsidRPr="00741E49">
              <w:rPr>
                <w:bCs/>
                <w:szCs w:val="20"/>
              </w:rPr>
              <w:t xml:space="preserve">согласовано УР Инициатора/ </w:t>
            </w:r>
            <w:proofErr w:type="spellStart"/>
            <w:r w:rsidRPr="00741E49">
              <w:rPr>
                <w:bCs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Cs w:val="20"/>
              </w:rPr>
              <w:t>&gt;</w:t>
            </w:r>
            <w:r w:rsidR="00290A46" w:rsidRPr="00741E49">
              <w:rPr>
                <w:bCs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1C0A1C" w:rsidRPr="00741E49" w:rsidRDefault="001C0A1C" w:rsidP="00B634C8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Перед формированием ПЗД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выполняет проверку наличия закупки в ПЗ Общества в ЕИС (для Заказчиков первого типа) или РПЗ Общества. При отсутствии закупки в ПЗ/ РПЗ Общества или при необходимости изменений ПЗ/ РПЗ Общества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обеспечивают формирование/ корректировку ПЗ/ РПЗ Общества/ строки РПЗ Общества в соответствии с требованиями </w:t>
            </w:r>
            <w:r w:rsidRPr="00741E49">
              <w:rPr>
                <w:bCs/>
                <w:szCs w:val="20"/>
              </w:rPr>
              <w:t xml:space="preserve">ЛНД Компании, </w:t>
            </w:r>
            <w:r w:rsidRPr="00741E49">
              <w:rPr>
                <w:szCs w:val="16"/>
              </w:rPr>
              <w:t>регулирующем взаимодействие</w:t>
            </w:r>
            <w:r w:rsidR="00194EC4" w:rsidRPr="00741E49">
              <w:rPr>
                <w:szCs w:val="16"/>
              </w:rPr>
              <w:t xml:space="preserve"> СП, уполномоченных лиц </w:t>
            </w:r>
            <w:r w:rsidR="00FB0838">
              <w:rPr>
                <w:szCs w:val="16"/>
              </w:rPr>
              <w:t xml:space="preserve">ПАО «НК «Роснефть» </w:t>
            </w:r>
            <w:r w:rsidRPr="00741E49">
              <w:rPr>
                <w:szCs w:val="16"/>
              </w:rPr>
              <w:t>и ОГ при планировании закупок.</w:t>
            </w:r>
          </w:p>
          <w:p w:rsidR="002D5D7D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формирует ПЗД в соответствии с составом документов, определенных в Таблице 2 настоящего Положения для соответствующего способа закупки и несет ответственность за корректность формируемых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Приложении 1</w:t>
              </w:r>
            </w:hyperlink>
            <w:r w:rsidRPr="00741E49">
              <w:rPr>
                <w:szCs w:val="20"/>
              </w:rPr>
              <w:t xml:space="preserve"> (п.1.1) к </w:t>
            </w:r>
            <w:r w:rsidRPr="00741E49">
              <w:rPr>
                <w:szCs w:val="16"/>
              </w:rPr>
              <w:t xml:space="preserve">настоящему </w:t>
            </w:r>
            <w:r w:rsidRPr="00741E49">
              <w:rPr>
                <w:szCs w:val="20"/>
              </w:rPr>
              <w:t>Положению.</w:t>
            </w:r>
            <w:r w:rsidR="006A79D0" w:rsidRPr="00741E49">
              <w:rPr>
                <w:szCs w:val="20"/>
              </w:rPr>
              <w:t xml:space="preserve"> </w:t>
            </w:r>
          </w:p>
          <w:p w:rsidR="001C0A1C" w:rsidRPr="00741E49" w:rsidRDefault="006A79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По инициируемым ОГ </w:t>
            </w:r>
            <w:r w:rsidR="002D5D7D" w:rsidRPr="00741E49">
              <w:rPr>
                <w:szCs w:val="20"/>
              </w:rPr>
              <w:t xml:space="preserve">централизованным </w:t>
            </w:r>
            <w:r w:rsidRPr="00741E49">
              <w:rPr>
                <w:szCs w:val="20"/>
              </w:rPr>
              <w:t>закупкам</w:t>
            </w:r>
            <w:r w:rsidR="002D5D7D" w:rsidRPr="00741E49">
              <w:rPr>
                <w:szCs w:val="20"/>
              </w:rPr>
              <w:t xml:space="preserve"> продукции</w:t>
            </w:r>
            <w:r w:rsidRPr="00741E49">
              <w:rPr>
                <w:szCs w:val="20"/>
              </w:rPr>
              <w:t xml:space="preserve">, Организатором которых </w:t>
            </w:r>
            <w:r w:rsidR="002D5D7D" w:rsidRPr="00741E49">
              <w:rPr>
                <w:szCs w:val="20"/>
              </w:rPr>
              <w:t>является</w:t>
            </w:r>
            <w:r w:rsidRPr="00741E49">
              <w:rPr>
                <w:szCs w:val="20"/>
              </w:rPr>
              <w:t xml:space="preserve"> </w:t>
            </w:r>
            <w:r w:rsidR="0006236D">
              <w:rPr>
                <w:szCs w:val="20"/>
              </w:rPr>
              <w:br/>
            </w:r>
            <w:r w:rsidR="00FB0838">
              <w:rPr>
                <w:szCs w:val="20"/>
              </w:rPr>
              <w:t>ПАО «НК «Роснефть»</w:t>
            </w:r>
            <w:proofErr w:type="gramStart"/>
            <w:r w:rsidR="00FB0838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,</w:t>
            </w:r>
            <w:proofErr w:type="gramEnd"/>
            <w:r w:rsidRPr="00741E49">
              <w:rPr>
                <w:szCs w:val="20"/>
              </w:rPr>
              <w:t xml:space="preserve"> до утверждения УР Инициатора/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ПЗД должен пройти правовую экспертизу юридической службы ОГ. </w:t>
            </w:r>
          </w:p>
          <w:p w:rsidR="001C0A1C" w:rsidRPr="00741E49" w:rsidRDefault="0006236D" w:rsidP="00B634C8">
            <w:pPr>
              <w:pStyle w:val="S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состав </w:t>
            </w:r>
            <w:r w:rsidR="001C0A1C" w:rsidRPr="00741E49">
              <w:rPr>
                <w:sz w:val="20"/>
                <w:szCs w:val="20"/>
              </w:rPr>
              <w:t xml:space="preserve">ПЗД включается: </w:t>
            </w:r>
          </w:p>
          <w:p w:rsidR="007726E7" w:rsidRPr="00741E49" w:rsidRDefault="001C0A1C" w:rsidP="00B85378">
            <w:pPr>
              <w:pStyle w:val="S4"/>
              <w:numPr>
                <w:ilvl w:val="0"/>
                <w:numId w:val="26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Договор (стандартный договор при наличии), согласованный</w:t>
            </w:r>
            <w:r w:rsidR="0044026C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 xml:space="preserve">в соответствии с требованиями 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Положения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Pr="00741E49">
              <w:rPr>
                <w:bCs/>
                <w:color w:val="000000"/>
                <w:sz w:val="20"/>
                <w:szCs w:val="16"/>
              </w:rPr>
              <w:t>«Админи</w:t>
            </w:r>
            <w:r w:rsidR="00194EC4" w:rsidRPr="00741E49">
              <w:rPr>
                <w:bCs/>
                <w:color w:val="000000"/>
                <w:sz w:val="20"/>
                <w:szCs w:val="16"/>
              </w:rPr>
              <w:t xml:space="preserve">стрирование договоров в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Pr="00741E49">
              <w:rPr>
                <w:bCs/>
                <w:color w:val="000000"/>
                <w:sz w:val="20"/>
                <w:szCs w:val="16"/>
              </w:rPr>
              <w:t xml:space="preserve">№ П3-06 Р-0001 </w:t>
            </w:r>
            <w:r w:rsidR="00B634C8" w:rsidRPr="00741E49">
              <w:rPr>
                <w:bCs/>
                <w:color w:val="000000"/>
                <w:sz w:val="20"/>
                <w:szCs w:val="16"/>
              </w:rPr>
              <w:br/>
            </w:r>
            <w:r w:rsidRPr="00741E49">
              <w:rPr>
                <w:bCs/>
                <w:color w:val="000000"/>
                <w:sz w:val="20"/>
                <w:szCs w:val="16"/>
              </w:rPr>
              <w:t>ЮЛ-001/ ЛНД ОГ, регулирующего администрирование договоров в ОГ,</w:t>
            </w:r>
            <w:r w:rsidRPr="00741E49">
              <w:rPr>
                <w:sz w:val="20"/>
                <w:szCs w:val="20"/>
              </w:rPr>
              <w:t xml:space="preserve"> и подписанный Поставщиком и Заказчиком, </w:t>
            </w:r>
          </w:p>
          <w:p w:rsidR="001C0A1C" w:rsidRPr="00741E49" w:rsidRDefault="001C0A1C" w:rsidP="007726E7">
            <w:pPr>
              <w:pStyle w:val="S4"/>
              <w:tabs>
                <w:tab w:val="left" w:pos="539"/>
              </w:tabs>
              <w:spacing w:before="120"/>
              <w:ind w:left="538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или</w:t>
            </w:r>
          </w:p>
          <w:p w:rsidR="001C0A1C" w:rsidRPr="00741E49" w:rsidRDefault="00B634C8" w:rsidP="00B85378">
            <w:pPr>
              <w:pStyle w:val="S4"/>
              <w:numPr>
                <w:ilvl w:val="0"/>
                <w:numId w:val="26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="001C0A1C" w:rsidRPr="00741E49">
              <w:rPr>
                <w:sz w:val="20"/>
                <w:szCs w:val="20"/>
              </w:rPr>
              <w:t xml:space="preserve">роект Договора, включающий всю необходимую </w:t>
            </w:r>
            <w:r w:rsidR="001C0A1C" w:rsidRPr="00741E49">
              <w:rPr>
                <w:sz w:val="20"/>
                <w:szCs w:val="20"/>
              </w:rPr>
              <w:lastRenderedPageBreak/>
              <w:t xml:space="preserve">для подписания Поставщиком и Заказчиком информацию (существенные условия закупки, реквизиты сторон, прочие условия договора), прошедший процедуру согласования в соответствии с требованиями </w:t>
            </w:r>
            <w:r w:rsidR="001C0A1C" w:rsidRPr="00741E49">
              <w:rPr>
                <w:bCs/>
                <w:color w:val="000000"/>
                <w:sz w:val="20"/>
                <w:szCs w:val="16"/>
              </w:rPr>
              <w:t xml:space="preserve">Положения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1C0A1C" w:rsidRPr="00741E49">
              <w:rPr>
                <w:bCs/>
                <w:color w:val="000000"/>
                <w:sz w:val="20"/>
                <w:szCs w:val="16"/>
              </w:rPr>
              <w:t>«Ад</w:t>
            </w:r>
            <w:r w:rsidR="00BA5C88" w:rsidRPr="00741E49">
              <w:rPr>
                <w:bCs/>
                <w:color w:val="000000"/>
                <w:sz w:val="20"/>
                <w:szCs w:val="16"/>
              </w:rPr>
              <w:t xml:space="preserve">министрирование договоров в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1C0A1C" w:rsidRPr="00741E49">
              <w:rPr>
                <w:bCs/>
                <w:color w:val="000000"/>
                <w:sz w:val="20"/>
                <w:szCs w:val="16"/>
              </w:rPr>
              <w:t>№ П3-06 Р-0001 ЮЛ-001/ ЛНД ОГ, регулирующего администрирование договоров в ОГ</w:t>
            </w:r>
            <w:r w:rsidR="001C0A1C" w:rsidRPr="00741E49">
              <w:rPr>
                <w:sz w:val="20"/>
                <w:szCs w:val="20"/>
              </w:rPr>
              <w:t>,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а также шаблон договора для последующей публикации (если применимо) на Шаге 9 в соответствии с требованиями п. 3.4 настоящего Положения. </w:t>
            </w:r>
          </w:p>
          <w:p w:rsidR="00BA5C88" w:rsidRPr="00741E49" w:rsidRDefault="00BA5C88" w:rsidP="00B634C8">
            <w:pPr>
              <w:pStyle w:val="S4"/>
              <w:jc w:val="left"/>
              <w:rPr>
                <w:sz w:val="20"/>
                <w:szCs w:val="20"/>
              </w:rPr>
            </w:pP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поступлении от Эксперта по рискам </w:t>
            </w:r>
            <w:r w:rsidRPr="00741E49">
              <w:rPr>
                <w:bCs/>
                <w:sz w:val="20"/>
                <w:szCs w:val="20"/>
              </w:rPr>
              <w:t xml:space="preserve">«Заключения об отсутствии свободного ЛКР» (шаг 4 настоящей таблицы), на поставщика, информация подлежит согласованию со стороны УР Инициатора / </w:t>
            </w:r>
            <w:proofErr w:type="spellStart"/>
            <w:r w:rsidRPr="00741E49">
              <w:rPr>
                <w:bCs/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 w:val="20"/>
                <w:szCs w:val="20"/>
              </w:rPr>
              <w:t xml:space="preserve"> в сроки, установленные для доработки материалов при повторном поступлении.</w:t>
            </w:r>
            <w:r w:rsidRPr="00741E49">
              <w:rPr>
                <w:rStyle w:val="af6"/>
                <w:bCs/>
                <w:sz w:val="20"/>
                <w:szCs w:val="20"/>
              </w:rPr>
              <w:footnoteReference w:id="24"/>
            </w:r>
          </w:p>
        </w:tc>
      </w:tr>
      <w:tr w:rsidR="001C0A1C" w:rsidRPr="00741E49" w:rsidTr="00285977">
        <w:trPr>
          <w:trHeight w:val="547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Согласование ПЗД </w:t>
            </w:r>
            <w:r w:rsidRPr="00741E49">
              <w:rPr>
                <w:rFonts w:eastAsia="Calibri"/>
                <w:szCs w:val="20"/>
                <w:lang w:eastAsia="en-US"/>
              </w:rPr>
              <w:t>(в том числе НМЦ в части технико-технологической и объемной составляющей)</w:t>
            </w:r>
            <w:r w:rsidR="003B28A7" w:rsidRPr="00741E49"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Профильный заказчик, СП (при необходимости)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1C0A1C">
            <w:pPr>
              <w:pStyle w:val="S4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C0A1C" w:rsidRPr="00741E49" w:rsidRDefault="001C0A1C" w:rsidP="00290A46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с даты получения полного пакета материалов: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1</w:t>
            </w:r>
            <w:proofErr w:type="gramEnd"/>
            <w:r w:rsidRPr="00741E49">
              <w:rPr>
                <w:b w:val="0"/>
                <w:sz w:val="20"/>
                <w:szCs w:val="20"/>
              </w:rPr>
              <w:t>: 3 рабочих дня, в том числе при повторном рассмотрении</w:t>
            </w:r>
            <w:r w:rsidR="00B634C8" w:rsidRPr="00741E49">
              <w:rPr>
                <w:b w:val="0"/>
                <w:sz w:val="20"/>
                <w:szCs w:val="20"/>
              </w:rPr>
              <w:t>.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2</w:t>
            </w:r>
            <w:proofErr w:type="gramEnd"/>
            <w:r w:rsidRPr="00741E49">
              <w:rPr>
                <w:b w:val="0"/>
                <w:sz w:val="20"/>
                <w:szCs w:val="20"/>
              </w:rPr>
              <w:t>: до 7 рабочих дней, при повторном рассмотрении – до 4 рабочих дней,</w:t>
            </w:r>
            <w:r w:rsidR="00B634C8" w:rsidRPr="00741E49">
              <w:rPr>
                <w:b w:val="0"/>
                <w:sz w:val="20"/>
                <w:szCs w:val="20"/>
              </w:rPr>
              <w:t xml:space="preserve"> </w:t>
            </w:r>
            <w:r w:rsidRPr="00741E49">
              <w:rPr>
                <w:b w:val="0"/>
                <w:sz w:val="20"/>
                <w:szCs w:val="20"/>
              </w:rPr>
              <w:t>если увеличение срока не предусмотрено в закупочной стратегии</w:t>
            </w:r>
            <w:r w:rsidR="00217B03" w:rsidRPr="00741E49">
              <w:rPr>
                <w:b w:val="0"/>
                <w:sz w:val="20"/>
                <w:szCs w:val="20"/>
              </w:rPr>
              <w:t xml:space="preserve"> (в том числе в составе </w:t>
            </w:r>
            <w:proofErr w:type="spellStart"/>
            <w:r w:rsidR="00217B03" w:rsidRPr="00741E49">
              <w:rPr>
                <w:b w:val="0"/>
                <w:sz w:val="20"/>
                <w:szCs w:val="20"/>
              </w:rPr>
              <w:t>категорийной</w:t>
            </w:r>
            <w:proofErr w:type="spellEnd"/>
            <w:r w:rsidR="00217B03" w:rsidRPr="00741E49">
              <w:rPr>
                <w:b w:val="0"/>
                <w:sz w:val="20"/>
                <w:szCs w:val="20"/>
              </w:rPr>
              <w:t>)</w:t>
            </w:r>
            <w:r w:rsidR="00290A46" w:rsidRPr="00741E4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1C0A1C" w:rsidRPr="00741E49" w:rsidRDefault="001C0A1C" w:rsidP="00B634C8">
            <w:pPr>
              <w:pStyle w:val="S27"/>
              <w:spacing w:before="0"/>
              <w:rPr>
                <w:bCs/>
                <w:szCs w:val="20"/>
              </w:rPr>
            </w:pPr>
            <w:r w:rsidRPr="00741E49">
              <w:rPr>
                <w:szCs w:val="20"/>
              </w:rPr>
              <w:t xml:space="preserve">«ПЗД» </w:t>
            </w:r>
            <w:r w:rsidRPr="00741E49">
              <w:rPr>
                <w:b/>
                <w:bCs/>
                <w:szCs w:val="20"/>
              </w:rPr>
              <w:t>&lt;</w:t>
            </w:r>
            <w:r w:rsidRPr="00741E49">
              <w:rPr>
                <w:bCs/>
                <w:szCs w:val="20"/>
              </w:rPr>
              <w:t xml:space="preserve">согласовано УР Инициатора/ </w:t>
            </w:r>
            <w:proofErr w:type="spellStart"/>
            <w:r w:rsidRPr="00741E49">
              <w:rPr>
                <w:bCs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Cs w:val="20"/>
              </w:rPr>
              <w:t>&gt;</w:t>
            </w:r>
            <w:r w:rsidR="00290A46" w:rsidRPr="00741E49">
              <w:rPr>
                <w:bCs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Профильного заказчика&gt;</w:t>
            </w:r>
            <w:r w:rsidRPr="00741E49">
              <w:rPr>
                <w:szCs w:val="20"/>
              </w:rPr>
              <w:br/>
              <w:t xml:space="preserve">«ПЗД» &lt;возвращено на доработку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Профильным заказчиком, либо с замечаниями возвращено на доработку Инициатору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 1.1.) к настоящему Положению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1C0A1C" w:rsidRPr="00741E49" w:rsidRDefault="001C0A1C" w:rsidP="00B634C8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Профильный заказчик несет ответственность за проверку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 xml:space="preserve">Приложении </w:t>
              </w:r>
              <w:r w:rsidRPr="00741E49">
                <w:rPr>
                  <w:rStyle w:val="ab"/>
                  <w:bCs/>
                </w:rPr>
                <w:t>1</w:t>
              </w:r>
            </w:hyperlink>
            <w:r w:rsidRPr="00741E49">
              <w:rPr>
                <w:bCs/>
              </w:rPr>
              <w:t xml:space="preserve"> (п.1.1)</w:t>
            </w:r>
            <w:r w:rsidRPr="00741E49">
              <w:rPr>
                <w:b/>
                <w:bCs/>
              </w:rPr>
              <w:t xml:space="preserve"> </w:t>
            </w:r>
            <w:r w:rsidRPr="00741E49">
              <w:rPr>
                <w:szCs w:val="20"/>
              </w:rPr>
              <w:t>к настоящему Положению.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Профильный заказчик вправе привлекать для рассмотрения ПЗД (или отдельных частей ПЗД) представителей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/ ОГ по своему усмотрению при условии соблюдения установленных сроков на выполнение операции (при необходимости). Вовлечение работников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/ СП ОГ в обязательном порядке согласуется с линейным руководителем привлекаемого работника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проведени</w:t>
            </w:r>
            <w:r w:rsidR="00290A46" w:rsidRPr="00741E49">
              <w:rPr>
                <w:sz w:val="20"/>
                <w:szCs w:val="20"/>
              </w:rPr>
              <w:t xml:space="preserve">и централизованных закупок </w:t>
            </w:r>
            <w:r w:rsidR="00FB0838">
              <w:rPr>
                <w:sz w:val="20"/>
                <w:szCs w:val="20"/>
              </w:rPr>
              <w:t>ПАО «НК «Роснефть»</w:t>
            </w:r>
            <w:proofErr w:type="gramStart"/>
            <w:r w:rsidR="00FB0838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,</w:t>
            </w:r>
            <w:proofErr w:type="gramEnd"/>
            <w:r w:rsidRPr="00741E49">
              <w:rPr>
                <w:sz w:val="20"/>
                <w:szCs w:val="20"/>
              </w:rPr>
              <w:t xml:space="preserve"> проводимых способом «неконкурентная закупка» (закупка у ЕП), профильный топ-менеджер обеспечивает подтверждение выбранного способа закупки путем согласования обоснования закупки у ЕП в течение трех рабочих дней с даты получения проекта обоснования от Инициатора/ </w:t>
            </w:r>
            <w:proofErr w:type="spellStart"/>
            <w:r w:rsidRPr="00741E49">
              <w:rPr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sz w:val="20"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наличии комментариев к ПЗД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</w:t>
            </w:r>
            <w:r w:rsidR="007726E7" w:rsidRPr="00741E49">
              <w:rPr>
                <w:sz w:val="20"/>
                <w:szCs w:val="20"/>
              </w:rPr>
              <w:br/>
            </w:r>
            <w:r w:rsidRPr="00741E49">
              <w:rPr>
                <w:sz w:val="20"/>
                <w:szCs w:val="20"/>
              </w:rPr>
              <w:lastRenderedPageBreak/>
              <w:t>шаг 1).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отсутствии комментариев к ПЗД переход на шаг 3.</w:t>
            </w:r>
          </w:p>
        </w:tc>
      </w:tr>
      <w:tr w:rsidR="001C0A1C" w:rsidRPr="00741E49" w:rsidTr="00285977">
        <w:trPr>
          <w:trHeight w:val="441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Экспертиза НМЦ и финансово-экономические контроли</w:t>
            </w:r>
            <w:r w:rsidR="007726E7" w:rsidRPr="00741E49">
              <w:rPr>
                <w:szCs w:val="20"/>
              </w:rPr>
              <w:t>.</w:t>
            </w:r>
            <w:r w:rsidRPr="00741E49">
              <w:rPr>
                <w:rStyle w:val="af6"/>
                <w:szCs w:val="20"/>
              </w:rPr>
              <w:footnoteReference w:id="25"/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Финансовый эксперт.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Срок: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с даты получения полного пакета материалов:</w:t>
            </w:r>
          </w:p>
          <w:p w:rsidR="001C0A1C" w:rsidRPr="00741E49" w:rsidRDefault="001C0A1C" w:rsidP="00574CFF">
            <w:pPr>
              <w:pStyle w:val="S22"/>
              <w:numPr>
                <w:ilvl w:val="0"/>
                <w:numId w:val="45"/>
              </w:numPr>
              <w:tabs>
                <w:tab w:val="left" w:pos="539"/>
              </w:tabs>
              <w:spacing w:before="120" w:after="0"/>
              <w:ind w:left="538" w:hanging="357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1</w:t>
            </w:r>
            <w:proofErr w:type="gramEnd"/>
            <w:r w:rsidRPr="00741E49">
              <w:rPr>
                <w:b w:val="0"/>
                <w:sz w:val="20"/>
                <w:szCs w:val="20"/>
              </w:rPr>
              <w:t>: 3 рабочих дня, в том числе при повторном рассмотрении)</w:t>
            </w:r>
            <w:r w:rsidR="00B634C8" w:rsidRPr="00741E49">
              <w:rPr>
                <w:b w:val="0"/>
                <w:sz w:val="20"/>
                <w:szCs w:val="20"/>
              </w:rPr>
              <w:t>.</w:t>
            </w:r>
          </w:p>
          <w:p w:rsidR="001C0A1C" w:rsidRPr="00741E49" w:rsidRDefault="001C0A1C" w:rsidP="00574CFF">
            <w:pPr>
              <w:pStyle w:val="S22"/>
              <w:numPr>
                <w:ilvl w:val="0"/>
                <w:numId w:val="45"/>
              </w:numPr>
              <w:tabs>
                <w:tab w:val="left" w:pos="539"/>
              </w:tabs>
              <w:spacing w:before="120" w:after="0"/>
              <w:ind w:left="538" w:hanging="357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2</w:t>
            </w:r>
            <w:proofErr w:type="gramEnd"/>
            <w:r w:rsidRPr="00741E49">
              <w:rPr>
                <w:b w:val="0"/>
                <w:sz w:val="20"/>
                <w:szCs w:val="20"/>
              </w:rPr>
              <w:t>: до 7 рабочих дней, при повторном рассмотрении – до 4 рабочих дней,</w:t>
            </w:r>
            <w:r w:rsidR="00B634C8" w:rsidRPr="00741E49">
              <w:rPr>
                <w:b w:val="0"/>
                <w:sz w:val="20"/>
                <w:szCs w:val="20"/>
              </w:rPr>
              <w:t xml:space="preserve"> </w:t>
            </w:r>
            <w:r w:rsidRPr="00741E49">
              <w:rPr>
                <w:b w:val="0"/>
                <w:sz w:val="20"/>
                <w:szCs w:val="20"/>
              </w:rPr>
              <w:t>если увеличение срока не предусмотрено в закупочной стратегии</w:t>
            </w:r>
            <w:r w:rsidR="00A14D7B" w:rsidRPr="00741E49">
              <w:rPr>
                <w:b w:val="0"/>
                <w:sz w:val="20"/>
                <w:szCs w:val="20"/>
              </w:rPr>
              <w:t xml:space="preserve"> (в том числе в составе </w:t>
            </w:r>
            <w:proofErr w:type="spellStart"/>
            <w:r w:rsidR="00A14D7B" w:rsidRPr="00741E49">
              <w:rPr>
                <w:b w:val="0"/>
                <w:sz w:val="20"/>
                <w:szCs w:val="20"/>
              </w:rPr>
              <w:t>категорийной</w:t>
            </w:r>
            <w:proofErr w:type="spellEnd"/>
            <w:r w:rsidR="00A14D7B" w:rsidRPr="00741E49">
              <w:rPr>
                <w:b w:val="0"/>
                <w:sz w:val="20"/>
                <w:szCs w:val="20"/>
              </w:rPr>
              <w:t>)</w:t>
            </w:r>
            <w:r w:rsidR="00B634C8" w:rsidRPr="00741E4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«Расчет НМЦ»</w:t>
            </w:r>
            <w:r w:rsidRPr="00741E49">
              <w:rPr>
                <w:szCs w:val="20"/>
                <w:vertAlign w:val="superscript"/>
              </w:rPr>
              <w:footnoteReference w:id="26"/>
            </w:r>
            <w:r w:rsidRPr="00741E49">
              <w:rPr>
                <w:szCs w:val="20"/>
                <w:vertAlign w:val="superscript"/>
              </w:rPr>
              <w:t xml:space="preserve"> </w:t>
            </w:r>
            <w:r w:rsidRPr="00741E49">
              <w:rPr>
                <w:szCs w:val="20"/>
              </w:rPr>
              <w:t xml:space="preserve">из состава пакета «ПЗД» &lt;согласовано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&gt;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Документы, подтверждающие наличие средств под закупку</w:t>
            </w:r>
            <w:r w:rsidRPr="00741E49">
              <w:rPr>
                <w:szCs w:val="20"/>
                <w:vertAlign w:val="superscript"/>
              </w:rPr>
              <w:footnoteReference w:id="27"/>
            </w:r>
            <w:r w:rsidRPr="00741E49">
              <w:rPr>
                <w:szCs w:val="20"/>
                <w:vertAlign w:val="superscript"/>
              </w:rPr>
              <w:t xml:space="preserve"> </w:t>
            </w:r>
            <w:r w:rsidRPr="00741E49">
              <w:rPr>
                <w:szCs w:val="20"/>
              </w:rPr>
              <w:t>&lt;согласовано финансовым контролером</w:t>
            </w:r>
            <w:r w:rsidRPr="00741E49">
              <w:rPr>
                <w:szCs w:val="20"/>
                <w:vertAlign w:val="superscript"/>
              </w:rPr>
              <w:footnoteReference w:id="28"/>
            </w:r>
            <w:r w:rsidR="00290A46" w:rsidRPr="00741E49">
              <w:rPr>
                <w:szCs w:val="20"/>
                <w:vertAlign w:val="superscript"/>
              </w:rPr>
              <w:t xml:space="preserve"> </w:t>
            </w:r>
            <w:r w:rsidR="00290A46" w:rsidRPr="00741E49">
              <w:rPr>
                <w:szCs w:val="20"/>
              </w:rPr>
              <w:t>уровня Общества Заказчика&gt;.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Другие документы, регламентированные директивами и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 xml:space="preserve">распорядительными документами топ-менеджеров, </w:t>
            </w:r>
            <w:proofErr w:type="gramStart"/>
            <w:r w:rsidRPr="00741E49">
              <w:rPr>
                <w:szCs w:val="20"/>
              </w:rPr>
              <w:t>курирующих</w:t>
            </w:r>
            <w:proofErr w:type="gramEnd"/>
            <w:r w:rsidRPr="00741E49">
              <w:rPr>
                <w:szCs w:val="20"/>
              </w:rPr>
              <w:t xml:space="preserve"> финансово-экономическую деятельность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Финансовым экспертом, либо с замечаниями возвращено на доработку Инициатору</w:t>
            </w:r>
            <w:r w:rsidR="00B634C8" w:rsidRPr="00741E49">
              <w:rPr>
                <w:szCs w:val="20"/>
              </w:rPr>
              <w:t>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Финансово-экономические контроли проведены Финансовым экспертом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(п.1.1)</w:t>
            </w:r>
            <w:r w:rsidR="00B634C8" w:rsidRPr="00741E49">
              <w:rPr>
                <w:szCs w:val="20"/>
              </w:rPr>
              <w:t xml:space="preserve"> к Положению.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Финансовый эксперт несет ответственность за проверку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 w:val="20"/>
                  <w:szCs w:val="20"/>
                </w:rPr>
                <w:t>Приложении 1</w:t>
              </w:r>
            </w:hyperlink>
            <w:r w:rsidRPr="00741E49">
              <w:rPr>
                <w:sz w:val="20"/>
                <w:szCs w:val="20"/>
              </w:rPr>
              <w:t xml:space="preserve"> (п.1.1) к настоящему Положению.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проведении централизованных закупок </w:t>
            </w:r>
            <w:r w:rsidRPr="00741E49">
              <w:rPr>
                <w:sz w:val="20"/>
                <w:szCs w:val="20"/>
              </w:rPr>
              <w:br/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топ-менеджер, в </w:t>
            </w:r>
            <w:proofErr w:type="spellStart"/>
            <w:r w:rsidRPr="00741E49">
              <w:rPr>
                <w:sz w:val="20"/>
                <w:szCs w:val="20"/>
              </w:rPr>
              <w:t>непосредственом</w:t>
            </w:r>
            <w:proofErr w:type="spellEnd"/>
            <w:r w:rsidRPr="00741E49">
              <w:rPr>
                <w:sz w:val="20"/>
                <w:szCs w:val="20"/>
              </w:rPr>
              <w:t xml:space="preserve"> подчинении которого находится Финансовый </w:t>
            </w:r>
            <w:r w:rsidR="00290A46" w:rsidRPr="00741E49">
              <w:rPr>
                <w:sz w:val="20"/>
                <w:szCs w:val="20"/>
              </w:rPr>
              <w:t xml:space="preserve">эксперт </w:t>
            </w:r>
            <w:r w:rsidR="00FB0838">
              <w:rPr>
                <w:sz w:val="20"/>
                <w:szCs w:val="20"/>
              </w:rPr>
              <w:t>ПАО «НК «Роснефть»</w:t>
            </w:r>
            <w:proofErr w:type="gramStart"/>
            <w:r w:rsidR="00FB0838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,</w:t>
            </w:r>
            <w:proofErr w:type="gramEnd"/>
            <w:r w:rsidRPr="00741E49">
              <w:rPr>
                <w:sz w:val="20"/>
                <w:szCs w:val="20"/>
              </w:rPr>
              <w:t xml:space="preserve"> вправе делегировать рассмотрение финансово-экономических параметров закупки Финансовым экспертам ОГ (Заказчика).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Финансовый экспе</w:t>
            </w:r>
            <w:proofErr w:type="gramStart"/>
            <w:r w:rsidRPr="00741E49">
              <w:rPr>
                <w:sz w:val="20"/>
                <w:szCs w:val="20"/>
              </w:rPr>
              <w:t>рт впр</w:t>
            </w:r>
            <w:proofErr w:type="gramEnd"/>
            <w:r w:rsidRPr="00741E49">
              <w:rPr>
                <w:sz w:val="20"/>
                <w:szCs w:val="20"/>
              </w:rPr>
              <w:t xml:space="preserve">аве привлекать для рассмотрения НМЦ представителей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 по своему усмотрению при условии соблюдения установленных сроков на выполнение операции (при необходимости). В</w:t>
            </w:r>
            <w:r w:rsidR="00194EC4" w:rsidRPr="00741E49">
              <w:rPr>
                <w:sz w:val="20"/>
                <w:szCs w:val="20"/>
              </w:rPr>
              <w:t xml:space="preserve">овлечение работников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/ СП ОГ в обязательном порядке согласуется с линейным руководителем привлекаемого работника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наличии замечаний к Расчету НМЦ материалы направляются на доработку Инициатору (переход на шаг 1).</w:t>
            </w:r>
          </w:p>
        </w:tc>
      </w:tr>
      <w:tr w:rsidR="001C0A1C" w:rsidRPr="00741E49" w:rsidTr="00285977">
        <w:trPr>
          <w:trHeight w:val="441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Проверка наличия </w:t>
            </w:r>
            <w:r w:rsidRPr="00741E49">
              <w:rPr>
                <w:szCs w:val="20"/>
              </w:rPr>
              <w:lastRenderedPageBreak/>
              <w:t>свободного ЛКР</w:t>
            </w:r>
            <w:r w:rsidR="007726E7" w:rsidRPr="00741E49">
              <w:rPr>
                <w:szCs w:val="20"/>
              </w:rPr>
              <w:t>.</w:t>
            </w:r>
            <w:r w:rsidRPr="00741E49">
              <w:rPr>
                <w:rStyle w:val="af6"/>
                <w:szCs w:val="20"/>
              </w:rPr>
              <w:footnoteReference w:id="29"/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Эксперт по рискам</w:t>
            </w:r>
            <w:r w:rsidR="007726E7" w:rsidRPr="00741E49">
              <w:rPr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C0A1C" w:rsidRPr="00741E49" w:rsidRDefault="001C0A1C" w:rsidP="001C0A1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Длительность шага с даты получения полного пакета материалов: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1</w:t>
            </w:r>
            <w:proofErr w:type="gramEnd"/>
            <w:r w:rsidRPr="00741E49">
              <w:rPr>
                <w:b w:val="0"/>
                <w:sz w:val="20"/>
                <w:szCs w:val="20"/>
              </w:rPr>
              <w:t>: 3 рабочих дня, в том числе при повторном рассмотрении</w:t>
            </w:r>
            <w:r w:rsidR="007726E7" w:rsidRPr="00741E49">
              <w:rPr>
                <w:b w:val="0"/>
                <w:sz w:val="20"/>
                <w:szCs w:val="20"/>
              </w:rPr>
              <w:t>.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2</w:t>
            </w:r>
            <w:proofErr w:type="gramEnd"/>
            <w:r w:rsidRPr="00741E49">
              <w:rPr>
                <w:b w:val="0"/>
                <w:sz w:val="20"/>
                <w:szCs w:val="20"/>
              </w:rPr>
              <w:t>: до 7 рабочих дней, при повторном рассмотрении – до 4 рабочих дней,</w:t>
            </w:r>
            <w:r w:rsidR="00B634C8" w:rsidRPr="00741E49">
              <w:rPr>
                <w:b w:val="0"/>
                <w:sz w:val="20"/>
                <w:szCs w:val="20"/>
              </w:rPr>
              <w:t xml:space="preserve"> </w:t>
            </w:r>
            <w:r w:rsidRPr="00741E49">
              <w:rPr>
                <w:b w:val="0"/>
                <w:sz w:val="20"/>
                <w:szCs w:val="20"/>
              </w:rPr>
              <w:t>если увеличение срока не предусмотрено в закупочной стратегии</w:t>
            </w:r>
            <w:r w:rsidR="00A14D7B" w:rsidRPr="00741E49">
              <w:rPr>
                <w:b w:val="0"/>
                <w:sz w:val="20"/>
                <w:szCs w:val="20"/>
              </w:rPr>
              <w:t xml:space="preserve"> (в том числе в составе </w:t>
            </w:r>
            <w:proofErr w:type="spellStart"/>
            <w:r w:rsidR="00A14D7B" w:rsidRPr="00741E49">
              <w:rPr>
                <w:b w:val="0"/>
                <w:sz w:val="20"/>
                <w:szCs w:val="20"/>
              </w:rPr>
              <w:t>категорийной</w:t>
            </w:r>
            <w:proofErr w:type="spellEnd"/>
            <w:r w:rsidR="00A14D7B" w:rsidRPr="00741E49">
              <w:rPr>
                <w:b w:val="0"/>
                <w:sz w:val="20"/>
                <w:szCs w:val="20"/>
              </w:rPr>
              <w:t>)</w:t>
            </w:r>
            <w:r w:rsidR="00290A46" w:rsidRPr="00741E4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«Финансовая отчетность поставщика на последнюю </w:t>
            </w:r>
            <w:r w:rsidRPr="00741E49">
              <w:rPr>
                <w:sz w:val="20"/>
                <w:szCs w:val="20"/>
              </w:rPr>
              <w:lastRenderedPageBreak/>
              <w:t xml:space="preserve">отчетную дату» &lt;получено в рамках проводимой аккредитации или предоставлено Поставщиком по запросу Куратора договора (если поставщик подпадет под перечень исключений при проведении аккредитации в соответствии с Положением Компании «О закупке товаров, работ, услуг» </w:t>
            </w:r>
            <w:r w:rsidR="00290A46" w:rsidRPr="00741E49">
              <w:rPr>
                <w:sz w:val="20"/>
                <w:szCs w:val="20"/>
              </w:rPr>
              <w:br/>
            </w:r>
            <w:r w:rsidRPr="00741E49">
              <w:rPr>
                <w:sz w:val="20"/>
                <w:szCs w:val="20"/>
              </w:rPr>
              <w:t>№ П2-08 Р-0019)&gt;</w:t>
            </w:r>
            <w:r w:rsidR="00290A46" w:rsidRPr="00741E49">
              <w:rPr>
                <w:sz w:val="20"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1C0A1C" w:rsidRPr="00741E49" w:rsidRDefault="001C0A1C" w:rsidP="00B634C8">
            <w:pPr>
              <w:pStyle w:val="S4"/>
              <w:jc w:val="left"/>
              <w:rPr>
                <w:bCs/>
                <w:sz w:val="20"/>
                <w:szCs w:val="20"/>
              </w:rPr>
            </w:pPr>
            <w:r w:rsidRPr="00741E49">
              <w:rPr>
                <w:bCs/>
                <w:sz w:val="20"/>
                <w:szCs w:val="20"/>
              </w:rPr>
              <w:t xml:space="preserve">«Заключение о наличии/отсутствии свободного ЛКР» &lt;согласовано УР Эксперта по рискам&gt; (направляется Инициатору/ </w:t>
            </w:r>
            <w:proofErr w:type="spellStart"/>
            <w:r w:rsidRPr="00741E49">
              <w:rPr>
                <w:bCs/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bCs/>
                <w:sz w:val="20"/>
                <w:szCs w:val="20"/>
              </w:rPr>
              <w:t xml:space="preserve"> в случае недостаточности свободного ЛКР на поставщика)</w:t>
            </w:r>
            <w:r w:rsidR="00290A46" w:rsidRPr="00741E49">
              <w:rPr>
                <w:bCs/>
                <w:sz w:val="20"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1C0A1C" w:rsidRPr="00741E49" w:rsidRDefault="001C0A1C" w:rsidP="00B634C8">
            <w:pPr>
              <w:pStyle w:val="S4"/>
              <w:jc w:val="left"/>
              <w:rPr>
                <w:bCs/>
                <w:sz w:val="20"/>
                <w:szCs w:val="20"/>
              </w:rPr>
            </w:pPr>
            <w:r w:rsidRPr="00741E49">
              <w:rPr>
                <w:bCs/>
                <w:sz w:val="20"/>
                <w:szCs w:val="20"/>
              </w:rPr>
              <w:t xml:space="preserve">Эксперт по рискам формирует «Заключение о наличии/отсутствии </w:t>
            </w:r>
            <w:proofErr w:type="gramStart"/>
            <w:r w:rsidRPr="00741E49">
              <w:rPr>
                <w:bCs/>
                <w:sz w:val="20"/>
                <w:szCs w:val="20"/>
              </w:rPr>
              <w:t>свободного</w:t>
            </w:r>
            <w:proofErr w:type="gramEnd"/>
            <w:r w:rsidRPr="00741E49">
              <w:rPr>
                <w:bCs/>
                <w:sz w:val="20"/>
                <w:szCs w:val="20"/>
              </w:rPr>
              <w:t xml:space="preserve"> ЛКР». При отсутствии свободного ЛКР на поставщика, соответствующая информация направляется УР Инициатора/ </w:t>
            </w:r>
            <w:proofErr w:type="spellStart"/>
            <w:r w:rsidRPr="00741E49">
              <w:rPr>
                <w:bCs/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 w:val="20"/>
                <w:szCs w:val="20"/>
              </w:rPr>
              <w:t xml:space="preserve"> для подтверждения целесообразности проведения закупки у предлагаемого к выбору поставщика (переход на шаг 1).</w:t>
            </w:r>
          </w:p>
        </w:tc>
      </w:tr>
      <w:tr w:rsidR="001C0A1C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5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Экспертиза ПЗД</w:t>
            </w:r>
            <w:r w:rsidR="007726E7" w:rsidRPr="00741E49">
              <w:rPr>
                <w:szCs w:val="20"/>
              </w:rPr>
              <w:t>.</w:t>
            </w:r>
            <w:r w:rsidRPr="00741E49">
              <w:rPr>
                <w:rStyle w:val="af6"/>
                <w:szCs w:val="20"/>
              </w:rPr>
              <w:footnoteReference w:id="30"/>
            </w:r>
            <w:r w:rsidRPr="00741E49">
              <w:rPr>
                <w:szCs w:val="20"/>
              </w:rPr>
              <w:t xml:space="preserve">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A1C" w:rsidRPr="00741E49" w:rsidRDefault="001C0A1C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Эксперт по безопасности</w:t>
            </w:r>
            <w:r w:rsidR="00290A46" w:rsidRPr="00741E49">
              <w:rPr>
                <w:bCs/>
                <w:color w:val="000000"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с даты получения полного пакета материалов: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1</w:t>
            </w:r>
            <w:proofErr w:type="gramEnd"/>
            <w:r w:rsidRPr="00741E49">
              <w:rPr>
                <w:b w:val="0"/>
                <w:sz w:val="20"/>
                <w:szCs w:val="20"/>
              </w:rPr>
              <w:t>: 3 рабочих дня, в том числе при повторном рассмотрении</w:t>
            </w:r>
            <w:r w:rsidR="007726E7" w:rsidRPr="00741E49">
              <w:rPr>
                <w:b w:val="0"/>
                <w:sz w:val="20"/>
                <w:szCs w:val="20"/>
              </w:rPr>
              <w:t>.</w:t>
            </w:r>
          </w:p>
          <w:p w:rsidR="001C0A1C" w:rsidRPr="00741E49" w:rsidRDefault="001C0A1C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2</w:t>
            </w:r>
            <w:proofErr w:type="gramEnd"/>
            <w:r w:rsidRPr="00741E49">
              <w:rPr>
                <w:b w:val="0"/>
                <w:sz w:val="20"/>
                <w:szCs w:val="20"/>
              </w:rPr>
              <w:t>: до 7 рабочих дней, при повторном рассмотрении – до 4 рабочих дней,</w:t>
            </w:r>
            <w:r w:rsidR="00B634C8" w:rsidRPr="00741E49">
              <w:rPr>
                <w:b w:val="0"/>
                <w:sz w:val="20"/>
                <w:szCs w:val="20"/>
              </w:rPr>
              <w:t xml:space="preserve"> </w:t>
            </w:r>
            <w:r w:rsidRPr="00741E49">
              <w:rPr>
                <w:b w:val="0"/>
                <w:sz w:val="20"/>
                <w:szCs w:val="20"/>
              </w:rPr>
              <w:t>если увеличение срока не предусмотрено в закупочной стратегии</w:t>
            </w:r>
            <w:r w:rsidR="00A14D7B" w:rsidRPr="00741E49">
              <w:rPr>
                <w:b w:val="0"/>
                <w:sz w:val="20"/>
                <w:szCs w:val="20"/>
              </w:rPr>
              <w:t xml:space="preserve"> (в том числе в составе </w:t>
            </w:r>
            <w:proofErr w:type="spellStart"/>
            <w:r w:rsidR="00A14D7B" w:rsidRPr="00741E49">
              <w:rPr>
                <w:b w:val="0"/>
                <w:sz w:val="20"/>
                <w:szCs w:val="20"/>
              </w:rPr>
              <w:t>категорийной</w:t>
            </w:r>
            <w:proofErr w:type="spellEnd"/>
            <w:r w:rsidR="00A14D7B" w:rsidRPr="00741E49">
              <w:rPr>
                <w:b w:val="0"/>
                <w:sz w:val="20"/>
                <w:szCs w:val="20"/>
              </w:rPr>
              <w:t>)</w:t>
            </w:r>
            <w:r w:rsidR="00290A46" w:rsidRPr="00741E4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:rsidR="001C0A1C" w:rsidRPr="00741E49" w:rsidRDefault="001C0A1C" w:rsidP="00B634C8">
            <w:pPr>
              <w:pStyle w:val="S27"/>
              <w:tabs>
                <w:tab w:val="left" w:pos="539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«ПЗД» &lt;</w:t>
            </w:r>
            <w:r w:rsidRPr="00741E49">
              <w:rPr>
                <w:bCs/>
                <w:szCs w:val="20"/>
              </w:rPr>
              <w:t>согласовано УР Профильного заказчика</w:t>
            </w:r>
            <w:r w:rsidRPr="00741E49">
              <w:rPr>
                <w:bCs/>
                <w:color w:val="000000"/>
                <w:szCs w:val="20"/>
              </w:rPr>
              <w:t>&gt;</w:t>
            </w:r>
            <w:r w:rsidR="00290A46" w:rsidRPr="00741E49">
              <w:rPr>
                <w:bCs/>
                <w:color w:val="000000"/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Эксперта по безопасности&gt;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«ПЗД» &lt;возвращено на доработку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</w:t>
            </w:r>
            <w:r w:rsidR="00290A46" w:rsidRPr="00741E49">
              <w:rPr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1C0A1C" w:rsidRPr="00741E49" w:rsidRDefault="001C0A1C" w:rsidP="00B634C8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Эксперт по безопасности обеспечивает проверку ПЗД на предмет соответствия требованиям </w:t>
            </w:r>
            <w:r w:rsidR="00191C4B" w:rsidRPr="00741E49">
              <w:rPr>
                <w:szCs w:val="20"/>
              </w:rPr>
              <w:t>Политики Компании в области противодействия корпоративному мошенничеству и вовлечению в коррупционную деятельность № П3-11.03 П-04</w:t>
            </w:r>
            <w:r w:rsidRPr="00741E49">
              <w:rPr>
                <w:szCs w:val="20"/>
              </w:rPr>
              <w:t>.</w:t>
            </w:r>
          </w:p>
          <w:p w:rsidR="001C0A1C" w:rsidRPr="00741E49" w:rsidRDefault="001C0A1C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наличии замечаний к ПЗД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шаг 1).</w:t>
            </w:r>
          </w:p>
        </w:tc>
      </w:tr>
      <w:tr w:rsidR="000A25D0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94290D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Экспертиза ПЗД (в том числе согласование </w:t>
            </w:r>
            <w:r w:rsidRPr="00741E49">
              <w:rPr>
                <w:szCs w:val="20"/>
              </w:rPr>
              <w:lastRenderedPageBreak/>
              <w:t>НМЦ на МТР) и подготовка материалов на ЗО/ УЛ.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закупки.</w:t>
            </w:r>
          </w:p>
          <w:p w:rsidR="000A25D0" w:rsidRPr="00741E49" w:rsidRDefault="000A25D0" w:rsidP="00B634C8">
            <w:pPr>
              <w:pStyle w:val="S27"/>
              <w:spacing w:before="0"/>
              <w:rPr>
                <w:b/>
                <w:bCs/>
                <w:color w:val="000000"/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Длительность шага с даты получения полного пакета материалов:</w:t>
            </w:r>
          </w:p>
          <w:p w:rsidR="000A25D0" w:rsidRPr="00741E49" w:rsidRDefault="000A25D0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1</w:t>
            </w:r>
            <w:proofErr w:type="gramEnd"/>
            <w:r w:rsidRPr="00741E49">
              <w:rPr>
                <w:b w:val="0"/>
                <w:sz w:val="20"/>
                <w:szCs w:val="20"/>
              </w:rPr>
              <w:t>: 3 рабочих дня, в том числе при повторном рассмотрении.</w:t>
            </w:r>
          </w:p>
          <w:p w:rsidR="000A25D0" w:rsidRPr="00741E49" w:rsidRDefault="000A25D0" w:rsidP="00B85378">
            <w:pPr>
              <w:pStyle w:val="S22"/>
              <w:numPr>
                <w:ilvl w:val="0"/>
                <w:numId w:val="45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С</w:t>
            </w:r>
            <w:proofErr w:type="gramStart"/>
            <w:r w:rsidRPr="00741E49">
              <w:rPr>
                <w:b w:val="0"/>
                <w:sz w:val="20"/>
                <w:szCs w:val="20"/>
              </w:rPr>
              <w:t>2</w:t>
            </w:r>
            <w:proofErr w:type="gramEnd"/>
            <w:r w:rsidRPr="00741E49">
              <w:rPr>
                <w:b w:val="0"/>
                <w:sz w:val="20"/>
                <w:szCs w:val="20"/>
              </w:rPr>
              <w:t>: до 7 рабочих дней, при повторном рассмотрении – до 4 рабочих дней, если увеличение срока не предусмотрено в закупочной стратегии</w:t>
            </w:r>
            <w:r w:rsidR="00A14D7B" w:rsidRPr="00741E49">
              <w:rPr>
                <w:b w:val="0"/>
                <w:sz w:val="20"/>
                <w:szCs w:val="20"/>
              </w:rPr>
              <w:t xml:space="preserve"> (в том числе в составе </w:t>
            </w:r>
            <w:proofErr w:type="spellStart"/>
            <w:r w:rsidR="00A14D7B" w:rsidRPr="00741E49">
              <w:rPr>
                <w:b w:val="0"/>
                <w:sz w:val="20"/>
                <w:szCs w:val="20"/>
              </w:rPr>
              <w:t>категорийной</w:t>
            </w:r>
            <w:proofErr w:type="spellEnd"/>
            <w:r w:rsidR="00A14D7B" w:rsidRPr="00741E49">
              <w:rPr>
                <w:b w:val="0"/>
                <w:sz w:val="20"/>
                <w:szCs w:val="20"/>
              </w:rPr>
              <w:t>)</w:t>
            </w:r>
            <w:r w:rsidRPr="00741E49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«ПЗД» &lt;согласовано УР Эксперта по безопасности </w:t>
            </w:r>
            <w:r w:rsidRPr="00741E49">
              <w:rPr>
                <w:szCs w:val="20"/>
              </w:rPr>
              <w:lastRenderedPageBreak/>
              <w:t xml:space="preserve">(при принятии решения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по неконкурентной закупке со сторонними поставщиками) или Профильным .заказчиком (при принятии решения на ЗО)&gt;.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«Заключение о наличии/отсутствии свободного ЛКР» &lt;согласовано УР Эксперта по рискам&gt;.</w:t>
            </w:r>
            <w:r w:rsidRPr="00741E49">
              <w:rPr>
                <w:szCs w:val="20"/>
                <w:vertAlign w:val="superscript"/>
              </w:rPr>
              <w:footnoteReference w:id="31"/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Финансовым экспертом (по работам/ услугам).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УР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(по МТР).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Финансово-экономические контроли проведены Финансовым экспертом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(п.1.1) к Положению.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Профильным заказчиком (по работам/ услугам).</w:t>
            </w:r>
          </w:p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&lt;возвращено на доработку Инициатору/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НМЦ на МТР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УР Ответственного за закупки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(п.1.1) к настоящему Положению.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закупки&gt;.</w:t>
            </w:r>
          </w:p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обеспечивает проверку состава ПЗД в соответствии с Таблицей 2 настоящего Положения, а также несет ответственность за проверку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Приложении 1</w:t>
              </w:r>
            </w:hyperlink>
            <w:r w:rsidRPr="00741E49">
              <w:rPr>
                <w:szCs w:val="20"/>
              </w:rPr>
              <w:t xml:space="preserve"> (п.1.1)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к настоящему Положению.</w:t>
            </w:r>
          </w:p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наличии замечаний к ПЗД материалы направляются на доработку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 xml:space="preserve"> (переход на 1 шаг).</w:t>
            </w:r>
          </w:p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обеспечивает: 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подготовку сопроводительных материалов для рассмотрения вопроса на ЗО (в соответствии с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«О 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br/>
              <w:t>№ П2-08 Р-0087 ЮЛ-001/ ЛНД ОГ, регулирующего деятельность ЗО, а также Распоряжений УР</w:t>
            </w:r>
            <w:r w:rsidRPr="00741E49">
              <w:rPr>
                <w:vertAlign w:val="superscript"/>
              </w:rPr>
              <w:footnoteReference w:id="32"/>
            </w:r>
            <w:r w:rsidRPr="00741E49">
              <w:rPr>
                <w:szCs w:val="20"/>
                <w:vertAlign w:val="superscript"/>
              </w:rPr>
              <w:t xml:space="preserve"> </w:t>
            </w:r>
            <w:r w:rsidRPr="00741E49">
              <w:rPr>
                <w:szCs w:val="20"/>
              </w:rPr>
              <w:t>Ответственного за закупки (если применимо);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направление согласованных материалов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(при проведении закупок с принятием решения об утверждении существенных условий закупки и выборе поставщика УЛ).</w:t>
            </w:r>
          </w:p>
          <w:p w:rsidR="000A25D0" w:rsidRPr="00741E49" w:rsidRDefault="000A25D0" w:rsidP="00B634C8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lastRenderedPageBreak/>
              <w:t xml:space="preserve">Информация из </w:t>
            </w:r>
            <w:r w:rsidRPr="00741E49">
              <w:rPr>
                <w:bCs/>
                <w:sz w:val="20"/>
                <w:szCs w:val="20"/>
              </w:rPr>
              <w:t>«Заключения о наличии/ отсутствии свободного ЛКР» включается в «Сопроводительные материалы для рассмотрения вопроса на ЗО/</w:t>
            </w:r>
            <w:proofErr w:type="gramStart"/>
            <w:r w:rsidRPr="00741E49">
              <w:rPr>
                <w:bCs/>
                <w:sz w:val="20"/>
                <w:szCs w:val="20"/>
              </w:rPr>
              <w:t>УЛ</w:t>
            </w:r>
            <w:proofErr w:type="gramEnd"/>
            <w:r w:rsidRPr="00741E49">
              <w:rPr>
                <w:bCs/>
                <w:sz w:val="20"/>
                <w:szCs w:val="20"/>
              </w:rPr>
              <w:t>».</w:t>
            </w:r>
          </w:p>
        </w:tc>
      </w:tr>
      <w:tr w:rsidR="000A25D0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94290D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Организация работы ЗО/ утверждения решения УЛ.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Секретарь ЗО.</w:t>
            </w:r>
          </w:p>
          <w:p w:rsidR="000A25D0" w:rsidRPr="00741E49" w:rsidRDefault="000A25D0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на ЗО сроки определяются Положением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№ П2-08 Р-0087 </w:t>
            </w:r>
            <w:r w:rsidRPr="00741E49">
              <w:rPr>
                <w:sz w:val="20"/>
                <w:szCs w:val="20"/>
              </w:rPr>
              <w:br/>
              <w:t>ЮЛ-001/ ЛНД ОГ, регулирующего деятельность ЗО.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Секретарь ЗО обеспечивает направление материалов УЛ в срок </w:t>
            </w:r>
          </w:p>
          <w:p w:rsidR="000A25D0" w:rsidRPr="00741E49" w:rsidRDefault="000A25D0" w:rsidP="00B634C8">
            <w:pPr>
              <w:pStyle w:val="S22"/>
              <w:spacing w:before="0"/>
              <w:rPr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до 3 рабочих дней с даты получения входящих документов.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«Заключение о наличии/отсутствии свободного ЛКР» &lt;согласовано УР Эксперта по рискам, включено в материалы ЗО.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«Сопроводительные материалы для рассмотрения вопроса на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закупки&gt;.</w:t>
            </w:r>
          </w:p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«ПЗД», 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(включая проект Решения УЛ в случае принятия решения УЛ) &lt;согласовано УР Ответственного за закупки, переданный на ЗО/УЛ&gt;.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«Заключение о наличии/отсутствии свободного ЛКР» &lt;согласовано УР Эксперта по рискам, передано на ЗО/ УЛ&gt;.</w:t>
            </w:r>
          </w:p>
          <w:p w:rsidR="000A25D0" w:rsidRPr="00741E49" w:rsidRDefault="000A25D0" w:rsidP="00B634C8">
            <w:pPr>
              <w:pStyle w:val="af5"/>
              <w:spacing w:before="0" w:after="0"/>
              <w:rPr>
                <w:b/>
                <w:i/>
                <w:iCs w:val="0"/>
                <w:sz w:val="20"/>
              </w:rPr>
            </w:pPr>
            <w:r w:rsidRPr="00741E49">
              <w:rPr>
                <w:b/>
                <w:i/>
                <w:iCs w:val="0"/>
                <w:sz w:val="20"/>
              </w:rPr>
              <w:t xml:space="preserve">При принятии решения на ЗО: </w:t>
            </w:r>
          </w:p>
          <w:p w:rsidR="000A25D0" w:rsidRPr="00741E49" w:rsidRDefault="000A25D0" w:rsidP="001C0A1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«Повестка заседания ЗО» &lt;сформировано Секретарем ЗО&gt;.</w:t>
            </w:r>
          </w:p>
          <w:p w:rsidR="000A25D0" w:rsidRPr="00741E49" w:rsidRDefault="000A25D0" w:rsidP="00B634C8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0A25D0" w:rsidRPr="00741E49" w:rsidRDefault="000A25D0" w:rsidP="00B634C8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При принятии решения ЗО шаг выполняется в соответствии с требованиями Положения </w:t>
            </w:r>
            <w:r w:rsidR="00FB0838">
              <w:rPr>
                <w:iCs w:val="0"/>
                <w:sz w:val="20"/>
              </w:rPr>
              <w:t xml:space="preserve">ПАО «НК «Роснефть» </w:t>
            </w:r>
            <w:r w:rsidRPr="00741E49">
              <w:rPr>
                <w:iCs w:val="0"/>
                <w:sz w:val="20"/>
              </w:rPr>
              <w:t xml:space="preserve">«О закупочных органах </w:t>
            </w:r>
            <w:r w:rsidR="00FB0838">
              <w:rPr>
                <w:iCs w:val="0"/>
                <w:sz w:val="20"/>
              </w:rPr>
              <w:t xml:space="preserve">ПАО «НК «Роснефть» </w:t>
            </w:r>
            <w:r w:rsidRPr="00741E49">
              <w:rPr>
                <w:iCs w:val="0"/>
                <w:sz w:val="20"/>
              </w:rPr>
              <w:t xml:space="preserve">№ П2-08 Р-0087 ЮЛ-001/ ЛНД ОГ, </w:t>
            </w:r>
            <w:r w:rsidRPr="00741E49">
              <w:rPr>
                <w:sz w:val="20"/>
              </w:rPr>
              <w:t>регулирующего деятельность ЗО</w:t>
            </w:r>
            <w:r w:rsidRPr="00741E49">
              <w:rPr>
                <w:iCs w:val="0"/>
                <w:sz w:val="20"/>
              </w:rPr>
              <w:t xml:space="preserve">, а также РД </w:t>
            </w:r>
            <w:r w:rsidR="00FB0838">
              <w:rPr>
                <w:iCs w:val="0"/>
                <w:sz w:val="20"/>
              </w:rPr>
              <w:t>ПАО «НК «Роснефть»</w:t>
            </w:r>
            <w:proofErr w:type="gramStart"/>
            <w:r w:rsidR="00FB0838">
              <w:rPr>
                <w:iCs w:val="0"/>
                <w:sz w:val="20"/>
              </w:rPr>
              <w:t xml:space="preserve"> </w:t>
            </w:r>
            <w:r w:rsidRPr="00741E49">
              <w:rPr>
                <w:iCs w:val="0"/>
                <w:sz w:val="20"/>
              </w:rPr>
              <w:t>.</w:t>
            </w:r>
            <w:proofErr w:type="gramEnd"/>
          </w:p>
          <w:p w:rsidR="000A25D0" w:rsidRPr="00741E49" w:rsidRDefault="000A25D0" w:rsidP="00B634C8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При принятии решения </w:t>
            </w:r>
            <w:proofErr w:type="gramStart"/>
            <w:r w:rsidRPr="00741E49">
              <w:rPr>
                <w:iCs w:val="0"/>
                <w:sz w:val="20"/>
              </w:rPr>
              <w:t>УЛ</w:t>
            </w:r>
            <w:proofErr w:type="gramEnd"/>
            <w:r w:rsidRPr="00741E49">
              <w:rPr>
                <w:iCs w:val="0"/>
                <w:sz w:val="20"/>
              </w:rPr>
              <w:t xml:space="preserve"> Секретарь ЗО организует утверждение проекта Протокола УЛ и передачу Протокола Ответственному за раскрытие информации.</w:t>
            </w:r>
          </w:p>
          <w:p w:rsidR="000A25D0" w:rsidRPr="00741E49" w:rsidRDefault="000A25D0" w:rsidP="00B634C8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Секретарь ЗО обеспечивает вынесение на ЗО с</w:t>
            </w:r>
            <w:r w:rsidRPr="00741E49">
              <w:rPr>
                <w:sz w:val="20"/>
              </w:rPr>
              <w:t xml:space="preserve">опроводительных «Материалов для рассмотрения вопроса на ЗО», </w:t>
            </w:r>
            <w:r w:rsidRPr="00741E49">
              <w:rPr>
                <w:sz w:val="20"/>
                <w:lang w:eastAsia="en-US"/>
              </w:rPr>
              <w:t>«Повестку заседания ЗО», а также публикацию в ИТ-системе (при наличии), обеспечивающей работу ЗО (к которой имеют доступ все члены ЗО), полного комплекта материалов в соответствии с Таблицей 2 настоящего Положения. При отсутствии специализированной ИТ-системы, материалы направляются посредством действующих правил документооборота с учетом требований Компании в части соблюдения конфиденциальности информации, установленных Стандартом Компании «Охрана сведений конфиденциального характера» № П3-11.03 С-0006.</w:t>
            </w:r>
          </w:p>
        </w:tc>
      </w:tr>
      <w:tr w:rsidR="000A25D0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94290D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8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Утверждение существенных условий закупки и выбор поставщика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 xml:space="preserve">(для Заказчиков первого типа – переход на Шаг 9, </w:t>
            </w:r>
            <w:proofErr w:type="gramEnd"/>
          </w:p>
          <w:p w:rsidR="000A25D0" w:rsidRPr="00741E49" w:rsidRDefault="000A25D0" w:rsidP="00B634C8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 xml:space="preserve">для Заказчиков </w:t>
            </w:r>
            <w:r w:rsidRPr="00741E49">
              <w:rPr>
                <w:sz w:val="20"/>
                <w:szCs w:val="20"/>
              </w:rPr>
              <w:lastRenderedPageBreak/>
              <w:t>второго типа – переход</w:t>
            </w:r>
            <w:r w:rsidR="0044026C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на Шаг 10).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lastRenderedPageBreak/>
              <w:t xml:space="preserve">ЗО/ </w:t>
            </w:r>
            <w:proofErr w:type="gramStart"/>
            <w:r w:rsidRPr="00741E49">
              <w:rPr>
                <w:bCs/>
                <w:color w:val="000000"/>
                <w:szCs w:val="20"/>
              </w:rPr>
              <w:t>УЛ</w:t>
            </w:r>
            <w:proofErr w:type="gramEnd"/>
            <w:r w:rsidRPr="00741E49">
              <w:rPr>
                <w:bCs/>
                <w:color w:val="000000"/>
                <w:szCs w:val="20"/>
              </w:rPr>
              <w:t>,</w:t>
            </w:r>
          </w:p>
          <w:p w:rsidR="000A25D0" w:rsidRPr="00741E49" w:rsidRDefault="000A25D0" w:rsidP="00B634C8">
            <w:pPr>
              <w:pStyle w:val="S4"/>
              <w:keepNext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Секретарь ЗО,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</w:p>
          <w:p w:rsidR="000A25D0" w:rsidRPr="00741E49" w:rsidRDefault="000A25D0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на ЗО сроки определяются Положением </w:t>
            </w:r>
            <w:r w:rsidR="00FB0838">
              <w:rPr>
                <w:sz w:val="20"/>
                <w:szCs w:val="20"/>
              </w:rPr>
              <w:lastRenderedPageBreak/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№ П2-08 Р-0087 </w:t>
            </w:r>
            <w:r w:rsidRPr="00741E49">
              <w:rPr>
                <w:sz w:val="20"/>
                <w:szCs w:val="20"/>
              </w:rPr>
              <w:br/>
              <w:t>ЮЛ-001/ ЛНД ОГ, регулирующего деятельность ЗО ОГ.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длительность шага:</w:t>
            </w:r>
          </w:p>
          <w:p w:rsidR="000A25D0" w:rsidRPr="00741E49" w:rsidRDefault="000A25D0" w:rsidP="00B85378">
            <w:pPr>
              <w:pStyle w:val="S22"/>
              <w:numPr>
                <w:ilvl w:val="0"/>
                <w:numId w:val="44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 xml:space="preserve">до 3 рабочих дней на рассмотрение и утверждение Протокола/ Решения </w:t>
            </w:r>
            <w:proofErr w:type="gramStart"/>
            <w:r w:rsidRPr="00741E49">
              <w:rPr>
                <w:b w:val="0"/>
                <w:sz w:val="20"/>
                <w:szCs w:val="20"/>
              </w:rPr>
              <w:t>УЛ</w:t>
            </w:r>
            <w:proofErr w:type="gramEnd"/>
            <w:r w:rsidRPr="00741E49">
              <w:rPr>
                <w:b w:val="0"/>
                <w:sz w:val="20"/>
                <w:szCs w:val="20"/>
              </w:rPr>
              <w:t>;</w:t>
            </w:r>
          </w:p>
          <w:p w:rsidR="000A25D0" w:rsidRPr="00741E49" w:rsidRDefault="000A25D0" w:rsidP="00B85378">
            <w:pPr>
              <w:pStyle w:val="S22"/>
              <w:numPr>
                <w:ilvl w:val="0"/>
                <w:numId w:val="44"/>
              </w:numPr>
              <w:spacing w:before="120" w:after="0"/>
              <w:ind w:left="541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передача подписанного Протокола/ Решения Секретарю ЗО и Ответственному за раскрытие информации в день подписания Протокола/ Решения.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«ПЗД», 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проект Решения УЛ в случае принятия решения УЛ) &lt;согласовано УР Ответственного за закупки&gt;.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«Заключение о наличии/отсутствии свободного ЛКР» &lt;согласовано УР Эксперта по рискам, передано на ЗО/ УЛ&gt;.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</w:pPr>
            <w:r w:rsidRPr="00741E49">
              <w:t>Заключение СВА (если применимо).</w:t>
            </w:r>
          </w:p>
          <w:p w:rsidR="000A25D0" w:rsidRPr="00741E49" w:rsidRDefault="000A25D0" w:rsidP="00B059B9">
            <w:pPr>
              <w:pStyle w:val="S4"/>
              <w:jc w:val="left"/>
            </w:pPr>
          </w:p>
          <w:p w:rsidR="000A25D0" w:rsidRPr="00741E49" w:rsidRDefault="000A25D0" w:rsidP="00B059B9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«Проект повестки заседания ЗО» &lt;сформировано Секретарем ЗО&gt;.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«Протокол об утверждении существенных условий проведения процедуры закупки и выборе поставщика» &lt;утверждено Председателем ЗО</w:t>
            </w:r>
            <w:r w:rsidRPr="00741E49">
              <w:rPr>
                <w:szCs w:val="20"/>
                <w:vertAlign w:val="superscript"/>
              </w:rPr>
              <w:footnoteReference w:id="33"/>
            </w:r>
            <w:r w:rsidRPr="00741E49">
              <w:rPr>
                <w:szCs w:val="20"/>
                <w:vertAlign w:val="superscript"/>
              </w:rPr>
              <w:t>/</w:t>
            </w:r>
            <w:r w:rsidRPr="00741E49">
              <w:rPr>
                <w:szCs w:val="20"/>
              </w:rPr>
              <w:t xml:space="preserve"> УЛ&gt;.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«ПЗД» &lt;возвращено на доработку Инициатору/</w:t>
            </w:r>
            <w:r w:rsidR="0044026C">
              <w:rPr>
                <w:szCs w:val="20"/>
              </w:rPr>
              <w:t xml:space="preserve">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0A25D0" w:rsidRPr="00741E49" w:rsidRDefault="000A25D0" w:rsidP="00B059B9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«Свод решений ЗО» &lt;утверждено Председателем ЗО&gt;.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0A25D0" w:rsidRPr="00741E49" w:rsidRDefault="000A25D0" w:rsidP="00B059B9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ЗО рассматривает материалы. Члены ЗО несут ответственность в соответствии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«О 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№ П2-08 Р-0087 ЮЛ-001/ ЛНД ОГ, регулирующего деятельность ЗО ОГ, а также РД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/ ОГ.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обеспечивает рассмотрение и подписание проекта «Протокола/ Решения об утверждении существенных условий проведения процедуры закупки и выборе поставщика» и несет полную ответственность за принятое решение (только если такое право делегировано УЛ в соответствии с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ОГ).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наличии замечаний к ПЗД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шаг 1).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ЗО порядок и особенности рассмотрения заключения СВА (при наличии) и подготовки компенсационных мероприятий (при необходимости) осуществляется в соответствии с Положением </w:t>
            </w:r>
            <w:r w:rsidR="007B43FE">
              <w:rPr>
                <w:sz w:val="20"/>
                <w:szCs w:val="20"/>
              </w:rPr>
              <w:br/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7B43FE">
              <w:rPr>
                <w:sz w:val="20"/>
                <w:szCs w:val="20"/>
              </w:rPr>
              <w:br/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регулирующего деятельность ЗО ОГ.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: </w:t>
            </w:r>
          </w:p>
          <w:p w:rsidR="000A25D0" w:rsidRPr="00741E49" w:rsidRDefault="000A25D0" w:rsidP="00B059B9">
            <w:pPr>
              <w:pStyle w:val="S4"/>
              <w:numPr>
                <w:ilvl w:val="0"/>
                <w:numId w:val="10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 xml:space="preserve">заключение СВА (при наличии) направляется СВА в адрес </w:t>
            </w:r>
            <w:proofErr w:type="gramStart"/>
            <w:r w:rsidRPr="00741E49">
              <w:rPr>
                <w:sz w:val="20"/>
              </w:rPr>
              <w:t>Ответственного</w:t>
            </w:r>
            <w:proofErr w:type="gramEnd"/>
            <w:r w:rsidRPr="00741E49">
              <w:rPr>
                <w:sz w:val="20"/>
              </w:rPr>
              <w:t xml:space="preserve"> за закупки, а также УР, в чьей зоне функциональной ответственности находятся отраженные в заключении СВА риски;</w:t>
            </w:r>
          </w:p>
          <w:p w:rsidR="000A25D0" w:rsidRPr="00741E49" w:rsidRDefault="000A25D0" w:rsidP="00B059B9">
            <w:pPr>
              <w:pStyle w:val="S4"/>
              <w:numPr>
                <w:ilvl w:val="0"/>
                <w:numId w:val="10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 xml:space="preserve">Ответственный за закупки организует получение обратной связи со стороны СП </w:t>
            </w:r>
            <w:r w:rsidR="007B43FE">
              <w:rPr>
                <w:sz w:val="20"/>
              </w:rPr>
              <w:br/>
            </w:r>
            <w:r w:rsidR="00FB0838">
              <w:rPr>
                <w:sz w:val="20"/>
              </w:rPr>
              <w:t xml:space="preserve">ПАО «НК «Роснефть» </w:t>
            </w:r>
            <w:r w:rsidRPr="00741E49">
              <w:rPr>
                <w:sz w:val="20"/>
              </w:rPr>
              <w:t>/ ОГ (включая перечень компенсационных мероприятий при наличии), в чьей зоне функциональной ответственности находятся отраженные в заключении СВА риски, осуществляет консолидацию информации;</w:t>
            </w:r>
          </w:p>
          <w:p w:rsidR="000A25D0" w:rsidRPr="00741E49" w:rsidRDefault="000A25D0" w:rsidP="00B059B9">
            <w:pPr>
              <w:pStyle w:val="S4"/>
              <w:numPr>
                <w:ilvl w:val="0"/>
                <w:numId w:val="101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 xml:space="preserve">компенсационные мероприятия (или решение о принятии риска) должны быть согласованы со </w:t>
            </w:r>
            <w:r w:rsidRPr="00741E49">
              <w:rPr>
                <w:sz w:val="20"/>
              </w:rPr>
              <w:lastRenderedPageBreak/>
              <w:t xml:space="preserve">стороны </w:t>
            </w:r>
            <w:proofErr w:type="spellStart"/>
            <w:r w:rsidRPr="00741E49">
              <w:rPr>
                <w:sz w:val="20"/>
              </w:rPr>
              <w:t>УРКомпании</w:t>
            </w:r>
            <w:proofErr w:type="spellEnd"/>
            <w:r w:rsidRPr="00741E49">
              <w:rPr>
                <w:sz w:val="20"/>
              </w:rPr>
              <w:t>, в чьей зоне функциональной ответственности находятся отраженные в заключении СВА риски.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ЗО/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принимает решение с учетом рисков, отраженных в заключении СВА, а также сформированного перечня компенсационных мероприятий (при наличии).</w:t>
            </w:r>
          </w:p>
        </w:tc>
      </w:tr>
      <w:tr w:rsidR="000A25D0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94290D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9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Публикация (раскрытие) информации (для Заказчиков первого типа, за исключением закрытых непубликуемых закупок).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  <w:p w:rsidR="000A25D0" w:rsidRPr="00741E49" w:rsidRDefault="000A25D0" w:rsidP="00B634C8">
            <w:pPr>
              <w:pStyle w:val="S4"/>
              <w:ind w:left="3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A25D0" w:rsidRPr="00741E49" w:rsidRDefault="000A25D0" w:rsidP="00B634C8">
            <w:pPr>
              <w:pStyle w:val="S4"/>
              <w:ind w:left="34"/>
              <w:jc w:val="left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Длительность шага:</w:t>
            </w:r>
          </w:p>
          <w:p w:rsidR="000A25D0" w:rsidRPr="00741E49" w:rsidRDefault="000A25D0" w:rsidP="00B634C8">
            <w:pPr>
              <w:pStyle w:val="S4"/>
              <w:ind w:left="3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до 3 рабочих дней с даты подписания Протокола.</w:t>
            </w:r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Входы: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Материалы для публикации (раскрытия):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«Извещение о закупке», «Документация о закупке» (из ПЗД)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&lt;утверждено на ЗО/ УЛ&gt;.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«Проект Договора» (из ПЗД) &lt;согласовано в соответствии с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«Администрирование договоров в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№ П3-06 Р-0001 ЮЛ-001 / ЛНД ОГ, регулирующего администрирование договоров в ОГ&gt;.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«Протокол об утверждении существенных условий проведения процедуры закупки и выборе поставщика» &lt;утверждено Председателем ЗО</w:t>
            </w:r>
            <w:r w:rsidRPr="00741E49">
              <w:rPr>
                <w:vertAlign w:val="superscript"/>
              </w:rPr>
              <w:footnoteReference w:id="34"/>
            </w:r>
            <w:r w:rsidRPr="00741E49">
              <w:rPr>
                <w:szCs w:val="20"/>
              </w:rPr>
              <w:t>/ УЛ&gt;.</w:t>
            </w:r>
          </w:p>
          <w:p w:rsidR="000A25D0" w:rsidRPr="00741E49" w:rsidRDefault="000A25D0" w:rsidP="00B059B9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«Свод решений ЗО» &lt;утверждено в соответствии с требованиями Положения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регулирующего деятельности ЗО ОГ&gt;.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«Протокол/ Решение об утверждении существенных условий проведения процедуры закупки и выборе поставщика» &lt;размещено&gt;.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«Извещение о закупке», «Документация о закупке» &lt;размещено&gt;.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«Проект Договора» &lt;размещено&gt;.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раскрытие информации обеспечивает: публикацию (раскрытие) информации в соответствии с требованиями законодательства Российской Федерации, Положения Компании «О закупке товаров, работ, услуг» № П2-08 Р-0019, ЛНД /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/ОГ в области закупочной деятельности.</w:t>
            </w:r>
          </w:p>
        </w:tc>
      </w:tr>
      <w:tr w:rsidR="000A25D0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A25D0" w:rsidRPr="00741E49" w:rsidRDefault="000A25D0" w:rsidP="0094290D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94290D" w:rsidRPr="00741E49">
              <w:rPr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Уведомление Инициатора</w:t>
            </w:r>
            <w:r w:rsidRPr="00741E49">
              <w:rPr>
                <w:szCs w:val="20"/>
                <w:lang w:val="en-US"/>
              </w:rPr>
              <w:t xml:space="preserve">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.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A25D0" w:rsidRPr="00741E49" w:rsidRDefault="000A25D0" w:rsidP="00B634C8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  <w:p w:rsidR="000A25D0" w:rsidRPr="00741E49" w:rsidRDefault="000A25D0" w:rsidP="00B634C8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A25D0" w:rsidRPr="00741E49" w:rsidRDefault="000A25D0" w:rsidP="00B634C8">
            <w:pPr>
              <w:pStyle w:val="S4"/>
              <w:ind w:left="34"/>
              <w:jc w:val="left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Длительность шага:</w:t>
            </w:r>
          </w:p>
          <w:p w:rsidR="000A25D0" w:rsidRPr="00741E49" w:rsidRDefault="000A25D0" w:rsidP="00290A46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направление уведомления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: </w:t>
            </w:r>
          </w:p>
          <w:p w:rsidR="000A25D0" w:rsidRPr="00741E49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1 рабочий день с </w:t>
            </w:r>
            <w:r w:rsidRPr="00741E49">
              <w:rPr>
                <w:szCs w:val="20"/>
              </w:rPr>
              <w:lastRenderedPageBreak/>
              <w:t>даты публикации (раскрытия) информации</w:t>
            </w:r>
            <w:r w:rsidRPr="00741E49">
              <w:rPr>
                <w:szCs w:val="20"/>
              </w:rPr>
              <w:br/>
              <w:t>(шаг 9);</w:t>
            </w:r>
          </w:p>
          <w:p w:rsidR="000A25D0" w:rsidRPr="00285977" w:rsidRDefault="000A25D0" w:rsidP="00B85378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до 3 рабочих дней (если публикация (раскрытие) информации не требуется (шаг 9 не выполнялся).</w:t>
            </w:r>
            <w:proofErr w:type="gramEnd"/>
          </w:p>
        </w:tc>
        <w:tc>
          <w:tcPr>
            <w:tcW w:w="27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0A25D0" w:rsidRPr="00741E49" w:rsidRDefault="000A25D0" w:rsidP="00B059B9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Материалы для публикации (раскрытия):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«Извещение о закупке», «Документация о закупке» (из ПЗД)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&lt;утверждено на ЗО/ УЛ&gt;.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«Проект Договора» (из ПЗД) &lt;согласовано в соответствии с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«Администрирование договоров в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№ П3-06 Р-0001 ЮЛ-001 / ЛНД ОГ, регулирующего </w:t>
            </w:r>
            <w:r w:rsidRPr="00741E49">
              <w:rPr>
                <w:szCs w:val="20"/>
              </w:rPr>
              <w:lastRenderedPageBreak/>
              <w:t>администрирование договоров в ОГ&gt;.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>«Протокол/ Решение об утверждении существенных условий проведения процедуры закупки и выборе поставщика» &lt;утверждено ЗО/ УЛ&gt;.</w:t>
            </w:r>
          </w:p>
          <w:p w:rsidR="000A25D0" w:rsidRPr="00741E49" w:rsidRDefault="000A25D0" w:rsidP="00B059B9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«Свод решений ЗО» &lt;утверждено в соответствии с требованиями Положения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регулирующего деятельности ЗО&gt;.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Выходы: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«Протокол/ Решение об утверждении существенных условий проведения процедуры закупки и выборе поставщика» &lt;направлено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«Извещение о закупке», «Документация о закупке» &lt;направлено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0A25D0" w:rsidRPr="00741E49" w:rsidRDefault="000A25D0" w:rsidP="00B059B9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szCs w:val="20"/>
              </w:rPr>
            </w:pPr>
            <w:r w:rsidRPr="00741E49">
              <w:rPr>
                <w:szCs w:val="20"/>
              </w:rPr>
              <w:t xml:space="preserve">«Проект Договора» &lt;направлено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0A25D0" w:rsidRPr="00741E49" w:rsidRDefault="000A25D0" w:rsidP="00B059B9">
            <w:pPr>
              <w:pStyle w:val="S4"/>
              <w:jc w:val="left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bCs/>
                <w:i/>
                <w:sz w:val="20"/>
                <w:szCs w:val="20"/>
                <w:u w:val="single"/>
              </w:rPr>
              <w:t>Требования:</w:t>
            </w:r>
          </w:p>
          <w:p w:rsidR="000A25D0" w:rsidRPr="00741E49" w:rsidRDefault="000A25D0" w:rsidP="00B059B9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раскрытие информации обеспечивает уведомление Инициатора/ </w:t>
            </w:r>
            <w:proofErr w:type="spellStart"/>
            <w:r w:rsidRPr="00741E49">
              <w:rPr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sz w:val="20"/>
                <w:szCs w:val="20"/>
              </w:rPr>
              <w:t xml:space="preserve"> об утверждении результатов закупки и публикацию (раскрытие) информации (если применимо).</w:t>
            </w:r>
          </w:p>
        </w:tc>
      </w:tr>
    </w:tbl>
    <w:p w:rsidR="001C0A1C" w:rsidRPr="00741E49" w:rsidRDefault="001C0A1C" w:rsidP="001C0A1C">
      <w:pPr>
        <w:pStyle w:val="S4"/>
      </w:pPr>
    </w:p>
    <w:p w:rsidR="001C0A1C" w:rsidRPr="00741E49" w:rsidRDefault="001C0A1C" w:rsidP="001C0A1C">
      <w:pPr>
        <w:pStyle w:val="S4"/>
        <w:sectPr w:rsidR="001C0A1C" w:rsidRPr="00741E49" w:rsidSect="00B634C8">
          <w:headerReference w:type="even" r:id="rId36"/>
          <w:headerReference w:type="default" r:id="rId37"/>
          <w:headerReference w:type="first" r:id="rId38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275AEB" w:rsidRPr="00741E49" w:rsidRDefault="00C16BCC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</w:pPr>
      <w:bookmarkStart w:id="82" w:name="_Toc532308670"/>
      <w:bookmarkStart w:id="83" w:name="_Toc43990296"/>
      <w:r w:rsidRPr="00741E49">
        <w:rPr>
          <w:caps w:val="0"/>
        </w:rPr>
        <w:lastRenderedPageBreak/>
        <w:t>КОНКУРЕНТНАЯ ЗАКУПКА</w:t>
      </w:r>
      <w:bookmarkEnd w:id="82"/>
      <w:bookmarkEnd w:id="83"/>
    </w:p>
    <w:p w:rsidR="00275AEB" w:rsidRPr="00741E49" w:rsidRDefault="00275AEB" w:rsidP="00275AEB">
      <w:pPr>
        <w:pStyle w:val="S4"/>
      </w:pPr>
    </w:p>
    <w:p w:rsidR="00B634C8" w:rsidRPr="00741E49" w:rsidRDefault="00B634C8" w:rsidP="00275AEB">
      <w:pPr>
        <w:pStyle w:val="S4"/>
      </w:pPr>
    </w:p>
    <w:p w:rsidR="0039616A" w:rsidRPr="00741E49" w:rsidRDefault="00C16BCC" w:rsidP="003931E0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84" w:name="_Toc532308671"/>
      <w:bookmarkStart w:id="85" w:name="_Toc43990297"/>
      <w:r w:rsidRPr="00741E49">
        <w:rPr>
          <w:caps w:val="0"/>
        </w:rPr>
        <w:t>ОБЩИЕ ПОЛОЖЕНИЯ</w:t>
      </w:r>
      <w:bookmarkEnd w:id="84"/>
      <w:bookmarkEnd w:id="85"/>
    </w:p>
    <w:p w:rsidR="0039616A" w:rsidRPr="00741E49" w:rsidRDefault="0039616A" w:rsidP="00275AEB">
      <w:pPr>
        <w:pStyle w:val="S4"/>
      </w:pPr>
    </w:p>
    <w:p w:rsidR="004542A3" w:rsidRPr="00741E49" w:rsidRDefault="0039616A" w:rsidP="00F4525F">
      <w:pPr>
        <w:pStyle w:val="a0"/>
        <w:ind w:left="0" w:firstLine="0"/>
      </w:pPr>
      <w:proofErr w:type="gramStart"/>
      <w:r w:rsidRPr="00741E49">
        <w:t xml:space="preserve">Целью процесса подготовки и проведения конкурентных закупок является </w:t>
      </w:r>
      <w:r w:rsidR="004542A3" w:rsidRPr="00741E49">
        <w:t xml:space="preserve">определение заявок Участников закупки, соответствующих каждому из требований, установленных в </w:t>
      </w:r>
      <w:r w:rsidR="00A92954" w:rsidRPr="00741E49">
        <w:t>И</w:t>
      </w:r>
      <w:r w:rsidR="00274045" w:rsidRPr="00741E49">
        <w:t>звещении/</w:t>
      </w:r>
      <w:r w:rsidR="00CE1E5A" w:rsidRPr="00741E49">
        <w:t xml:space="preserve">Документации </w:t>
      </w:r>
      <w:r w:rsidR="00274045" w:rsidRPr="00741E49">
        <w:t>о закупке</w:t>
      </w:r>
      <w:r w:rsidR="004542A3" w:rsidRPr="00741E49">
        <w:t xml:space="preserve"> (квалификационные, технические, коммерческие требования), а также определение Участника закупки, который предложил лучшие условия исполнения договора в соответствии с критериями</w:t>
      </w:r>
      <w:r w:rsidR="00700595" w:rsidRPr="00741E49">
        <w:t>,</w:t>
      </w:r>
      <w:r w:rsidR="004542A3" w:rsidRPr="00741E49">
        <w:t xml:space="preserve"> порядком оценки</w:t>
      </w:r>
      <w:r w:rsidR="00700595" w:rsidRPr="00741E49">
        <w:t xml:space="preserve"> и сопоставления заявок</w:t>
      </w:r>
      <w:r w:rsidR="004542A3" w:rsidRPr="00741E49">
        <w:t>, установленны</w:t>
      </w:r>
      <w:r w:rsidR="00700595" w:rsidRPr="00741E49">
        <w:t>х</w:t>
      </w:r>
      <w:r w:rsidR="004542A3" w:rsidRPr="00741E49">
        <w:t xml:space="preserve"> в </w:t>
      </w:r>
      <w:r w:rsidR="00A92954" w:rsidRPr="00741E49">
        <w:t>И</w:t>
      </w:r>
      <w:r w:rsidR="00274045" w:rsidRPr="00741E49">
        <w:t>звещении/</w:t>
      </w:r>
      <w:r w:rsidR="00CE1E5A" w:rsidRPr="00741E49">
        <w:t xml:space="preserve">Документации </w:t>
      </w:r>
      <w:r w:rsidR="00274045" w:rsidRPr="00741E49">
        <w:t>о закупке</w:t>
      </w:r>
      <w:r w:rsidR="004542A3" w:rsidRPr="00741E49">
        <w:t>.</w:t>
      </w:r>
      <w:proofErr w:type="gramEnd"/>
    </w:p>
    <w:p w:rsidR="0039616A" w:rsidRPr="00741E49" w:rsidRDefault="0039616A" w:rsidP="00275AEB">
      <w:pPr>
        <w:pStyle w:val="S4"/>
      </w:pPr>
    </w:p>
    <w:p w:rsidR="00275AEB" w:rsidRPr="00741E49" w:rsidRDefault="00275AEB" w:rsidP="0039616A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Процесс «</w:t>
      </w:r>
      <w:r w:rsidR="001D551D" w:rsidRPr="00741E49">
        <w:t>Проведение</w:t>
      </w:r>
      <w:r w:rsidRPr="00741E49">
        <w:t xml:space="preserve"> конкурентной закупки» включает шаги:</w:t>
      </w:r>
    </w:p>
    <w:p w:rsidR="00275AEB" w:rsidRPr="00741E49" w:rsidRDefault="00275AEB" w:rsidP="00CB4ACD">
      <w:pPr>
        <w:numPr>
          <w:ilvl w:val="0"/>
          <w:numId w:val="13"/>
        </w:numPr>
        <w:spacing w:before="120" w:after="0"/>
        <w:ind w:left="541"/>
        <w:jc w:val="both"/>
      </w:pPr>
      <w:r w:rsidRPr="00741E49">
        <w:t xml:space="preserve">Подготовка к </w:t>
      </w:r>
      <w:r w:rsidR="00987C12" w:rsidRPr="00741E49">
        <w:t>проведению процедуры закупки и ее объявление</w:t>
      </w:r>
      <w:r w:rsidRPr="00741E49">
        <w:t xml:space="preserve"> (</w:t>
      </w:r>
      <w:hyperlink w:anchor="АКТУАЛИЗАЦИЯ_ПЕРЕЧНЯ_КАТЕГОРИЙ" w:history="1">
        <w:r w:rsidRPr="00741E49">
          <w:t xml:space="preserve">раздел </w:t>
        </w:r>
      </w:hyperlink>
      <w:r w:rsidR="0039616A" w:rsidRPr="00741E49">
        <w:t>5.2</w:t>
      </w:r>
      <w:r w:rsidRPr="00741E49">
        <w:t xml:space="preserve">. </w:t>
      </w:r>
      <w:r w:rsidR="00E9625B" w:rsidRPr="00741E49">
        <w:t xml:space="preserve">настоящего </w:t>
      </w:r>
      <w:r w:rsidR="00B634C8" w:rsidRPr="00741E49">
        <w:t>Положения).</w:t>
      </w:r>
    </w:p>
    <w:p w:rsidR="00275AEB" w:rsidRPr="00741E49" w:rsidRDefault="00650605" w:rsidP="00CB4ACD">
      <w:pPr>
        <w:numPr>
          <w:ilvl w:val="0"/>
          <w:numId w:val="13"/>
        </w:numPr>
        <w:spacing w:before="120" w:after="0"/>
        <w:ind w:left="541"/>
        <w:jc w:val="both"/>
      </w:pPr>
      <w:r w:rsidRPr="00741E49">
        <w:t xml:space="preserve">Проведение процедуры </w:t>
      </w:r>
      <w:r w:rsidR="00A162C0" w:rsidRPr="00741E49">
        <w:t>выбора поставщика</w:t>
      </w:r>
      <w:r w:rsidR="00275AEB" w:rsidRPr="00741E49">
        <w:t xml:space="preserve"> (</w:t>
      </w:r>
      <w:hyperlink w:anchor="АКТУАЛИЗАЦИЯ_ПЕРЕЧНЯ_КАТЕГОРИЙ" w:history="1">
        <w:r w:rsidR="00275AEB" w:rsidRPr="00741E49">
          <w:t xml:space="preserve">раздел </w:t>
        </w:r>
      </w:hyperlink>
      <w:r w:rsidR="0039616A" w:rsidRPr="00741E49">
        <w:t>5.3</w:t>
      </w:r>
      <w:r w:rsidR="00275AEB" w:rsidRPr="00741E49">
        <w:t xml:space="preserve">. </w:t>
      </w:r>
      <w:r w:rsidR="00E9625B" w:rsidRPr="00741E49">
        <w:t xml:space="preserve">настоящего </w:t>
      </w:r>
      <w:r w:rsidR="00275AEB" w:rsidRPr="00741E49">
        <w:t>Положения).</w:t>
      </w:r>
    </w:p>
    <w:p w:rsidR="0039616A" w:rsidRPr="00741E49" w:rsidRDefault="0039616A" w:rsidP="00D2040B">
      <w:pPr>
        <w:pStyle w:val="aff"/>
        <w:tabs>
          <w:tab w:val="left" w:pos="851"/>
        </w:tabs>
        <w:spacing w:before="0" w:after="0"/>
      </w:pPr>
    </w:p>
    <w:p w:rsidR="00D2040B" w:rsidRPr="00741E49" w:rsidRDefault="005370B0" w:rsidP="005370B0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>Регламентные с</w:t>
      </w:r>
      <w:r w:rsidR="00D2040B" w:rsidRPr="00741E49">
        <w:t xml:space="preserve">роки </w:t>
      </w:r>
      <w:r w:rsidR="0010695B" w:rsidRPr="00741E49">
        <w:t xml:space="preserve">выполнения </w:t>
      </w:r>
      <w:r w:rsidR="00D2040B" w:rsidRPr="00741E49">
        <w:t>шагов процесса</w:t>
      </w:r>
      <w:r w:rsidRPr="00741E49">
        <w:t xml:space="preserve"> устанавливаются </w:t>
      </w:r>
      <w:r w:rsidR="00D2040B" w:rsidRPr="00741E49">
        <w:t xml:space="preserve">в зависимости от </w:t>
      </w:r>
      <w:r w:rsidR="002F1F4E" w:rsidRPr="00741E49">
        <w:t xml:space="preserve">трудоемкости </w:t>
      </w:r>
      <w:r w:rsidR="00D2040B" w:rsidRPr="00741E49">
        <w:t>закуп</w:t>
      </w:r>
      <w:r w:rsidR="0010695B" w:rsidRPr="00741E49">
        <w:t>ок. Условные обозначения сроков, применяемых в рамках описания процесса «</w:t>
      </w:r>
      <w:r w:rsidR="00FD7B87" w:rsidRPr="00741E49">
        <w:t>Конкурентная закуп</w:t>
      </w:r>
      <w:r w:rsidR="001A7111" w:rsidRPr="00741E49">
        <w:t>к</w:t>
      </w:r>
      <w:r w:rsidR="00FD7B87" w:rsidRPr="00741E49">
        <w:t>а</w:t>
      </w:r>
      <w:r w:rsidR="001A7111" w:rsidRPr="00741E49">
        <w:t xml:space="preserve">» представлены в Таблице </w:t>
      </w:r>
      <w:r w:rsidR="006F52C3" w:rsidRPr="00741E49">
        <w:t>6</w:t>
      </w:r>
      <w:r w:rsidR="0010695B" w:rsidRPr="00741E49">
        <w:t>.</w:t>
      </w:r>
    </w:p>
    <w:p w:rsidR="00D2040B" w:rsidRPr="00741E49" w:rsidRDefault="00D2040B" w:rsidP="00D2040B">
      <w:pPr>
        <w:pStyle w:val="aff"/>
        <w:tabs>
          <w:tab w:val="left" w:pos="851"/>
        </w:tabs>
        <w:spacing w:before="0" w:after="0"/>
      </w:pPr>
    </w:p>
    <w:p w:rsidR="0010695B" w:rsidRPr="00741E49" w:rsidRDefault="007726E7" w:rsidP="007726E7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6</w:t>
      </w:r>
      <w:r w:rsidRPr="00741E49">
        <w:fldChar w:fldCharType="end"/>
      </w:r>
    </w:p>
    <w:p w:rsidR="0010695B" w:rsidRPr="00741E49" w:rsidRDefault="006D34E4" w:rsidP="0010695B">
      <w:pPr>
        <w:pStyle w:val="S8"/>
        <w:spacing w:after="60"/>
        <w:ind w:left="720"/>
      </w:pPr>
      <w:r w:rsidRPr="00741E49">
        <w:t>Условные обозначения</w:t>
      </w:r>
      <w:r w:rsidR="0010695B" w:rsidRPr="00741E49">
        <w:t xml:space="preserve"> сроков</w:t>
      </w:r>
    </w:p>
    <w:tbl>
      <w:tblPr>
        <w:tblStyle w:val="aff3"/>
        <w:tblW w:w="0" w:type="auto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2"/>
        <w:gridCol w:w="8186"/>
      </w:tblGrid>
      <w:tr w:rsidR="00D2040B" w:rsidRPr="00741E49" w:rsidTr="00E512AC">
        <w:trPr>
          <w:trHeight w:val="325"/>
        </w:trPr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2040B" w:rsidRPr="00741E49" w:rsidRDefault="00B634C8" w:rsidP="00E512AC">
            <w:pPr>
              <w:pStyle w:val="S4"/>
              <w:tabs>
                <w:tab w:val="left" w:pos="5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ОБОЗНАЧЕНИЕ</w:t>
            </w:r>
          </w:p>
        </w:tc>
        <w:tc>
          <w:tcPr>
            <w:tcW w:w="8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D2040B" w:rsidRPr="00741E49" w:rsidRDefault="00B634C8" w:rsidP="00E512AC">
            <w:pPr>
              <w:pStyle w:val="S4"/>
              <w:tabs>
                <w:tab w:val="left" w:pos="5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УСЛОВИЯ ПРИМЕНЕНИЯ</w:t>
            </w:r>
          </w:p>
        </w:tc>
      </w:tr>
      <w:tr w:rsidR="00B634C8" w:rsidRPr="00741E49" w:rsidTr="00B634C8"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B634C8" w:rsidRPr="00741E49" w:rsidRDefault="00B634C8" w:rsidP="00E512AC">
            <w:pPr>
              <w:pStyle w:val="S4"/>
              <w:tabs>
                <w:tab w:val="left" w:pos="5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8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B634C8" w:rsidRPr="00741E49" w:rsidRDefault="00B634C8" w:rsidP="00E512AC">
            <w:pPr>
              <w:pStyle w:val="S4"/>
              <w:tabs>
                <w:tab w:val="left" w:pos="53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2040B" w:rsidRPr="00741E49" w:rsidTr="00B634C8">
        <w:tc>
          <w:tcPr>
            <w:tcW w:w="1672" w:type="dxa"/>
            <w:tcBorders>
              <w:top w:val="single" w:sz="12" w:space="0" w:color="auto"/>
            </w:tcBorders>
          </w:tcPr>
          <w:p w:rsidR="00D2040B" w:rsidRPr="00741E49" w:rsidRDefault="00353A24" w:rsidP="009F2471">
            <w:pPr>
              <w:pStyle w:val="S4"/>
              <w:tabs>
                <w:tab w:val="left" w:pos="539"/>
              </w:tabs>
              <w:jc w:val="left"/>
            </w:pPr>
            <w:r w:rsidRPr="00741E49">
              <w:t>«С</w:t>
            </w:r>
            <w:proofErr w:type="gramStart"/>
            <w:r w:rsidRPr="00741E49">
              <w:t>1</w:t>
            </w:r>
            <w:proofErr w:type="gramEnd"/>
            <w:r w:rsidR="00D2040B" w:rsidRPr="00741E49">
              <w:t>»</w:t>
            </w:r>
          </w:p>
        </w:tc>
        <w:tc>
          <w:tcPr>
            <w:tcW w:w="8186" w:type="dxa"/>
            <w:tcBorders>
              <w:top w:val="single" w:sz="12" w:space="0" w:color="auto"/>
            </w:tcBorders>
          </w:tcPr>
          <w:p w:rsidR="0091564F" w:rsidRPr="00741E49" w:rsidRDefault="00D2040B" w:rsidP="009F2471">
            <w:pPr>
              <w:pStyle w:val="S4"/>
              <w:tabs>
                <w:tab w:val="left" w:pos="539"/>
              </w:tabs>
              <w:jc w:val="left"/>
            </w:pPr>
            <w:r w:rsidRPr="00741E49">
              <w:t xml:space="preserve">Сроки, </w:t>
            </w:r>
            <w:r w:rsidR="00353A24" w:rsidRPr="00741E49">
              <w:t xml:space="preserve">применяемые при проведении </w:t>
            </w:r>
            <w:r w:rsidRPr="00741E49">
              <w:t>конкурентных закупок</w:t>
            </w:r>
            <w:r w:rsidR="0091564F" w:rsidRPr="00741E49">
              <w:t>:</w:t>
            </w:r>
          </w:p>
          <w:p w:rsidR="00F94F11" w:rsidRPr="00741E49" w:rsidRDefault="00F94F11" w:rsidP="00CB4ACD">
            <w:pPr>
              <w:numPr>
                <w:ilvl w:val="0"/>
                <w:numId w:val="13"/>
              </w:numPr>
              <w:spacing w:before="120" w:after="0"/>
              <w:ind w:left="541"/>
              <w:rPr>
                <w:szCs w:val="24"/>
              </w:rPr>
            </w:pPr>
            <w:proofErr w:type="gramStart"/>
            <w:r w:rsidRPr="00741E49">
              <w:rPr>
                <w:szCs w:val="24"/>
              </w:rPr>
              <w:t>проводимых</w:t>
            </w:r>
            <w:proofErr w:type="gramEnd"/>
            <w:r w:rsidRPr="00741E49">
              <w:rPr>
                <w:szCs w:val="24"/>
              </w:rPr>
              <w:t xml:space="preserve"> с целью обеспечения сверхкритичной потребности</w:t>
            </w:r>
            <w:r w:rsidR="00477886" w:rsidRPr="00741E49">
              <w:rPr>
                <w:szCs w:val="24"/>
                <w:vertAlign w:val="superscript"/>
              </w:rPr>
              <w:footnoteReference w:id="35"/>
            </w:r>
            <w:r w:rsidR="00C404E6">
              <w:rPr>
                <w:szCs w:val="24"/>
              </w:rPr>
              <w:t>;</w:t>
            </w:r>
          </w:p>
          <w:p w:rsidR="00D613D6" w:rsidRPr="00741E49" w:rsidRDefault="00D613D6" w:rsidP="00CB4ACD">
            <w:pPr>
              <w:numPr>
                <w:ilvl w:val="0"/>
                <w:numId w:val="13"/>
              </w:numPr>
              <w:spacing w:before="120" w:after="0"/>
              <w:ind w:left="541"/>
              <w:rPr>
                <w:szCs w:val="24"/>
              </w:rPr>
            </w:pPr>
            <w:proofErr w:type="gramStart"/>
            <w:r w:rsidRPr="00741E49">
              <w:rPr>
                <w:szCs w:val="24"/>
              </w:rPr>
              <w:t>проводимых</w:t>
            </w:r>
            <w:proofErr w:type="gramEnd"/>
            <w:r w:rsidRPr="00741E49">
              <w:rPr>
                <w:szCs w:val="24"/>
              </w:rPr>
              <w:t xml:space="preserve"> с целью обеспечения критичной</w:t>
            </w:r>
            <w:r w:rsidR="00F94F11" w:rsidRPr="00741E49">
              <w:rPr>
                <w:szCs w:val="24"/>
              </w:rPr>
              <w:t xml:space="preserve"> и аварийной</w:t>
            </w:r>
            <w:r w:rsidR="004C4939" w:rsidRPr="00741E49">
              <w:rPr>
                <w:szCs w:val="24"/>
              </w:rPr>
              <w:t xml:space="preserve"> </w:t>
            </w:r>
            <w:r w:rsidR="00C404E6">
              <w:rPr>
                <w:szCs w:val="24"/>
              </w:rPr>
              <w:t>потребности;</w:t>
            </w:r>
          </w:p>
          <w:p w:rsidR="00F530EC" w:rsidRPr="00741E49" w:rsidRDefault="00D613D6" w:rsidP="00CB4ACD">
            <w:pPr>
              <w:numPr>
                <w:ilvl w:val="0"/>
                <w:numId w:val="13"/>
              </w:numPr>
              <w:spacing w:before="120" w:after="0"/>
              <w:ind w:left="541"/>
              <w:rPr>
                <w:szCs w:val="24"/>
              </w:rPr>
            </w:pPr>
            <w:r w:rsidRPr="00741E49">
              <w:rPr>
                <w:szCs w:val="24"/>
              </w:rPr>
              <w:t xml:space="preserve">проводимых </w:t>
            </w:r>
            <w:r w:rsidR="00D2040B" w:rsidRPr="00741E49">
              <w:rPr>
                <w:szCs w:val="24"/>
              </w:rPr>
              <w:t xml:space="preserve">с применением типовых </w:t>
            </w:r>
            <w:r w:rsidR="009E0EE1" w:rsidRPr="00741E49">
              <w:rPr>
                <w:szCs w:val="24"/>
              </w:rPr>
              <w:t xml:space="preserve">критериев квалификации </w:t>
            </w:r>
            <w:r w:rsidR="00094D57" w:rsidRPr="00741E49">
              <w:rPr>
                <w:szCs w:val="24"/>
              </w:rPr>
              <w:t xml:space="preserve">по видам продукции </w:t>
            </w:r>
            <w:r w:rsidR="009E0EE1" w:rsidRPr="00741E49">
              <w:rPr>
                <w:szCs w:val="24"/>
              </w:rPr>
              <w:t>поставщиков, отбора и оценки заявок Участников закупки</w:t>
            </w:r>
            <w:r w:rsidR="00D2040B" w:rsidRPr="00741E49">
              <w:rPr>
                <w:szCs w:val="24"/>
              </w:rPr>
              <w:t xml:space="preserve">, утвержденных в установленном порядке для закупки продукции определенного вида (рода) и/ или </w:t>
            </w:r>
            <w:r w:rsidR="00B9795E" w:rsidRPr="00741E49">
              <w:rPr>
                <w:szCs w:val="24"/>
              </w:rPr>
              <w:t>утвержденных в составе закупочной стратегии</w:t>
            </w:r>
            <w:r w:rsidR="00217B03" w:rsidRPr="00741E49">
              <w:rPr>
                <w:szCs w:val="24"/>
              </w:rPr>
              <w:t xml:space="preserve"> (в том числе в составе </w:t>
            </w:r>
            <w:proofErr w:type="spellStart"/>
            <w:r w:rsidR="00217B03" w:rsidRPr="00741E49">
              <w:rPr>
                <w:szCs w:val="24"/>
              </w:rPr>
              <w:t>категорийной</w:t>
            </w:r>
            <w:proofErr w:type="spellEnd"/>
            <w:r w:rsidR="00217B03" w:rsidRPr="00741E49">
              <w:rPr>
                <w:szCs w:val="24"/>
              </w:rPr>
              <w:t>)</w:t>
            </w:r>
            <w:r w:rsidR="00B9795E" w:rsidRPr="00741E49">
              <w:rPr>
                <w:szCs w:val="24"/>
              </w:rPr>
              <w:t xml:space="preserve"> по соответствующей категории продукции</w:t>
            </w:r>
            <w:r w:rsidR="00B634C8" w:rsidRPr="00741E49">
              <w:rPr>
                <w:szCs w:val="24"/>
              </w:rPr>
              <w:t>.</w:t>
            </w:r>
          </w:p>
        </w:tc>
      </w:tr>
      <w:tr w:rsidR="00D2040B" w:rsidRPr="00741E49" w:rsidTr="00B634C8">
        <w:tc>
          <w:tcPr>
            <w:tcW w:w="1672" w:type="dxa"/>
          </w:tcPr>
          <w:p w:rsidR="00D2040B" w:rsidRPr="00741E49" w:rsidRDefault="00D2040B" w:rsidP="009F2471">
            <w:pPr>
              <w:pStyle w:val="S4"/>
              <w:tabs>
                <w:tab w:val="left" w:pos="539"/>
              </w:tabs>
              <w:jc w:val="left"/>
            </w:pPr>
            <w:r w:rsidRPr="00741E49">
              <w:t>«С</w:t>
            </w:r>
            <w:proofErr w:type="gramStart"/>
            <w:r w:rsidR="00353A24" w:rsidRPr="00741E49">
              <w:t>2</w:t>
            </w:r>
            <w:proofErr w:type="gramEnd"/>
            <w:r w:rsidRPr="00741E49">
              <w:t>»</w:t>
            </w:r>
          </w:p>
        </w:tc>
        <w:tc>
          <w:tcPr>
            <w:tcW w:w="8186" w:type="dxa"/>
          </w:tcPr>
          <w:p w:rsidR="00D2040B" w:rsidRPr="00741E49" w:rsidRDefault="00D2040B" w:rsidP="009F2471">
            <w:pPr>
              <w:pStyle w:val="S4"/>
              <w:tabs>
                <w:tab w:val="left" w:pos="539"/>
              </w:tabs>
              <w:jc w:val="left"/>
            </w:pPr>
            <w:r w:rsidRPr="00741E49">
              <w:t>Сроки, применяемые при проведении</w:t>
            </w:r>
            <w:r w:rsidR="00ED25FB" w:rsidRPr="00741E49">
              <w:t xml:space="preserve"> </w:t>
            </w:r>
            <w:r w:rsidRPr="00741E49">
              <w:t>конкурентны</w:t>
            </w:r>
            <w:r w:rsidR="004D6F10" w:rsidRPr="00741E49">
              <w:t xml:space="preserve">х закупок </w:t>
            </w:r>
            <w:r w:rsidR="009021AD" w:rsidRPr="00741E49">
              <w:t>(за исключением «С</w:t>
            </w:r>
            <w:proofErr w:type="gramStart"/>
            <w:r w:rsidR="009021AD" w:rsidRPr="00741E49">
              <w:t>1</w:t>
            </w:r>
            <w:proofErr w:type="gramEnd"/>
            <w:r w:rsidR="009021AD" w:rsidRPr="00741E49">
              <w:t>»)</w:t>
            </w:r>
            <w:r w:rsidR="00B634C8" w:rsidRPr="00741E49">
              <w:t>.</w:t>
            </w:r>
          </w:p>
        </w:tc>
      </w:tr>
    </w:tbl>
    <w:p w:rsidR="00BB6684" w:rsidRPr="00741E49" w:rsidRDefault="00BB6684" w:rsidP="001D551D">
      <w:pPr>
        <w:pStyle w:val="S4"/>
      </w:pPr>
    </w:p>
    <w:p w:rsidR="00CF4AC5" w:rsidRPr="00741E49" w:rsidRDefault="00CF4AC5" w:rsidP="00CF4AC5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УР Ответственного за закупки </w:t>
      </w:r>
      <w:r w:rsidR="005C2E72" w:rsidRPr="00741E49">
        <w:t xml:space="preserve">до момента окончания срока приема заявок </w:t>
      </w:r>
      <w:r w:rsidRPr="00741E49">
        <w:t>вправе продлить срок приема заявок Участников закупки на срок до С</w:t>
      </w:r>
      <w:proofErr w:type="gramStart"/>
      <w:r w:rsidRPr="00741E49">
        <w:t>1</w:t>
      </w:r>
      <w:proofErr w:type="gramEnd"/>
      <w:r w:rsidRPr="00741E49">
        <w:t xml:space="preserve">:3/ С2:5 рабочих дней (за исключением закупок, проводимых способами аукцион и конкурс), если </w:t>
      </w:r>
      <w:r w:rsidR="00736EDD" w:rsidRPr="00741E49">
        <w:t>к окончанию установленного</w:t>
      </w:r>
      <w:r w:rsidRPr="00741E49">
        <w:t xml:space="preserve"> в «Извещении» срок</w:t>
      </w:r>
      <w:r w:rsidR="00736EDD" w:rsidRPr="00741E49">
        <w:t>а приема заявок</w:t>
      </w:r>
      <w:r w:rsidRPr="00741E49">
        <w:t xml:space="preserve"> не было подано ни одн</w:t>
      </w:r>
      <w:r w:rsidR="00736EDD" w:rsidRPr="00741E49">
        <w:t xml:space="preserve">ой заявки от Участников закупки, либо возникает риск недостаточного уровня конкуренции </w:t>
      </w:r>
      <w:r w:rsidRPr="00741E49">
        <w:t xml:space="preserve">(при условии неизменности ключевых дат подведения итогов закупки, установленных в «Извещении») без </w:t>
      </w:r>
      <w:r w:rsidRPr="00741E49">
        <w:lastRenderedPageBreak/>
        <w:t xml:space="preserve">дополнительных согласований с Инициатором/ </w:t>
      </w:r>
      <w:proofErr w:type="spellStart"/>
      <w:r w:rsidRPr="00741E49">
        <w:t>Консолидатором</w:t>
      </w:r>
      <w:proofErr w:type="spellEnd"/>
      <w:r w:rsidRPr="00741E49">
        <w:t xml:space="preserve">/ Профильным заказчиком, если иное не установлено в Протоколе/ Решении ЗО/ </w:t>
      </w:r>
      <w:proofErr w:type="gramStart"/>
      <w:r w:rsidRPr="00741E49">
        <w:t>УЛ</w:t>
      </w:r>
      <w:proofErr w:type="gramEnd"/>
      <w:r w:rsidRPr="00741E49">
        <w:t xml:space="preserve"> об утверждении существенных условий закупки. </w:t>
      </w:r>
      <w:r w:rsidR="00736EDD" w:rsidRPr="00741E49">
        <w:t xml:space="preserve">Продление </w:t>
      </w:r>
      <w:r w:rsidRPr="00741E49">
        <w:t xml:space="preserve">сроков приема заявок участников закупки на больший срок осуществляется после согласования с Профильным заказчиком (при проведении централизованных закупок)/ Инициатором/ </w:t>
      </w:r>
      <w:proofErr w:type="spellStart"/>
      <w:r w:rsidRPr="00741E49">
        <w:t>Консолидатором</w:t>
      </w:r>
      <w:proofErr w:type="spellEnd"/>
      <w:r w:rsidRPr="00741E49">
        <w:t xml:space="preserve"> (при проведении самостоятельных закупок), если иное не установлено в Протоколе/ Решении ЗО/ </w:t>
      </w:r>
      <w:proofErr w:type="gramStart"/>
      <w:r w:rsidRPr="00741E49">
        <w:t>УЛ</w:t>
      </w:r>
      <w:proofErr w:type="gramEnd"/>
      <w:r w:rsidRPr="00741E49">
        <w:t xml:space="preserve"> об утверждении существенных условий закупки.</w:t>
      </w:r>
      <w:r w:rsidR="003B09D8" w:rsidRPr="00741E49">
        <w:t xml:space="preserve"> Информация о продлении доводится до потенциальных участников согласно входящему в ПЗД списку организаций для рассылки информации об объявлении закупки, а также размещается на Официальном сайте и Сайте </w:t>
      </w:r>
      <w:r w:rsidR="00FB0838">
        <w:t>ПАО «НК «Роснефть»</w:t>
      </w:r>
      <w:proofErr w:type="gramStart"/>
      <w:r w:rsidR="00FB0838">
        <w:t xml:space="preserve"> </w:t>
      </w:r>
      <w:r w:rsidR="003B09D8" w:rsidRPr="00741E49">
        <w:t>.</w:t>
      </w:r>
      <w:proofErr w:type="gramEnd"/>
    </w:p>
    <w:p w:rsidR="00C72724" w:rsidRPr="00741E49" w:rsidRDefault="00C72724" w:rsidP="00C72724">
      <w:pPr>
        <w:pStyle w:val="aff"/>
        <w:tabs>
          <w:tab w:val="left" w:pos="851"/>
        </w:tabs>
        <w:spacing w:before="0" w:after="0"/>
      </w:pPr>
    </w:p>
    <w:p w:rsidR="0039616A" w:rsidRPr="00741E49" w:rsidRDefault="00C72724" w:rsidP="00C7272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ЗО/ </w:t>
      </w:r>
      <w:proofErr w:type="gramStart"/>
      <w:r w:rsidRPr="00741E49">
        <w:t>УЛ</w:t>
      </w:r>
      <w:proofErr w:type="gramEnd"/>
      <w:r w:rsidRPr="00741E49">
        <w:t xml:space="preserve"> или УР Ответственного за закупки по согласованию с Профильным заказчиком (при проведении централизованных закупок)/ Инициатором/ </w:t>
      </w:r>
      <w:proofErr w:type="spellStart"/>
      <w:r w:rsidRPr="00741E49">
        <w:t>Консолидатором</w:t>
      </w:r>
      <w:proofErr w:type="spellEnd"/>
      <w:r w:rsidRPr="00741E49">
        <w:t xml:space="preserve"> (при проведении самостоятельных закупок) вправе принять решение об отказе от проведения закупки</w:t>
      </w:r>
      <w:r w:rsidR="009D5FA3" w:rsidRPr="00741E49">
        <w:t xml:space="preserve">. </w:t>
      </w:r>
      <w:r w:rsidRPr="00741E49">
        <w:t xml:space="preserve">Информация об отказе от проведения закупки должна быть размещена </w:t>
      </w:r>
      <w:r w:rsidR="006F52C3" w:rsidRPr="00741E49">
        <w:t xml:space="preserve">Организатором </w:t>
      </w:r>
      <w:r w:rsidRPr="00741E49">
        <w:t xml:space="preserve">закупки на </w:t>
      </w:r>
      <w:r w:rsidR="00A277C0" w:rsidRPr="00741E49">
        <w:t xml:space="preserve">ЕИС </w:t>
      </w:r>
      <w:r w:rsidRPr="00741E49">
        <w:t xml:space="preserve">и (или) на сайте </w:t>
      </w:r>
      <w:r w:rsidR="006F52C3" w:rsidRPr="00741E49">
        <w:t xml:space="preserve">Заказчика </w:t>
      </w:r>
      <w:r w:rsidR="009D5FA3" w:rsidRPr="00741E49">
        <w:t>в срок, указанный в «Извещении о закупке» или Положении Компании «О закупке товаров, работ, услуг» № П-08 Р-</w:t>
      </w:r>
      <w:r w:rsidR="006F0EF8" w:rsidRPr="00741E49">
        <w:t xml:space="preserve">0019 </w:t>
      </w:r>
      <w:r w:rsidR="009D5FA3" w:rsidRPr="00741E49">
        <w:t>(если в «Извещении» такой срок не установлен)</w:t>
      </w:r>
      <w:r w:rsidR="00AF7DE6" w:rsidRPr="00741E49">
        <w:t>.</w:t>
      </w:r>
    </w:p>
    <w:p w:rsidR="00AF7DE6" w:rsidRPr="00741E49" w:rsidRDefault="00AF7DE6" w:rsidP="00AF7DE6">
      <w:pPr>
        <w:pStyle w:val="aff"/>
        <w:tabs>
          <w:tab w:val="left" w:pos="851"/>
        </w:tabs>
        <w:spacing w:before="0" w:after="0"/>
      </w:pPr>
    </w:p>
    <w:p w:rsidR="00BC1C4B" w:rsidRPr="00741E49" w:rsidRDefault="00AF7DE6" w:rsidP="00C72724">
      <w:pPr>
        <w:pStyle w:val="aff"/>
        <w:numPr>
          <w:ilvl w:val="2"/>
          <w:numId w:val="4"/>
        </w:numPr>
        <w:tabs>
          <w:tab w:val="left" w:pos="851"/>
        </w:tabs>
        <w:spacing w:before="0" w:after="0"/>
        <w:ind w:left="0" w:firstLine="0"/>
      </w:pPr>
      <w:r w:rsidRPr="00741E49">
        <w:t xml:space="preserve">В целях минимизации риска отказа Победителя закупки/ Единственного участника закупки от заключения договора Инициатор/ </w:t>
      </w:r>
      <w:proofErr w:type="spellStart"/>
      <w:r w:rsidRPr="00741E49">
        <w:t>Консолидатор</w:t>
      </w:r>
      <w:proofErr w:type="spellEnd"/>
      <w:r w:rsidRPr="00741E49">
        <w:t xml:space="preserve"> может установить требование в </w:t>
      </w:r>
      <w:r w:rsidR="00A92954" w:rsidRPr="00741E49">
        <w:t>И</w:t>
      </w:r>
      <w:r w:rsidR="00274045" w:rsidRPr="00741E49">
        <w:t>звещении/</w:t>
      </w:r>
      <w:r w:rsidR="00CE1E5A" w:rsidRPr="00741E49">
        <w:t>Д</w:t>
      </w:r>
      <w:r w:rsidR="00274045" w:rsidRPr="00741E49">
        <w:t xml:space="preserve">окументации о </w:t>
      </w:r>
      <w:proofErr w:type="gramStart"/>
      <w:r w:rsidR="00274045" w:rsidRPr="00741E49">
        <w:t>закупке</w:t>
      </w:r>
      <w:proofErr w:type="gramEnd"/>
      <w:r w:rsidRPr="00741E49">
        <w:t xml:space="preserve"> о проведении закупки с применением инструмента обеспечения заявки (банковская гарантия, денежное обеспечение, иные формы </w:t>
      </w:r>
      <w:r w:rsidR="00526BD6" w:rsidRPr="00741E49">
        <w:t xml:space="preserve">обеспечения в соответствии с требованиями законодательства РФ, </w:t>
      </w:r>
      <w:r w:rsidRPr="00741E49">
        <w:t>ЛНД/ РД</w:t>
      </w:r>
      <w:r w:rsidR="006F0EF8" w:rsidRPr="00741E49">
        <w:t xml:space="preserve"> </w:t>
      </w:r>
      <w:r w:rsidR="00FB0838">
        <w:t xml:space="preserve">ПАО «НК «Роснефть» </w:t>
      </w:r>
      <w:r w:rsidR="006F0EF8" w:rsidRPr="00741E49">
        <w:t>/ОГ</w:t>
      </w:r>
      <w:r w:rsidRPr="00741E49">
        <w:t xml:space="preserve"> в области закупочной деятельности). При проведении закупок с применением денежного обеспечения </w:t>
      </w:r>
      <w:r w:rsidR="00526BD6" w:rsidRPr="00741E49">
        <w:t>Инициатор</w:t>
      </w:r>
      <w:r w:rsidR="00BC1C4B" w:rsidRPr="00741E49">
        <w:t xml:space="preserve">/ </w:t>
      </w:r>
      <w:proofErr w:type="spellStart"/>
      <w:r w:rsidR="00BC1C4B" w:rsidRPr="00741E49">
        <w:t>Консолидатор</w:t>
      </w:r>
      <w:proofErr w:type="spellEnd"/>
      <w:r w:rsidR="00BC1C4B" w:rsidRPr="00741E49">
        <w:t xml:space="preserve"> устанавливает требование по обеспечению в размере</w:t>
      </w:r>
      <w:r w:rsidR="002E0C92" w:rsidRPr="00741E49">
        <w:t xml:space="preserve"> (если иное не установлено решением ЗО, требованиями законодательства РФ, в ЛНД/ РД</w:t>
      </w:r>
      <w:r w:rsidR="006F0EF8" w:rsidRPr="00741E49">
        <w:t xml:space="preserve"> </w:t>
      </w:r>
      <w:r w:rsidR="00FB0838">
        <w:t xml:space="preserve">ПАО «НК «Роснефть» </w:t>
      </w:r>
      <w:r w:rsidR="006F0EF8" w:rsidRPr="00741E49">
        <w:t>/ОГ</w:t>
      </w:r>
      <w:r w:rsidR="002E0C92" w:rsidRPr="00741E49">
        <w:t xml:space="preserve"> в области закупочной деятельности)</w:t>
      </w:r>
      <w:r w:rsidR="00BC1C4B" w:rsidRPr="00741E49">
        <w:t>:</w:t>
      </w:r>
    </w:p>
    <w:p w:rsidR="00AF7DE6" w:rsidRPr="00741E49" w:rsidRDefault="00373040" w:rsidP="00CB4ACD">
      <w:pPr>
        <w:numPr>
          <w:ilvl w:val="0"/>
          <w:numId w:val="13"/>
        </w:numPr>
        <w:spacing w:before="120" w:after="0"/>
        <w:ind w:left="541"/>
        <w:jc w:val="both"/>
      </w:pPr>
      <w:r w:rsidRPr="00741E49">
        <w:t xml:space="preserve">не более </w:t>
      </w:r>
      <w:r w:rsidR="00BC1C4B" w:rsidRPr="00741E49">
        <w:t xml:space="preserve">2% от НМЦ закупки для закупок, </w:t>
      </w:r>
      <w:r w:rsidR="006F0EF8" w:rsidRPr="00741E49">
        <w:t xml:space="preserve">осуществляемых </w:t>
      </w:r>
      <w:r w:rsidR="00526BD6" w:rsidRPr="00741E49">
        <w:t xml:space="preserve">только </w:t>
      </w:r>
      <w:r w:rsidR="00BC1C4B" w:rsidRPr="00741E49">
        <w:t>среди МСП;</w:t>
      </w:r>
    </w:p>
    <w:p w:rsidR="00BC1C4B" w:rsidRPr="00741E49" w:rsidRDefault="00373040" w:rsidP="00CB4ACD">
      <w:pPr>
        <w:numPr>
          <w:ilvl w:val="0"/>
          <w:numId w:val="13"/>
        </w:numPr>
        <w:spacing w:before="120" w:after="0"/>
        <w:ind w:left="541"/>
        <w:jc w:val="both"/>
      </w:pPr>
      <w:r w:rsidRPr="00741E49">
        <w:t xml:space="preserve">не более </w:t>
      </w:r>
      <w:r w:rsidR="00BC1C4B" w:rsidRPr="00741E49">
        <w:t xml:space="preserve">4% от НМЦ </w:t>
      </w:r>
      <w:r w:rsidR="002E0C92" w:rsidRPr="00741E49">
        <w:t xml:space="preserve">закупки </w:t>
      </w:r>
      <w:r w:rsidR="00BC1C4B" w:rsidRPr="00741E49">
        <w:t>для остальных закупок.</w:t>
      </w:r>
    </w:p>
    <w:p w:rsidR="00B32D5B" w:rsidRPr="00741E49" w:rsidRDefault="00B32D5B" w:rsidP="001D551D">
      <w:pPr>
        <w:pStyle w:val="S4"/>
      </w:pPr>
    </w:p>
    <w:p w:rsidR="00A169B7" w:rsidRPr="00741E49" w:rsidRDefault="00A169B7" w:rsidP="00C16BCC">
      <w:pPr>
        <w:pStyle w:val="S4"/>
      </w:pPr>
      <w:r w:rsidRPr="00741E49">
        <w:t>Размер обеспечения определяется исходя из оценки влияния такого условия закупки на ограничение конкуренции при ее проведении.</w:t>
      </w:r>
    </w:p>
    <w:p w:rsidR="00C16BCC" w:rsidRPr="00741E49" w:rsidRDefault="00C16BCC" w:rsidP="00C16BCC">
      <w:pPr>
        <w:pStyle w:val="S4"/>
      </w:pPr>
    </w:p>
    <w:p w:rsidR="00542232" w:rsidRPr="00741E49" w:rsidRDefault="00276B53" w:rsidP="00C16BCC">
      <w:pPr>
        <w:pStyle w:val="S4"/>
        <w:rPr>
          <w:color w:val="000000"/>
        </w:rPr>
      </w:pPr>
      <w:r w:rsidRPr="00741E49">
        <w:t>П</w:t>
      </w:r>
      <w:r w:rsidRPr="00741E49">
        <w:rPr>
          <w:color w:val="000000"/>
        </w:rPr>
        <w:t xml:space="preserve">ри </w:t>
      </w:r>
      <w:r w:rsidRPr="00741E49">
        <w:t xml:space="preserve">установлении в </w:t>
      </w:r>
      <w:r w:rsidR="00A92954" w:rsidRPr="00741E49">
        <w:rPr>
          <w:szCs w:val="20"/>
        </w:rPr>
        <w:t>И</w:t>
      </w:r>
      <w:r w:rsidR="00274045" w:rsidRPr="00741E49">
        <w:rPr>
          <w:szCs w:val="20"/>
        </w:rPr>
        <w:t>звещении/</w:t>
      </w:r>
      <w:r w:rsidR="00CE1E5A" w:rsidRPr="00741E49">
        <w:rPr>
          <w:szCs w:val="20"/>
        </w:rPr>
        <w:t>Д</w:t>
      </w:r>
      <w:r w:rsidR="00274045" w:rsidRPr="00741E49">
        <w:rPr>
          <w:szCs w:val="20"/>
        </w:rPr>
        <w:t>окументации о закупке</w:t>
      </w:r>
      <w:r w:rsidRPr="00741E49">
        <w:t xml:space="preserve"> </w:t>
      </w:r>
      <w:r w:rsidRPr="00741E49">
        <w:rPr>
          <w:color w:val="000000"/>
        </w:rPr>
        <w:t>возможности пода</w:t>
      </w:r>
      <w:r w:rsidRPr="00741E49">
        <w:t>чи Участником заявки на</w:t>
      </w:r>
      <w:r w:rsidR="00B32D5B" w:rsidRPr="00741E49">
        <w:t xml:space="preserve"> часть закупки (один и более </w:t>
      </w:r>
      <w:r w:rsidRPr="00741E49">
        <w:t>лот</w:t>
      </w:r>
      <w:r w:rsidR="00B32D5B" w:rsidRPr="00741E49">
        <w:t>ов</w:t>
      </w:r>
      <w:r w:rsidRPr="00741E49">
        <w:t xml:space="preserve"> в составе </w:t>
      </w:r>
      <w:proofErr w:type="spellStart"/>
      <w:r w:rsidRPr="00741E49">
        <w:t>многолотовой</w:t>
      </w:r>
      <w:proofErr w:type="spellEnd"/>
      <w:r w:rsidRPr="00741E49">
        <w:t xml:space="preserve"> закупки</w:t>
      </w:r>
      <w:r w:rsidR="00B32D5B" w:rsidRPr="00741E49">
        <w:t>)</w:t>
      </w:r>
      <w:r w:rsidR="00D9445C" w:rsidRPr="00741E49">
        <w:t>,</w:t>
      </w:r>
      <w:r w:rsidRPr="00741E49">
        <w:t xml:space="preserve"> размер обеспечения</w:t>
      </w:r>
      <w:r w:rsidRPr="00741E49">
        <w:rPr>
          <w:color w:val="000000"/>
        </w:rPr>
        <w:t xml:space="preserve"> </w:t>
      </w:r>
      <w:r w:rsidRPr="00741E49">
        <w:t xml:space="preserve">устанавливается </w:t>
      </w:r>
      <w:r w:rsidRPr="00741E49">
        <w:rPr>
          <w:color w:val="000000"/>
        </w:rPr>
        <w:t xml:space="preserve">в отношении НМЦ </w:t>
      </w:r>
      <w:r w:rsidR="00B32D5B" w:rsidRPr="00741E49">
        <w:rPr>
          <w:color w:val="000000"/>
        </w:rPr>
        <w:t xml:space="preserve">каждого </w:t>
      </w:r>
      <w:r w:rsidRPr="00741E49">
        <w:rPr>
          <w:color w:val="000000"/>
        </w:rPr>
        <w:t xml:space="preserve">лота в составе </w:t>
      </w:r>
      <w:proofErr w:type="spellStart"/>
      <w:r w:rsidRPr="00741E49">
        <w:rPr>
          <w:color w:val="000000"/>
        </w:rPr>
        <w:t>многолотовой</w:t>
      </w:r>
      <w:proofErr w:type="spellEnd"/>
      <w:r w:rsidRPr="00741E49">
        <w:rPr>
          <w:color w:val="000000"/>
        </w:rPr>
        <w:t xml:space="preserve"> закупки</w:t>
      </w:r>
      <w:r w:rsidR="00B32D5B" w:rsidRPr="00741E49">
        <w:rPr>
          <w:color w:val="000000"/>
        </w:rPr>
        <w:t xml:space="preserve">, не превышающем </w:t>
      </w:r>
      <w:r w:rsidR="006F0EF8" w:rsidRPr="00741E49">
        <w:rPr>
          <w:color w:val="000000"/>
        </w:rPr>
        <w:t xml:space="preserve">вышеуказанный </w:t>
      </w:r>
      <w:r w:rsidR="00B32D5B" w:rsidRPr="00741E49">
        <w:rPr>
          <w:color w:val="000000"/>
        </w:rPr>
        <w:t>размер</w:t>
      </w:r>
      <w:r w:rsidR="003D75A6" w:rsidRPr="00741E49">
        <w:rPr>
          <w:color w:val="000000"/>
        </w:rPr>
        <w:t>.</w:t>
      </w:r>
    </w:p>
    <w:p w:rsidR="00B32D5B" w:rsidRPr="00741E49" w:rsidRDefault="00B32D5B" w:rsidP="00C16BCC">
      <w:pPr>
        <w:pStyle w:val="S4"/>
      </w:pPr>
    </w:p>
    <w:p w:rsidR="00BA2895" w:rsidRPr="00741E49" w:rsidRDefault="00D9445C" w:rsidP="00C16BCC">
      <w:pPr>
        <w:pStyle w:val="S4"/>
      </w:pPr>
      <w:r w:rsidRPr="00741E49">
        <w:t xml:space="preserve">В случае проведения закупок с возможностью подачи Участником заявки на часть объема </w:t>
      </w:r>
      <w:r w:rsidR="00B32D5B" w:rsidRPr="00741E49">
        <w:t xml:space="preserve">делимого </w:t>
      </w:r>
      <w:r w:rsidRPr="00741E49">
        <w:t>лота, допускается установление требования по обеспечению</w:t>
      </w:r>
      <w:r w:rsidR="00BA2895" w:rsidRPr="00741E49">
        <w:t xml:space="preserve"> каждого минимально неделимого объема с учетом технической возможности ЭТП и при условии оформления </w:t>
      </w:r>
      <w:r w:rsidR="00A92954" w:rsidRPr="00741E49">
        <w:t>И</w:t>
      </w:r>
      <w:r w:rsidR="00274045" w:rsidRPr="00741E49">
        <w:t>звещени</w:t>
      </w:r>
      <w:r w:rsidR="006209EB" w:rsidRPr="00741E49">
        <w:t>я</w:t>
      </w:r>
      <w:r w:rsidR="00274045" w:rsidRPr="00741E49">
        <w:t>/</w:t>
      </w:r>
      <w:r w:rsidR="00CE1E5A" w:rsidRPr="00741E49">
        <w:t xml:space="preserve">Документации </w:t>
      </w:r>
      <w:r w:rsidR="00274045" w:rsidRPr="00741E49">
        <w:t>о закупке</w:t>
      </w:r>
      <w:r w:rsidR="00BA2895" w:rsidRPr="00741E49">
        <w:t xml:space="preserve">, </w:t>
      </w:r>
      <w:proofErr w:type="gramStart"/>
      <w:r w:rsidR="00BA2895" w:rsidRPr="00741E49">
        <w:t>обеспечивающими</w:t>
      </w:r>
      <w:proofErr w:type="gramEnd"/>
      <w:r w:rsidR="00BA2895" w:rsidRPr="00741E49">
        <w:t xml:space="preserve"> реализацию такой техничес</w:t>
      </w:r>
      <w:r w:rsidR="003D75A6" w:rsidRPr="00741E49">
        <w:t>кой возможности.</w:t>
      </w:r>
    </w:p>
    <w:p w:rsidR="004B2155" w:rsidRDefault="004B2155" w:rsidP="00C16BCC">
      <w:pPr>
        <w:pStyle w:val="S4"/>
      </w:pPr>
    </w:p>
    <w:p w:rsidR="00F4525F" w:rsidRPr="00741E49" w:rsidRDefault="00F4525F" w:rsidP="00C16BCC">
      <w:pPr>
        <w:pStyle w:val="S4"/>
      </w:pPr>
    </w:p>
    <w:p w:rsidR="004B2155" w:rsidRPr="00BE3D50" w:rsidRDefault="004B2155" w:rsidP="00B85378">
      <w:pPr>
        <w:pStyle w:val="3"/>
        <w:keepNext w:val="0"/>
        <w:numPr>
          <w:ilvl w:val="0"/>
          <w:numId w:val="102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i/>
          <w:sz w:val="20"/>
          <w:szCs w:val="20"/>
        </w:rPr>
      </w:pPr>
      <w:bookmarkStart w:id="86" w:name="_Toc39042791"/>
      <w:bookmarkStart w:id="87" w:name="_Toc43990298"/>
      <w:r w:rsidRPr="00BE3D50">
        <w:rPr>
          <w:rFonts w:ascii="Arial" w:hAnsi="Arial" w:cs="Arial"/>
          <w:i/>
          <w:sz w:val="20"/>
          <w:szCs w:val="20"/>
        </w:rPr>
        <w:t xml:space="preserve">ОСОБЕННОСТИ ОРГАНИЗАЦИИИ ПРОВЕДЕНИЯ КОНФЕРЕНЦИЙ («КРУГЛЫХ СТОЛОВ») С </w:t>
      </w:r>
      <w:r w:rsidR="003228FD" w:rsidRPr="00BE3D50">
        <w:rPr>
          <w:rFonts w:ascii="Arial" w:hAnsi="Arial" w:cs="Arial"/>
          <w:i/>
          <w:sz w:val="20"/>
          <w:szCs w:val="20"/>
        </w:rPr>
        <w:t xml:space="preserve">ПОТЕНЦИАЛЬНЫМИ </w:t>
      </w:r>
      <w:r w:rsidRPr="00BE3D50">
        <w:rPr>
          <w:rFonts w:ascii="Arial" w:hAnsi="Arial" w:cs="Arial"/>
          <w:i/>
          <w:sz w:val="20"/>
          <w:szCs w:val="20"/>
        </w:rPr>
        <w:t>ПОСТАВЩИКАМИ В РАМКАХ ПОДГОТОВКИ К ЗАКУПКЕ</w:t>
      </w:r>
      <w:bookmarkEnd w:id="86"/>
      <w:bookmarkEnd w:id="87"/>
    </w:p>
    <w:p w:rsidR="004B2155" w:rsidRPr="00741E49" w:rsidRDefault="004B2155" w:rsidP="004B2155">
      <w:pPr>
        <w:tabs>
          <w:tab w:val="left" w:pos="851"/>
        </w:tabs>
        <w:spacing w:before="0" w:after="0"/>
        <w:rPr>
          <w:sz w:val="22"/>
        </w:rPr>
      </w:pPr>
    </w:p>
    <w:p w:rsidR="004B2155" w:rsidRPr="00741E49" w:rsidRDefault="004B2155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lastRenderedPageBreak/>
        <w:t xml:space="preserve">Конференции с </w:t>
      </w:r>
      <w:r w:rsidR="00F03E1C" w:rsidRPr="00741E49">
        <w:t xml:space="preserve">потенциальными </w:t>
      </w:r>
      <w:r w:rsidRPr="00741E49">
        <w:t>поставщиками проводятся в соответствии с требованиями</w:t>
      </w:r>
      <w:r w:rsidR="00F03E1C" w:rsidRPr="00741E49">
        <w:t xml:space="preserve"> Положения Компании «О закупке товаров, работ, услуг» </w:t>
      </w:r>
      <w:r w:rsidR="003448A6" w:rsidRPr="00741E49">
        <w:t>№ П-08 Р-0019, а также норм настоящего Положения (включая Приложение 4 к настоящему Положению).</w:t>
      </w:r>
      <w:r w:rsidRPr="00741E49">
        <w:t xml:space="preserve"> </w:t>
      </w:r>
    </w:p>
    <w:p w:rsidR="004B2155" w:rsidRPr="00741E49" w:rsidRDefault="004B2155" w:rsidP="00861D9F">
      <w:pPr>
        <w:pStyle w:val="aff"/>
        <w:tabs>
          <w:tab w:val="left" w:pos="993"/>
        </w:tabs>
        <w:spacing w:before="0" w:after="0"/>
      </w:pPr>
    </w:p>
    <w:p w:rsidR="004B2155" w:rsidRPr="00741E49" w:rsidRDefault="004B2155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>Решение о проведении конференций с потенциальными поставщиками рекомендуется принимать в следующих случаях:</w:t>
      </w:r>
    </w:p>
    <w:p w:rsidR="004B2155" w:rsidRPr="00741E49" w:rsidRDefault="00423E7D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rPr>
          <w:szCs w:val="24"/>
        </w:rPr>
      </w:pPr>
      <w:r w:rsidRPr="00741E49">
        <w:rPr>
          <w:szCs w:val="24"/>
        </w:rPr>
        <w:t xml:space="preserve">в целях </w:t>
      </w:r>
      <w:r w:rsidR="004B2155" w:rsidRPr="00741E49">
        <w:rPr>
          <w:szCs w:val="24"/>
        </w:rPr>
        <w:t>повышения осведомленности рынка о предстоящей процедуре закупки;</w:t>
      </w:r>
    </w:p>
    <w:p w:rsidR="004B2155" w:rsidRPr="00741E49" w:rsidRDefault="00423E7D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rPr>
          <w:szCs w:val="24"/>
        </w:rPr>
      </w:pPr>
      <w:r w:rsidRPr="00741E49">
        <w:rPr>
          <w:szCs w:val="24"/>
        </w:rPr>
        <w:t>в целях получения</w:t>
      </w:r>
      <w:r w:rsidR="004B2155" w:rsidRPr="00741E49">
        <w:rPr>
          <w:szCs w:val="24"/>
        </w:rPr>
        <w:t xml:space="preserve"> обратной связи от потенциальных поставщиков в отношении оптимального способа удовлетворения потребности, улучшения технического задания и</w:t>
      </w:r>
      <w:r w:rsidR="000076C3" w:rsidRPr="00741E49">
        <w:rPr>
          <w:szCs w:val="24"/>
        </w:rPr>
        <w:t>/ или</w:t>
      </w:r>
      <w:r w:rsidR="004B2155" w:rsidRPr="00741E49">
        <w:rPr>
          <w:szCs w:val="24"/>
        </w:rPr>
        <w:t xml:space="preserve"> </w:t>
      </w:r>
      <w:r w:rsidR="004B2155" w:rsidRPr="00741E49">
        <w:t>условий предстоящей процедуры закупки, в том числе требования к Участникам закупки и субподрядчикам (соисполнителям) (если применимо), требования к продукции, условиям договора и</w:t>
      </w:r>
      <w:r w:rsidR="00F03E1C" w:rsidRPr="00741E49">
        <w:t xml:space="preserve"> иные вопросы процедуры закупки.</w:t>
      </w:r>
    </w:p>
    <w:p w:rsidR="004B2155" w:rsidRPr="00741E49" w:rsidRDefault="004B2155" w:rsidP="005833AD">
      <w:pPr>
        <w:pStyle w:val="aff"/>
        <w:tabs>
          <w:tab w:val="left" w:pos="993"/>
        </w:tabs>
        <w:spacing w:before="0" w:after="0"/>
      </w:pPr>
    </w:p>
    <w:p w:rsidR="00F03E1C" w:rsidRPr="00741E49" w:rsidRDefault="00F03E1C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 xml:space="preserve">Предложение о проведении конференций с потенциальными поставщиками формирует Ответственный за закупки/ Инициатор закупки/ Профильный заказчик (если применимо в соответствии с </w:t>
      </w:r>
      <w:hyperlink w:anchor="_ПРИЛОЖЕНИЕ_6:_Требования" w:history="1">
        <w:r w:rsidRPr="00741E49">
          <w:t>Приложением 4</w:t>
        </w:r>
      </w:hyperlink>
      <w:r w:rsidRPr="00741E49">
        <w:t xml:space="preserve">). Решение о проведении конференций с потенциальными поставщиками принимает УР </w:t>
      </w:r>
      <w:proofErr w:type="gramStart"/>
      <w:r w:rsidRPr="00741E49">
        <w:t>Ответственного</w:t>
      </w:r>
      <w:proofErr w:type="gramEnd"/>
      <w:r w:rsidRPr="00741E49">
        <w:t xml:space="preserve"> за закупку.</w:t>
      </w:r>
    </w:p>
    <w:p w:rsidR="004B2155" w:rsidRPr="00741E49" w:rsidRDefault="004B2155">
      <w:pPr>
        <w:pStyle w:val="aff"/>
        <w:tabs>
          <w:tab w:val="left" w:pos="993"/>
        </w:tabs>
        <w:spacing w:before="0" w:after="0"/>
      </w:pPr>
    </w:p>
    <w:p w:rsidR="00401BD6" w:rsidRPr="00741E49" w:rsidRDefault="00F03E1C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 xml:space="preserve">Решение о проведении конференций с потенциальными поставщиками может быть принято в любой момент до </w:t>
      </w:r>
      <w:r w:rsidR="00401BD6" w:rsidRPr="00741E49">
        <w:t>момента публикации «Извещения/Документации о закупке».</w:t>
      </w:r>
      <w:r w:rsidR="00423E7D" w:rsidRPr="00741E49">
        <w:t xml:space="preserve"> Проведение конференций с потенциальными поставщиками после утверждения существенных условий закупки и </w:t>
      </w:r>
      <w:r w:rsidR="001C336F" w:rsidRPr="00741E49">
        <w:t>публикации (рассылки) извещения/ документаци</w:t>
      </w:r>
      <w:r w:rsidR="00C36A8D" w:rsidRPr="00741E49">
        <w:t>и о закупке в ходе проведения закупки до момента выбора поставщика</w:t>
      </w:r>
      <w:r w:rsidR="001C336F" w:rsidRPr="00741E49">
        <w:t xml:space="preserve"> </w:t>
      </w:r>
      <w:r w:rsidR="00423E7D" w:rsidRPr="00741E49">
        <w:t>не допускается.</w:t>
      </w:r>
    </w:p>
    <w:p w:rsidR="00401BD6" w:rsidRPr="00741E49" w:rsidRDefault="00401BD6" w:rsidP="00861D9F">
      <w:pPr>
        <w:pStyle w:val="aff"/>
        <w:tabs>
          <w:tab w:val="left" w:pos="993"/>
        </w:tabs>
        <w:spacing w:before="0" w:after="0"/>
      </w:pPr>
    </w:p>
    <w:p w:rsidR="005E1949" w:rsidRPr="00741E49" w:rsidRDefault="004B2155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 xml:space="preserve">Ответственным за организацию проведения </w:t>
      </w:r>
      <w:r w:rsidR="00401BD6" w:rsidRPr="00741E49">
        <w:t>конференций с потенциальными поставщиками</w:t>
      </w:r>
      <w:r w:rsidRPr="00741E49">
        <w:t xml:space="preserve"> является </w:t>
      </w:r>
      <w:proofErr w:type="gramStart"/>
      <w:r w:rsidRPr="00741E49">
        <w:t>Ответственный</w:t>
      </w:r>
      <w:proofErr w:type="gramEnd"/>
      <w:r w:rsidRPr="00741E49">
        <w:t xml:space="preserve"> за закупки.</w:t>
      </w:r>
      <w:r w:rsidR="003448A6" w:rsidRPr="00741E49">
        <w:t xml:space="preserve"> </w:t>
      </w:r>
      <w:r w:rsidR="005833AD" w:rsidRPr="00741E49">
        <w:t>При необходимости для участия в конференции с потенциальными поставщиками могут быть приглашены представители Инициатора/</w:t>
      </w:r>
      <w:proofErr w:type="spellStart"/>
      <w:r w:rsidR="005833AD" w:rsidRPr="00741E49">
        <w:t>Консолидатора</w:t>
      </w:r>
      <w:proofErr w:type="spellEnd"/>
      <w:r w:rsidR="005833AD" w:rsidRPr="00741E49">
        <w:t>, Профильного Заказчика, иные лица по решению УР Ответственного за закупки.</w:t>
      </w:r>
    </w:p>
    <w:p w:rsidR="005833AD" w:rsidRPr="00741E49" w:rsidRDefault="005833AD" w:rsidP="00861D9F">
      <w:pPr>
        <w:pStyle w:val="aff"/>
        <w:tabs>
          <w:tab w:val="left" w:pos="993"/>
        </w:tabs>
        <w:spacing w:before="0" w:after="0"/>
      </w:pPr>
    </w:p>
    <w:p w:rsidR="000076C3" w:rsidRPr="00741E49" w:rsidRDefault="003B0C26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 xml:space="preserve">Приглашение на участие в конференции потенциальным поставщикам направляется всем поставщикам, включенным в список организаций для рассылки информации об объявлении закупки. </w:t>
      </w:r>
      <w:r w:rsidR="000076C3" w:rsidRPr="00741E49">
        <w:t xml:space="preserve">Приглашение на участие в конференции потенциальным поставщикам формируется в </w:t>
      </w:r>
      <w:r w:rsidRPr="00741E49">
        <w:t>произвольной форме, если типовая форма (шаблон) не установлена в ЛНД Компании, устанавливающим требования к типовым формам и шаблонам документов, применяемых в рамках закупочной деятельности.</w:t>
      </w:r>
    </w:p>
    <w:p w:rsidR="000076C3" w:rsidRPr="00741E49" w:rsidRDefault="000076C3" w:rsidP="00861D9F">
      <w:pPr>
        <w:pStyle w:val="aff"/>
        <w:tabs>
          <w:tab w:val="left" w:pos="993"/>
        </w:tabs>
        <w:spacing w:before="0" w:after="0"/>
      </w:pPr>
    </w:p>
    <w:p w:rsidR="003B0C26" w:rsidRPr="00741E49" w:rsidRDefault="005E1949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proofErr w:type="gramStart"/>
      <w:r w:rsidRPr="00741E49">
        <w:t>Коммуникации с потенциальными участниками закупки по вопросам организации и проведения конференций с потенциальными поставщиками осуществляются посредством корпоративной телефонной связи, а также в письменном (в том числе в электронном) виде посредством корпоративной электронной почты.</w:t>
      </w:r>
      <w:proofErr w:type="gramEnd"/>
      <w:r w:rsidRPr="00741E49">
        <w:t xml:space="preserve"> При направлении сообщений потенциальным поставщикам в электронном виде необходимо использовать функционал, позволяющий удостовериться в факте получения сообщения потенциальным поставщиком</w:t>
      </w:r>
      <w:r w:rsidR="003B0C26" w:rsidRPr="00741E49">
        <w:t>.</w:t>
      </w:r>
    </w:p>
    <w:p w:rsidR="003B0C26" w:rsidRPr="00741E49" w:rsidRDefault="003B0C26" w:rsidP="00861D9F">
      <w:pPr>
        <w:pStyle w:val="aff"/>
        <w:tabs>
          <w:tab w:val="left" w:pos="993"/>
        </w:tabs>
        <w:spacing w:before="0" w:after="0"/>
      </w:pPr>
    </w:p>
    <w:p w:rsidR="003B0C26" w:rsidRPr="00741E49" w:rsidRDefault="005833AD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r w:rsidRPr="00741E49">
        <w:t>Конференции с потенциальными поставщиками проводятся только в служебных помещениях Компании</w:t>
      </w:r>
      <w:r w:rsidR="00C36A8D" w:rsidRPr="00741E49">
        <w:t xml:space="preserve"> с проведением аудиозаписи</w:t>
      </w:r>
      <w:r w:rsidRPr="00741E49">
        <w:t xml:space="preserve">. </w:t>
      </w:r>
      <w:proofErr w:type="gramStart"/>
      <w:r w:rsidR="003B0C26" w:rsidRPr="00741E49">
        <w:t xml:space="preserve">Участие работников </w:t>
      </w:r>
      <w:r w:rsidR="00175512">
        <w:br/>
      </w:r>
      <w:r w:rsidR="00FB0838">
        <w:t xml:space="preserve">ПАО «НК «Роснефть» </w:t>
      </w:r>
      <w:r w:rsidR="003B0C26" w:rsidRPr="00741E49">
        <w:t xml:space="preserve">в конференциях с потенциальными участниками закупок, организуемыми </w:t>
      </w:r>
      <w:r w:rsidR="00FB0838">
        <w:t xml:space="preserve">ПАО «НК «Роснефть» </w:t>
      </w:r>
      <w:r w:rsidR="003B0C26" w:rsidRPr="00741E49">
        <w:t xml:space="preserve">/ ОГ, а также потенциальными поставщиками и/ или сторонними организациями осуществляется в соответствии с требованиями Политики Компании «В области противодействия корпоративному мошенничеству и вовлечению в </w:t>
      </w:r>
      <w:r w:rsidR="003B0C26" w:rsidRPr="00741E49">
        <w:lastRenderedPageBreak/>
        <w:t>коррупционную деятельность» № П3-11.03 П-04</w:t>
      </w:r>
      <w:r w:rsidR="00A67A62" w:rsidRPr="00741E49">
        <w:t xml:space="preserve"> (в части недопущения конфликта интересов и принятия подарков)</w:t>
      </w:r>
      <w:r w:rsidR="003B0C26" w:rsidRPr="00741E49">
        <w:t xml:space="preserve">, Стандарта Компании «Охрана сведений конфиденциального характера» </w:t>
      </w:r>
      <w:r w:rsidR="003228FD" w:rsidRPr="00741E49">
        <w:t>№</w:t>
      </w:r>
      <w:r w:rsidR="00175512">
        <w:rPr>
          <w:lang w:val="en-US"/>
        </w:rPr>
        <w:t> </w:t>
      </w:r>
      <w:r w:rsidR="003B0C26" w:rsidRPr="00741E49">
        <w:t>П3-11.03</w:t>
      </w:r>
      <w:proofErr w:type="gramEnd"/>
      <w:r w:rsidR="003B0C26" w:rsidRPr="00741E49">
        <w:t xml:space="preserve"> С-0006</w:t>
      </w:r>
      <w:r w:rsidRPr="00741E49">
        <w:t>.</w:t>
      </w:r>
    </w:p>
    <w:p w:rsidR="00C36A8D" w:rsidRPr="00741E49" w:rsidRDefault="00C36A8D" w:rsidP="00861D9F">
      <w:pPr>
        <w:pStyle w:val="aff"/>
        <w:tabs>
          <w:tab w:val="left" w:pos="993"/>
        </w:tabs>
        <w:spacing w:before="0" w:after="0"/>
      </w:pPr>
    </w:p>
    <w:p w:rsidR="00C36A8D" w:rsidRDefault="00C36A8D" w:rsidP="008C60ED">
      <w:pPr>
        <w:pStyle w:val="aff"/>
        <w:numPr>
          <w:ilvl w:val="3"/>
          <w:numId w:val="12"/>
        </w:numPr>
        <w:tabs>
          <w:tab w:val="left" w:pos="709"/>
        </w:tabs>
        <w:spacing w:before="0" w:after="0"/>
        <w:ind w:left="0" w:firstLine="0"/>
      </w:pPr>
      <w:proofErr w:type="gramStart"/>
      <w:r w:rsidRPr="00741E49">
        <w:t xml:space="preserve">По результатам проведения конференций с поставщиками Ответственный за проведение формирует «Протокол проведения конференции с поставщиками» (в свободной форме), в котором отражаются договоренности дальнейшего взаимодействия с поставщиками в ходе подготовки к закупке (предоставление поставщиками дополнительных сведений и/ или вопросов о предстоящей процедуре закупке, отражаться поручения участникам конференции со стороны </w:t>
      </w:r>
      <w:r w:rsidR="00FB0838">
        <w:t xml:space="preserve">ПАО «НК «Роснефть» </w:t>
      </w:r>
      <w:r w:rsidRPr="00741E49">
        <w:t>/ ОГ с определением сроков и ответственных лиц).</w:t>
      </w:r>
      <w:proofErr w:type="gramEnd"/>
      <w:r w:rsidRPr="00741E49">
        <w:t xml:space="preserve"> Протокол подписывает УР </w:t>
      </w:r>
      <w:proofErr w:type="gramStart"/>
      <w:r w:rsidRPr="00741E49">
        <w:t>Ответственного</w:t>
      </w:r>
      <w:proofErr w:type="gramEnd"/>
      <w:r w:rsidRPr="00741E49">
        <w:t xml:space="preserve"> за закупки.</w:t>
      </w:r>
    </w:p>
    <w:p w:rsidR="00285977" w:rsidRDefault="00285977" w:rsidP="00285977">
      <w:pPr>
        <w:pStyle w:val="aff"/>
        <w:spacing w:before="0" w:after="0"/>
      </w:pPr>
    </w:p>
    <w:p w:rsidR="00285977" w:rsidRPr="00741E49" w:rsidRDefault="00285977" w:rsidP="00285977">
      <w:pPr>
        <w:pStyle w:val="aff"/>
        <w:tabs>
          <w:tab w:val="left" w:pos="993"/>
        </w:tabs>
        <w:spacing w:before="0" w:after="0"/>
      </w:pPr>
    </w:p>
    <w:p w:rsidR="001D551D" w:rsidRPr="00741E49" w:rsidRDefault="00C16BCC" w:rsidP="00B634C8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88" w:name="_Toc532308672"/>
      <w:bookmarkStart w:id="89" w:name="_Toc43990299"/>
      <w:r w:rsidRPr="00741E49">
        <w:rPr>
          <w:caps w:val="0"/>
        </w:rPr>
        <w:t>ПОРЯДОК ВЗАИМОДЕЙСТВИЯ ПРИ ПОДГОТОВКЕ К ПРОВЕДЕНИЮ ПРОЦЕДУРЫ ЗАКУПКИ И ЕЕ ОБЪЯВЛЕНИИ</w:t>
      </w:r>
      <w:bookmarkEnd w:id="88"/>
      <w:bookmarkEnd w:id="89"/>
    </w:p>
    <w:p w:rsidR="00F4525F" w:rsidRDefault="00F4525F" w:rsidP="00F4525F">
      <w:pPr>
        <w:pStyle w:val="aff"/>
        <w:tabs>
          <w:tab w:val="left" w:pos="709"/>
        </w:tabs>
        <w:spacing w:before="0" w:after="0"/>
        <w:rPr>
          <w:rFonts w:eastAsia="Times New Roman"/>
          <w:color w:val="auto"/>
          <w:szCs w:val="24"/>
        </w:rPr>
      </w:pPr>
    </w:p>
    <w:p w:rsidR="00B634C8" w:rsidRPr="00F4525F" w:rsidRDefault="00275AEB" w:rsidP="008C60ED">
      <w:pPr>
        <w:pStyle w:val="a0"/>
        <w:ind w:left="0" w:firstLine="0"/>
      </w:pPr>
      <w:r w:rsidRPr="00F4525F">
        <w:t xml:space="preserve">Сводная матрица функциональной ответственности участников </w:t>
      </w:r>
      <w:r w:rsidR="00987C12" w:rsidRPr="00F4525F">
        <w:t xml:space="preserve">процесса подготовки к проведению процедуры закупки и ее объявления </w:t>
      </w:r>
      <w:r w:rsidRPr="00F4525F">
        <w:t xml:space="preserve">установлена в Таблице </w:t>
      </w:r>
      <w:r w:rsidR="006F52C3" w:rsidRPr="00F4525F">
        <w:t>7</w:t>
      </w:r>
      <w:r w:rsidR="006E3AB6" w:rsidRPr="00F4525F">
        <w:t>.</w:t>
      </w:r>
    </w:p>
    <w:p w:rsidR="00F42EC3" w:rsidRPr="00741E49" w:rsidRDefault="00F42EC3" w:rsidP="00E512AC">
      <w:pPr>
        <w:pStyle w:val="aff"/>
        <w:tabs>
          <w:tab w:val="left" w:pos="993"/>
        </w:tabs>
        <w:spacing w:before="0" w:after="0"/>
      </w:pPr>
    </w:p>
    <w:p w:rsidR="00275AEB" w:rsidRPr="00741E49" w:rsidRDefault="007726E7" w:rsidP="00BE3D50">
      <w:pPr>
        <w:pStyle w:val="S8"/>
        <w:keepNext w:val="0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7</w:t>
      </w:r>
      <w:r w:rsidRPr="00741E49">
        <w:fldChar w:fldCharType="end"/>
      </w:r>
    </w:p>
    <w:p w:rsidR="00275AEB" w:rsidRPr="00741E49" w:rsidRDefault="00275AEB" w:rsidP="00285977">
      <w:pPr>
        <w:pStyle w:val="S8"/>
      </w:pPr>
      <w:r w:rsidRPr="00741E49">
        <w:t xml:space="preserve">Матрица распределения ответственности в рамках процесса </w:t>
      </w:r>
      <w:r w:rsidR="00B634C8" w:rsidRPr="00741E49">
        <w:br/>
      </w:r>
      <w:r w:rsidRPr="00741E49">
        <w:t>«</w:t>
      </w:r>
      <w:r w:rsidR="00987C12" w:rsidRPr="00741E49">
        <w:t>Подготовка к проведению процедуры закупки и ее объявление</w:t>
      </w:r>
      <w:r w:rsidRPr="00741E49">
        <w:t>»</w:t>
      </w: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8"/>
        <w:gridCol w:w="4792"/>
        <w:gridCol w:w="634"/>
        <w:gridCol w:w="634"/>
        <w:gridCol w:w="634"/>
        <w:gridCol w:w="634"/>
        <w:gridCol w:w="634"/>
        <w:gridCol w:w="634"/>
        <w:gridCol w:w="634"/>
      </w:tblGrid>
      <w:tr w:rsidR="00BA6BC2" w:rsidRPr="00741E49" w:rsidTr="00FA0817">
        <w:trPr>
          <w:cantSplit/>
          <w:trHeight w:val="1977"/>
          <w:tblHeader/>
        </w:trPr>
        <w:tc>
          <w:tcPr>
            <w:tcW w:w="266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A44595" w:rsidRPr="00741E49" w:rsidRDefault="00A44595" w:rsidP="00B634C8">
            <w:pPr>
              <w:pStyle w:val="S14"/>
            </w:pPr>
            <w:r w:rsidRPr="00741E49">
              <w:t>№</w:t>
            </w:r>
          </w:p>
        </w:tc>
        <w:tc>
          <w:tcPr>
            <w:tcW w:w="2458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A44595" w:rsidRPr="00741E49" w:rsidRDefault="00A44595" w:rsidP="00B634C8">
            <w:pPr>
              <w:pStyle w:val="S14"/>
            </w:pPr>
            <w:r w:rsidRPr="00741E49">
              <w:t>Процедура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A44595" w:rsidRPr="00741E49" w:rsidRDefault="00A44595">
            <w:pPr>
              <w:pStyle w:val="S14"/>
            </w:pPr>
            <w:r w:rsidRPr="00741E49">
              <w:t>Инициатор</w:t>
            </w:r>
            <w:r w:rsidRPr="00741E49">
              <w:rPr>
                <w:b w:val="0"/>
                <w:bCs/>
                <w:color w:val="000000"/>
                <w:sz w:val="20"/>
                <w:szCs w:val="20"/>
              </w:rPr>
              <w:t>/</w:t>
            </w:r>
            <w:r w:rsidRPr="00741E49">
              <w:t xml:space="preserve"> Консолидатор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A44595" w:rsidRPr="00741E49" w:rsidRDefault="00A44595">
            <w:pPr>
              <w:pStyle w:val="S14"/>
            </w:pPr>
            <w:r w:rsidRPr="00741E49">
              <w:t>Профильный Заказчик, СП (при необходимости)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A44595" w:rsidRPr="00741E49" w:rsidRDefault="00A44595">
            <w:pPr>
              <w:pStyle w:val="S14"/>
            </w:pPr>
            <w:r w:rsidRPr="00741E49">
              <w:t>Финансовый эксперт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A44595" w:rsidRPr="00741E49" w:rsidRDefault="00A44595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закупки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A44595" w:rsidRPr="00741E49" w:rsidRDefault="00A44595">
            <w:pPr>
              <w:pStyle w:val="S14"/>
            </w:pPr>
            <w:r w:rsidRPr="00741E49">
              <w:t>Секретарь ЗО</w:t>
            </w:r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A44595" w:rsidRPr="00741E49" w:rsidRDefault="00A44595">
            <w:pPr>
              <w:pStyle w:val="S14"/>
            </w:pPr>
            <w:r w:rsidRPr="00741E49">
              <w:t>ЗО</w:t>
            </w:r>
            <w:r w:rsidRPr="00741E49">
              <w:rPr>
                <w:lang w:val="en-US"/>
              </w:rPr>
              <w:t xml:space="preserve">/ </w:t>
            </w:r>
            <w:proofErr w:type="gramStart"/>
            <w:r w:rsidRPr="00741E49">
              <w:t>УЛ</w:t>
            </w:r>
            <w:proofErr w:type="gramEnd"/>
          </w:p>
        </w:tc>
        <w:tc>
          <w:tcPr>
            <w:tcW w:w="32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A44595" w:rsidRPr="00741E49" w:rsidRDefault="00A44595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раскрытие информации</w:t>
            </w:r>
          </w:p>
        </w:tc>
      </w:tr>
      <w:tr w:rsidR="00BA6BC2" w:rsidRPr="00741E49" w:rsidTr="00FA0817">
        <w:trPr>
          <w:cantSplit/>
          <w:trHeight w:val="255"/>
          <w:tblHeader/>
        </w:trPr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A44595" w:rsidP="00B634C8">
            <w:pPr>
              <w:pStyle w:val="S14"/>
            </w:pPr>
            <w:r w:rsidRPr="00741E49">
              <w:t>1</w:t>
            </w:r>
          </w:p>
        </w:tc>
        <w:tc>
          <w:tcPr>
            <w:tcW w:w="24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A44595" w:rsidP="00B634C8">
            <w:pPr>
              <w:pStyle w:val="S14"/>
            </w:pPr>
            <w:r w:rsidRPr="00741E49">
              <w:t>2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A44595" w:rsidP="00B634C8">
            <w:pPr>
              <w:pStyle w:val="S14"/>
            </w:pPr>
            <w:r w:rsidRPr="00741E49">
              <w:t>3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4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5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6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7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8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A44595" w:rsidRPr="00741E49" w:rsidRDefault="0094290D" w:rsidP="00B634C8">
            <w:pPr>
              <w:pStyle w:val="S14"/>
            </w:pPr>
            <w:r w:rsidRPr="00741E49">
              <w:t>9</w:t>
            </w:r>
          </w:p>
        </w:tc>
      </w:tr>
      <w:tr w:rsidR="00A44595" w:rsidRPr="00741E49" w:rsidTr="00285977">
        <w:trPr>
          <w:trHeight w:val="44"/>
        </w:trPr>
        <w:tc>
          <w:tcPr>
            <w:tcW w:w="26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8" w:type="pct"/>
            <w:tcBorders>
              <w:top w:val="single" w:sz="12" w:space="0" w:color="auto"/>
            </w:tcBorders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Подготовка ПЗД.</w:t>
            </w:r>
          </w:p>
        </w:tc>
        <w:tc>
          <w:tcPr>
            <w:tcW w:w="325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tcBorders>
              <w:top w:val="single" w:sz="12" w:space="0" w:color="auto"/>
            </w:tcBorders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pStyle w:val="S27"/>
              <w:spacing w:before="0"/>
              <w:rPr>
                <w:rFonts w:eastAsia="Calibri"/>
                <w:szCs w:val="20"/>
                <w:lang w:eastAsia="en-US"/>
              </w:rPr>
            </w:pPr>
            <w:r w:rsidRPr="00741E49">
              <w:rPr>
                <w:rFonts w:eastAsia="Calibri"/>
                <w:szCs w:val="20"/>
                <w:lang w:eastAsia="en-US"/>
              </w:rPr>
              <w:t>Согласование ПЗД (в том числе НМЦ в части технико-технологической и объемной составляющей).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Экспертиза НМЦ и финансово-экономические контроли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Экспертиза ПЗД (в том числе согласование НМЦ на МТР) и подготовка материалов на ЗО/ УЛ.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Организация работы ЗО.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Утверждение существенных условий закупки.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B634C8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Публикация (рассылка) информации и уведомление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Подготовка разъяснений условий «Извещения/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окументации о закупке».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  <w:r w:rsidRPr="00741E49">
              <w:rPr>
                <w:rStyle w:val="af6"/>
                <w:bCs/>
                <w:color w:val="000000"/>
                <w:sz w:val="20"/>
                <w:szCs w:val="20"/>
              </w:rPr>
              <w:footnoteReference w:id="36"/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94290D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Публикация (рассылка) разъяснений условий «Извещения/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окументации о закупке».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A44595" w:rsidP="0094290D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1</w:t>
            </w:r>
            <w:r w:rsidR="0094290D" w:rsidRPr="00741E4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Инициирование изменений «Извещения/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окументации о закупке».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У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4595" w:rsidRPr="00741E49" w:rsidTr="00285977">
        <w:trPr>
          <w:trHeight w:val="65"/>
        </w:trPr>
        <w:tc>
          <w:tcPr>
            <w:tcW w:w="266" w:type="pct"/>
            <w:shd w:val="clear" w:color="auto" w:fill="auto"/>
          </w:tcPr>
          <w:p w:rsidR="00A44595" w:rsidRPr="00741E49" w:rsidRDefault="00A44595" w:rsidP="0094290D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1</w:t>
            </w:r>
            <w:r w:rsidR="0094290D" w:rsidRPr="00741E4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8" w:type="pct"/>
            <w:shd w:val="clear" w:color="auto" w:fill="auto"/>
          </w:tcPr>
          <w:p w:rsidR="00A44595" w:rsidRPr="00741E49" w:rsidRDefault="00A4459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Внесение изменений в «Извещение/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</w:t>
            </w:r>
            <w:r w:rsidRPr="00741E49">
              <w:rPr>
                <w:szCs w:val="20"/>
              </w:rPr>
              <w:lastRenderedPageBreak/>
              <w:t>закупке».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lastRenderedPageBreak/>
              <w:t>О</w:t>
            </w: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pct"/>
          </w:tcPr>
          <w:p w:rsidR="00A44595" w:rsidRPr="00741E49" w:rsidRDefault="00A44595" w:rsidP="00B634C8">
            <w:pPr>
              <w:spacing w:before="0"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634C8" w:rsidRPr="00741E49" w:rsidRDefault="00B634C8" w:rsidP="00B634C8">
      <w:pPr>
        <w:pStyle w:val="S4"/>
      </w:pPr>
    </w:p>
    <w:p w:rsidR="009266BD" w:rsidRPr="00741E49" w:rsidRDefault="009266BD" w:rsidP="009266BD">
      <w:pPr>
        <w:pStyle w:val="S4"/>
        <w:ind w:left="567"/>
        <w:rPr>
          <w:b/>
          <w:i/>
        </w:rPr>
      </w:pPr>
      <w:r w:rsidRPr="00741E49">
        <w:rPr>
          <w:i/>
          <w:u w:val="single"/>
        </w:rPr>
        <w:t>Примечание</w:t>
      </w:r>
      <w:r w:rsidRPr="00741E49">
        <w:rPr>
          <w:i/>
        </w:rPr>
        <w:t xml:space="preserve">: </w:t>
      </w:r>
      <w:r w:rsidR="00275AEB" w:rsidRPr="00741E49">
        <w:rPr>
          <w:i/>
        </w:rPr>
        <w:t>Обозначения:</w:t>
      </w:r>
      <w:r w:rsidR="00275AEB" w:rsidRPr="00741E49">
        <w:rPr>
          <w:b/>
          <w:i/>
        </w:rPr>
        <w:t xml:space="preserve"> </w:t>
      </w:r>
    </w:p>
    <w:p w:rsidR="009266BD" w:rsidRPr="00741E49" w:rsidRDefault="00275AEB" w:rsidP="00B85378">
      <w:pPr>
        <w:pStyle w:val="S4"/>
        <w:numPr>
          <w:ilvl w:val="0"/>
          <w:numId w:val="46"/>
        </w:numPr>
        <w:spacing w:before="120"/>
        <w:ind w:left="1108"/>
        <w:rPr>
          <w:i/>
        </w:rPr>
      </w:pPr>
      <w:r w:rsidRPr="00741E49">
        <w:rPr>
          <w:b/>
          <w:i/>
        </w:rPr>
        <w:t xml:space="preserve">О – </w:t>
      </w:r>
      <w:r w:rsidR="00B32BC1" w:rsidRPr="00741E49">
        <w:rPr>
          <w:i/>
        </w:rPr>
        <w:t>отвечает за выполнение шага процесса в рамках своей компетенции</w:t>
      </w:r>
      <w:r w:rsidRPr="00741E49">
        <w:rPr>
          <w:i/>
        </w:rPr>
        <w:t>,</w:t>
      </w:r>
    </w:p>
    <w:p w:rsidR="00FE2122" w:rsidRPr="00741E49" w:rsidRDefault="00275AEB" w:rsidP="00B85378">
      <w:pPr>
        <w:pStyle w:val="S4"/>
        <w:numPr>
          <w:ilvl w:val="0"/>
          <w:numId w:val="46"/>
        </w:numPr>
        <w:spacing w:before="120"/>
        <w:ind w:left="1108"/>
        <w:rPr>
          <w:i/>
        </w:rPr>
      </w:pPr>
      <w:r w:rsidRPr="00741E49">
        <w:rPr>
          <w:b/>
          <w:i/>
        </w:rPr>
        <w:t>У -</w:t>
      </w:r>
      <w:r w:rsidRPr="00741E49">
        <w:rPr>
          <w:i/>
        </w:rPr>
        <w:t xml:space="preserve"> участвует в выполнении</w:t>
      </w:r>
      <w:bookmarkEnd w:id="70"/>
      <w:r w:rsidR="009266BD" w:rsidRPr="00741E49">
        <w:rPr>
          <w:i/>
        </w:rPr>
        <w:t>.</w:t>
      </w:r>
    </w:p>
    <w:p w:rsidR="00063BF1" w:rsidRPr="00741E49" w:rsidRDefault="00063BF1" w:rsidP="00063BF1">
      <w:pPr>
        <w:pStyle w:val="aff"/>
        <w:tabs>
          <w:tab w:val="left" w:pos="851"/>
        </w:tabs>
        <w:spacing w:before="0" w:after="0"/>
      </w:pPr>
      <w:bookmarkStart w:id="90" w:name="_Ref426302225"/>
    </w:p>
    <w:p w:rsidR="00F336B1" w:rsidRPr="00741E49" w:rsidRDefault="00F336B1" w:rsidP="00F4525F">
      <w:pPr>
        <w:pStyle w:val="a0"/>
        <w:ind w:left="0" w:firstLine="0"/>
      </w:pPr>
      <w:r w:rsidRPr="00741E49">
        <w:t>Стандартные шаги процесса «</w:t>
      </w:r>
      <w:r w:rsidR="00987C12" w:rsidRPr="00741E49">
        <w:t>Подготовка к проведению процедуры закупки и ее объявление</w:t>
      </w:r>
      <w:r w:rsidRPr="00741E49">
        <w:t>»</w:t>
      </w:r>
      <w:r w:rsidR="001A7111" w:rsidRPr="00741E49">
        <w:t xml:space="preserve"> установлены в Таблице </w:t>
      </w:r>
      <w:r w:rsidR="006F52C3" w:rsidRPr="00741E49">
        <w:t xml:space="preserve">8 </w:t>
      </w:r>
      <w:r w:rsidR="007624AD" w:rsidRPr="00741E49">
        <w:t xml:space="preserve">настоящего </w:t>
      </w:r>
      <w:r w:rsidRPr="00741E49">
        <w:t xml:space="preserve">Положения. При этом состав шагов процесса в рамках конкретной закупочной процедуры (маршрут) определяется видом закупаемой продукции (товары, работы, услуги), типом проводимой закупки (централизованная/ самостоятельная закупка), уровнем принятия ключевых решений в рамках закупки (ЗО/ </w:t>
      </w:r>
      <w:proofErr w:type="gramStart"/>
      <w:r w:rsidRPr="00741E49">
        <w:t>УЛ</w:t>
      </w:r>
      <w:proofErr w:type="gramEnd"/>
      <w:r w:rsidRPr="00741E49">
        <w:t xml:space="preserve">) и иных параметров. Порядок взаимодействия определяется с учетом маршрутов, установленных в </w:t>
      </w:r>
      <w:hyperlink w:anchor="_ПРИЛОЖЕНИЕ_2._МАРШРУТЫ" w:history="1">
        <w:r w:rsidR="00CE5894" w:rsidRPr="00741E49">
          <w:rPr>
            <w:rStyle w:val="ab"/>
          </w:rPr>
          <w:t>Приложении 2</w:t>
        </w:r>
        <w:r w:rsidRPr="00741E49">
          <w:rPr>
            <w:rStyle w:val="ab"/>
          </w:rPr>
          <w:t>.</w:t>
        </w:r>
      </w:hyperlink>
    </w:p>
    <w:p w:rsidR="006E3AB6" w:rsidRPr="00741E49" w:rsidRDefault="006E3AB6" w:rsidP="00F41D1F">
      <w:pPr>
        <w:pStyle w:val="S4"/>
      </w:pPr>
    </w:p>
    <w:p w:rsidR="00B60C6F" w:rsidRPr="00741E49" w:rsidRDefault="005E31DE" w:rsidP="005E31DE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8</w:t>
      </w:r>
      <w:r w:rsidRPr="00741E49">
        <w:fldChar w:fldCharType="end"/>
      </w:r>
    </w:p>
    <w:p w:rsidR="00B60C6F" w:rsidRPr="00741E49" w:rsidRDefault="00B60C6F" w:rsidP="00B60C6F">
      <w:pPr>
        <w:pStyle w:val="S8"/>
        <w:spacing w:after="60"/>
      </w:pPr>
      <w:r w:rsidRPr="00741E49">
        <w:t>Порядок выполнения процесса «</w:t>
      </w:r>
      <w:r w:rsidR="00987C12" w:rsidRPr="00741E49">
        <w:t xml:space="preserve">Подготовка </w:t>
      </w:r>
      <w:r w:rsidR="00F41D1F" w:rsidRPr="00741E49">
        <w:br/>
      </w:r>
      <w:r w:rsidR="00987C12" w:rsidRPr="00741E49">
        <w:t>к проведению процедуры закупки и ее объявление</w:t>
      </w:r>
      <w:r w:rsidRPr="00741E49">
        <w:t>»</w:t>
      </w:r>
    </w:p>
    <w:tbl>
      <w:tblPr>
        <w:tblW w:w="496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26"/>
        <w:gridCol w:w="1702"/>
        <w:gridCol w:w="2268"/>
        <w:gridCol w:w="5395"/>
      </w:tblGrid>
      <w:tr w:rsidR="00BA6BC2" w:rsidRPr="00741E49" w:rsidTr="002F6215">
        <w:trPr>
          <w:trHeight w:val="724"/>
          <w:tblHeader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t>№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rPr>
                <w:rFonts w:cs="Arial"/>
                <w:bCs/>
                <w:szCs w:val="20"/>
                <w:u w:color="000000"/>
              </w:rPr>
              <w:t>ОПЕРАЦИЯ</w:t>
            </w:r>
            <w:r w:rsidRPr="00741E49">
              <w:rPr>
                <w:rFonts w:cs="Arial"/>
                <w:bCs/>
                <w:szCs w:val="20"/>
                <w:u w:color="000000"/>
              </w:rPr>
              <w:br/>
              <w:t>(ФУНКЦИЯ)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  <w:rPr>
                <w:rFonts w:cs="Arial"/>
                <w:bCs/>
                <w:szCs w:val="20"/>
                <w:u w:color="000000"/>
              </w:rPr>
            </w:pPr>
            <w:r w:rsidRPr="00741E49">
              <w:rPr>
                <w:rFonts w:cs="Arial"/>
                <w:bCs/>
                <w:szCs w:val="20"/>
                <w:u w:color="000000"/>
              </w:rPr>
              <w:t>ОТВЕТСТВЕННЫй. Срок исполнения</w:t>
            </w:r>
            <w:r w:rsidR="003B34D5" w:rsidRPr="00741E49">
              <w:rPr>
                <w:rStyle w:val="af6"/>
                <w:rFonts w:cs="Arial"/>
                <w:bCs/>
                <w:szCs w:val="20"/>
                <w:u w:color="000000"/>
              </w:rPr>
              <w:footnoteReference w:id="37"/>
            </w:r>
          </w:p>
        </w:tc>
        <w:tc>
          <w:tcPr>
            <w:tcW w:w="27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rPr>
                <w:rFonts w:cs="Arial"/>
                <w:bCs/>
                <w:szCs w:val="20"/>
                <w:u w:color="000000"/>
              </w:rPr>
              <w:t>МЕТОД И ДОКУМЕНТИРОВАНИЕ</w:t>
            </w:r>
          </w:p>
        </w:tc>
      </w:tr>
      <w:tr w:rsidR="00BA6BC2" w:rsidRPr="00741E49" w:rsidTr="002F6215">
        <w:trPr>
          <w:trHeight w:val="200"/>
          <w:tblHeader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t>1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t>2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t>3</w:t>
            </w:r>
          </w:p>
        </w:tc>
        <w:tc>
          <w:tcPr>
            <w:tcW w:w="275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B60C6F" w:rsidRPr="00741E49" w:rsidRDefault="00B60C6F" w:rsidP="00F41D1F">
            <w:pPr>
              <w:pStyle w:val="S14"/>
              <w:spacing w:before="20" w:after="20"/>
            </w:pPr>
            <w:r w:rsidRPr="00741E49">
              <w:t>4</w:t>
            </w:r>
          </w:p>
        </w:tc>
      </w:tr>
      <w:tr w:rsidR="00B60C6F" w:rsidRPr="00741E49" w:rsidTr="00285977">
        <w:trPr>
          <w:trHeight w:val="20"/>
        </w:trPr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B60C6F" w:rsidP="00C16BCC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ind w:left="33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DE6C8F" w:rsidP="00C16BCC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ind w:left="33"/>
              <w:rPr>
                <w:szCs w:val="20"/>
              </w:rPr>
            </w:pPr>
            <w:r w:rsidRPr="00741E49">
              <w:rPr>
                <w:szCs w:val="20"/>
              </w:rPr>
              <w:t xml:space="preserve">Подготовка </w:t>
            </w:r>
            <w:r w:rsidR="00B60C6F" w:rsidRPr="00741E49">
              <w:rPr>
                <w:szCs w:val="20"/>
              </w:rPr>
              <w:t>ПЗД</w:t>
            </w:r>
            <w:r w:rsidR="00C16BCC" w:rsidRPr="00741E49">
              <w:rPr>
                <w:szCs w:val="20"/>
              </w:rPr>
              <w:t>.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DE6C8F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Инициатор/</w:t>
            </w:r>
          </w:p>
          <w:p w:rsidR="00B60C6F" w:rsidRPr="00741E49" w:rsidRDefault="00DE6C8F" w:rsidP="00C16BCC">
            <w:pPr>
              <w:pStyle w:val="S27"/>
              <w:spacing w:before="0"/>
              <w:rPr>
                <w:szCs w:val="20"/>
              </w:rPr>
            </w:pP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="007726E7" w:rsidRPr="00741E49">
              <w:rPr>
                <w:szCs w:val="20"/>
              </w:rPr>
              <w:t>.</w:t>
            </w:r>
            <w:r w:rsidR="00684BA2" w:rsidRPr="00741E49">
              <w:rPr>
                <w:rStyle w:val="af6"/>
                <w:szCs w:val="20"/>
              </w:rPr>
              <w:footnoteReference w:id="38"/>
            </w:r>
          </w:p>
          <w:p w:rsidR="00B60C6F" w:rsidRPr="00741E49" w:rsidRDefault="00C16BCC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B60C6F" w:rsidRPr="00741E49" w:rsidRDefault="00B60C6F" w:rsidP="00C16BCC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Заблаговременно, с учетом сроков проведения закупочной процедуры, установленных в РПЗ</w:t>
            </w:r>
            <w:r w:rsidR="00C16BCC" w:rsidRPr="00741E49">
              <w:rPr>
                <w:szCs w:val="20"/>
              </w:rPr>
              <w:t>.</w:t>
            </w:r>
          </w:p>
          <w:p w:rsidR="00DA55CE" w:rsidRPr="00741E49" w:rsidRDefault="00DA55CE" w:rsidP="00C16BCC">
            <w:pPr>
              <w:pStyle w:val="S22"/>
              <w:spacing w:before="0" w:after="0"/>
              <w:rPr>
                <w:b w:val="0"/>
                <w:sz w:val="20"/>
                <w:szCs w:val="20"/>
              </w:rPr>
            </w:pPr>
            <w:r w:rsidRPr="00741E49">
              <w:rPr>
                <w:b w:val="0"/>
                <w:sz w:val="20"/>
                <w:szCs w:val="20"/>
              </w:rPr>
              <w:t>П</w:t>
            </w:r>
            <w:r w:rsidR="00671F70" w:rsidRPr="00741E49">
              <w:rPr>
                <w:b w:val="0"/>
                <w:sz w:val="20"/>
                <w:szCs w:val="20"/>
              </w:rPr>
              <w:t>ри поступлении мате</w:t>
            </w:r>
            <w:r w:rsidR="00255D12" w:rsidRPr="00741E49">
              <w:rPr>
                <w:b w:val="0"/>
                <w:sz w:val="20"/>
                <w:szCs w:val="20"/>
              </w:rPr>
              <w:t>риалов на доработку: в течение 3</w:t>
            </w:r>
            <w:r w:rsidR="00671F70" w:rsidRPr="00741E49">
              <w:rPr>
                <w:b w:val="0"/>
                <w:sz w:val="20"/>
                <w:szCs w:val="20"/>
              </w:rPr>
              <w:t xml:space="preserve"> рабоч</w:t>
            </w:r>
            <w:r w:rsidR="00255D12" w:rsidRPr="00741E49">
              <w:rPr>
                <w:b w:val="0"/>
                <w:sz w:val="20"/>
                <w:szCs w:val="20"/>
              </w:rPr>
              <w:t>их дней</w:t>
            </w:r>
            <w:r w:rsidR="00671F70" w:rsidRPr="00741E49">
              <w:rPr>
                <w:b w:val="0"/>
                <w:sz w:val="20"/>
                <w:szCs w:val="20"/>
              </w:rPr>
              <w:t xml:space="preserve"> с даты поступления</w:t>
            </w:r>
            <w:r w:rsidR="00C16BCC" w:rsidRPr="00741E49">
              <w:rPr>
                <w:b w:val="0"/>
                <w:sz w:val="20"/>
                <w:szCs w:val="20"/>
              </w:rPr>
              <w:t>.</w:t>
            </w:r>
          </w:p>
          <w:p w:rsidR="00B60C6F" w:rsidRPr="00741E49" w:rsidRDefault="00B60C6F" w:rsidP="00C16BCC">
            <w:pPr>
              <w:pStyle w:val="S2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27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C6F" w:rsidRPr="00741E49" w:rsidRDefault="00B60C6F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8B0950" w:rsidRPr="00741E49" w:rsidRDefault="008B0950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«ПЗ» в ЕИС (для Заказчиков первого типа)</w:t>
            </w:r>
            <w:r w:rsidR="00C16BCC" w:rsidRPr="00741E49">
              <w:rPr>
                <w:szCs w:val="20"/>
              </w:rPr>
              <w:t>.</w:t>
            </w:r>
          </w:p>
          <w:p w:rsidR="00B60C6F" w:rsidRPr="00741E49" w:rsidRDefault="007E11B4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«РПЗ Общества /строка РПЗ Общества» &lt;согласовано в соответствии с требованиями </w:t>
            </w:r>
            <w:r w:rsidR="00CC74CD" w:rsidRPr="00741E49">
              <w:rPr>
                <w:szCs w:val="20"/>
              </w:rPr>
              <w:t xml:space="preserve">ЛНД </w:t>
            </w:r>
            <w:r w:rsidRPr="00741E49">
              <w:rPr>
                <w:szCs w:val="20"/>
              </w:rPr>
              <w:t xml:space="preserve">Компании </w:t>
            </w:r>
            <w:r w:rsidR="00CC74CD" w:rsidRPr="00741E49">
              <w:rPr>
                <w:szCs w:val="16"/>
              </w:rPr>
              <w:t xml:space="preserve">регулирующем взаимодействие СП, уполномоченных лиц </w:t>
            </w:r>
            <w:r w:rsidR="00FB0838">
              <w:rPr>
                <w:szCs w:val="16"/>
              </w:rPr>
              <w:t xml:space="preserve">ПАО «НК «Роснефть» </w:t>
            </w:r>
            <w:r w:rsidR="00CC74CD" w:rsidRPr="00741E49">
              <w:rPr>
                <w:szCs w:val="16"/>
              </w:rPr>
              <w:t>и ОГ при планировании закупок</w:t>
            </w:r>
            <w:r w:rsidRPr="00741E49">
              <w:rPr>
                <w:szCs w:val="20"/>
              </w:rPr>
              <w:t>&gt;</w:t>
            </w:r>
            <w:r w:rsidR="00C16BCC" w:rsidRPr="00741E49">
              <w:rPr>
                <w:szCs w:val="20"/>
              </w:rPr>
              <w:t>.</w:t>
            </w:r>
          </w:p>
          <w:p w:rsidR="001D344A" w:rsidRPr="00741E49" w:rsidRDefault="001D344A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«Закупочная стратегия» &lt;</w:t>
            </w:r>
            <w:r w:rsidR="00E87B7C" w:rsidRPr="00741E49">
              <w:rPr>
                <w:szCs w:val="20"/>
              </w:rPr>
              <w:t>утверждено в соответствии с требованиями Положения Компании «</w:t>
            </w:r>
            <w:r w:rsidR="007D1552" w:rsidRPr="00741E49">
              <w:rPr>
                <w:szCs w:val="20"/>
              </w:rPr>
              <w:t xml:space="preserve">Управление категориями </w:t>
            </w:r>
            <w:proofErr w:type="spellStart"/>
            <w:r w:rsidR="007D1552" w:rsidRPr="00741E49">
              <w:rPr>
                <w:szCs w:val="20"/>
              </w:rPr>
              <w:t>товраов</w:t>
            </w:r>
            <w:proofErr w:type="spellEnd"/>
            <w:r w:rsidR="007D1552" w:rsidRPr="00741E49">
              <w:rPr>
                <w:szCs w:val="20"/>
              </w:rPr>
              <w:t>, работ, услуг</w:t>
            </w:r>
            <w:r w:rsidRPr="00741E49">
              <w:rPr>
                <w:szCs w:val="20"/>
              </w:rPr>
              <w:t>» № П2-08 Р-</w:t>
            </w:r>
            <w:r w:rsidR="007D1552" w:rsidRPr="00741E49">
              <w:rPr>
                <w:szCs w:val="20"/>
              </w:rPr>
              <w:t xml:space="preserve">0380 </w:t>
            </w:r>
            <w:r w:rsidRPr="00741E49">
              <w:rPr>
                <w:szCs w:val="20"/>
              </w:rPr>
              <w:t>закупочной стратегии по предмету закупки</w:t>
            </w:r>
            <w:r w:rsidR="007D1552" w:rsidRPr="00741E49">
              <w:rPr>
                <w:szCs w:val="20"/>
              </w:rPr>
              <w:t xml:space="preserve"> </w:t>
            </w:r>
            <w:r w:rsidR="007D1552" w:rsidRPr="00741E49">
              <w:t xml:space="preserve">(в том числе в составе </w:t>
            </w:r>
            <w:proofErr w:type="spellStart"/>
            <w:r w:rsidR="007D1552" w:rsidRPr="00741E49">
              <w:t>категорийной</w:t>
            </w:r>
            <w:proofErr w:type="spellEnd"/>
            <w:r w:rsidR="007D1552" w:rsidRPr="00741E49">
              <w:t>)</w:t>
            </w:r>
            <w:r w:rsidRPr="00741E49">
              <w:rPr>
                <w:szCs w:val="20"/>
              </w:rPr>
              <w:t>&gt; (при наличии)</w:t>
            </w:r>
            <w:r w:rsidR="00C16BCC" w:rsidRPr="00741E49">
              <w:rPr>
                <w:szCs w:val="20"/>
              </w:rPr>
              <w:t>.</w:t>
            </w:r>
          </w:p>
          <w:p w:rsidR="00B60C6F" w:rsidRPr="00741E49" w:rsidRDefault="00B60C6F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C50B11" w:rsidRPr="00741E49" w:rsidRDefault="003405CC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«ПЗД» </w:t>
            </w:r>
            <w:r w:rsidRPr="00741E49">
              <w:rPr>
                <w:b/>
                <w:bCs/>
                <w:szCs w:val="20"/>
              </w:rPr>
              <w:t>&lt;</w:t>
            </w:r>
            <w:r w:rsidRPr="00741E49">
              <w:rPr>
                <w:bCs/>
                <w:szCs w:val="20"/>
              </w:rPr>
              <w:t xml:space="preserve">согласовано УР Инициатора/ </w:t>
            </w:r>
            <w:proofErr w:type="spellStart"/>
            <w:r w:rsidRPr="00741E49">
              <w:rPr>
                <w:bCs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Cs w:val="20"/>
              </w:rPr>
              <w:t>&gt;</w:t>
            </w:r>
            <w:r w:rsidR="00C16BCC" w:rsidRPr="00741E49">
              <w:rPr>
                <w:bCs/>
                <w:szCs w:val="20"/>
              </w:rPr>
              <w:t>.</w:t>
            </w:r>
          </w:p>
          <w:p w:rsidR="00B60C6F" w:rsidRPr="00741E49" w:rsidRDefault="00B60C6F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8B0950" w:rsidRPr="00741E49" w:rsidRDefault="008B0950" w:rsidP="00C16BCC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Перед формированием ПЗД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выполняет проверку н</w:t>
            </w:r>
            <w:r w:rsidR="00360055" w:rsidRPr="00741E49">
              <w:rPr>
                <w:szCs w:val="20"/>
              </w:rPr>
              <w:t>аличия</w:t>
            </w:r>
            <w:r w:rsidRPr="00741E49">
              <w:rPr>
                <w:szCs w:val="20"/>
              </w:rPr>
              <w:t xml:space="preserve"> закупки в ПЗ Общества в ЕИС (для Заказчиков первого типа) или РПЗ Общества. При отсутствии закупки в ПЗ/ РПЗ Общества или при </w:t>
            </w:r>
            <w:r w:rsidRPr="00741E49">
              <w:rPr>
                <w:szCs w:val="20"/>
              </w:rPr>
              <w:lastRenderedPageBreak/>
              <w:t xml:space="preserve">необходимости изменений ПЗ/ РПЗ Общества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обеспечивают формирование/ корректировку ПЗ/ РПЗ Общества/ строки РПЗ Общества в соответствии с требованиями </w:t>
            </w:r>
            <w:r w:rsidR="00CC74CD" w:rsidRPr="00741E49">
              <w:rPr>
                <w:bCs/>
                <w:szCs w:val="20"/>
              </w:rPr>
              <w:t xml:space="preserve">ЛНД </w:t>
            </w:r>
            <w:r w:rsidRPr="00741E49">
              <w:rPr>
                <w:bCs/>
                <w:szCs w:val="20"/>
              </w:rPr>
              <w:t>Компании</w:t>
            </w:r>
            <w:r w:rsidR="00CC74CD" w:rsidRPr="00741E49">
              <w:rPr>
                <w:bCs/>
                <w:szCs w:val="20"/>
              </w:rPr>
              <w:t>,</w:t>
            </w:r>
            <w:r w:rsidRPr="00741E49">
              <w:rPr>
                <w:bCs/>
                <w:szCs w:val="20"/>
              </w:rPr>
              <w:t xml:space="preserve"> </w:t>
            </w:r>
            <w:r w:rsidR="00CC74CD" w:rsidRPr="00741E49">
              <w:rPr>
                <w:szCs w:val="16"/>
              </w:rPr>
              <w:t>регулирующем взаимодействие СП, уполномоченны</w:t>
            </w:r>
            <w:r w:rsidR="007726E7" w:rsidRPr="00741E49">
              <w:rPr>
                <w:szCs w:val="16"/>
              </w:rPr>
              <w:t xml:space="preserve">х лиц </w:t>
            </w:r>
            <w:r w:rsidR="00FB0838">
              <w:rPr>
                <w:szCs w:val="16"/>
              </w:rPr>
              <w:t xml:space="preserve">ПАО «НК «Роснефть» </w:t>
            </w:r>
            <w:r w:rsidR="00CC74CD" w:rsidRPr="00741E49">
              <w:rPr>
                <w:szCs w:val="16"/>
              </w:rPr>
              <w:t>и ОГ при планировании закупок</w:t>
            </w:r>
            <w:r w:rsidRPr="00741E49">
              <w:rPr>
                <w:szCs w:val="20"/>
              </w:rPr>
              <w:t>.</w:t>
            </w:r>
          </w:p>
          <w:p w:rsidR="006D0003" w:rsidRPr="00741E49" w:rsidRDefault="00E55E08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формирует ПЗД в соответствии с составом документов, определенных в Таблице 2 для </w:t>
            </w:r>
            <w:r w:rsidR="008F0E25" w:rsidRPr="00741E49">
              <w:rPr>
                <w:szCs w:val="20"/>
              </w:rPr>
              <w:t>конкурентного</w:t>
            </w:r>
            <w:r w:rsidRPr="00741E49">
              <w:rPr>
                <w:szCs w:val="20"/>
              </w:rPr>
              <w:t xml:space="preserve"> способа закупки и несет ответственность за корректность формируемых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 xml:space="preserve">Приложении </w:t>
              </w:r>
              <w:r w:rsidR="007756F1" w:rsidRPr="00741E49">
                <w:rPr>
                  <w:rStyle w:val="ab"/>
                  <w:szCs w:val="20"/>
                </w:rPr>
                <w:t>1</w:t>
              </w:r>
            </w:hyperlink>
            <w:r w:rsidR="007756F1" w:rsidRPr="00741E49">
              <w:rPr>
                <w:szCs w:val="20"/>
              </w:rPr>
              <w:t xml:space="preserve"> (п.1.1)</w:t>
            </w:r>
            <w:r w:rsidRPr="00741E49">
              <w:rPr>
                <w:szCs w:val="20"/>
              </w:rPr>
              <w:t xml:space="preserve"> к </w:t>
            </w:r>
            <w:r w:rsidR="007624AD" w:rsidRPr="00741E49">
              <w:rPr>
                <w:szCs w:val="20"/>
              </w:rPr>
              <w:t xml:space="preserve">настоящему </w:t>
            </w:r>
            <w:r w:rsidRPr="00741E49">
              <w:rPr>
                <w:szCs w:val="20"/>
              </w:rPr>
              <w:t>Положению.</w:t>
            </w:r>
            <w:r w:rsidR="004C1DA7" w:rsidRPr="00741E49">
              <w:rPr>
                <w:szCs w:val="20"/>
              </w:rPr>
              <w:t xml:space="preserve"> </w:t>
            </w:r>
            <w:r w:rsidR="007D1552" w:rsidRPr="00741E49">
              <w:rPr>
                <w:szCs w:val="20"/>
              </w:rPr>
              <w:t xml:space="preserve">По инициируемым ОГ централизованным закупкам продукции, Организатором которых является </w:t>
            </w:r>
            <w:r w:rsidR="00FB0838">
              <w:rPr>
                <w:szCs w:val="20"/>
              </w:rPr>
              <w:t>ПАО «НК «Роснефть»</w:t>
            </w:r>
            <w:proofErr w:type="gramStart"/>
            <w:r w:rsidR="00FB0838">
              <w:rPr>
                <w:szCs w:val="20"/>
              </w:rPr>
              <w:t xml:space="preserve"> </w:t>
            </w:r>
            <w:r w:rsidR="007D1552" w:rsidRPr="00741E49">
              <w:rPr>
                <w:szCs w:val="20"/>
              </w:rPr>
              <w:t>,</w:t>
            </w:r>
            <w:proofErr w:type="gramEnd"/>
            <w:r w:rsidR="007D1552" w:rsidRPr="00741E49">
              <w:rPr>
                <w:szCs w:val="20"/>
              </w:rPr>
              <w:t xml:space="preserve"> до утверждения УР Инициатора/</w:t>
            </w:r>
            <w:proofErr w:type="spellStart"/>
            <w:r w:rsidR="007D1552" w:rsidRPr="00741E49">
              <w:rPr>
                <w:szCs w:val="20"/>
              </w:rPr>
              <w:t>Консолидатора</w:t>
            </w:r>
            <w:proofErr w:type="spellEnd"/>
            <w:r w:rsidR="007D1552" w:rsidRPr="00741E49">
              <w:rPr>
                <w:szCs w:val="20"/>
              </w:rPr>
              <w:t xml:space="preserve"> ПЗД должен пройти правовую экспертизу юридической службы ОГ.</w:t>
            </w:r>
          </w:p>
          <w:p w:rsidR="00EC1FEA" w:rsidRPr="00741E49" w:rsidRDefault="00EC1FEA" w:rsidP="00EC13FB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Список организаций для рассылки информации об объявлении закупки </w:t>
            </w:r>
            <w:r w:rsidR="009B07FA" w:rsidRPr="00741E49">
              <w:rPr>
                <w:szCs w:val="20"/>
              </w:rPr>
              <w:t>включает в себя организации, указанные в утвержденной закупочной стратегии</w:t>
            </w:r>
            <w:r w:rsidR="002D5D7D" w:rsidRPr="00741E49">
              <w:rPr>
                <w:szCs w:val="20"/>
              </w:rPr>
              <w:t xml:space="preserve"> (в том числе в составе </w:t>
            </w:r>
            <w:proofErr w:type="spellStart"/>
            <w:r w:rsidR="002D5D7D" w:rsidRPr="00741E49">
              <w:rPr>
                <w:szCs w:val="20"/>
              </w:rPr>
              <w:t>категорийной</w:t>
            </w:r>
            <w:proofErr w:type="spellEnd"/>
            <w:r w:rsidR="002D5D7D" w:rsidRPr="00741E49">
              <w:rPr>
                <w:szCs w:val="20"/>
              </w:rPr>
              <w:t>)</w:t>
            </w:r>
            <w:r w:rsidR="009B07FA" w:rsidRPr="00741E49">
              <w:rPr>
                <w:szCs w:val="20"/>
              </w:rPr>
              <w:t>, при ее наличии, а также непосредственных производителей</w:t>
            </w:r>
            <w:r w:rsidR="0044026C">
              <w:rPr>
                <w:szCs w:val="20"/>
              </w:rPr>
              <w:t xml:space="preserve"> </w:t>
            </w:r>
            <w:r w:rsidR="009B07FA" w:rsidRPr="00741E49">
              <w:rPr>
                <w:szCs w:val="20"/>
              </w:rPr>
              <w:t>закупаемых товаров, работ, услуг.</w:t>
            </w:r>
          </w:p>
        </w:tc>
      </w:tr>
      <w:tr w:rsidR="00B60C6F" w:rsidRPr="00741E49" w:rsidTr="00285977">
        <w:trPr>
          <w:trHeight w:val="547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B60C6F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2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C3559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rFonts w:eastAsia="Calibri"/>
                <w:szCs w:val="20"/>
                <w:lang w:eastAsia="en-US"/>
              </w:rPr>
              <w:t xml:space="preserve">Согласование ПЗД </w:t>
            </w:r>
            <w:r w:rsidR="005A67E5" w:rsidRPr="00741E49">
              <w:rPr>
                <w:rFonts w:eastAsia="Calibri"/>
                <w:szCs w:val="20"/>
                <w:lang w:eastAsia="en-US"/>
              </w:rPr>
              <w:t>(в том числе НМЦ в части технико-технологической и объемной составляющей)</w:t>
            </w:r>
            <w:r w:rsidR="00C16BCC" w:rsidRPr="00741E49">
              <w:rPr>
                <w:rFonts w:eastAsia="Calibri"/>
                <w:szCs w:val="20"/>
                <w:lang w:eastAsia="en-US"/>
              </w:rPr>
              <w:t>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B60C6F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Профильный заказчик</w:t>
            </w:r>
            <w:r w:rsidR="003A1021" w:rsidRPr="00741E49">
              <w:rPr>
                <w:szCs w:val="20"/>
              </w:rPr>
              <w:t>, СП (при необходимости)</w:t>
            </w:r>
            <w:r w:rsidR="00C16BCC" w:rsidRPr="00741E49">
              <w:rPr>
                <w:szCs w:val="20"/>
              </w:rPr>
              <w:t>.</w:t>
            </w:r>
          </w:p>
          <w:p w:rsidR="00B60C6F" w:rsidRPr="00741E49" w:rsidRDefault="00C16BCC" w:rsidP="00C16BCC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B60C6F" w:rsidRPr="00741E49" w:rsidRDefault="0071635F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с даты получения полного пакета материалов:</w:t>
            </w:r>
          </w:p>
          <w:p w:rsidR="009B67EA" w:rsidRPr="00741E49" w:rsidRDefault="009B67EA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 xml:space="preserve">: </w:t>
            </w:r>
            <w:r w:rsidR="00F8575C" w:rsidRPr="00741E49">
              <w:rPr>
                <w:szCs w:val="20"/>
              </w:rPr>
              <w:t>до 5</w:t>
            </w:r>
            <w:r w:rsidR="004F0977" w:rsidRPr="00741E49">
              <w:rPr>
                <w:szCs w:val="20"/>
              </w:rPr>
              <w:t xml:space="preserve"> рабочих дней, при повторном рассмотрении: до </w:t>
            </w:r>
            <w:r w:rsidR="00314CDA" w:rsidRPr="00741E49">
              <w:rPr>
                <w:szCs w:val="20"/>
              </w:rPr>
              <w:t>3</w:t>
            </w:r>
            <w:r w:rsidR="00F45A35" w:rsidRPr="00741E49">
              <w:rPr>
                <w:szCs w:val="20"/>
              </w:rPr>
              <w:t xml:space="preserve"> рабочих дней.</w:t>
            </w:r>
          </w:p>
          <w:p w:rsidR="00B60C6F" w:rsidRPr="00741E49" w:rsidRDefault="009B67EA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b/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 xml:space="preserve">: </w:t>
            </w:r>
            <w:r w:rsidR="00F8575C" w:rsidRPr="00741E49">
              <w:rPr>
                <w:szCs w:val="20"/>
              </w:rPr>
              <w:t>до 7</w:t>
            </w:r>
            <w:r w:rsidRPr="00741E49">
              <w:rPr>
                <w:szCs w:val="20"/>
              </w:rPr>
              <w:t xml:space="preserve"> рабочих дней,</w:t>
            </w:r>
            <w:r w:rsidR="004F0977" w:rsidRPr="00741E49">
              <w:rPr>
                <w:szCs w:val="20"/>
              </w:rPr>
              <w:t xml:space="preserve"> </w:t>
            </w:r>
            <w:r w:rsidR="00561C2B" w:rsidRPr="00741E49">
              <w:rPr>
                <w:szCs w:val="20"/>
              </w:rPr>
              <w:t xml:space="preserve">при повторном рассмотрении до </w:t>
            </w:r>
            <w:r w:rsidR="00573940" w:rsidRPr="00741E49">
              <w:rPr>
                <w:szCs w:val="20"/>
              </w:rPr>
              <w:t>4</w:t>
            </w:r>
            <w:r w:rsidR="00561C2B" w:rsidRPr="00741E49">
              <w:rPr>
                <w:szCs w:val="20"/>
              </w:rPr>
              <w:t xml:space="preserve"> рабочих дней</w:t>
            </w:r>
            <w:r w:rsidR="008B7DA9" w:rsidRPr="00741E49">
              <w:rPr>
                <w:szCs w:val="20"/>
              </w:rPr>
              <w:t>,</w:t>
            </w:r>
            <w:r w:rsidR="00D416FD" w:rsidRPr="00741E49">
              <w:rPr>
                <w:szCs w:val="20"/>
              </w:rPr>
              <w:t xml:space="preserve"> </w:t>
            </w:r>
            <w:r w:rsidR="00D067C9" w:rsidRPr="00741E49">
              <w:rPr>
                <w:szCs w:val="20"/>
              </w:rPr>
              <w:t>если увеличение срока не предусмотрено в закупочной стратегии</w:t>
            </w:r>
            <w:r w:rsidR="00A32A98" w:rsidRPr="00741E49">
              <w:rPr>
                <w:szCs w:val="20"/>
              </w:rPr>
              <w:t xml:space="preserve"> (в том числе в составе </w:t>
            </w:r>
            <w:proofErr w:type="spellStart"/>
            <w:r w:rsidR="00A32A98" w:rsidRPr="00741E49">
              <w:rPr>
                <w:szCs w:val="20"/>
              </w:rPr>
              <w:t>категорийной</w:t>
            </w:r>
            <w:proofErr w:type="spellEnd"/>
            <w:r w:rsidR="00A32A98" w:rsidRPr="00741E49">
              <w:rPr>
                <w:szCs w:val="20"/>
              </w:rPr>
              <w:t>)</w:t>
            </w:r>
            <w:r w:rsidR="009735E6" w:rsidRPr="00741E49">
              <w:rPr>
                <w:szCs w:val="20"/>
              </w:rPr>
              <w:t>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B60C6F" w:rsidRPr="00741E49" w:rsidRDefault="00B60C6F" w:rsidP="007B43FE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«ПЗД»</w:t>
            </w:r>
            <w:r w:rsidR="00FA6265" w:rsidRPr="00741E49">
              <w:rPr>
                <w:szCs w:val="20"/>
              </w:rPr>
              <w:t xml:space="preserve"> </w:t>
            </w:r>
            <w:r w:rsidR="00FA6265" w:rsidRPr="00741E49">
              <w:rPr>
                <w:b/>
                <w:bCs/>
                <w:szCs w:val="20"/>
              </w:rPr>
              <w:t>&lt;</w:t>
            </w:r>
            <w:r w:rsidR="00FA6265" w:rsidRPr="00741E49">
              <w:rPr>
                <w:bCs/>
                <w:szCs w:val="20"/>
              </w:rPr>
              <w:t xml:space="preserve">согласовано </w:t>
            </w:r>
            <w:r w:rsidR="00032A36" w:rsidRPr="00741E49">
              <w:rPr>
                <w:bCs/>
                <w:szCs w:val="20"/>
              </w:rPr>
              <w:t>УР</w:t>
            </w:r>
            <w:r w:rsidR="00FA6265" w:rsidRPr="00741E49">
              <w:rPr>
                <w:bCs/>
                <w:szCs w:val="20"/>
              </w:rPr>
              <w:t xml:space="preserve"> Инициатора/ </w:t>
            </w:r>
            <w:proofErr w:type="spellStart"/>
            <w:r w:rsidR="00FA6265" w:rsidRPr="00741E49">
              <w:rPr>
                <w:bCs/>
                <w:szCs w:val="20"/>
              </w:rPr>
              <w:t>Консолидатора</w:t>
            </w:r>
            <w:proofErr w:type="spellEnd"/>
            <w:r w:rsidR="00FA6265" w:rsidRPr="00741E49">
              <w:rPr>
                <w:bCs/>
                <w:szCs w:val="20"/>
              </w:rPr>
              <w:t>&gt;</w:t>
            </w:r>
            <w:r w:rsidR="00C16BCC" w:rsidRPr="00741E49">
              <w:rPr>
                <w:bCs/>
                <w:szCs w:val="20"/>
              </w:rPr>
              <w:t>.</w:t>
            </w:r>
          </w:p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3A1021" w:rsidRPr="00741E49" w:rsidRDefault="00B60C6F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</w:t>
            </w:r>
            <w:r w:rsidR="00761712" w:rsidRPr="00741E49">
              <w:rPr>
                <w:szCs w:val="20"/>
              </w:rPr>
              <w:t xml:space="preserve"> </w:t>
            </w:r>
            <w:r w:rsidR="00032A36" w:rsidRPr="00741E49">
              <w:rPr>
                <w:szCs w:val="20"/>
              </w:rPr>
              <w:t>УР</w:t>
            </w:r>
            <w:r w:rsidR="00761712" w:rsidRPr="00741E49">
              <w:rPr>
                <w:szCs w:val="20"/>
              </w:rPr>
              <w:t xml:space="preserve"> Профильного заказчика</w:t>
            </w:r>
            <w:r w:rsidRPr="00741E49">
              <w:rPr>
                <w:szCs w:val="20"/>
              </w:rPr>
              <w:t>&gt;</w:t>
            </w:r>
            <w:r w:rsidR="003A1021" w:rsidRPr="00741E49">
              <w:rPr>
                <w:szCs w:val="20"/>
              </w:rPr>
              <w:br/>
              <w:t xml:space="preserve">«ПЗД» &lt;возвращено на доработку Инициатору/ </w:t>
            </w:r>
            <w:proofErr w:type="spellStart"/>
            <w:r w:rsidR="003A1021" w:rsidRPr="00741E49">
              <w:rPr>
                <w:szCs w:val="20"/>
              </w:rPr>
              <w:t>Консолидатору</w:t>
            </w:r>
            <w:proofErr w:type="spellEnd"/>
            <w:r w:rsidR="003A1021" w:rsidRPr="00741E49">
              <w:rPr>
                <w:szCs w:val="20"/>
              </w:rPr>
              <w:t>&gt;</w:t>
            </w:r>
            <w:r w:rsidR="00C16BCC" w:rsidRPr="00741E49">
              <w:rPr>
                <w:szCs w:val="20"/>
              </w:rPr>
              <w:t>.</w:t>
            </w:r>
          </w:p>
          <w:p w:rsidR="00AD6EA6" w:rsidRPr="00741E49" w:rsidRDefault="00AD6EA6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Профильным заказчиком, либо с замечаниями возвращено на доработку Инициатору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 xml:space="preserve">Приложением </w:t>
              </w:r>
              <w:r w:rsidR="007756F1" w:rsidRPr="00741E49">
                <w:rPr>
                  <w:rStyle w:val="ab"/>
                  <w:szCs w:val="20"/>
                </w:rPr>
                <w:t>1</w:t>
              </w:r>
            </w:hyperlink>
            <w:r w:rsidR="007756F1" w:rsidRPr="00741E49">
              <w:rPr>
                <w:szCs w:val="20"/>
              </w:rPr>
              <w:t xml:space="preserve"> (п.1.1) </w:t>
            </w:r>
            <w:r w:rsidRPr="00741E49">
              <w:rPr>
                <w:szCs w:val="20"/>
              </w:rPr>
              <w:t>к</w:t>
            </w:r>
            <w:r w:rsidR="009537ED" w:rsidRPr="00741E49">
              <w:rPr>
                <w:szCs w:val="20"/>
              </w:rPr>
              <w:t xml:space="preserve"> настоящему</w:t>
            </w:r>
            <w:r w:rsidRPr="00741E49">
              <w:rPr>
                <w:szCs w:val="20"/>
              </w:rPr>
              <w:t xml:space="preserve"> Положению</w:t>
            </w:r>
            <w:r w:rsidR="009735E6" w:rsidRPr="00741E49">
              <w:rPr>
                <w:szCs w:val="20"/>
              </w:rPr>
              <w:t>.</w:t>
            </w:r>
          </w:p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B60C6F" w:rsidRPr="00741E49" w:rsidRDefault="00B60C6F" w:rsidP="007B43FE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Профильный заказчик несет ответственность за проверку данных в соответствии с Матрицей распределения ответственности за проведение проверок,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 xml:space="preserve">Приложении </w:t>
              </w:r>
              <w:r w:rsidR="007756F1" w:rsidRPr="00741E49">
                <w:rPr>
                  <w:rStyle w:val="ab"/>
                  <w:szCs w:val="20"/>
                </w:rPr>
                <w:t>1</w:t>
              </w:r>
            </w:hyperlink>
            <w:r w:rsidR="007756F1" w:rsidRPr="00741E49">
              <w:rPr>
                <w:szCs w:val="20"/>
              </w:rPr>
              <w:t xml:space="preserve"> (п.1.1)</w:t>
            </w:r>
            <w:r w:rsidRPr="00741E49">
              <w:rPr>
                <w:szCs w:val="20"/>
              </w:rPr>
              <w:t>.</w:t>
            </w:r>
          </w:p>
          <w:p w:rsidR="00B60C6F" w:rsidRPr="00741E49" w:rsidRDefault="00B60C6F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необходимости Профильный заказчик впра</w:t>
            </w:r>
            <w:r w:rsidR="0086441A" w:rsidRPr="00741E49">
              <w:rPr>
                <w:sz w:val="20"/>
                <w:szCs w:val="20"/>
              </w:rPr>
              <w:t xml:space="preserve">ве привлекать для рассмотрения </w:t>
            </w:r>
            <w:r w:rsidRPr="00741E49">
              <w:rPr>
                <w:sz w:val="20"/>
                <w:szCs w:val="20"/>
              </w:rPr>
              <w:t>ПЗД или отдельных частей «ПЗД» представителей СП «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 по своему усмотрению при условии соблюдения установленных сроков на выполнение операции.</w:t>
            </w:r>
            <w:r w:rsidR="000623E4" w:rsidRPr="00741E49">
              <w:rPr>
                <w:sz w:val="20"/>
                <w:szCs w:val="20"/>
              </w:rPr>
              <w:t xml:space="preserve"> Вовлечение работников </w:t>
            </w:r>
            <w:r w:rsidR="009735E6" w:rsidRPr="00741E49">
              <w:rPr>
                <w:sz w:val="20"/>
                <w:szCs w:val="20"/>
              </w:rPr>
              <w:t xml:space="preserve">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FD39E4" w:rsidRPr="00741E49">
              <w:rPr>
                <w:sz w:val="20"/>
                <w:szCs w:val="20"/>
              </w:rPr>
              <w:t>/ СП ОГ</w:t>
            </w:r>
            <w:r w:rsidR="000623E4" w:rsidRPr="00741E49">
              <w:rPr>
                <w:sz w:val="20"/>
                <w:szCs w:val="20"/>
              </w:rPr>
              <w:t xml:space="preserve"> в обязательном порядке согласуется с линейным руководителем </w:t>
            </w:r>
            <w:r w:rsidR="009735E6" w:rsidRPr="00741E49">
              <w:rPr>
                <w:sz w:val="20"/>
                <w:szCs w:val="20"/>
              </w:rPr>
              <w:t xml:space="preserve">привлекаемого работника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0623E4" w:rsidRPr="00741E49">
              <w:rPr>
                <w:sz w:val="20"/>
                <w:szCs w:val="20"/>
              </w:rPr>
              <w:t>/ ОГ.</w:t>
            </w:r>
          </w:p>
          <w:p w:rsidR="00B60C6F" w:rsidRPr="00741E49" w:rsidRDefault="00CF4AC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наличии замечаний к ПЗД,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шаг 1).</w:t>
            </w:r>
          </w:p>
        </w:tc>
      </w:tr>
      <w:tr w:rsidR="00B60C6F" w:rsidRPr="00741E49" w:rsidTr="00285977">
        <w:trPr>
          <w:trHeight w:val="441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B60C6F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3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7C4EE6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Экспертиза НМЦ и финансово-</w:t>
            </w:r>
            <w:r w:rsidRPr="00741E49">
              <w:rPr>
                <w:szCs w:val="20"/>
              </w:rPr>
              <w:lastRenderedPageBreak/>
              <w:t>экономические контроли</w:t>
            </w:r>
            <w:r w:rsidR="009735E6" w:rsidRPr="00741E49">
              <w:rPr>
                <w:szCs w:val="20"/>
              </w:rPr>
              <w:t>.</w:t>
            </w:r>
            <w:r w:rsidR="0066281C" w:rsidRPr="00741E49">
              <w:rPr>
                <w:szCs w:val="20"/>
              </w:rPr>
              <w:t xml:space="preserve"> </w:t>
            </w:r>
            <w:r w:rsidR="000A4690" w:rsidRPr="00741E49">
              <w:rPr>
                <w:rStyle w:val="af6"/>
                <w:szCs w:val="20"/>
              </w:rPr>
              <w:footnoteReference w:id="39"/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0C6F" w:rsidRPr="00741E49" w:rsidRDefault="00B60C6F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Финансовый эксперт</w:t>
            </w:r>
            <w:r w:rsidR="009735E6" w:rsidRPr="00741E49">
              <w:rPr>
                <w:szCs w:val="20"/>
              </w:rPr>
              <w:t>.</w:t>
            </w:r>
          </w:p>
          <w:p w:rsidR="00B60C6F" w:rsidRPr="00741E49" w:rsidRDefault="00C16BCC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B60C6F" w:rsidRPr="00741E49" w:rsidRDefault="0071635F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Длительность шага с </w:t>
            </w:r>
            <w:r w:rsidRPr="00741E49">
              <w:rPr>
                <w:sz w:val="20"/>
                <w:szCs w:val="20"/>
              </w:rPr>
              <w:lastRenderedPageBreak/>
              <w:t>даты получения полного пакета материалов:</w:t>
            </w:r>
          </w:p>
          <w:p w:rsidR="00C02610" w:rsidRPr="00741E49" w:rsidRDefault="00C02610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 xml:space="preserve">: до 5 рабочих дней, при повторном рассмотрении: до </w:t>
            </w:r>
            <w:r w:rsidR="00314CDA" w:rsidRPr="00741E49">
              <w:rPr>
                <w:szCs w:val="20"/>
              </w:rPr>
              <w:t>3</w:t>
            </w:r>
            <w:r w:rsidRPr="00741E49">
              <w:rPr>
                <w:szCs w:val="20"/>
              </w:rPr>
              <w:t xml:space="preserve"> рабочих дней</w:t>
            </w:r>
            <w:r w:rsidR="00F45A35" w:rsidRPr="00741E49">
              <w:rPr>
                <w:szCs w:val="20"/>
              </w:rPr>
              <w:t>.</w:t>
            </w:r>
          </w:p>
          <w:p w:rsidR="00B60C6F" w:rsidRPr="00741E49" w:rsidRDefault="00C02610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b/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>: до 7 рабочих дней, при повторном рассмотрении: до 4 рабочих дней,</w:t>
            </w:r>
            <w:r w:rsidR="005E31DE" w:rsidRPr="00741E49">
              <w:rPr>
                <w:szCs w:val="20"/>
              </w:rPr>
              <w:t xml:space="preserve"> </w:t>
            </w:r>
            <w:r w:rsidR="00D067C9" w:rsidRPr="00741E49">
              <w:rPr>
                <w:szCs w:val="20"/>
              </w:rPr>
              <w:t>если увеличение срока не предусмотрено в закупочной стратегии</w:t>
            </w:r>
            <w:r w:rsidR="00A32A98" w:rsidRPr="00741E49">
              <w:rPr>
                <w:szCs w:val="20"/>
              </w:rPr>
              <w:t xml:space="preserve"> (в том числе в составе </w:t>
            </w:r>
            <w:proofErr w:type="spellStart"/>
            <w:r w:rsidR="00A32A98" w:rsidRPr="00741E49">
              <w:rPr>
                <w:szCs w:val="20"/>
              </w:rPr>
              <w:t>категорийной</w:t>
            </w:r>
            <w:proofErr w:type="spellEnd"/>
            <w:r w:rsidR="00A32A98" w:rsidRPr="00741E49">
              <w:rPr>
                <w:szCs w:val="20"/>
              </w:rPr>
              <w:t>)</w:t>
            </w:r>
            <w:r w:rsidR="009735E6" w:rsidRPr="00741E49">
              <w:rPr>
                <w:b/>
                <w:szCs w:val="20"/>
              </w:rPr>
              <w:t>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5A5ADF" w:rsidRPr="00741E49" w:rsidRDefault="005A5ADF" w:rsidP="007B43FE">
            <w:pPr>
              <w:pStyle w:val="S22"/>
              <w:numPr>
                <w:ilvl w:val="0"/>
                <w:numId w:val="53"/>
              </w:numPr>
              <w:spacing w:before="120" w:after="0"/>
              <w:ind w:left="541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>«Расчет НМЦ»</w:t>
            </w:r>
            <w:r w:rsidRPr="00741E49">
              <w:rPr>
                <w:rStyle w:val="af6"/>
                <w:b w:val="0"/>
                <w:bCs w:val="0"/>
                <w:sz w:val="20"/>
                <w:szCs w:val="20"/>
                <w:lang w:eastAsia="ru-RU"/>
              </w:rPr>
              <w:footnoteReference w:id="40"/>
            </w: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 из состава пакета «ПЗД» </w:t>
            </w: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lastRenderedPageBreak/>
              <w:t xml:space="preserve">&lt;согласовано УР Инициатора/ </w:t>
            </w:r>
            <w:proofErr w:type="spellStart"/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>Консолидатора</w:t>
            </w:r>
            <w:proofErr w:type="spellEnd"/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>&gt;</w:t>
            </w:r>
            <w:r w:rsidR="009735E6" w:rsidRPr="00741E49">
              <w:rPr>
                <w:b w:val="0"/>
                <w:bCs w:val="0"/>
                <w:sz w:val="20"/>
                <w:szCs w:val="20"/>
                <w:lang w:eastAsia="ru-RU"/>
              </w:rPr>
              <w:t>.</w:t>
            </w:r>
          </w:p>
          <w:p w:rsidR="005A5ADF" w:rsidRPr="00741E49" w:rsidRDefault="005A5ADF" w:rsidP="007B43FE">
            <w:pPr>
              <w:pStyle w:val="S22"/>
              <w:numPr>
                <w:ilvl w:val="0"/>
                <w:numId w:val="53"/>
              </w:numPr>
              <w:spacing w:before="120" w:after="0"/>
              <w:ind w:left="541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>Документы, подтверждающие наличие средств под закупку</w:t>
            </w:r>
            <w:r w:rsidRPr="00741E49">
              <w:rPr>
                <w:rStyle w:val="af6"/>
                <w:b w:val="0"/>
                <w:bCs w:val="0"/>
                <w:sz w:val="20"/>
                <w:szCs w:val="20"/>
                <w:lang w:eastAsia="ru-RU"/>
              </w:rPr>
              <w:footnoteReference w:id="41"/>
            </w: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 &lt;согласовано финансовым контролером</w:t>
            </w:r>
            <w:r w:rsidRPr="00741E49">
              <w:rPr>
                <w:rStyle w:val="af6"/>
                <w:b w:val="0"/>
                <w:bCs w:val="0"/>
                <w:sz w:val="20"/>
                <w:szCs w:val="20"/>
                <w:lang w:eastAsia="ru-RU"/>
              </w:rPr>
              <w:footnoteReference w:id="42"/>
            </w:r>
            <w:r w:rsidR="009735E6"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 уровня Общества Заказчика&gt;.</w:t>
            </w:r>
          </w:p>
          <w:p w:rsidR="00963876" w:rsidRPr="00741E49" w:rsidRDefault="00963876" w:rsidP="007B43FE">
            <w:pPr>
              <w:pStyle w:val="S22"/>
              <w:numPr>
                <w:ilvl w:val="0"/>
                <w:numId w:val="53"/>
              </w:numPr>
              <w:spacing w:before="120" w:after="0"/>
              <w:ind w:left="541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Другие документы, </w:t>
            </w:r>
            <w:r w:rsidR="00EC096B" w:rsidRPr="00741E49">
              <w:rPr>
                <w:b w:val="0"/>
                <w:bCs w:val="0"/>
                <w:sz w:val="20"/>
                <w:szCs w:val="20"/>
                <w:lang w:eastAsia="ru-RU"/>
              </w:rPr>
              <w:t>регламентированные директивами и</w:t>
            </w:r>
            <w:r w:rsidR="0044026C">
              <w:rPr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r w:rsidR="00EC096B"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распорядительными документами топ-менеджеров, </w:t>
            </w:r>
            <w:proofErr w:type="gramStart"/>
            <w:r w:rsidR="00EC096B" w:rsidRPr="00741E49">
              <w:rPr>
                <w:b w:val="0"/>
                <w:bCs w:val="0"/>
                <w:sz w:val="20"/>
                <w:szCs w:val="20"/>
                <w:lang w:eastAsia="ru-RU"/>
              </w:rPr>
              <w:t>курирующих</w:t>
            </w:r>
            <w:proofErr w:type="gramEnd"/>
            <w:r w:rsidR="00EC096B"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 финансово-экономическую деятельность</w:t>
            </w:r>
            <w:r w:rsidR="009735E6" w:rsidRPr="00741E49">
              <w:rPr>
                <w:b w:val="0"/>
                <w:bCs w:val="0"/>
                <w:sz w:val="20"/>
                <w:szCs w:val="20"/>
                <w:lang w:eastAsia="ru-RU"/>
              </w:rPr>
              <w:t>.</w:t>
            </w:r>
          </w:p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3405CC" w:rsidRPr="00741E49" w:rsidRDefault="006E6299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Финансовым экспертом, либо с замечаниями воз</w:t>
            </w:r>
            <w:r w:rsidR="009735E6" w:rsidRPr="00741E49">
              <w:rPr>
                <w:szCs w:val="20"/>
              </w:rPr>
              <w:t>вращено на доработку Инициатору.</w:t>
            </w:r>
          </w:p>
          <w:p w:rsidR="006E6299" w:rsidRPr="00741E49" w:rsidRDefault="006E6299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Финансово-экономические контроли проведены Финансовым экспертом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 xml:space="preserve">Приложением </w:t>
              </w:r>
              <w:r w:rsidR="007756F1" w:rsidRPr="00741E49">
                <w:rPr>
                  <w:rStyle w:val="ab"/>
                  <w:szCs w:val="20"/>
                </w:rPr>
                <w:t>1</w:t>
              </w:r>
            </w:hyperlink>
            <w:r w:rsidR="007756F1" w:rsidRPr="00741E49">
              <w:rPr>
                <w:szCs w:val="20"/>
              </w:rPr>
              <w:t xml:space="preserve"> (п.1.1) к Положению.</w:t>
            </w:r>
          </w:p>
          <w:p w:rsidR="00B60C6F" w:rsidRPr="00741E49" w:rsidRDefault="00B60C6F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7E19BB" w:rsidRPr="00741E49" w:rsidRDefault="007E19BB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Финансовый эксперт несет ответственность за проверку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 w:val="20"/>
                  <w:szCs w:val="20"/>
                </w:rPr>
                <w:t xml:space="preserve">Приложении </w:t>
              </w:r>
              <w:r w:rsidR="007756F1" w:rsidRPr="00741E49">
                <w:rPr>
                  <w:rStyle w:val="ab"/>
                  <w:sz w:val="20"/>
                  <w:szCs w:val="20"/>
                </w:rPr>
                <w:t>1</w:t>
              </w:r>
            </w:hyperlink>
            <w:r w:rsidR="007756F1" w:rsidRPr="00741E49">
              <w:rPr>
                <w:sz w:val="20"/>
                <w:szCs w:val="20"/>
              </w:rPr>
              <w:t xml:space="preserve"> (п.1.1)</w:t>
            </w:r>
            <w:r w:rsidRPr="00741E49">
              <w:rPr>
                <w:sz w:val="20"/>
                <w:szCs w:val="20"/>
              </w:rPr>
              <w:t xml:space="preserve"> к настоящему Положению.</w:t>
            </w:r>
          </w:p>
          <w:p w:rsidR="007E19BB" w:rsidRPr="00741E49" w:rsidRDefault="002C5E98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проведении це</w:t>
            </w:r>
            <w:r w:rsidR="009735E6" w:rsidRPr="00741E49">
              <w:rPr>
                <w:sz w:val="20"/>
                <w:szCs w:val="20"/>
              </w:rPr>
              <w:t xml:space="preserve">нтрализованных закупок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топ-менеджер, </w:t>
            </w:r>
            <w:r w:rsidR="001D62E9" w:rsidRPr="00741E49">
              <w:rPr>
                <w:sz w:val="20"/>
                <w:szCs w:val="20"/>
              </w:rPr>
              <w:t>в непосредственном подчинении которого находится</w:t>
            </w:r>
            <w:r w:rsidRPr="00741E49">
              <w:rPr>
                <w:sz w:val="20"/>
                <w:szCs w:val="20"/>
              </w:rPr>
              <w:t xml:space="preserve"> Финансов</w:t>
            </w:r>
            <w:r w:rsidR="001D62E9" w:rsidRPr="00741E49">
              <w:rPr>
                <w:sz w:val="20"/>
                <w:szCs w:val="20"/>
              </w:rPr>
              <w:t>ый</w:t>
            </w:r>
            <w:r w:rsidR="009735E6" w:rsidRPr="00741E49">
              <w:rPr>
                <w:sz w:val="20"/>
                <w:szCs w:val="20"/>
              </w:rPr>
              <w:t xml:space="preserve"> эксперт </w:t>
            </w:r>
            <w:r w:rsidR="00FB0838">
              <w:rPr>
                <w:sz w:val="20"/>
                <w:szCs w:val="20"/>
              </w:rPr>
              <w:t>ПАО «НК «Роснефть»</w:t>
            </w:r>
            <w:proofErr w:type="gramStart"/>
            <w:r w:rsidR="00FB0838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,</w:t>
            </w:r>
            <w:proofErr w:type="gramEnd"/>
            <w:r w:rsidRPr="00741E49">
              <w:rPr>
                <w:sz w:val="20"/>
                <w:szCs w:val="20"/>
              </w:rPr>
              <w:t xml:space="preserve"> вправе делегировать рассмотрение финансово-экономических параметров закупки Финансовым экспертам ОГ (Заказчика).</w:t>
            </w:r>
          </w:p>
          <w:p w:rsidR="001D0579" w:rsidRPr="00741E49" w:rsidRDefault="001D0579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Финансовый экспе</w:t>
            </w:r>
            <w:proofErr w:type="gramStart"/>
            <w:r w:rsidRPr="00741E49">
              <w:rPr>
                <w:sz w:val="20"/>
                <w:szCs w:val="20"/>
              </w:rPr>
              <w:t>рт впр</w:t>
            </w:r>
            <w:proofErr w:type="gramEnd"/>
            <w:r w:rsidRPr="00741E49">
              <w:rPr>
                <w:sz w:val="20"/>
                <w:szCs w:val="20"/>
              </w:rPr>
              <w:t xml:space="preserve">аве привлекать для рассмотрения НМЦ представителей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 по своему усмотрению при условии соблюдения установленных сроков на выполнение операции (при необходимости). Вовле</w:t>
            </w:r>
            <w:r w:rsidR="005E31DE" w:rsidRPr="00741E49">
              <w:rPr>
                <w:sz w:val="20"/>
                <w:szCs w:val="20"/>
              </w:rPr>
              <w:t xml:space="preserve">чение работников СП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СП ОГ в обязательном порядке согласуется с линейным руководите</w:t>
            </w:r>
            <w:r w:rsidR="005E31DE" w:rsidRPr="00741E49">
              <w:rPr>
                <w:sz w:val="20"/>
                <w:szCs w:val="20"/>
              </w:rPr>
              <w:t xml:space="preserve">лем привлекаемого работника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ОГ.</w:t>
            </w:r>
          </w:p>
          <w:p w:rsidR="00B60C6F" w:rsidRPr="00741E49" w:rsidRDefault="00CF4AC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наличии замечаний к Расчету НМЦ материалы направляются на доработку Инициатору (переход на шаг 1).</w:t>
            </w:r>
          </w:p>
        </w:tc>
      </w:tr>
      <w:bookmarkEnd w:id="90"/>
      <w:tr w:rsidR="002F6215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285977" w:rsidRDefault="0094290D" w:rsidP="00C16BCC">
            <w:pPr>
              <w:pStyle w:val="S27"/>
              <w:spacing w:before="0"/>
            </w:pPr>
            <w:r w:rsidRPr="00285977">
              <w:lastRenderedPageBreak/>
              <w:t>4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Экспертиза ПЗД (в том числе согласование НМЦ на МТР) и подготовка материалов на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 xml:space="preserve">(при принятии решения ЗО – переход на шаг 5, 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– переход на </w:t>
            </w:r>
            <w:r w:rsidRPr="00741E49">
              <w:rPr>
                <w:sz w:val="20"/>
                <w:szCs w:val="20"/>
              </w:rPr>
              <w:br/>
              <w:t>шаг 6).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закупки.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b/>
                <w:bCs/>
                <w:color w:val="000000"/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2F6215" w:rsidRPr="00741E49" w:rsidRDefault="002F6215" w:rsidP="009735E6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с даты получения полного пакета материалов: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до 5 рабочих дней, при повторном рассмотрении: до 3 рабочих дней.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>: до 7 рабочих дней, при повторном рассмотрении: до 4 рабочих дней.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b/>
                <w:szCs w:val="20"/>
              </w:rPr>
            </w:pPr>
            <w:r w:rsidRPr="00741E49">
              <w:rPr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Ответственный за закупки обеспечивает направление материалов УЛ (шаг 6) в срок до 3 рабочих дней, если увеличение срока не предусмотрено в закупочной стратегии</w:t>
            </w:r>
            <w:r w:rsidR="00A32A98" w:rsidRPr="00741E49">
              <w:rPr>
                <w:szCs w:val="20"/>
              </w:rPr>
              <w:t xml:space="preserve"> (в том числе в составе </w:t>
            </w:r>
            <w:proofErr w:type="spellStart"/>
            <w:r w:rsidR="00A32A98" w:rsidRPr="00741E49">
              <w:rPr>
                <w:szCs w:val="20"/>
              </w:rPr>
              <w:t>категорийной</w:t>
            </w:r>
            <w:proofErr w:type="spellEnd"/>
            <w:r w:rsidR="00A32A98" w:rsidRPr="00741E49">
              <w:rPr>
                <w:szCs w:val="20"/>
              </w:rPr>
              <w:t>)</w:t>
            </w:r>
            <w:r w:rsidRPr="00741E49">
              <w:rPr>
                <w:szCs w:val="20"/>
              </w:rPr>
              <w:t>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Профильного заказчика&gt;.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Финансовым экспертом (по работам/ услугам).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УР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(по МТР).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 xml:space="preserve">Финансово-экономические контроли проведены Финансовым экспертом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(п.1.1) к настоящему Положению.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Профильным заказчиком (по работам/ услугам).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«Проект изменений, вносимых в «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&lt;согласовано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&gt; (если применимо).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«ПЗД» (включая проект Протокола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при принятии решения УЛ) &lt;согласовано УР Ответственного за закупки&gt;.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«ПЗД» (включая проект Протокола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при принятии решения УЛ)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 xml:space="preserve">&lt;возвращено на доработку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НМЦ на МТР </w:t>
            </w:r>
            <w:proofErr w:type="gramStart"/>
            <w:r w:rsidRPr="00741E49">
              <w:rPr>
                <w:szCs w:val="20"/>
              </w:rPr>
              <w:t>согласована</w:t>
            </w:r>
            <w:proofErr w:type="gramEnd"/>
            <w:r w:rsidRPr="00741E49">
              <w:rPr>
                <w:szCs w:val="20"/>
              </w:rPr>
              <w:t xml:space="preserve"> УР Ответственного за закупки в соответствии с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Приложением 1</w:t>
              </w:r>
            </w:hyperlink>
            <w:r w:rsidRPr="00741E49">
              <w:rPr>
                <w:szCs w:val="20"/>
              </w:rPr>
              <w:t xml:space="preserve"> (п.1.1)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к Положению.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закупки, направлено на рассмотрение ЗО&gt;.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обеспечивает проверку состава ПЗД в соответствии с Таблицей 2 настоящего Положения, а также несет ответственность за проверку данных в соответствии с Матрицей распределения ответственности, установленной в </w:t>
            </w:r>
            <w:hyperlink w:anchor="_Приложение_1._Типовое" w:history="1">
              <w:r w:rsidRPr="00741E49">
                <w:rPr>
                  <w:rStyle w:val="ab"/>
                  <w:szCs w:val="20"/>
                </w:rPr>
                <w:t>Приложении 1</w:t>
              </w:r>
            </w:hyperlink>
            <w:r w:rsidRPr="00741E49">
              <w:rPr>
                <w:szCs w:val="20"/>
              </w:rPr>
              <w:t xml:space="preserve"> (п.1.1) к настоящему Положению.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обеспечивает: 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4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подготовку сопроводительных материалов для рассмотрения вопроса на ЗО (в соответствии с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«О 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="00E512AC">
              <w:rPr>
                <w:szCs w:val="20"/>
              </w:rPr>
              <w:br/>
            </w:r>
            <w:r w:rsidRPr="00741E49">
              <w:rPr>
                <w:szCs w:val="20"/>
              </w:rPr>
              <w:t>№ П2-08 Р-0087 ЮЛ-001/ ЛНД ОГ, регулирующего деятельность ЗО, а также Распоряжений УР Ответственного за закупки (если применимо)</w:t>
            </w:r>
            <w:r w:rsidRPr="00741E49">
              <w:rPr>
                <w:rStyle w:val="af6"/>
                <w:szCs w:val="20"/>
              </w:rPr>
              <w:footnoteReference w:id="43"/>
            </w:r>
            <w:r w:rsidRPr="00741E49">
              <w:rPr>
                <w:szCs w:val="20"/>
              </w:rPr>
              <w:t>;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направление согласованных материалов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(при проведении закупок с принятием решения об утверждении существенных условий закупки УЛ).</w:t>
            </w:r>
          </w:p>
          <w:p w:rsidR="002F6215" w:rsidRPr="00741E49" w:rsidRDefault="002F6215" w:rsidP="007B43FE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 xml:space="preserve">При наличии замечаний к ПЗД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шаг 1).</w:t>
            </w:r>
          </w:p>
        </w:tc>
      </w:tr>
      <w:tr w:rsidR="002F6215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94290D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5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Организация работы ЗО.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Секретарь ЗО.</w:t>
            </w:r>
          </w:p>
          <w:p w:rsidR="002F6215" w:rsidRPr="00741E49" w:rsidRDefault="002F6215" w:rsidP="00C16BCC">
            <w:pPr>
              <w:pStyle w:val="S4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на ЗО сроки определяются Положением </w:t>
            </w:r>
            <w:r w:rsidR="00FB0838">
              <w:rPr>
                <w:sz w:val="20"/>
                <w:szCs w:val="20"/>
              </w:rPr>
              <w:lastRenderedPageBreak/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№ П2-08 Р-0087 </w:t>
            </w:r>
            <w:r w:rsidRPr="00741E49">
              <w:rPr>
                <w:sz w:val="20"/>
                <w:szCs w:val="20"/>
              </w:rPr>
              <w:br/>
              <w:t>ЮЛ-001/ ЛНД ОГ, регулирующего деятельность ЗО ОГ.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Выходы: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«ПЗД», «Сопроводительные материалы для рассмотрения вопроса на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» &lt;согласовано УР Ответственного за закупки, переданы на ЗО/УЛ&gt;. 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«Повестка заседания ЗО» &lt;сформировано Секретарем ЗО&gt;.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7B43FE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Шаг выполняется в соответствии с требованиями Положения </w:t>
            </w:r>
            <w:r w:rsidR="00FB0838">
              <w:rPr>
                <w:iCs w:val="0"/>
                <w:sz w:val="20"/>
              </w:rPr>
              <w:t xml:space="preserve">ПАО «НК «Роснефть» </w:t>
            </w:r>
            <w:r w:rsidRPr="00741E49">
              <w:rPr>
                <w:iCs w:val="0"/>
                <w:sz w:val="20"/>
              </w:rPr>
              <w:t xml:space="preserve">«О закупочных органах </w:t>
            </w:r>
            <w:r w:rsidR="00FB0838">
              <w:rPr>
                <w:iCs w:val="0"/>
                <w:sz w:val="20"/>
              </w:rPr>
              <w:t xml:space="preserve">ПАО «НК «Роснефть» </w:t>
            </w:r>
            <w:r w:rsidRPr="00741E49">
              <w:rPr>
                <w:iCs w:val="0"/>
                <w:sz w:val="20"/>
              </w:rPr>
              <w:t xml:space="preserve">№ П2-08 Р-0087 ЮЛ-001/ ЛНД ОГ, </w:t>
            </w:r>
            <w:r w:rsidRPr="00741E49">
              <w:rPr>
                <w:sz w:val="20"/>
              </w:rPr>
              <w:t>регулирующего деятельность ЗО ОГ</w:t>
            </w:r>
            <w:r w:rsidRPr="00741E49">
              <w:rPr>
                <w:iCs w:val="0"/>
                <w:sz w:val="20"/>
              </w:rPr>
              <w:t xml:space="preserve">, а также РД </w:t>
            </w:r>
            <w:r w:rsidR="00FB0838">
              <w:rPr>
                <w:iCs w:val="0"/>
                <w:sz w:val="20"/>
              </w:rPr>
              <w:t>ПАО «НК «Роснефть»</w:t>
            </w:r>
            <w:proofErr w:type="gramStart"/>
            <w:r w:rsidR="00FB0838">
              <w:rPr>
                <w:iCs w:val="0"/>
                <w:sz w:val="20"/>
              </w:rPr>
              <w:t xml:space="preserve"> </w:t>
            </w:r>
            <w:r w:rsidRPr="00741E49">
              <w:rPr>
                <w:iCs w:val="0"/>
                <w:sz w:val="20"/>
              </w:rPr>
              <w:t>.</w:t>
            </w:r>
            <w:proofErr w:type="gramEnd"/>
          </w:p>
          <w:p w:rsidR="002F6215" w:rsidRPr="00741E49" w:rsidRDefault="002F6215" w:rsidP="007B43FE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Секретарь ЗО обеспечивает вынесение на ЗО с</w:t>
            </w:r>
            <w:r w:rsidRPr="00741E49">
              <w:rPr>
                <w:sz w:val="20"/>
              </w:rPr>
              <w:t xml:space="preserve">опроводительных «Материалов для рассмотрения вопроса на ЗО», </w:t>
            </w:r>
            <w:r w:rsidRPr="00741E49">
              <w:rPr>
                <w:sz w:val="20"/>
                <w:lang w:eastAsia="en-US"/>
              </w:rPr>
              <w:t>«Повестку заседания ЗО», а также публикацию в ИТ-системе (при наличии), обеспечивающей работу ЗО (к которой имеют доступ все члены ЗО), полного комплекта материалов в соответствии с Таблицей 2 настоящего Положения.</w:t>
            </w:r>
          </w:p>
        </w:tc>
      </w:tr>
      <w:tr w:rsidR="002F6215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94290D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Утверждение существенных условий закупки.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 xml:space="preserve">ЗО/ </w:t>
            </w:r>
            <w:proofErr w:type="gramStart"/>
            <w:r w:rsidRPr="00741E49">
              <w:rPr>
                <w:bCs/>
                <w:color w:val="000000"/>
                <w:szCs w:val="20"/>
              </w:rPr>
              <w:t>УЛ</w:t>
            </w:r>
            <w:proofErr w:type="gramEnd"/>
            <w:r w:rsidRPr="00741E49">
              <w:rPr>
                <w:bCs/>
                <w:color w:val="000000"/>
                <w:szCs w:val="20"/>
              </w:rPr>
              <w:t>,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Секретарь ЗО,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закупки.</w:t>
            </w:r>
          </w:p>
          <w:p w:rsidR="002F6215" w:rsidRPr="00741E49" w:rsidRDefault="002F6215" w:rsidP="00C16BCC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на ЗО сроки определяются Положением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регулирующим деятельность ЗО ОГ.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: </w:t>
            </w:r>
          </w:p>
          <w:p w:rsidR="002F6215" w:rsidRPr="00741E49" w:rsidRDefault="002F6215" w:rsidP="00B85378">
            <w:pPr>
              <w:pStyle w:val="S4"/>
              <w:numPr>
                <w:ilvl w:val="0"/>
                <w:numId w:val="55"/>
              </w:numPr>
              <w:spacing w:before="12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 до 3 рабочих дней с даты получения входящих документов;</w:t>
            </w:r>
          </w:p>
          <w:p w:rsidR="002F6215" w:rsidRPr="00741E49" w:rsidRDefault="002F6215" w:rsidP="00B85378">
            <w:pPr>
              <w:pStyle w:val="S4"/>
              <w:numPr>
                <w:ilvl w:val="0"/>
                <w:numId w:val="55"/>
              </w:numPr>
              <w:spacing w:before="120"/>
              <w:ind w:left="541"/>
              <w:jc w:val="left"/>
            </w:pPr>
            <w:r w:rsidRPr="00741E49">
              <w:rPr>
                <w:sz w:val="20"/>
                <w:szCs w:val="20"/>
              </w:rPr>
              <w:t xml:space="preserve">передача подписанного протокола Секретарю ЗО и Ответственному за раскрытие </w:t>
            </w:r>
            <w:r w:rsidRPr="00741E49">
              <w:rPr>
                <w:sz w:val="20"/>
                <w:szCs w:val="20"/>
              </w:rPr>
              <w:lastRenderedPageBreak/>
              <w:t>информации в день подписания протокола.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  <w:rPr>
                <w:b/>
              </w:rPr>
            </w:pPr>
            <w:r w:rsidRPr="00741E49">
              <w:t>«ПЗД», «Сопроводительные материалы для рассмотрения вопроса на ЗО/</w:t>
            </w:r>
            <w:proofErr w:type="gramStart"/>
            <w:r w:rsidRPr="00741E49">
              <w:t>УЛ</w:t>
            </w:r>
            <w:proofErr w:type="gramEnd"/>
            <w:r w:rsidRPr="00741E49">
              <w:t>»</w:t>
            </w:r>
            <w:r w:rsidR="0044026C">
              <w:t xml:space="preserve"> </w:t>
            </w:r>
            <w:r w:rsidRPr="00741E49">
              <w:t>(включая проект Решения УЛ в случае принятия решения УЛ) &lt;согласовано УР Ответственного за закупки&gt;.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43"/>
              </w:numPr>
              <w:tabs>
                <w:tab w:val="left" w:pos="539"/>
              </w:tabs>
              <w:ind w:left="538" w:hanging="357"/>
            </w:pPr>
            <w:r w:rsidRPr="00741E49">
              <w:t>Заключение СВА (если применимо).</w:t>
            </w:r>
          </w:p>
          <w:p w:rsidR="002F6215" w:rsidRPr="00741E49" w:rsidRDefault="002F6215" w:rsidP="007B43FE">
            <w:pPr>
              <w:pStyle w:val="S4"/>
              <w:jc w:val="left"/>
            </w:pPr>
          </w:p>
          <w:p w:rsidR="002F6215" w:rsidRPr="00741E49" w:rsidRDefault="002F6215" w:rsidP="007B43FE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«Проект повестки заседания ЗО» &lt;сформировано Секретарем ЗО&gt;.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7B43FE">
            <w:pPr>
              <w:pStyle w:val="S4"/>
              <w:numPr>
                <w:ilvl w:val="0"/>
                <w:numId w:val="55"/>
              </w:numPr>
              <w:spacing w:before="12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«Решение об утверждении существенных условий конкурентной закупки»</w:t>
            </w:r>
            <w:r w:rsidRPr="00741E49">
              <w:t xml:space="preserve"> </w:t>
            </w:r>
            <w:r w:rsidRPr="00741E49">
              <w:rPr>
                <w:sz w:val="20"/>
                <w:szCs w:val="20"/>
              </w:rPr>
              <w:t>&lt;утверждено ЗО</w:t>
            </w:r>
            <w:r w:rsidRPr="00741E49">
              <w:rPr>
                <w:rStyle w:val="af6"/>
                <w:sz w:val="20"/>
                <w:szCs w:val="20"/>
              </w:rPr>
              <w:footnoteReference w:id="44"/>
            </w:r>
            <w:r w:rsidRPr="00741E49">
              <w:rPr>
                <w:sz w:val="20"/>
                <w:szCs w:val="20"/>
              </w:rPr>
              <w:t>/ УЛ&gt;.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5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окументация о закупке» из ПЗД (включая «Проект Договора», «Техническое задание») &lt;возвращено на доработку Инициатору/</w:t>
            </w:r>
            <w:r w:rsidR="0044026C">
              <w:rPr>
                <w:szCs w:val="20"/>
              </w:rPr>
              <w:t xml:space="preserve">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«Свод решений ЗО» &lt;утверждено Председателем ЗО&gt; (в том числе содержащий поручение о внесении изменений в «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закупке»).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ЗО рассматривает материалы. Члены ЗО несут ответственность в соответствии требованиями 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«О 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№ П2-08 Р-0087 ЮЛ-001/ ЛНД ОГ, регулирующего деятельность ЗО ОГ, а также РД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/ ОГ.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обеспечивает рассмотрение и подписание Решения об </w:t>
            </w:r>
            <w:r w:rsidRPr="00741E49">
              <w:rPr>
                <w:sz w:val="20"/>
                <w:szCs w:val="20"/>
              </w:rPr>
              <w:lastRenderedPageBreak/>
              <w:t>утверждении существенных условий конкурентной закупки и несет полную ответственность за принятое решение.</w:t>
            </w:r>
          </w:p>
          <w:p w:rsidR="002F6215" w:rsidRPr="00741E49" w:rsidRDefault="002F6215" w:rsidP="007B43FE">
            <w:pPr>
              <w:pStyle w:val="af5"/>
              <w:tabs>
                <w:tab w:val="left" w:pos="3918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Секретарь ЗО обеспечивает вынесение на ЗО с</w:t>
            </w:r>
            <w:r w:rsidRPr="00741E49">
              <w:rPr>
                <w:sz w:val="20"/>
              </w:rPr>
              <w:t xml:space="preserve">опроводительных «Материалов для рассмотрения вопроса на ЗО», </w:t>
            </w:r>
            <w:r w:rsidRPr="00741E49">
              <w:rPr>
                <w:sz w:val="20"/>
                <w:lang w:eastAsia="en-US"/>
              </w:rPr>
              <w:t xml:space="preserve">«Проекта повестки заседания ЗО», а также публикацию в ИТ-системе, обеспечивающей работу ЗО (к которой имеют доступ все члены ЗО), полного комплекта материалов в соответствии с Таблицей 2 настоящего Положения. </w:t>
            </w:r>
            <w:bookmarkStart w:id="91" w:name="_Hlk494456432"/>
            <w:r w:rsidRPr="00741E49">
              <w:rPr>
                <w:sz w:val="20"/>
                <w:lang w:eastAsia="en-US"/>
              </w:rPr>
              <w:t>При отсутствии специализированной ИТ-системы, материалы направляются посредством действующих правил документооборота с учетом требований Компании в части соблюдения конфиденциальности информации.</w:t>
            </w:r>
            <w:bookmarkEnd w:id="91"/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наличии комментариев к ПЗД, материалы направляются на доработку Инициатору/ </w:t>
            </w:r>
            <w:proofErr w:type="spellStart"/>
            <w:r w:rsidRPr="00741E49">
              <w:rPr>
                <w:sz w:val="20"/>
                <w:szCs w:val="20"/>
              </w:rPr>
              <w:t>Консолидатору</w:t>
            </w:r>
            <w:proofErr w:type="spellEnd"/>
            <w:r w:rsidRPr="00741E49">
              <w:rPr>
                <w:sz w:val="20"/>
                <w:szCs w:val="20"/>
              </w:rPr>
              <w:t xml:space="preserve"> (переход на шаг 1).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ЗО порядок и особенности рассмотрения заключения СВА (при наличии) и подготовки компенсационных мероприятий (при необходимости) осуществляется в соответствии с Положением </w:t>
            </w:r>
            <w:r w:rsidR="00060FA2">
              <w:rPr>
                <w:sz w:val="20"/>
                <w:szCs w:val="20"/>
              </w:rPr>
              <w:br/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060FA2">
              <w:rPr>
                <w:sz w:val="20"/>
                <w:szCs w:val="20"/>
              </w:rPr>
              <w:br/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регулирующего деятельность ЗО ОГ.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: </w:t>
            </w:r>
          </w:p>
          <w:p w:rsidR="002F6215" w:rsidRPr="00741E49" w:rsidRDefault="002F6215" w:rsidP="007B43FE">
            <w:pPr>
              <w:pStyle w:val="S4"/>
              <w:numPr>
                <w:ilvl w:val="0"/>
                <w:numId w:val="10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 xml:space="preserve">заключение СВА (при наличии) направляется СВА в адрес </w:t>
            </w:r>
            <w:proofErr w:type="gramStart"/>
            <w:r w:rsidRPr="00741E49">
              <w:rPr>
                <w:sz w:val="20"/>
              </w:rPr>
              <w:t>Ответственного</w:t>
            </w:r>
            <w:proofErr w:type="gramEnd"/>
            <w:r w:rsidRPr="00741E49">
              <w:rPr>
                <w:sz w:val="20"/>
              </w:rPr>
              <w:t xml:space="preserve"> за закупки, а также УР, в чьей зоне функциональной ответственности находятся отраженные в заключении СВА риски;</w:t>
            </w:r>
          </w:p>
          <w:p w:rsidR="002F6215" w:rsidRPr="00741E49" w:rsidRDefault="002F6215" w:rsidP="007B43FE">
            <w:pPr>
              <w:pStyle w:val="S4"/>
              <w:numPr>
                <w:ilvl w:val="0"/>
                <w:numId w:val="10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 xml:space="preserve">Ответственный за закупки организует получение обратной связи со стороны СП </w:t>
            </w:r>
            <w:r w:rsidR="00060FA2">
              <w:rPr>
                <w:sz w:val="20"/>
              </w:rPr>
              <w:br/>
            </w:r>
            <w:r w:rsidR="00FB0838">
              <w:rPr>
                <w:sz w:val="20"/>
              </w:rPr>
              <w:t xml:space="preserve">ПАО «НК «Роснефть» </w:t>
            </w:r>
            <w:r w:rsidRPr="00741E49">
              <w:rPr>
                <w:sz w:val="20"/>
              </w:rPr>
              <w:t>/ ОГ (включая перечень компенсационных мероприятий при наличии), в чьей зоне функциональной ответственности находятся отраженные в заключении СВА риски, осуществляет консолидацию информации;</w:t>
            </w:r>
          </w:p>
          <w:p w:rsidR="002F6215" w:rsidRPr="00741E49" w:rsidRDefault="002F6215" w:rsidP="007B43FE">
            <w:pPr>
              <w:pStyle w:val="S4"/>
              <w:numPr>
                <w:ilvl w:val="0"/>
                <w:numId w:val="103"/>
              </w:numPr>
              <w:tabs>
                <w:tab w:val="left" w:pos="539"/>
              </w:tabs>
              <w:spacing w:before="120"/>
              <w:ind w:left="538" w:hanging="357"/>
              <w:jc w:val="left"/>
            </w:pPr>
            <w:r w:rsidRPr="00741E49">
              <w:rPr>
                <w:sz w:val="20"/>
              </w:rPr>
              <w:t>компенсационные мероприятия (или решение о принятии риска) должны быть согласованы со стороны УР, в чьей зоне функциональной ответственности находятся отраженные в заключении СВА риски.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ЗО/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принимает решение с учетом рисков, отраженных в заключении СВА, а также сформированного перечня компенсационных мероприятий (при наличии).</w:t>
            </w:r>
          </w:p>
        </w:tc>
      </w:tr>
      <w:tr w:rsidR="002F6215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94290D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7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Публикация (рассылка) информации и уведомление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4"/>
              <w:ind w:left="34"/>
              <w:jc w:val="left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>Длительность шага:</w:t>
            </w:r>
          </w:p>
          <w:p w:rsidR="002F6215" w:rsidRPr="00741E49" w:rsidRDefault="002F6215" w:rsidP="00CB4ACD">
            <w:pPr>
              <w:pStyle w:val="S4"/>
              <w:numPr>
                <w:ilvl w:val="0"/>
                <w:numId w:val="17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 xml:space="preserve">публикация </w:t>
            </w:r>
            <w:r w:rsidRPr="00741E49">
              <w:rPr>
                <w:bCs/>
                <w:color w:val="000000"/>
                <w:sz w:val="20"/>
                <w:szCs w:val="20"/>
              </w:rPr>
              <w:lastRenderedPageBreak/>
              <w:t xml:space="preserve">(раскрытие) информации: </w:t>
            </w:r>
            <w:r w:rsidRPr="00741E49">
              <w:rPr>
                <w:sz w:val="20"/>
                <w:szCs w:val="20"/>
              </w:rPr>
              <w:t>до 3 рабочих дней с даты подписания Решения;</w:t>
            </w:r>
          </w:p>
          <w:p w:rsidR="002F6215" w:rsidRPr="00741E49" w:rsidRDefault="002F6215" w:rsidP="00CB4ACD">
            <w:pPr>
              <w:pStyle w:val="S4"/>
              <w:numPr>
                <w:ilvl w:val="0"/>
                <w:numId w:val="17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уведомление Инициатора/ </w:t>
            </w:r>
            <w:proofErr w:type="spellStart"/>
            <w:r w:rsidRPr="00741E49">
              <w:rPr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sz w:val="20"/>
                <w:szCs w:val="20"/>
              </w:rPr>
              <w:t xml:space="preserve">: 1 рабочий день с даты </w:t>
            </w:r>
            <w:r w:rsidRPr="00741E49">
              <w:rPr>
                <w:bCs/>
                <w:color w:val="000000"/>
                <w:sz w:val="20"/>
                <w:szCs w:val="20"/>
              </w:rPr>
              <w:t>публикации (раскрытия) информации</w:t>
            </w:r>
          </w:p>
          <w:p w:rsidR="002F6215" w:rsidRPr="00741E49" w:rsidRDefault="002F6215" w:rsidP="00CB4ACD">
            <w:pPr>
              <w:pStyle w:val="S4"/>
              <w:numPr>
                <w:ilvl w:val="0"/>
                <w:numId w:val="17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внесении изменений в «Документацию о закупке» - в соответствии со сроками, установленными в Положении Компании «О закупке товаров, работ, услуг» №</w:t>
            </w:r>
            <w:r w:rsidR="00B059B9">
              <w:rPr>
                <w:sz w:val="20"/>
                <w:szCs w:val="20"/>
              </w:rPr>
              <w:t> </w:t>
            </w:r>
            <w:r w:rsidRPr="00741E49">
              <w:rPr>
                <w:sz w:val="20"/>
                <w:szCs w:val="20"/>
              </w:rPr>
              <w:t>П2-08 Р-0019.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6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«Документация о закупке» из ПЗД (включая «Извещение о закупке», «Проект Договора», «Техническое задание») &lt;согласовано УР Ответственного за закупки&gt;.</w:t>
            </w:r>
          </w:p>
          <w:p w:rsidR="002F6215" w:rsidRPr="00741E49" w:rsidRDefault="002F6215" w:rsidP="007B43FE">
            <w:pPr>
              <w:pStyle w:val="S4"/>
              <w:numPr>
                <w:ilvl w:val="0"/>
                <w:numId w:val="56"/>
              </w:numPr>
              <w:spacing w:before="12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«Решение об утверждении существенных условий конкурентной закупки»</w:t>
            </w:r>
            <w:r w:rsidRPr="00741E49">
              <w:t xml:space="preserve"> </w:t>
            </w:r>
            <w:r w:rsidRPr="00741E49">
              <w:rPr>
                <w:sz w:val="20"/>
                <w:szCs w:val="20"/>
              </w:rPr>
              <w:t>&lt;утверждено ЗО</w:t>
            </w:r>
            <w:r w:rsidRPr="00741E49">
              <w:rPr>
                <w:rStyle w:val="af6"/>
                <w:sz w:val="20"/>
                <w:szCs w:val="20"/>
              </w:rPr>
              <w:footnoteReference w:id="45"/>
            </w:r>
            <w:r w:rsidRPr="00741E49">
              <w:rPr>
                <w:sz w:val="20"/>
                <w:szCs w:val="20"/>
              </w:rPr>
              <w:t>/ УЛ&gt;.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b/>
                <w:i/>
                <w:szCs w:val="20"/>
              </w:rPr>
            </w:pPr>
            <w:r w:rsidRPr="00741E49">
              <w:rPr>
                <w:b/>
                <w:i/>
                <w:szCs w:val="20"/>
              </w:rPr>
              <w:t>При принятии решения на ЗО дополнительно:</w:t>
            </w:r>
          </w:p>
          <w:p w:rsidR="002F6215" w:rsidRPr="00741E49" w:rsidRDefault="002F6215" w:rsidP="007B43FE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«Свод решений ЗО» &lt;утверждено Председателем ЗО&gt;.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</w:t>
            </w:r>
            <w:r w:rsidR="00274045" w:rsidRPr="00741E49">
              <w:rPr>
                <w:sz w:val="20"/>
                <w:szCs w:val="20"/>
              </w:rPr>
              <w:t>Извещение/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окументация о закупке» из ПЗД (включая</w:t>
            </w:r>
            <w:r w:rsidR="00274045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«Проект Договора», «Техническое задание») &lt;согласовано УР Ответственного за закупки, размещено (разослано по списку организаций)&gt;.</w:t>
            </w:r>
          </w:p>
          <w:p w:rsidR="002F6215" w:rsidRPr="00741E49" w:rsidRDefault="002F6215" w:rsidP="007B43FE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раскрытие информации обеспечивает: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публикацию (раскрытие) информации в соответствии с требованиями законодательства Российской Федерации, Положения Компании «О закупке товаров, работ, услуг» № П2-08 Р-0019, ЛНД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/ ОГ, РД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в области закупочной деятельности, требований ПЗД и закупочной стратегии (при наличии) (обязательно для Заказчиков первого типа, за исключением закрытых непубликуемых закупок);</w:t>
            </w:r>
          </w:p>
          <w:p w:rsidR="002F6215" w:rsidRPr="00741E49" w:rsidRDefault="002F6215" w:rsidP="007B43FE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уведомление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об утверждении существенных условий закупки и публикации (раскрытии) информации.</w:t>
            </w:r>
          </w:p>
          <w:p w:rsidR="002F6215" w:rsidRPr="00741E49" w:rsidRDefault="002F6215" w:rsidP="007B43FE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 случае проведения закупки с применением типовых критериев квалификации, информация об этом указывается в «</w:t>
            </w:r>
            <w:r w:rsidR="00274045" w:rsidRPr="00741E49">
              <w:rPr>
                <w:sz w:val="20"/>
                <w:szCs w:val="20"/>
              </w:rPr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» из ПЗД.</w:t>
            </w:r>
          </w:p>
        </w:tc>
      </w:tr>
      <w:tr w:rsidR="002F6215" w:rsidRPr="00741E49" w:rsidTr="00285977">
        <w:trPr>
          <w:trHeight w:val="20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94290D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8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Подготовка разъяснений условий «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закупки, 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 xml:space="preserve">Инициатор/ </w:t>
            </w:r>
            <w:proofErr w:type="spellStart"/>
            <w:r w:rsidRPr="00741E49">
              <w:rPr>
                <w:bCs/>
                <w:color w:val="000000"/>
                <w:szCs w:val="20"/>
              </w:rPr>
              <w:t>Консолидатор</w:t>
            </w:r>
            <w:proofErr w:type="spellEnd"/>
            <w:r w:rsidRPr="00741E49">
              <w:rPr>
                <w:bCs/>
                <w:color w:val="000000"/>
                <w:szCs w:val="20"/>
              </w:rPr>
              <w:t xml:space="preserve"> (при необходимости).</w:t>
            </w:r>
          </w:p>
          <w:p w:rsidR="002F6215" w:rsidRPr="00741E49" w:rsidRDefault="002F6215" w:rsidP="00C16BCC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E1E5A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2 календарных дня с даты получения запроса о разъяснении </w:t>
            </w:r>
            <w:r w:rsidR="00274045" w:rsidRPr="00741E49">
              <w:rPr>
                <w:sz w:val="20"/>
                <w:szCs w:val="20"/>
              </w:rPr>
              <w:t>Извещения/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, но не позднее, чем за 2 рабочих дня до окончания срока подачи заявок.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«Документация о закупке» из ПЗД (включая «Извещение о закупке», «Проект Договора», «Техническое задание») &lt;согласовано УР Ответственного за закупки, размещено (разослано)&gt;.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 о разъяснении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 &lt;получено от Участника закупки&gt;.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«Разъяснения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&lt;согласовано УР Ответственного за закупки,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(при необходимости) и передано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раскрытие информации&gt;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При получении «</w:t>
            </w:r>
            <w:r w:rsidRPr="00741E49">
              <w:rPr>
                <w:szCs w:val="20"/>
              </w:rPr>
              <w:t xml:space="preserve">Запроса о разъяснении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 в сроки, установленные Положением Компании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 xml:space="preserve">«О закупке товаров, работ, услуг» № П2-08 Р-0019, </w:t>
            </w: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обеспечивает: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подготовку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в части процедурных вопросов, связанных с организацией </w:t>
            </w:r>
            <w:r w:rsidRPr="00741E49">
              <w:rPr>
                <w:szCs w:val="20"/>
              </w:rPr>
              <w:lastRenderedPageBreak/>
              <w:t>процесса закупки, а также по иным вопросам при проведении закупки с применением типовых критериев квалификации по видам продукции поставщиков, отбора и оценки заявок Участников закупки;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направление «Запроса о разъяснении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 xml:space="preserve"> с копией на Профильного заказчика (применимо при централизованных закупках </w:t>
            </w:r>
            <w:r w:rsidR="00FB0838">
              <w:rPr>
                <w:szCs w:val="20"/>
              </w:rPr>
              <w:t>ПАО «НК «Роснефть»</w:t>
            </w:r>
            <w:proofErr w:type="gramStart"/>
            <w:r w:rsidR="00FB0838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)</w:t>
            </w:r>
            <w:proofErr w:type="gramEnd"/>
            <w:r w:rsidRPr="00741E49">
              <w:rPr>
                <w:szCs w:val="20"/>
              </w:rPr>
              <w:t xml:space="preserve"> для подготовки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в части требований к предмету закупки, срокам поставки (и иным требованиям Заказчика) с установлением требуемых сроков предоставления информации, обеспечивающих возможность своевременной отправки участникам закупки «Разъяснения условий </w:t>
            </w:r>
            <w:r w:rsidR="00274045" w:rsidRPr="00741E49">
              <w:rPr>
                <w:szCs w:val="20"/>
              </w:rPr>
              <w:t>Извещения/документации о закупке</w:t>
            </w:r>
            <w:r w:rsidRPr="00741E49">
              <w:rPr>
                <w:szCs w:val="20"/>
              </w:rPr>
              <w:t>» (при проведении закупок без применения типовых критериев квалификации по видам продукции поставщиков, отбора и оценки заявок Участников закупки);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своевременно обеспечивает перенос окончания срока подачи заявок участниками закупки (при необходимости) без изменения иных дат подведения промежуточных и окончательных итогов закупки путем внесения изменений в «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решением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(допускается вынесение вопроса на ЗО по решению УЛ). Изменение иных сроков рассмотрения заявок Участников закупки и выбора победителя осуществляется путем внесения изменений в 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 xml:space="preserve">Документацию </w:t>
            </w:r>
            <w:r w:rsidRPr="00741E49">
              <w:rPr>
                <w:szCs w:val="20"/>
              </w:rPr>
              <w:t xml:space="preserve">о закупке Инициатором/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 xml:space="preserve"> (Шаг 1 Таблицы 7) и подлежит повторному вынесению вопроса на рассмотрение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(Шаги 4-7 Таблицы 7);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направление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раскрытие информации.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При получении «</w:t>
            </w:r>
            <w:r w:rsidRPr="00741E49">
              <w:rPr>
                <w:szCs w:val="20"/>
              </w:rPr>
              <w:t xml:space="preserve">Запроса о разъяснении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обеспечивает: 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подготовку проекта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»;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при централизованных закупках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 xml:space="preserve">согласование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 с Профильным заказчиком (если разъяснения находятся в зоне ответственности Профильного заказчика);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направление согласованных «Разъяснений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 в сроки, установленные в запросе.</w:t>
            </w:r>
          </w:p>
        </w:tc>
      </w:tr>
      <w:tr w:rsidR="002F6215" w:rsidRPr="00741E49" w:rsidTr="00285977">
        <w:trPr>
          <w:trHeight w:val="682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94290D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9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Публикация (рассылка) разъяснений условий «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раскрытие информации.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В течение</w:t>
            </w:r>
            <w:r w:rsidRPr="00741E49">
              <w:rPr>
                <w:szCs w:val="20"/>
              </w:rPr>
              <w:t xml:space="preserve"> 2 рабочих дней с даты получения материалов, но не позднее, чем за 1 рабочий день до окончания срока подачи заявок.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«Разъяснения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» &lt;согласовано УР Ответственного за закупки,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(при необходимости)&gt;.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«Разъяснения условий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 &lt;</w:t>
            </w:r>
            <w:proofErr w:type="gramStart"/>
            <w:r w:rsidRPr="00741E49">
              <w:rPr>
                <w:szCs w:val="20"/>
              </w:rPr>
              <w:t>размещено</w:t>
            </w:r>
            <w:proofErr w:type="gramEnd"/>
            <w:r w:rsidRPr="00741E49">
              <w:rPr>
                <w:szCs w:val="20"/>
              </w:rPr>
              <w:t>/ направлено Участнику закупки&gt;.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E512AC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раскрытие информации осуществляет публикацию (рассылку) «Разъяснений условий </w:t>
            </w:r>
            <w:r w:rsidR="00274045" w:rsidRPr="00741E49">
              <w:rPr>
                <w:sz w:val="20"/>
                <w:szCs w:val="20"/>
              </w:rPr>
              <w:t>Извещения/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» в соответствии с требованиями законодательства Российской Федерации, Положения Компании «О закупке товаров, работ, услуг» №</w:t>
            </w:r>
            <w:r w:rsidR="00E512AC">
              <w:rPr>
                <w:sz w:val="20"/>
                <w:szCs w:val="20"/>
              </w:rPr>
              <w:t> </w:t>
            </w:r>
            <w:r w:rsidRPr="00741E49">
              <w:rPr>
                <w:sz w:val="20"/>
                <w:szCs w:val="20"/>
              </w:rPr>
              <w:t xml:space="preserve">П2-08 Р-0019, ЛНД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/ ОГ,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в области закупочной деятельности.</w:t>
            </w:r>
          </w:p>
        </w:tc>
      </w:tr>
      <w:tr w:rsidR="002F6215" w:rsidRPr="00741E49" w:rsidTr="00285977">
        <w:trPr>
          <w:trHeight w:val="682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94290D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94290D" w:rsidRPr="00741E49">
              <w:rPr>
                <w:szCs w:val="20"/>
              </w:rPr>
              <w:t>0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Инициирование изменений «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 xml:space="preserve">Ответственный за закупки, Инициатор/ </w:t>
            </w:r>
            <w:proofErr w:type="spellStart"/>
            <w:r w:rsidRPr="00741E49">
              <w:rPr>
                <w:bCs/>
                <w:color w:val="000000"/>
                <w:szCs w:val="20"/>
              </w:rPr>
              <w:t>Консолидатор</w:t>
            </w:r>
            <w:proofErr w:type="spellEnd"/>
            <w:r w:rsidRPr="00741E49">
              <w:rPr>
                <w:bCs/>
                <w:color w:val="000000"/>
                <w:szCs w:val="20"/>
              </w:rPr>
              <w:t>, Профильный заказчик.</w:t>
            </w:r>
          </w:p>
          <w:p w:rsidR="002F6215" w:rsidRPr="00741E49" w:rsidRDefault="002F6215" w:rsidP="00C16BCC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Не позднее 5 дней до даты окончания срока подачи заявок.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 о разъяснении </w:t>
            </w:r>
            <w:r w:rsidR="00274045" w:rsidRPr="00741E49">
              <w:rPr>
                <w:szCs w:val="20"/>
              </w:rPr>
              <w:t>Извещения/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» &lt;получено от Участника закупки&gt; (если из запроса следует необходимость внесения изменений).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 на внесение изменений в 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&lt;согласовано УР Инициатора 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 xml:space="preserve"> или Профильного заказчика&gt; (в зависимости от СП, предлагающего внести изменения в 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закупке).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274045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окументация о закупке» из ПЗД (включая «Проект Договора», «Техническое задание»).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&lt;согласовано УР </w:t>
            </w:r>
            <w:proofErr w:type="gramStart"/>
            <w:r w:rsidRPr="00741E49">
              <w:rPr>
                <w:szCs w:val="20"/>
              </w:rPr>
              <w:t>Ответственного</w:t>
            </w:r>
            <w:proofErr w:type="gramEnd"/>
            <w:r w:rsidRPr="00741E49">
              <w:rPr>
                <w:szCs w:val="20"/>
              </w:rPr>
              <w:t xml:space="preserve"> за закупки, размещено (разослано по списку организаций)&gt;.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«Инициатива внесения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(со стороны Ответственного за закупки/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/ Профильного заказчика) &lt;согласовано УР подразделения, инициировавшего внесение изменений&gt;.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Ответственный за закупки/ 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>/ Профильный заказчик вправе инициировать внесение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закупке».</w:t>
            </w:r>
          </w:p>
          <w:p w:rsidR="002F6215" w:rsidRPr="00741E49" w:rsidRDefault="002F6215" w:rsidP="00CE1E5A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Инициатива внесения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подлежит согласованию со стороны Ответственного за закупки (если изменения касаются вопросов организации закупки), а также Инициатором закупки при проведении самостоятельных закупок или Профильным заказчиком при проведении централизованных закупок </w:t>
            </w:r>
            <w:r w:rsidR="00060FA2">
              <w:rPr>
                <w:szCs w:val="20"/>
              </w:rPr>
              <w:br/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(если изменения касаются требований Заказчика к потребности и условиям поставки/ исполнения обязательств по договору).</w:t>
            </w:r>
            <w:proofErr w:type="gramEnd"/>
          </w:p>
        </w:tc>
      </w:tr>
      <w:tr w:rsidR="002F6215" w:rsidRPr="00741E49" w:rsidTr="00285977">
        <w:trPr>
          <w:trHeight w:val="883"/>
        </w:trPr>
        <w:tc>
          <w:tcPr>
            <w:tcW w:w="21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6215" w:rsidRPr="00741E49" w:rsidRDefault="002F6215" w:rsidP="0094290D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94290D" w:rsidRPr="00741E49">
              <w:rPr>
                <w:szCs w:val="20"/>
              </w:rPr>
              <w:t>1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15" w:rsidRPr="00741E49" w:rsidRDefault="002F6215" w:rsidP="00CE1E5A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Внесение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закупке».</w:t>
            </w:r>
          </w:p>
        </w:tc>
        <w:tc>
          <w:tcPr>
            <w:tcW w:w="1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6215" w:rsidRPr="00741E49" w:rsidRDefault="002F6215" w:rsidP="00C16BCC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 xml:space="preserve">Инициатор/ </w:t>
            </w:r>
            <w:proofErr w:type="spellStart"/>
            <w:r w:rsidRPr="00741E49">
              <w:rPr>
                <w:bCs/>
                <w:color w:val="000000"/>
                <w:szCs w:val="20"/>
              </w:rPr>
              <w:t>Консолидатор</w:t>
            </w:r>
            <w:proofErr w:type="spellEnd"/>
            <w:r w:rsidRPr="00741E49">
              <w:rPr>
                <w:bCs/>
                <w:color w:val="000000"/>
                <w:szCs w:val="20"/>
              </w:rPr>
              <w:t>.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В течение 2 рабочих дней с даты получения </w:t>
            </w:r>
            <w:r w:rsidRPr="00741E49">
              <w:rPr>
                <w:sz w:val="20"/>
                <w:szCs w:val="20"/>
              </w:rPr>
              <w:lastRenderedPageBreak/>
              <w:t>информации о необходимости внесения изменений, но не позднее установленного дня окончания срока подачи заявок.</w:t>
            </w:r>
          </w:p>
          <w:p w:rsidR="002F6215" w:rsidRPr="00741E49" w:rsidRDefault="002F6215" w:rsidP="00CE1E5A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Публикация (рассылка) разъяснений условий «</w:t>
            </w:r>
            <w:r w:rsidR="00274045" w:rsidRPr="00741E49">
              <w:rPr>
                <w:sz w:val="20"/>
                <w:szCs w:val="20"/>
              </w:rPr>
              <w:t>Извещени</w:t>
            </w:r>
            <w:r w:rsidR="003708FA" w:rsidRPr="00741E49">
              <w:rPr>
                <w:sz w:val="20"/>
                <w:szCs w:val="20"/>
              </w:rPr>
              <w:t>я</w:t>
            </w:r>
            <w:r w:rsidR="00274045" w:rsidRPr="00741E49">
              <w:rPr>
                <w:sz w:val="20"/>
                <w:szCs w:val="20"/>
              </w:rPr>
              <w:t>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» осуществляется в сроки, установленные на шаге 9 Таблицы 8.</w:t>
            </w:r>
          </w:p>
        </w:tc>
        <w:tc>
          <w:tcPr>
            <w:tcW w:w="27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«Свод решений ЗО» (содержащий поручение о внесении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закупке») &lt;утверждено Председателем ЗО&gt;.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окументация о закупке» из ПЗД (включая «Извещение о закупке», «Проект Договора», «Техническое задание»).</w:t>
            </w:r>
          </w:p>
          <w:p w:rsidR="002F6215" w:rsidRPr="00741E49" w:rsidRDefault="002F6215" w:rsidP="00B85378">
            <w:pPr>
              <w:pStyle w:val="S27"/>
              <w:numPr>
                <w:ilvl w:val="0"/>
                <w:numId w:val="52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&lt;утверждено УР </w:t>
            </w:r>
            <w:proofErr w:type="gramStart"/>
            <w:r w:rsidRPr="00741E49">
              <w:rPr>
                <w:szCs w:val="20"/>
              </w:rPr>
              <w:t>Ответственного</w:t>
            </w:r>
            <w:proofErr w:type="gramEnd"/>
            <w:r w:rsidRPr="00741E49">
              <w:rPr>
                <w:szCs w:val="20"/>
              </w:rPr>
              <w:t xml:space="preserve"> за закупки, размещено (разослано по списку организаций)&gt;.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«Проект изменений, вносимых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 &lt;</w:t>
            </w:r>
            <w:r w:rsidRPr="00741E49">
              <w:t xml:space="preserve">согласовано УР </w:t>
            </w:r>
            <w:r w:rsidRPr="00741E49">
              <w:rPr>
                <w:szCs w:val="20"/>
              </w:rPr>
              <w:t xml:space="preserve">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>&gt;.</w:t>
            </w:r>
          </w:p>
          <w:p w:rsidR="002F6215" w:rsidRPr="00741E49" w:rsidRDefault="002F6215" w:rsidP="00C16BCC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Проект изменений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окументацию о закупке» оформляется в виде отдельного пакета документов или в виде перечня изменений, внесенных в ранее утвержденную редакцию документов.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 внесении изменений срок подачи заявок должен быть продлен так, чтобы до его окончания оставалось не менее 3-х рабочих дней (запрос цен, запрос предложений, конкурентные переговоры) или 15-ти календарных дней (конкурс, аукцион), а при изменении предмета закупки не позднее срока, определенного Положением Компании «О закупке товаров, работ, услуг» № П-08 Р-0119.</w:t>
            </w:r>
          </w:p>
          <w:p w:rsidR="002F6215" w:rsidRPr="00741E49" w:rsidRDefault="002F6215" w:rsidP="00C16BCC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Проект изменений, вносимых в «</w:t>
            </w:r>
            <w:r w:rsidR="003708FA" w:rsidRPr="00741E49">
              <w:rPr>
                <w:szCs w:val="20"/>
              </w:rPr>
              <w:t>Извещение/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 xml:space="preserve">окументацию о закупке» передается Ответственному за закупки для организации утверждения вопроса на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 (шаги 4-6 настоящей Таблицы).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 части изменений технического задания, проекта договора, требований и критериев отбора и оценки заявок участников закупки, порядка заключения договора изменения в «</w:t>
            </w:r>
            <w:r w:rsidR="003708FA" w:rsidRPr="00741E49">
              <w:rPr>
                <w:sz w:val="20"/>
                <w:szCs w:val="20"/>
              </w:rPr>
              <w:t>Извещение/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 xml:space="preserve">окументацию о закупке» согласовываются Ответственным за закупки и выносятся для утверждения на ЗО/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(в соответствии с Шагами 5-6 настоящей таблицы).</w:t>
            </w:r>
          </w:p>
          <w:p w:rsidR="002F6215" w:rsidRPr="00741E49" w:rsidRDefault="002F6215" w:rsidP="00C16BC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Очевидные несущественные ошибки при проведении закупки могут быть исправлены по решению УР </w:t>
            </w:r>
            <w:proofErr w:type="gramStart"/>
            <w:r w:rsidRPr="00741E49">
              <w:rPr>
                <w:sz w:val="20"/>
                <w:szCs w:val="20"/>
              </w:rPr>
              <w:t>Ответственного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закупки. К очевидным несущественным ошибкам относятся орфографические, грамматические, арифметические, опечатки.</w:t>
            </w:r>
          </w:p>
          <w:p w:rsidR="002F6215" w:rsidRPr="00741E49" w:rsidRDefault="002F6215" w:rsidP="00CE1E5A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Публикация (рассылка) разъяснений условий «</w:t>
            </w:r>
            <w:r w:rsidR="00274045" w:rsidRPr="00741E49">
              <w:rPr>
                <w:sz w:val="20"/>
                <w:szCs w:val="20"/>
              </w:rPr>
              <w:t>Извещени</w:t>
            </w:r>
            <w:r w:rsidR="003708FA" w:rsidRPr="00741E49">
              <w:rPr>
                <w:sz w:val="20"/>
                <w:szCs w:val="20"/>
              </w:rPr>
              <w:t>я</w:t>
            </w:r>
            <w:r w:rsidR="00274045" w:rsidRPr="00741E49">
              <w:rPr>
                <w:sz w:val="20"/>
                <w:szCs w:val="20"/>
              </w:rPr>
              <w:t>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» осуществляется в соответствии с шагом 9.</w:t>
            </w:r>
          </w:p>
        </w:tc>
      </w:tr>
    </w:tbl>
    <w:p w:rsidR="009323DF" w:rsidRPr="00741E49" w:rsidRDefault="009323DF" w:rsidP="00C16BCC">
      <w:pPr>
        <w:pStyle w:val="S4"/>
      </w:pPr>
      <w:bookmarkStart w:id="92" w:name="_Toc456599916"/>
    </w:p>
    <w:p w:rsidR="00C16BCC" w:rsidRPr="00741E49" w:rsidRDefault="00C16BCC" w:rsidP="00C16BCC">
      <w:pPr>
        <w:pStyle w:val="S4"/>
      </w:pPr>
    </w:p>
    <w:p w:rsidR="00744B74" w:rsidRPr="00741E49" w:rsidRDefault="00F41D1F" w:rsidP="00F41D1F">
      <w:pPr>
        <w:pStyle w:val="S20"/>
        <w:keepLines/>
        <w:numPr>
          <w:ilvl w:val="1"/>
          <w:numId w:val="4"/>
        </w:numPr>
        <w:tabs>
          <w:tab w:val="left" w:pos="567"/>
        </w:tabs>
        <w:ind w:left="0" w:firstLine="0"/>
      </w:pPr>
      <w:bookmarkStart w:id="93" w:name="_Toc532308673"/>
      <w:bookmarkStart w:id="94" w:name="_Toc43990300"/>
      <w:r w:rsidRPr="00741E49">
        <w:rPr>
          <w:caps w:val="0"/>
        </w:rPr>
        <w:t xml:space="preserve">ПОРЯДОК ВЗАИМОДЕЙСТВИЯ ПРИ </w:t>
      </w:r>
      <w:bookmarkEnd w:id="92"/>
      <w:r w:rsidRPr="00741E49">
        <w:rPr>
          <w:caps w:val="0"/>
        </w:rPr>
        <w:t>ПРОВЕДЕНИИ ПРОЦЕДУРЫ ВЫБОРА ПОСТАВЩИКА</w:t>
      </w:r>
      <w:bookmarkEnd w:id="93"/>
      <w:bookmarkEnd w:id="94"/>
    </w:p>
    <w:p w:rsidR="006D2555" w:rsidRPr="00741E49" w:rsidRDefault="006D2555" w:rsidP="00EC4BA4">
      <w:pPr>
        <w:pStyle w:val="S4"/>
      </w:pPr>
    </w:p>
    <w:p w:rsidR="00AE34BF" w:rsidRPr="00741E49" w:rsidRDefault="00AE34BF" w:rsidP="00F4525F">
      <w:pPr>
        <w:pStyle w:val="a0"/>
        <w:ind w:left="0" w:firstLine="0"/>
      </w:pPr>
      <w:r w:rsidRPr="00741E49">
        <w:t>Настоящ</w:t>
      </w:r>
      <w:r w:rsidR="00AB5816" w:rsidRPr="00741E49">
        <w:t>ий</w:t>
      </w:r>
      <w:r w:rsidRPr="00741E49">
        <w:t xml:space="preserve"> </w:t>
      </w:r>
      <w:r w:rsidR="00823D6F" w:rsidRPr="00741E49">
        <w:t>раздел</w:t>
      </w:r>
      <w:r w:rsidRPr="00741E49">
        <w:t xml:space="preserve"> предусматривает циклическое описание шагов процесса «</w:t>
      </w:r>
      <w:r w:rsidR="00650605" w:rsidRPr="00741E49">
        <w:t xml:space="preserve">Проведение процедуры </w:t>
      </w:r>
      <w:r w:rsidR="00FD7B87" w:rsidRPr="00741E49">
        <w:t>выбора поставщика</w:t>
      </w:r>
      <w:r w:rsidRPr="00741E49">
        <w:t>». При проведении закупки с последовательным рассмотрением частей заявок, при проведении переговоров и переторжки, а также для каждого отдельного этапа многоэтапной процедуры закупки отраженная в настоящем разделе последовательность процедур повторяется</w:t>
      </w:r>
      <w:r w:rsidR="003B3F3A" w:rsidRPr="00741E49">
        <w:t>.</w:t>
      </w:r>
      <w:r w:rsidRPr="00741E49">
        <w:t xml:space="preserve"> Нормы настоящего раздела относятся ко всем повторяющимся стадиям и отдельным этапам закупки в соответствии с требованиями </w:t>
      </w:r>
      <w:r w:rsidR="00274045" w:rsidRPr="00741E49">
        <w:t>Извещени</w:t>
      </w:r>
      <w:r w:rsidR="003708FA" w:rsidRPr="00741E49">
        <w:t>я</w:t>
      </w:r>
      <w:r w:rsidR="00274045" w:rsidRPr="00741E49">
        <w:t>/</w:t>
      </w:r>
      <w:r w:rsidR="00CE1E5A" w:rsidRPr="00741E49">
        <w:t>Д</w:t>
      </w:r>
      <w:r w:rsidR="00274045" w:rsidRPr="00741E49">
        <w:t>окументации о закупке</w:t>
      </w:r>
      <w:r w:rsidRPr="00741E49">
        <w:t xml:space="preserve"> и протоколов/ решений, формируемых в рамках закупки. При одновременном рассмотрении частей заявок и выборе Победителя без проведения переговоров и переторжки – процес</w:t>
      </w:r>
      <w:r w:rsidR="00EC4BA4" w:rsidRPr="00741E49">
        <w:t>сы реализуются один раз.</w:t>
      </w:r>
    </w:p>
    <w:p w:rsidR="003B3F3A" w:rsidRPr="00741E49" w:rsidRDefault="003B3F3A" w:rsidP="00A95939">
      <w:pPr>
        <w:tabs>
          <w:tab w:val="left" w:pos="851"/>
        </w:tabs>
        <w:spacing w:before="0" w:after="0"/>
      </w:pPr>
    </w:p>
    <w:p w:rsidR="00A95939" w:rsidRPr="00741E49" w:rsidRDefault="00A95939" w:rsidP="00F4525F">
      <w:pPr>
        <w:pStyle w:val="a0"/>
        <w:ind w:left="0" w:firstLine="0"/>
      </w:pPr>
      <w:r w:rsidRPr="00741E49">
        <w:t xml:space="preserve">Сводная матрица распределения ответственности в рамках </w:t>
      </w:r>
      <w:bookmarkStart w:id="95" w:name="_Hlk475455146"/>
      <w:r w:rsidR="00650605" w:rsidRPr="00741E49">
        <w:t xml:space="preserve">проведения процедуры </w:t>
      </w:r>
      <w:r w:rsidR="00FD7B87" w:rsidRPr="00741E49">
        <w:t>выбора поставщика</w:t>
      </w:r>
      <w:r w:rsidRPr="00741E49">
        <w:t xml:space="preserve"> по результатам конкурентной закупки</w:t>
      </w:r>
      <w:bookmarkEnd w:id="95"/>
      <w:r w:rsidRPr="00741E49">
        <w:t xml:space="preserve"> установлена в </w:t>
      </w:r>
      <w:r w:rsidR="00037815" w:rsidRPr="00741E49">
        <w:t xml:space="preserve">Таблице </w:t>
      </w:r>
      <w:r w:rsidR="006C59DC" w:rsidRPr="00741E49">
        <w:t xml:space="preserve">9 </w:t>
      </w:r>
      <w:r w:rsidR="00037815" w:rsidRPr="00741E49">
        <w:t>настоящего Положения.</w:t>
      </w:r>
    </w:p>
    <w:p w:rsidR="00A95939" w:rsidRPr="00741E49" w:rsidRDefault="00A95939" w:rsidP="00A95939">
      <w:pPr>
        <w:tabs>
          <w:tab w:val="left" w:pos="851"/>
        </w:tabs>
        <w:spacing w:before="0" w:after="0"/>
      </w:pPr>
    </w:p>
    <w:p w:rsidR="00A95939" w:rsidRPr="00741E49" w:rsidRDefault="005E31DE" w:rsidP="005E31DE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9</w:t>
      </w:r>
      <w:r w:rsidRPr="00741E49">
        <w:fldChar w:fldCharType="end"/>
      </w:r>
    </w:p>
    <w:p w:rsidR="00A95939" w:rsidRPr="00741E49" w:rsidRDefault="00A95939" w:rsidP="00A95939">
      <w:pPr>
        <w:pStyle w:val="S8"/>
        <w:spacing w:after="60"/>
        <w:ind w:left="720"/>
      </w:pPr>
      <w:r w:rsidRPr="00741E49">
        <w:t xml:space="preserve">Матрица распределения ответственности в рамках процесса </w:t>
      </w:r>
      <w:r w:rsidR="00650605" w:rsidRPr="00741E49">
        <w:br/>
      </w:r>
      <w:r w:rsidRPr="00741E49">
        <w:t>«</w:t>
      </w:r>
      <w:r w:rsidR="00650605" w:rsidRPr="00741E49">
        <w:t xml:space="preserve">Проведение процедуры </w:t>
      </w:r>
      <w:r w:rsidR="00FD7B87" w:rsidRPr="00741E49">
        <w:t>выбора поставщика</w:t>
      </w:r>
      <w:r w:rsidRPr="00741E49">
        <w:t>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2905"/>
        <w:gridCol w:w="374"/>
        <w:gridCol w:w="676"/>
        <w:gridCol w:w="802"/>
        <w:gridCol w:w="674"/>
        <w:gridCol w:w="404"/>
        <w:gridCol w:w="404"/>
        <w:gridCol w:w="404"/>
        <w:gridCol w:w="404"/>
        <w:gridCol w:w="406"/>
        <w:gridCol w:w="406"/>
        <w:gridCol w:w="404"/>
        <w:gridCol w:w="406"/>
        <w:gridCol w:w="404"/>
        <w:gridCol w:w="426"/>
      </w:tblGrid>
      <w:tr w:rsidR="00BA6BC2" w:rsidRPr="00741E49" w:rsidTr="00375A0B">
        <w:trPr>
          <w:cantSplit/>
          <w:trHeight w:val="1644"/>
          <w:tblHeader/>
        </w:trPr>
        <w:tc>
          <w:tcPr>
            <w:tcW w:w="180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375A0B" w:rsidRPr="00741E49" w:rsidRDefault="00375A0B" w:rsidP="00E512AC">
            <w:pPr>
              <w:pStyle w:val="S14"/>
            </w:pPr>
            <w:r w:rsidRPr="00741E49">
              <w:t>№</w:t>
            </w:r>
          </w:p>
        </w:tc>
        <w:tc>
          <w:tcPr>
            <w:tcW w:w="1474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375A0B" w:rsidRPr="00741E49" w:rsidRDefault="00375A0B" w:rsidP="00E512AC">
            <w:pPr>
              <w:pStyle w:val="S14"/>
            </w:pPr>
            <w:r w:rsidRPr="00741E49">
              <w:t>Процедура</w:t>
            </w:r>
          </w:p>
        </w:tc>
        <w:tc>
          <w:tcPr>
            <w:tcW w:w="190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Экспедиция</w:t>
            </w:r>
            <w:r w:rsidRPr="00741E49">
              <w:rPr>
                <w:rStyle w:val="af6"/>
              </w:rPr>
              <w:footnoteReference w:id="46"/>
            </w:r>
          </w:p>
        </w:tc>
        <w:tc>
          <w:tcPr>
            <w:tcW w:w="343" w:type="pct"/>
            <w:tcBorders>
              <w:bottom w:val="single" w:sz="12" w:space="0" w:color="auto"/>
            </w:tcBorders>
            <w:shd w:val="clear" w:color="auto" w:fill="FFD200"/>
            <w:textDirection w:val="btLr"/>
          </w:tcPr>
          <w:p w:rsidR="00375A0B" w:rsidRPr="00741E49" w:rsidRDefault="00375A0B" w:rsidP="00E512AC">
            <w:pPr>
              <w:pStyle w:val="S14"/>
            </w:pPr>
            <w:r w:rsidRPr="00741E49">
              <w:t>Оператор электронной площадки</w:t>
            </w:r>
            <w:r w:rsidRPr="00741E49">
              <w:rPr>
                <w:rStyle w:val="af6"/>
                <w:szCs w:val="20"/>
              </w:rPr>
              <w:footnoteReference w:id="47"/>
            </w:r>
          </w:p>
        </w:tc>
        <w:tc>
          <w:tcPr>
            <w:tcW w:w="407" w:type="pct"/>
            <w:tcBorders>
              <w:bottom w:val="single" w:sz="12" w:space="0" w:color="auto"/>
            </w:tcBorders>
            <w:shd w:val="clear" w:color="auto" w:fill="FFD200"/>
            <w:textDirection w:val="btLr"/>
          </w:tcPr>
          <w:p w:rsidR="00375A0B" w:rsidRPr="00741E49" w:rsidRDefault="00375A0B" w:rsidP="00E512A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открытие доступа к заявкам</w:t>
            </w:r>
          </w:p>
        </w:tc>
        <w:tc>
          <w:tcPr>
            <w:tcW w:w="342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раскрытие информации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Эксперт по безопасности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Эксперт по рискам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закупки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Инициатор</w:t>
            </w:r>
            <w:r w:rsidRPr="00741E49">
              <w:rPr>
                <w:b w:val="0"/>
                <w:bCs/>
                <w:color w:val="000000"/>
                <w:sz w:val="18"/>
                <w:szCs w:val="20"/>
                <w:lang w:val="en-US"/>
              </w:rPr>
              <w:t xml:space="preserve">/ </w:t>
            </w:r>
            <w:r w:rsidRPr="00741E49">
              <w:t>Консолидатор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FFD200"/>
            <w:textDirection w:val="btLr"/>
          </w:tcPr>
          <w:p w:rsidR="00375A0B" w:rsidRPr="00741E49" w:rsidRDefault="00375A0B" w:rsidP="00E512AC">
            <w:pPr>
              <w:pStyle w:val="S14"/>
            </w:pPr>
            <w:r w:rsidRPr="00741E49">
              <w:t>УВКПС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Экспертная группа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Профильный Заказчик</w:t>
            </w:r>
            <w:r w:rsidRPr="00741E49">
              <w:rPr>
                <w:lang w:val="en-US"/>
              </w:rPr>
              <w:t>/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Финансовый эксперт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Куратор ОГ/ Руководитель ОГ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ЗО</w:t>
            </w:r>
            <w:r w:rsidRPr="00741E49">
              <w:rPr>
                <w:lang w:val="en-US"/>
              </w:rPr>
              <w:t xml:space="preserve">/ </w:t>
            </w:r>
            <w:proofErr w:type="gramStart"/>
            <w:r w:rsidRPr="00741E49">
              <w:t>УЛ</w:t>
            </w:r>
            <w:proofErr w:type="gramEnd"/>
          </w:p>
        </w:tc>
      </w:tr>
      <w:tr w:rsidR="00BA6BC2" w:rsidRPr="00741E49" w:rsidTr="00375A0B">
        <w:trPr>
          <w:cantSplit/>
          <w:trHeight w:val="188"/>
          <w:tblHeader/>
        </w:trPr>
        <w:tc>
          <w:tcPr>
            <w:tcW w:w="1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</w:t>
            </w:r>
          </w:p>
        </w:tc>
        <w:tc>
          <w:tcPr>
            <w:tcW w:w="14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2</w:t>
            </w:r>
          </w:p>
        </w:tc>
        <w:tc>
          <w:tcPr>
            <w:tcW w:w="1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3</w:t>
            </w:r>
          </w:p>
        </w:tc>
        <w:tc>
          <w:tcPr>
            <w:tcW w:w="3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375A0B" w:rsidRPr="00741E49" w:rsidRDefault="00375A0B" w:rsidP="00E512AC">
            <w:pPr>
              <w:pStyle w:val="S14"/>
            </w:pPr>
            <w:r w:rsidRPr="00741E49">
              <w:t>4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375A0B" w:rsidRPr="00741E49" w:rsidRDefault="00375A0B" w:rsidP="00E512AC">
            <w:pPr>
              <w:pStyle w:val="S14"/>
            </w:pPr>
            <w:r w:rsidRPr="00741E49">
              <w:t>5</w:t>
            </w:r>
          </w:p>
        </w:tc>
        <w:tc>
          <w:tcPr>
            <w:tcW w:w="3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6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7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8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9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10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375A0B" w:rsidRPr="00741E49" w:rsidRDefault="00375A0B" w:rsidP="00E512AC">
            <w:pPr>
              <w:pStyle w:val="S14"/>
            </w:pPr>
            <w:r w:rsidRPr="00741E49">
              <w:t>11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12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13</w:t>
            </w:r>
          </w:p>
        </w:tc>
        <w:tc>
          <w:tcPr>
            <w:tcW w:w="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14</w:t>
            </w:r>
          </w:p>
        </w:tc>
        <w:tc>
          <w:tcPr>
            <w:tcW w:w="2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15</w:t>
            </w:r>
          </w:p>
        </w:tc>
        <w:tc>
          <w:tcPr>
            <w:tcW w:w="2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375A0B" w:rsidRPr="00741E49" w:rsidRDefault="00375A0B" w:rsidP="00E512AC">
            <w:pPr>
              <w:pStyle w:val="S14"/>
            </w:pPr>
            <w:r w:rsidRPr="00741E49">
              <w:t>16</w:t>
            </w:r>
          </w:p>
        </w:tc>
      </w:tr>
      <w:tr w:rsidR="007D1552" w:rsidRPr="00741E49" w:rsidTr="007D1552">
        <w:trPr>
          <w:trHeight w:val="309"/>
        </w:trPr>
        <w:tc>
          <w:tcPr>
            <w:tcW w:w="5000" w:type="pct"/>
            <w:gridSpan w:val="16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7D1552" w:rsidRPr="00741E49" w:rsidRDefault="007D1552" w:rsidP="00CB4ACD">
            <w:pPr>
              <w:pStyle w:val="aff"/>
              <w:numPr>
                <w:ilvl w:val="0"/>
                <w:numId w:val="18"/>
              </w:numPr>
              <w:spacing w:before="0" w:after="0"/>
              <w:ind w:left="0" w:firstLine="0"/>
              <w:jc w:val="left"/>
              <w:rPr>
                <w:b/>
                <w:i/>
                <w:sz w:val="18"/>
                <w:szCs w:val="20"/>
              </w:rPr>
            </w:pPr>
            <w:r w:rsidRPr="00741E49">
              <w:rPr>
                <w:b/>
                <w:i/>
                <w:sz w:val="18"/>
                <w:szCs w:val="20"/>
              </w:rPr>
              <w:t>Прием заявок и проверка пакетов документов.</w:t>
            </w:r>
          </w:p>
        </w:tc>
      </w:tr>
      <w:tr w:rsidR="00BA6BC2" w:rsidRPr="00741E49" w:rsidTr="00861D9F">
        <w:trPr>
          <w:trHeight w:val="63"/>
        </w:trPr>
        <w:tc>
          <w:tcPr>
            <w:tcW w:w="180" w:type="pct"/>
            <w:shd w:val="clear" w:color="auto" w:fill="auto"/>
            <w:hideMark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Прием заявок.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285977" w:rsidRDefault="00375A0B" w:rsidP="009735E6">
            <w:pPr>
              <w:spacing w:before="0" w:after="0"/>
              <w:rPr>
                <w:b/>
                <w:color w:val="000000"/>
                <w:sz w:val="18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63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2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F4525F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Открытие доступа к заявкам/</w:t>
            </w:r>
            <w:r w:rsidRPr="00741E49">
              <w:t xml:space="preserve"> </w:t>
            </w:r>
            <w:r w:rsidRPr="00741E49">
              <w:rPr>
                <w:sz w:val="18"/>
                <w:szCs w:val="20"/>
              </w:rPr>
              <w:t>вскрытие конвертов с заявками</w:t>
            </w:r>
            <w:r w:rsidRPr="00741E49">
              <w:t xml:space="preserve"> </w:t>
            </w:r>
            <w:r w:rsidRPr="00741E49">
              <w:rPr>
                <w:sz w:val="18"/>
                <w:szCs w:val="20"/>
              </w:rPr>
              <w:t xml:space="preserve">и передача документов </w:t>
            </w:r>
            <w:proofErr w:type="gramStart"/>
            <w:r w:rsidRPr="00741E49">
              <w:rPr>
                <w:sz w:val="18"/>
                <w:szCs w:val="20"/>
              </w:rPr>
              <w:t>Ответственному</w:t>
            </w:r>
            <w:proofErr w:type="gramEnd"/>
            <w:r w:rsidRPr="00741E49">
              <w:rPr>
                <w:sz w:val="18"/>
                <w:szCs w:val="20"/>
              </w:rPr>
              <w:t xml:space="preserve"> за закупки и Ответственному за аккредитацию (при необходимости).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  <w:r w:rsidRPr="00741E49">
              <w:rPr>
                <w:b/>
                <w:color w:val="000000"/>
                <w:sz w:val="18"/>
                <w:szCs w:val="20"/>
              </w:rPr>
              <w:t>О</w:t>
            </w: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4F3FD1">
            <w:pPr>
              <w:spacing w:before="0" w:after="0"/>
              <w:ind w:left="-86" w:right="-133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sz w:val="20"/>
                <w:szCs w:val="20"/>
              </w:rPr>
              <w:t>К</w:t>
            </w:r>
            <w:r w:rsidRPr="00741E49">
              <w:rPr>
                <w:b/>
                <w:sz w:val="20"/>
                <w:szCs w:val="20"/>
                <w:vertAlign w:val="superscript"/>
              </w:rPr>
              <w:t>В</w:t>
            </w:r>
            <w:r w:rsidRPr="00741E49">
              <w:rPr>
                <w:rStyle w:val="af6"/>
                <w:b/>
                <w:color w:val="000000"/>
                <w:sz w:val="18"/>
                <w:szCs w:val="20"/>
              </w:rPr>
              <w:footnoteReference w:id="48"/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285977" w:rsidRDefault="00375A0B" w:rsidP="009735E6">
            <w:pPr>
              <w:spacing w:before="0" w:after="0"/>
              <w:rPr>
                <w:b/>
                <w:color w:val="000000"/>
                <w:sz w:val="18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63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3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Проверка документов, подготовка запроса Участникам на разъяснение заявок по составу.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285977" w:rsidRDefault="00375A0B" w:rsidP="009735E6">
            <w:pPr>
              <w:spacing w:before="0" w:after="0"/>
              <w:rPr>
                <w:b/>
                <w:color w:val="000000"/>
                <w:sz w:val="18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63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4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Направление запросов на разъяснение заявок, получение разъяснений.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color w:val="000000"/>
                <w:sz w:val="18"/>
                <w:szCs w:val="20"/>
              </w:rPr>
            </w:pPr>
            <w:r w:rsidRPr="00741E49">
              <w:rPr>
                <w:b/>
                <w:color w:val="000000"/>
                <w:sz w:val="18"/>
                <w:szCs w:val="20"/>
              </w:rPr>
              <w:t>О</w:t>
            </w:r>
            <w:r w:rsidRPr="00741E49">
              <w:rPr>
                <w:rStyle w:val="af6"/>
                <w:b/>
                <w:color w:val="000000"/>
                <w:sz w:val="18"/>
                <w:szCs w:val="20"/>
              </w:rPr>
              <w:footnoteReference w:id="49"/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285977" w:rsidRDefault="00375A0B" w:rsidP="009735E6">
            <w:pPr>
              <w:spacing w:before="0" w:after="0"/>
              <w:rPr>
                <w:b/>
                <w:color w:val="000000"/>
                <w:sz w:val="18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color w:val="000000"/>
                <w:sz w:val="18"/>
                <w:szCs w:val="20"/>
              </w:rPr>
            </w:pPr>
          </w:p>
        </w:tc>
      </w:tr>
      <w:tr w:rsidR="007D1552" w:rsidRPr="00741E49" w:rsidTr="007D1552">
        <w:trPr>
          <w:trHeight w:val="177"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:rsidR="007D1552" w:rsidRPr="00741E49" w:rsidRDefault="007D1552" w:rsidP="00CB4ACD">
            <w:pPr>
              <w:pStyle w:val="aff"/>
              <w:numPr>
                <w:ilvl w:val="0"/>
                <w:numId w:val="18"/>
              </w:numPr>
              <w:spacing w:before="0" w:after="0"/>
              <w:ind w:left="0" w:firstLine="0"/>
              <w:jc w:val="left"/>
              <w:rPr>
                <w:b/>
                <w:bCs/>
                <w:sz w:val="18"/>
                <w:szCs w:val="20"/>
              </w:rPr>
            </w:pPr>
            <w:r w:rsidRPr="00741E49">
              <w:rPr>
                <w:b/>
                <w:i/>
                <w:sz w:val="18"/>
                <w:szCs w:val="20"/>
              </w:rPr>
              <w:t>Рассмотрение заявок.</w:t>
            </w:r>
          </w:p>
        </w:tc>
      </w:tr>
      <w:tr w:rsidR="00BA6BC2" w:rsidRPr="00741E49" w:rsidTr="00861D9F">
        <w:trPr>
          <w:trHeight w:val="230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5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Формирование экспертных заключений по результатам рассмотрения заявок.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  <w:r w:rsidRPr="00741E49">
              <w:rPr>
                <w:rStyle w:val="af6"/>
                <w:b/>
                <w:bCs/>
                <w:color w:val="000000"/>
                <w:sz w:val="18"/>
                <w:szCs w:val="20"/>
              </w:rPr>
              <w:footnoteReference w:id="50"/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  <w:lang w:val="en-US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6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Согласование заключений по результатам рассмотрения заявок.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4F3FD1">
            <w:pPr>
              <w:spacing w:before="0" w:after="0"/>
              <w:ind w:left="-72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  <w:r w:rsidRPr="00741E49">
              <w:rPr>
                <w:rStyle w:val="af6"/>
                <w:b/>
                <w:bCs/>
                <w:color w:val="000000"/>
                <w:sz w:val="18"/>
                <w:szCs w:val="20"/>
              </w:rPr>
              <w:footnoteReference w:id="51"/>
            </w:r>
          </w:p>
        </w:tc>
        <w:tc>
          <w:tcPr>
            <w:tcW w:w="206" w:type="pct"/>
          </w:tcPr>
          <w:p w:rsidR="00375A0B" w:rsidRPr="00741E49" w:rsidRDefault="00375A0B" w:rsidP="004F3FD1">
            <w:pPr>
              <w:spacing w:before="0" w:after="0"/>
              <w:ind w:left="-69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  <w:r w:rsidRPr="00741E49">
              <w:rPr>
                <w:rStyle w:val="af6"/>
                <w:b/>
                <w:bCs/>
                <w:color w:val="000000"/>
                <w:sz w:val="18"/>
                <w:szCs w:val="20"/>
              </w:rPr>
              <w:footnoteReference w:id="52"/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7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Согласование заключений по результатам рассмотрения заявок.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8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Принятие решений по разногласиям (если применимо).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9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Подготовка сводной таблицы по коммерческим частям заявок МТР (неприменимо для работ/ услуг).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  <w:r w:rsidRPr="00741E49">
              <w:rPr>
                <w:b/>
                <w:bCs/>
                <w:color w:val="000000"/>
                <w:sz w:val="18"/>
                <w:szCs w:val="20"/>
                <w:vertAlign w:val="superscript"/>
              </w:rPr>
              <w:footnoteReference w:id="53"/>
            </w: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  <w:r w:rsidRPr="00741E49">
              <w:rPr>
                <w:b/>
                <w:bCs/>
                <w:color w:val="000000"/>
                <w:sz w:val="18"/>
                <w:szCs w:val="20"/>
                <w:vertAlign w:val="superscript"/>
              </w:rPr>
              <w:footnoteReference w:id="54"/>
            </w: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10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Ранжирование заявок (при проведении коммерческой оценки).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11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 xml:space="preserve">Проверка наличия свободного </w:t>
            </w:r>
            <w:r w:rsidRPr="00741E49">
              <w:rPr>
                <w:sz w:val="18"/>
                <w:szCs w:val="20"/>
              </w:rPr>
              <w:lastRenderedPageBreak/>
              <w:t>ЛКР.</w:t>
            </w:r>
            <w:r w:rsidRPr="00741E49">
              <w:rPr>
                <w:rStyle w:val="af6"/>
                <w:sz w:val="20"/>
                <w:szCs w:val="20"/>
              </w:rPr>
              <w:footnoteReference w:id="55"/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124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lastRenderedPageBreak/>
              <w:t>12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Формирование материалов для принятия решения ЗО/ УЛ.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285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13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Принятие решений ЗО/ УЛ.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</w:tr>
      <w:tr w:rsidR="00BA6BC2" w:rsidRPr="00741E49" w:rsidTr="00861D9F">
        <w:trPr>
          <w:trHeight w:val="108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14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Публикация (рассылка) информации.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283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15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Разъяснение Участникам закупки результатов рассмотрения заявок и итогов закупки.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283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16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18"/>
              </w:rPr>
            </w:pPr>
            <w:r w:rsidRPr="00741E49">
              <w:rPr>
                <w:sz w:val="18"/>
                <w:szCs w:val="18"/>
              </w:rPr>
              <w:t>Возврат обеспечения заявок.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283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17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 w:val="18"/>
                <w:szCs w:val="18"/>
              </w:rPr>
            </w:pPr>
            <w:r w:rsidRPr="00741E49">
              <w:rPr>
                <w:sz w:val="18"/>
                <w:szCs w:val="18"/>
              </w:rPr>
              <w:t>Проведение процедуры хода аукциона.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20"/>
                <w:szCs w:val="20"/>
              </w:rPr>
              <w:t>К</w:t>
            </w:r>
            <w:r w:rsidRPr="00741E49">
              <w:rPr>
                <w:sz w:val="20"/>
                <w:szCs w:val="20"/>
                <w:vertAlign w:val="superscript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</w:tr>
      <w:tr w:rsidR="007D1552" w:rsidRPr="00741E49" w:rsidTr="007D1552">
        <w:trPr>
          <w:trHeight w:val="108"/>
        </w:trPr>
        <w:tc>
          <w:tcPr>
            <w:tcW w:w="5000" w:type="pct"/>
            <w:gridSpan w:val="16"/>
            <w:shd w:val="clear" w:color="auto" w:fill="F2F2F2" w:themeFill="background1" w:themeFillShade="F2"/>
          </w:tcPr>
          <w:p w:rsidR="007D1552" w:rsidRPr="00741E49" w:rsidRDefault="007D1552" w:rsidP="00CB4ACD">
            <w:pPr>
              <w:pStyle w:val="aff"/>
              <w:numPr>
                <w:ilvl w:val="0"/>
                <w:numId w:val="18"/>
              </w:numPr>
              <w:spacing w:before="0" w:after="0"/>
              <w:ind w:left="0" w:firstLine="0"/>
              <w:jc w:val="left"/>
              <w:rPr>
                <w:b/>
                <w:bCs/>
                <w:sz w:val="18"/>
                <w:szCs w:val="20"/>
              </w:rPr>
            </w:pPr>
            <w:r w:rsidRPr="00741E49">
              <w:rPr>
                <w:b/>
                <w:i/>
                <w:sz w:val="18"/>
                <w:szCs w:val="20"/>
              </w:rPr>
              <w:t>Улучшение условий заявок.</w:t>
            </w:r>
          </w:p>
        </w:tc>
      </w:tr>
      <w:tr w:rsidR="00BA6BC2" w:rsidRPr="00741E49" w:rsidTr="00861D9F">
        <w:trPr>
          <w:trHeight w:val="283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18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Переговоры.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4F3FD1">
            <w:pPr>
              <w:spacing w:before="0" w:after="0"/>
              <w:ind w:left="-86" w:right="-133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sz w:val="20"/>
                <w:szCs w:val="20"/>
              </w:rPr>
              <w:t>К</w:t>
            </w:r>
            <w:r w:rsidRPr="00741E49">
              <w:rPr>
                <w:sz w:val="20"/>
                <w:szCs w:val="20"/>
                <w:vertAlign w:val="superscript"/>
              </w:rPr>
              <w:t>В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7F1C5F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  <w:r w:rsidRPr="00741E49">
              <w:rPr>
                <w:rStyle w:val="af6"/>
                <w:b/>
                <w:bCs/>
                <w:color w:val="000000"/>
                <w:sz w:val="18"/>
                <w:szCs w:val="20"/>
              </w:rPr>
              <w:footnoteReference w:id="56"/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У</w:t>
            </w: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BA6BC2" w:rsidRPr="00741E49" w:rsidTr="00861D9F">
        <w:trPr>
          <w:trHeight w:val="283"/>
        </w:trPr>
        <w:tc>
          <w:tcPr>
            <w:tcW w:w="180" w:type="pct"/>
            <w:shd w:val="clear" w:color="auto" w:fill="auto"/>
          </w:tcPr>
          <w:p w:rsidR="00375A0B" w:rsidRPr="00741E49" w:rsidRDefault="00375A0B" w:rsidP="004F3FD1">
            <w:pPr>
              <w:spacing w:before="0" w:after="0"/>
              <w:ind w:left="-142" w:right="-130"/>
              <w:jc w:val="center"/>
              <w:rPr>
                <w:bCs/>
                <w:color w:val="000000"/>
                <w:sz w:val="18"/>
                <w:szCs w:val="20"/>
              </w:rPr>
            </w:pPr>
            <w:r w:rsidRPr="00741E49">
              <w:rPr>
                <w:bCs/>
                <w:color w:val="000000"/>
                <w:sz w:val="18"/>
                <w:szCs w:val="20"/>
              </w:rPr>
              <w:t>19</w:t>
            </w:r>
          </w:p>
        </w:tc>
        <w:tc>
          <w:tcPr>
            <w:tcW w:w="1474" w:type="pct"/>
            <w:shd w:val="clear" w:color="auto" w:fill="auto"/>
          </w:tcPr>
          <w:p w:rsidR="00375A0B" w:rsidRPr="00741E49" w:rsidRDefault="00375A0B" w:rsidP="009735E6">
            <w:pPr>
              <w:spacing w:before="0" w:after="0"/>
              <w:rPr>
                <w:sz w:val="18"/>
                <w:szCs w:val="20"/>
              </w:rPr>
            </w:pPr>
            <w:r w:rsidRPr="00741E49">
              <w:rPr>
                <w:sz w:val="18"/>
                <w:szCs w:val="20"/>
              </w:rPr>
              <w:t>Переторжка.</w:t>
            </w:r>
          </w:p>
        </w:tc>
        <w:tc>
          <w:tcPr>
            <w:tcW w:w="190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3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07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342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  <w:r w:rsidRPr="00741E49">
              <w:rPr>
                <w:b/>
                <w:bCs/>
                <w:color w:val="000000"/>
                <w:sz w:val="18"/>
                <w:szCs w:val="20"/>
              </w:rPr>
              <w:t>О</w:t>
            </w: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05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16" w:type="pct"/>
          </w:tcPr>
          <w:p w:rsidR="00375A0B" w:rsidRPr="00741E49" w:rsidRDefault="00375A0B" w:rsidP="009735E6">
            <w:pPr>
              <w:spacing w:before="0" w:after="0"/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</w:tbl>
    <w:p w:rsidR="009735E6" w:rsidRPr="00741E49" w:rsidRDefault="009735E6" w:rsidP="009735E6">
      <w:pPr>
        <w:pStyle w:val="S4"/>
      </w:pPr>
    </w:p>
    <w:p w:rsidR="00F41D1F" w:rsidRPr="00741E49" w:rsidRDefault="00F41D1F" w:rsidP="00F41D1F">
      <w:pPr>
        <w:pStyle w:val="S4"/>
        <w:ind w:left="567"/>
        <w:rPr>
          <w:i/>
        </w:rPr>
      </w:pPr>
      <w:r w:rsidRPr="00741E49">
        <w:rPr>
          <w:i/>
          <w:u w:val="single"/>
        </w:rPr>
        <w:t>Примечание</w:t>
      </w:r>
      <w:r w:rsidRPr="00741E49">
        <w:rPr>
          <w:i/>
        </w:rPr>
        <w:t xml:space="preserve">: </w:t>
      </w:r>
      <w:r w:rsidR="00A95939" w:rsidRPr="00741E49">
        <w:rPr>
          <w:i/>
        </w:rPr>
        <w:t>Обозначения:</w:t>
      </w:r>
    </w:p>
    <w:p w:rsidR="00F41D1F" w:rsidRPr="00741E49" w:rsidRDefault="00A95939" w:rsidP="00B85378">
      <w:pPr>
        <w:pStyle w:val="S4"/>
        <w:numPr>
          <w:ilvl w:val="0"/>
          <w:numId w:val="63"/>
        </w:numPr>
        <w:spacing w:before="120"/>
        <w:ind w:left="1108"/>
        <w:rPr>
          <w:i/>
        </w:rPr>
      </w:pPr>
      <w:r w:rsidRPr="00741E49">
        <w:rPr>
          <w:b/>
          <w:i/>
        </w:rPr>
        <w:t xml:space="preserve">О – </w:t>
      </w:r>
      <w:r w:rsidR="00B32BC1" w:rsidRPr="00741E49">
        <w:rPr>
          <w:i/>
        </w:rPr>
        <w:t>отвечает за выполнение шага процесса в рамках своей компетенции</w:t>
      </w:r>
      <w:proofErr w:type="gramStart"/>
      <w:r w:rsidR="00550242" w:rsidRPr="00741E49">
        <w:rPr>
          <w:i/>
        </w:rPr>
        <w:t xml:space="preserve"> </w:t>
      </w:r>
      <w:r w:rsidRPr="00741E49">
        <w:rPr>
          <w:i/>
        </w:rPr>
        <w:t xml:space="preserve">(’ – </w:t>
      </w:r>
      <w:proofErr w:type="gramEnd"/>
      <w:r w:rsidRPr="00741E49">
        <w:rPr>
          <w:i/>
        </w:rPr>
        <w:t>в зависимости от ответстве</w:t>
      </w:r>
      <w:r w:rsidR="00F41D1F" w:rsidRPr="00741E49">
        <w:rPr>
          <w:i/>
        </w:rPr>
        <w:t>нности за заключение Договора);</w:t>
      </w:r>
    </w:p>
    <w:p w:rsidR="00F41D1F" w:rsidRPr="00741E49" w:rsidRDefault="00A95939" w:rsidP="00B85378">
      <w:pPr>
        <w:pStyle w:val="S4"/>
        <w:numPr>
          <w:ilvl w:val="0"/>
          <w:numId w:val="63"/>
        </w:numPr>
        <w:spacing w:before="120"/>
        <w:ind w:left="1108"/>
        <w:rPr>
          <w:i/>
        </w:rPr>
      </w:pPr>
      <w:r w:rsidRPr="00741E49">
        <w:rPr>
          <w:b/>
          <w:i/>
        </w:rPr>
        <w:t>У -</w:t>
      </w:r>
      <w:r w:rsidRPr="00741E49">
        <w:rPr>
          <w:i/>
        </w:rPr>
        <w:t xml:space="preserve"> участвует в </w:t>
      </w:r>
      <w:r w:rsidR="00F41D1F" w:rsidRPr="00741E49">
        <w:rPr>
          <w:i/>
        </w:rPr>
        <w:t>выполнении (при необходимости);</w:t>
      </w:r>
    </w:p>
    <w:p w:rsidR="00F41D1F" w:rsidRPr="00741E49" w:rsidRDefault="00A95939" w:rsidP="00B85378">
      <w:pPr>
        <w:pStyle w:val="S4"/>
        <w:numPr>
          <w:ilvl w:val="0"/>
          <w:numId w:val="63"/>
        </w:numPr>
        <w:spacing w:before="120"/>
        <w:ind w:left="1108"/>
        <w:rPr>
          <w:i/>
        </w:rPr>
      </w:pPr>
      <w:proofErr w:type="gramStart"/>
      <w:r w:rsidRPr="00741E49">
        <w:rPr>
          <w:b/>
          <w:i/>
        </w:rPr>
        <w:t>К</w:t>
      </w:r>
      <w:r w:rsidR="00FA4E4D" w:rsidRPr="00741E49">
        <w:rPr>
          <w:b/>
          <w:i/>
          <w:vertAlign w:val="superscript"/>
        </w:rPr>
        <w:t>о</w:t>
      </w:r>
      <w:proofErr w:type="gramEnd"/>
      <w:r w:rsidRPr="00741E49">
        <w:rPr>
          <w:b/>
          <w:i/>
        </w:rPr>
        <w:t xml:space="preserve"> –</w:t>
      </w:r>
      <w:r w:rsidR="00FA4E4D" w:rsidRPr="00741E49">
        <w:rPr>
          <w:i/>
        </w:rPr>
        <w:t xml:space="preserve"> выполняет обязательный контр</w:t>
      </w:r>
      <w:r w:rsidR="00F41D1F" w:rsidRPr="00741E49">
        <w:rPr>
          <w:i/>
        </w:rPr>
        <w:t>оль;</w:t>
      </w:r>
    </w:p>
    <w:p w:rsidR="00A95939" w:rsidRPr="00741E49" w:rsidRDefault="00FA4E4D" w:rsidP="00B85378">
      <w:pPr>
        <w:pStyle w:val="S4"/>
        <w:numPr>
          <w:ilvl w:val="0"/>
          <w:numId w:val="63"/>
        </w:numPr>
        <w:spacing w:before="120"/>
        <w:ind w:left="1108"/>
        <w:rPr>
          <w:i/>
        </w:rPr>
      </w:pPr>
      <w:r w:rsidRPr="00741E49">
        <w:rPr>
          <w:b/>
          <w:i/>
        </w:rPr>
        <w:t>К</w:t>
      </w:r>
      <w:r w:rsidRPr="00741E49">
        <w:rPr>
          <w:b/>
          <w:i/>
          <w:vertAlign w:val="superscript"/>
        </w:rPr>
        <w:t>В</w:t>
      </w:r>
      <w:r w:rsidRPr="00741E49">
        <w:rPr>
          <w:b/>
          <w:i/>
        </w:rPr>
        <w:t xml:space="preserve"> –</w:t>
      </w:r>
      <w:r w:rsidRPr="00741E49">
        <w:rPr>
          <w:i/>
        </w:rPr>
        <w:t xml:space="preserve"> выполняет </w:t>
      </w:r>
      <w:r w:rsidR="003D78E0" w:rsidRPr="00741E49">
        <w:rPr>
          <w:i/>
        </w:rPr>
        <w:t>выборочный контроль.</w:t>
      </w:r>
    </w:p>
    <w:p w:rsidR="00A91AB6" w:rsidRDefault="00A91AB6" w:rsidP="00A91AB6">
      <w:pPr>
        <w:pStyle w:val="aff"/>
        <w:tabs>
          <w:tab w:val="left" w:pos="993"/>
        </w:tabs>
        <w:spacing w:before="0" w:after="0"/>
      </w:pPr>
    </w:p>
    <w:p w:rsidR="00F4525F" w:rsidRPr="00741E49" w:rsidRDefault="00F4525F" w:rsidP="00A91AB6">
      <w:pPr>
        <w:pStyle w:val="aff"/>
        <w:tabs>
          <w:tab w:val="left" w:pos="993"/>
        </w:tabs>
        <w:spacing w:before="0" w:after="0"/>
      </w:pPr>
    </w:p>
    <w:p w:rsidR="00A82BFB" w:rsidRPr="00F4525F" w:rsidRDefault="005A263E" w:rsidP="00AE3AC1">
      <w:pPr>
        <w:pStyle w:val="3"/>
        <w:keepNext w:val="0"/>
        <w:numPr>
          <w:ilvl w:val="2"/>
          <w:numId w:val="95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b w:val="0"/>
          <w:i/>
          <w:sz w:val="20"/>
          <w:szCs w:val="20"/>
        </w:rPr>
      </w:pPr>
      <w:bookmarkStart w:id="96" w:name="_Toc43990301"/>
      <w:r w:rsidRPr="00AE3AC1">
        <w:rPr>
          <w:rFonts w:ascii="Arial" w:hAnsi="Arial" w:cs="Arial"/>
          <w:i/>
          <w:sz w:val="20"/>
          <w:szCs w:val="20"/>
        </w:rPr>
        <w:t>ОСОБЕННОСТИ</w:t>
      </w:r>
      <w:r>
        <w:rPr>
          <w:rFonts w:ascii="Arial" w:hAnsi="Arial" w:cs="Arial"/>
          <w:i/>
          <w:sz w:val="20"/>
          <w:szCs w:val="20"/>
        </w:rPr>
        <w:t xml:space="preserve"> ПРИЕМА ЗАЯВОК</w:t>
      </w:r>
      <w:bookmarkEnd w:id="96"/>
    </w:p>
    <w:p w:rsidR="00A82BFB" w:rsidRPr="00741E49" w:rsidRDefault="00A82BFB" w:rsidP="00F41D1F">
      <w:pPr>
        <w:tabs>
          <w:tab w:val="left" w:pos="851"/>
        </w:tabs>
        <w:spacing w:before="0" w:after="0"/>
      </w:pPr>
    </w:p>
    <w:p w:rsidR="00A82BFB" w:rsidRPr="00741E49" w:rsidRDefault="00263816" w:rsidP="00B85378">
      <w:pPr>
        <w:pStyle w:val="aff"/>
        <w:numPr>
          <w:ilvl w:val="3"/>
          <w:numId w:val="95"/>
        </w:numPr>
        <w:tabs>
          <w:tab w:val="left" w:pos="993"/>
        </w:tabs>
        <w:spacing w:before="0" w:after="0"/>
        <w:ind w:left="0" w:firstLine="0"/>
      </w:pPr>
      <w:proofErr w:type="gramStart"/>
      <w:r w:rsidRPr="00741E49">
        <w:t xml:space="preserve">При проведении закупок, по которым в соответствии с </w:t>
      </w:r>
      <w:r w:rsidR="003708FA" w:rsidRPr="00741E49">
        <w:t>Извещением/</w:t>
      </w:r>
      <w:r w:rsidR="00CE1E5A" w:rsidRPr="00741E49">
        <w:t>Д</w:t>
      </w:r>
      <w:r w:rsidR="00827E5D" w:rsidRPr="00741E49">
        <w:t>окументацией</w:t>
      </w:r>
      <w:r w:rsidRPr="00741E49">
        <w:t xml:space="preserve"> о закупке предусмотрена возможность подачи заявок в </w:t>
      </w:r>
      <w:r w:rsidR="0082249F" w:rsidRPr="00741E49">
        <w:t>неэлектронной форме</w:t>
      </w:r>
      <w:r w:rsidR="001D08A6" w:rsidRPr="00741E49">
        <w:t>,</w:t>
      </w:r>
      <w:r w:rsidRPr="00741E49">
        <w:t xml:space="preserve"> прием и регистрацию конвертов с «Заявкой/ частями заявки Участника закупки» обеспечивает Экспедиция в соответствии с требованиями </w:t>
      </w:r>
      <w:r w:rsidR="00037815" w:rsidRPr="00741E49">
        <w:t xml:space="preserve">Положения </w:t>
      </w:r>
      <w:r w:rsidR="00FB0838">
        <w:t xml:space="preserve">ПАО «НК «Роснефть» </w:t>
      </w:r>
      <w:r w:rsidR="00037815" w:rsidRPr="00741E49">
        <w:t xml:space="preserve">«Организация делопроизводства в </w:t>
      </w:r>
      <w:r w:rsidR="00FB0838">
        <w:t xml:space="preserve">ПАО «НК «Роснефть» </w:t>
      </w:r>
      <w:r w:rsidR="007C40CF">
        <w:br/>
      </w:r>
      <w:r w:rsidR="00037815" w:rsidRPr="00741E49">
        <w:t>№ П3-01.01 Р-0129 ЮЛ-001/ ЛНД ОГ, регулирующим порядок делопроизводства в ОГ</w:t>
      </w:r>
      <w:r w:rsidRPr="00741E49">
        <w:t>.</w:t>
      </w:r>
      <w:proofErr w:type="gramEnd"/>
      <w:r w:rsidRPr="00741E49">
        <w:t xml:space="preserve"> Порядок приема, регистрации и хранения заявки с применением ЭТП устанавливается регламентом</w:t>
      </w:r>
      <w:r w:rsidR="0057128C" w:rsidRPr="00741E49">
        <w:t xml:space="preserve"> и рабочими инструкциями</w:t>
      </w:r>
      <w:r w:rsidRPr="00741E49">
        <w:t xml:space="preserve"> работы ЭТП.</w:t>
      </w:r>
    </w:p>
    <w:p w:rsidR="00AE34BF" w:rsidRDefault="00AE34BF" w:rsidP="00A82BFB">
      <w:pPr>
        <w:tabs>
          <w:tab w:val="left" w:pos="851"/>
        </w:tabs>
        <w:spacing w:before="0" w:after="0"/>
      </w:pPr>
    </w:p>
    <w:p w:rsidR="00F4525F" w:rsidRPr="00741E49" w:rsidRDefault="00F4525F" w:rsidP="00A82BFB">
      <w:pPr>
        <w:tabs>
          <w:tab w:val="left" w:pos="851"/>
        </w:tabs>
        <w:spacing w:before="0" w:after="0"/>
      </w:pPr>
    </w:p>
    <w:p w:rsidR="00AE34BF" w:rsidRPr="00F4525F" w:rsidRDefault="00905342" w:rsidP="00AE3AC1">
      <w:pPr>
        <w:pStyle w:val="3"/>
        <w:keepNext w:val="0"/>
        <w:numPr>
          <w:ilvl w:val="2"/>
          <w:numId w:val="95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b w:val="0"/>
          <w:i/>
          <w:sz w:val="20"/>
          <w:szCs w:val="20"/>
        </w:rPr>
      </w:pPr>
      <w:bookmarkStart w:id="97" w:name="_Toc43990302"/>
      <w:r w:rsidRPr="00AE3AC1">
        <w:rPr>
          <w:rFonts w:ascii="Arial" w:hAnsi="Arial" w:cs="Arial"/>
          <w:i/>
          <w:sz w:val="20"/>
          <w:szCs w:val="20"/>
        </w:rPr>
        <w:t>ОСОБЕННОСТИ</w:t>
      </w:r>
      <w:r w:rsidRPr="00F4525F">
        <w:rPr>
          <w:rFonts w:ascii="Arial" w:hAnsi="Arial" w:cs="Arial"/>
          <w:i/>
          <w:sz w:val="20"/>
          <w:szCs w:val="20"/>
        </w:rPr>
        <w:t xml:space="preserve"> РАССМОТ</w:t>
      </w:r>
      <w:r w:rsidR="005A263E">
        <w:rPr>
          <w:rFonts w:ascii="Arial" w:hAnsi="Arial" w:cs="Arial"/>
          <w:i/>
          <w:sz w:val="20"/>
          <w:szCs w:val="20"/>
        </w:rPr>
        <w:t>РЕНИЯ ЗАЯВОК</w:t>
      </w:r>
      <w:bookmarkEnd w:id="97"/>
    </w:p>
    <w:p w:rsidR="00982305" w:rsidRPr="00741E49" w:rsidRDefault="00982305" w:rsidP="00982305">
      <w:pPr>
        <w:pStyle w:val="aff"/>
        <w:tabs>
          <w:tab w:val="left" w:pos="851"/>
        </w:tabs>
        <w:spacing w:before="0" w:after="0"/>
      </w:pPr>
    </w:p>
    <w:p w:rsidR="005C7188" w:rsidRPr="00741E49" w:rsidRDefault="005C7188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Рассмотрение заявок</w:t>
      </w:r>
      <w:r w:rsidR="00AD5810" w:rsidRPr="00741E49">
        <w:t xml:space="preserve"> </w:t>
      </w:r>
      <w:r w:rsidR="00997B4A" w:rsidRPr="00741E49">
        <w:t>Участников закупки</w:t>
      </w:r>
      <w:r w:rsidR="006A553F" w:rsidRPr="00741E49">
        <w:t xml:space="preserve"> </w:t>
      </w:r>
      <w:r w:rsidR="00827E5D" w:rsidRPr="00741E49">
        <w:t xml:space="preserve">(последовательное, </w:t>
      </w:r>
      <w:r w:rsidRPr="00741E49">
        <w:t xml:space="preserve">параллельное) осуществляется в соответствии с </w:t>
      </w:r>
      <w:r w:rsidR="003708FA" w:rsidRPr="00741E49">
        <w:t>Извещением/</w:t>
      </w:r>
      <w:r w:rsidR="00CE1E5A" w:rsidRPr="00741E49">
        <w:t>Д</w:t>
      </w:r>
      <w:r w:rsidRPr="00741E49">
        <w:t xml:space="preserve">окументацией о закупке. </w:t>
      </w:r>
      <w:r w:rsidR="008E7819" w:rsidRPr="00741E49">
        <w:t xml:space="preserve">При этом </w:t>
      </w:r>
      <w:r w:rsidR="008E7819" w:rsidRPr="00741E49">
        <w:lastRenderedPageBreak/>
        <w:t>о</w:t>
      </w:r>
      <w:r w:rsidRPr="00741E49">
        <w:t xml:space="preserve">чередность </w:t>
      </w:r>
      <w:r w:rsidR="00657832" w:rsidRPr="00741E49">
        <w:t>открытия</w:t>
      </w:r>
      <w:r w:rsidR="00314B01" w:rsidRPr="00741E49">
        <w:t xml:space="preserve"> доступа к </w:t>
      </w:r>
      <w:r w:rsidR="00657832" w:rsidRPr="00741E49">
        <w:t>заявкам/ вскрытия конвертов с заявками</w:t>
      </w:r>
      <w:r w:rsidRPr="00741E49">
        <w:t xml:space="preserve"> участников закупки должна соответствовать очередности рассмотрения заявок Участников закупки.</w:t>
      </w:r>
    </w:p>
    <w:p w:rsidR="00AD5810" w:rsidRPr="00741E49" w:rsidRDefault="00AD5810" w:rsidP="00AD5810">
      <w:pPr>
        <w:pStyle w:val="aff"/>
        <w:tabs>
          <w:tab w:val="left" w:pos="993"/>
        </w:tabs>
        <w:spacing w:before="0" w:after="0"/>
      </w:pPr>
    </w:p>
    <w:p w:rsidR="00755667" w:rsidRPr="00741E49" w:rsidRDefault="00755667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Заключение по результатам рассмотрения заявок формируется в отношении каждой части заявки (квалификацион</w:t>
      </w:r>
      <w:r w:rsidR="003F0ACC" w:rsidRPr="00741E49">
        <w:t>ной, технической, коммерческой)</w:t>
      </w:r>
      <w:r w:rsidR="00F7740B" w:rsidRPr="00741E49">
        <w:t xml:space="preserve"> в соответствии с </w:t>
      </w:r>
      <w:hyperlink w:anchor="_ПРИЛОЖЕНИЕ_2._МАРШРУТЫ" w:history="1">
        <w:r w:rsidR="00F7740B" w:rsidRPr="00741E49">
          <w:rPr>
            <w:rStyle w:val="ab"/>
          </w:rPr>
          <w:t>Прило</w:t>
        </w:r>
        <w:r w:rsidR="00015AE6" w:rsidRPr="00741E49">
          <w:rPr>
            <w:rStyle w:val="ab"/>
          </w:rPr>
          <w:t>жением 2</w:t>
        </w:r>
      </w:hyperlink>
      <w:r w:rsidR="00F7740B" w:rsidRPr="00741E49">
        <w:t xml:space="preserve"> к настоящему Положению.</w:t>
      </w:r>
      <w:r w:rsidR="003B3F3A" w:rsidRPr="00741E49">
        <w:t xml:space="preserve"> Заключение по результатам отбора технических частей заявок </w:t>
      </w:r>
      <w:r w:rsidR="00AD1768" w:rsidRPr="00741E49">
        <w:t xml:space="preserve">по централизованным закупкам </w:t>
      </w:r>
      <w:r w:rsidR="00FB0838">
        <w:t xml:space="preserve">ПАО «НК «Роснефть» </w:t>
      </w:r>
      <w:r w:rsidR="003B3F3A" w:rsidRPr="00741E49">
        <w:t xml:space="preserve">формируется </w:t>
      </w:r>
      <w:r w:rsidR="006A18AA" w:rsidRPr="00741E49">
        <w:t xml:space="preserve">в соответствии с </w:t>
      </w:r>
      <w:hyperlink w:anchor="_ПРИЛОЖЕНИЕ_3._СХЕМА" w:history="1">
        <w:r w:rsidR="006A18AA" w:rsidRPr="00741E49">
          <w:rPr>
            <w:rStyle w:val="ab"/>
          </w:rPr>
          <w:t>Приложением</w:t>
        </w:r>
        <w:r w:rsidR="00037815" w:rsidRPr="00741E49">
          <w:rPr>
            <w:rStyle w:val="ab"/>
          </w:rPr>
          <w:t xml:space="preserve"> </w:t>
        </w:r>
        <w:r w:rsidR="00015AE6" w:rsidRPr="00741E49">
          <w:rPr>
            <w:rStyle w:val="ab"/>
          </w:rPr>
          <w:t>3</w:t>
        </w:r>
      </w:hyperlink>
      <w:r w:rsidR="00F7740B" w:rsidRPr="00741E49">
        <w:t xml:space="preserve"> к настоящему Положению</w:t>
      </w:r>
      <w:r w:rsidR="003B3F3A" w:rsidRPr="00741E49">
        <w:t>.</w:t>
      </w:r>
    </w:p>
    <w:p w:rsidR="00755667" w:rsidRPr="00741E49" w:rsidRDefault="00755667" w:rsidP="00755667">
      <w:pPr>
        <w:pStyle w:val="aff"/>
        <w:tabs>
          <w:tab w:val="left" w:pos="993"/>
        </w:tabs>
        <w:spacing w:before="0" w:after="0"/>
      </w:pPr>
    </w:p>
    <w:p w:rsidR="003A6C97" w:rsidRPr="00741E49" w:rsidRDefault="008C069B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При последовательном рассмотрении заявок в рамках отбора, оценки допускается утверждение результатов рассмотрения одним Протоколом ЗО/ УЛ.</w:t>
      </w:r>
    </w:p>
    <w:p w:rsidR="003A6C97" w:rsidRPr="00741E49" w:rsidRDefault="003A6C97" w:rsidP="003A6C97">
      <w:pPr>
        <w:pStyle w:val="aff"/>
        <w:tabs>
          <w:tab w:val="left" w:pos="993"/>
        </w:tabs>
        <w:spacing w:before="0" w:after="0"/>
      </w:pPr>
    </w:p>
    <w:p w:rsidR="00DE40CB" w:rsidRPr="00741E49" w:rsidRDefault="00A873D5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  <w:rPr>
          <w:szCs w:val="24"/>
        </w:rPr>
      </w:pPr>
      <w:r w:rsidRPr="00741E49">
        <w:t>Д</w:t>
      </w:r>
      <w:r w:rsidR="001A3081" w:rsidRPr="00741E49">
        <w:t xml:space="preserve">аты подведения </w:t>
      </w:r>
      <w:r w:rsidR="009356CB" w:rsidRPr="00741E49">
        <w:t xml:space="preserve">итогов отбора, оценки заявок Участников закупки и выбора Победителя </w:t>
      </w:r>
      <w:r w:rsidR="001A3081" w:rsidRPr="00741E49">
        <w:t>установлены в Извещении о закупке</w:t>
      </w:r>
      <w:r w:rsidR="00981BC8" w:rsidRPr="00741E49">
        <w:rPr>
          <w:rStyle w:val="af6"/>
        </w:rPr>
        <w:footnoteReference w:id="57"/>
      </w:r>
      <w:r w:rsidR="001A3081" w:rsidRPr="00741E49">
        <w:t>. Каждый из участников процесса «</w:t>
      </w:r>
      <w:r w:rsidR="00650605" w:rsidRPr="00741E49">
        <w:t xml:space="preserve">Проведение процедуры </w:t>
      </w:r>
      <w:r w:rsidR="00C75363" w:rsidRPr="00741E49">
        <w:t>выбора поставщика</w:t>
      </w:r>
      <w:r w:rsidR="001A3081" w:rsidRPr="00741E49">
        <w:t xml:space="preserve">» отвечает за своевременность выполнения шагов процесса в рамках своей </w:t>
      </w:r>
      <w:r w:rsidR="001A3081" w:rsidRPr="00741E49">
        <w:rPr>
          <w:szCs w:val="24"/>
        </w:rPr>
        <w:t xml:space="preserve">компетенции. При наличии рисков несвоевременного выполнения шага процесса, которые могут повлечь несвоевременное подведение итогов </w:t>
      </w:r>
      <w:r w:rsidR="009356CB" w:rsidRPr="00741E49">
        <w:t>отбора, оценки заявок Участников закупки и выбора Победителя</w:t>
      </w:r>
      <w:r w:rsidR="001A3081" w:rsidRPr="00741E49">
        <w:rPr>
          <w:szCs w:val="24"/>
        </w:rPr>
        <w:t xml:space="preserve"> (в сравнении с датами, утвержденными в составе Извещения о закупке) участник процесса, ответственный за выполнение шага</w:t>
      </w:r>
      <w:r w:rsidR="00DE40CB" w:rsidRPr="00741E49">
        <w:rPr>
          <w:szCs w:val="24"/>
        </w:rPr>
        <w:t>:</w:t>
      </w:r>
    </w:p>
    <w:p w:rsidR="00DE40CB" w:rsidRPr="00741E49" w:rsidRDefault="00DE40CB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ind w:left="541"/>
        <w:rPr>
          <w:szCs w:val="24"/>
        </w:rPr>
      </w:pPr>
      <w:r w:rsidRPr="00741E49">
        <w:rPr>
          <w:szCs w:val="24"/>
        </w:rPr>
        <w:t>обеспечивает выполнение шага в сроки, позволяющие подвести итоги закупки в даты, утвержденные в Извещении о закупке, или</w:t>
      </w:r>
    </w:p>
    <w:p w:rsidR="00DA17DF" w:rsidRPr="00741E49" w:rsidRDefault="00DE40CB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ind w:left="541"/>
        <w:rPr>
          <w:szCs w:val="24"/>
        </w:rPr>
      </w:pPr>
      <w:r w:rsidRPr="00741E49">
        <w:rPr>
          <w:szCs w:val="24"/>
        </w:rPr>
        <w:t>формирует проект «Запроса на перенос сроков закупки»</w:t>
      </w:r>
      <w:r w:rsidR="00037815" w:rsidRPr="00741E49">
        <w:rPr>
          <w:szCs w:val="24"/>
        </w:rPr>
        <w:t xml:space="preserve"> (по форме, </w:t>
      </w:r>
      <w:r w:rsidR="00FF5C72" w:rsidRPr="00741E49">
        <w:rPr>
          <w:szCs w:val="24"/>
        </w:rPr>
        <w:t xml:space="preserve">установленной в </w:t>
      </w:r>
      <w:r w:rsidR="00CF0F81" w:rsidRPr="00741E49">
        <w:rPr>
          <w:szCs w:val="24"/>
        </w:rPr>
        <w:t>Альбоме форм Компании «Типовые формы и шаблоны документов, применяемых при подготовке и проведении закупки» №</w:t>
      </w:r>
      <w:r w:rsidR="00060FA2">
        <w:rPr>
          <w:szCs w:val="24"/>
        </w:rPr>
        <w:t> </w:t>
      </w:r>
      <w:r w:rsidR="00CF0F81" w:rsidRPr="00741E49">
        <w:rPr>
          <w:szCs w:val="24"/>
        </w:rPr>
        <w:t>П2-08 Ф-0005</w:t>
      </w:r>
      <w:r w:rsidR="00037815" w:rsidRPr="00741E49">
        <w:rPr>
          <w:szCs w:val="24"/>
        </w:rPr>
        <w:t>)</w:t>
      </w:r>
      <w:r w:rsidRPr="00741E49">
        <w:rPr>
          <w:szCs w:val="24"/>
        </w:rPr>
        <w:t>, согласовывает его со стороны</w:t>
      </w:r>
      <w:r w:rsidR="00DA17DF" w:rsidRPr="00741E49">
        <w:rPr>
          <w:szCs w:val="24"/>
        </w:rPr>
        <w:t>:</w:t>
      </w:r>
      <w:r w:rsidRPr="00741E49">
        <w:rPr>
          <w:szCs w:val="24"/>
        </w:rPr>
        <w:t xml:space="preserve"> </w:t>
      </w:r>
    </w:p>
    <w:p w:rsidR="00DA17DF" w:rsidRPr="00741E49" w:rsidRDefault="00DE40CB" w:rsidP="00B85378">
      <w:pPr>
        <w:pStyle w:val="aff"/>
        <w:numPr>
          <w:ilvl w:val="1"/>
          <w:numId w:val="65"/>
        </w:numPr>
        <w:tabs>
          <w:tab w:val="left" w:pos="993"/>
        </w:tabs>
        <w:spacing w:before="120" w:after="0"/>
        <w:ind w:left="899"/>
        <w:rPr>
          <w:szCs w:val="24"/>
        </w:rPr>
      </w:pPr>
      <w:r w:rsidRPr="00741E49">
        <w:rPr>
          <w:szCs w:val="24"/>
        </w:rPr>
        <w:t>УР Инициатора</w:t>
      </w:r>
      <w:r w:rsidR="00DA17DF" w:rsidRPr="00741E49">
        <w:rPr>
          <w:szCs w:val="24"/>
        </w:rPr>
        <w:t xml:space="preserve">/ </w:t>
      </w:r>
      <w:proofErr w:type="spellStart"/>
      <w:r w:rsidR="00DA17DF" w:rsidRPr="00741E49">
        <w:rPr>
          <w:szCs w:val="24"/>
        </w:rPr>
        <w:t>Консолидатора</w:t>
      </w:r>
      <w:proofErr w:type="spellEnd"/>
      <w:r w:rsidR="00DA17DF" w:rsidRPr="00741E49">
        <w:rPr>
          <w:szCs w:val="24"/>
        </w:rPr>
        <w:t xml:space="preserve"> или </w:t>
      </w:r>
      <w:r w:rsidR="00792823" w:rsidRPr="00741E49">
        <w:rPr>
          <w:szCs w:val="24"/>
        </w:rPr>
        <w:t xml:space="preserve">УР </w:t>
      </w:r>
      <w:r w:rsidR="00DA17DF" w:rsidRPr="00741E49">
        <w:rPr>
          <w:szCs w:val="24"/>
        </w:rPr>
        <w:t>Профильного заказчика (если применимо</w:t>
      </w:r>
      <w:r w:rsidR="00FE5368" w:rsidRPr="00741E49">
        <w:rPr>
          <w:szCs w:val="24"/>
        </w:rPr>
        <w:t xml:space="preserve"> в соответствии с </w:t>
      </w:r>
      <w:hyperlink w:anchor="_ПРИЛОЖЕНИЕ_2._МАРШРУТЫ" w:history="1">
        <w:r w:rsidR="00CE5894" w:rsidRPr="00741E49">
          <w:rPr>
            <w:rStyle w:val="ab"/>
            <w:szCs w:val="24"/>
          </w:rPr>
          <w:t>Приложением 2</w:t>
        </w:r>
      </w:hyperlink>
      <w:r w:rsidR="00241626" w:rsidRPr="00741E49">
        <w:rPr>
          <w:szCs w:val="24"/>
        </w:rPr>
        <w:t>);</w:t>
      </w:r>
    </w:p>
    <w:p w:rsidR="00DE40CB" w:rsidRPr="00741E49" w:rsidRDefault="00792823" w:rsidP="00B85378">
      <w:pPr>
        <w:pStyle w:val="aff"/>
        <w:numPr>
          <w:ilvl w:val="1"/>
          <w:numId w:val="65"/>
        </w:numPr>
        <w:tabs>
          <w:tab w:val="left" w:pos="993"/>
        </w:tabs>
        <w:spacing w:before="120" w:after="0"/>
        <w:ind w:left="899"/>
        <w:rPr>
          <w:szCs w:val="24"/>
        </w:rPr>
      </w:pPr>
      <w:r w:rsidRPr="00741E49">
        <w:rPr>
          <w:szCs w:val="24"/>
        </w:rPr>
        <w:t xml:space="preserve">УР </w:t>
      </w:r>
      <w:proofErr w:type="gramStart"/>
      <w:r w:rsidR="00DE40CB" w:rsidRPr="00741E49">
        <w:rPr>
          <w:szCs w:val="24"/>
        </w:rPr>
        <w:t>Ответственного</w:t>
      </w:r>
      <w:proofErr w:type="gramEnd"/>
      <w:r w:rsidR="00DE40CB" w:rsidRPr="00741E49">
        <w:rPr>
          <w:szCs w:val="24"/>
        </w:rPr>
        <w:t xml:space="preserve"> за закупки. </w:t>
      </w:r>
    </w:p>
    <w:p w:rsidR="00FF5C72" w:rsidRPr="00741E49" w:rsidRDefault="00FF5C72" w:rsidP="00DE40CB">
      <w:pPr>
        <w:tabs>
          <w:tab w:val="left" w:pos="993"/>
        </w:tabs>
        <w:spacing w:before="0" w:after="0"/>
        <w:jc w:val="both"/>
        <w:rPr>
          <w:szCs w:val="24"/>
        </w:rPr>
      </w:pPr>
    </w:p>
    <w:p w:rsidR="001A3081" w:rsidRPr="00741E49" w:rsidRDefault="00DE40CB" w:rsidP="00DE40CB">
      <w:pPr>
        <w:tabs>
          <w:tab w:val="left" w:pos="993"/>
        </w:tabs>
        <w:spacing w:before="0" w:after="0"/>
        <w:jc w:val="both"/>
        <w:rPr>
          <w:szCs w:val="24"/>
        </w:rPr>
      </w:pPr>
      <w:r w:rsidRPr="00741E49">
        <w:rPr>
          <w:szCs w:val="24"/>
        </w:rPr>
        <w:t xml:space="preserve">Решение о продлении сроков рассмотрения заявок и подведения итогов закупки утверждается ЗО/ </w:t>
      </w:r>
      <w:proofErr w:type="gramStart"/>
      <w:r w:rsidRPr="00741E49">
        <w:rPr>
          <w:szCs w:val="24"/>
        </w:rPr>
        <w:t>УЛ</w:t>
      </w:r>
      <w:proofErr w:type="gramEnd"/>
      <w:r w:rsidR="009356CB" w:rsidRPr="00741E49">
        <w:rPr>
          <w:szCs w:val="24"/>
        </w:rPr>
        <w:t xml:space="preserve"> с оформлением Решения/ Протокола</w:t>
      </w:r>
      <w:r w:rsidRPr="00741E49">
        <w:rPr>
          <w:szCs w:val="24"/>
        </w:rPr>
        <w:t>.</w:t>
      </w:r>
    </w:p>
    <w:p w:rsidR="00BD18BB" w:rsidRPr="00741E49" w:rsidRDefault="00BD18BB" w:rsidP="00BD18BB">
      <w:pPr>
        <w:pStyle w:val="aff"/>
        <w:tabs>
          <w:tab w:val="left" w:pos="993"/>
        </w:tabs>
        <w:spacing w:before="0" w:after="0"/>
      </w:pPr>
    </w:p>
    <w:p w:rsidR="00BD18BB" w:rsidRPr="00741E49" w:rsidRDefault="00AB6F15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 xml:space="preserve">Перед </w:t>
      </w:r>
      <w:r w:rsidR="009356CB" w:rsidRPr="00741E49">
        <w:t xml:space="preserve">вынесением вопроса на ЗО/ </w:t>
      </w:r>
      <w:proofErr w:type="gramStart"/>
      <w:r w:rsidR="009356CB" w:rsidRPr="00741E49">
        <w:t>УЛ</w:t>
      </w:r>
      <w:proofErr w:type="gramEnd"/>
      <w:r w:rsidRPr="00741E49">
        <w:t xml:space="preserve"> о продлении сроков закупки Ответственный за закупки осуществляет проверку сроков действия</w:t>
      </w:r>
      <w:r w:rsidR="00BD18BB" w:rsidRPr="00741E49">
        <w:t>:</w:t>
      </w:r>
      <w:r w:rsidRPr="00741E49">
        <w:t xml:space="preserve"> </w:t>
      </w:r>
    </w:p>
    <w:p w:rsidR="00BD18BB" w:rsidRPr="00741E49" w:rsidRDefault="00AB6F15" w:rsidP="00B85378">
      <w:pPr>
        <w:pStyle w:val="aff"/>
        <w:numPr>
          <w:ilvl w:val="0"/>
          <w:numId w:val="66"/>
        </w:numPr>
        <w:tabs>
          <w:tab w:val="left" w:pos="993"/>
        </w:tabs>
        <w:spacing w:before="120" w:after="0"/>
        <w:ind w:left="541"/>
      </w:pPr>
      <w:r w:rsidRPr="00741E49">
        <w:t>заявок Участников</w:t>
      </w:r>
      <w:r w:rsidR="00BD18BB" w:rsidRPr="00741E49">
        <w:t xml:space="preserve"> закупки</w:t>
      </w:r>
      <w:r w:rsidR="00F41D1F" w:rsidRPr="00741E49">
        <w:t>;</w:t>
      </w:r>
    </w:p>
    <w:p w:rsidR="00BD18BB" w:rsidRPr="00741E49" w:rsidRDefault="00AB6F15" w:rsidP="00B85378">
      <w:pPr>
        <w:pStyle w:val="aff"/>
        <w:numPr>
          <w:ilvl w:val="0"/>
          <w:numId w:val="66"/>
        </w:numPr>
        <w:tabs>
          <w:tab w:val="left" w:pos="993"/>
        </w:tabs>
        <w:spacing w:before="120" w:after="0"/>
        <w:ind w:left="541"/>
      </w:pPr>
      <w:r w:rsidRPr="00741E49">
        <w:t>обеспечения заявок Участников</w:t>
      </w:r>
      <w:r w:rsidR="00BD18BB" w:rsidRPr="00741E49">
        <w:t xml:space="preserve"> закупки (если применимо)</w:t>
      </w:r>
      <w:r w:rsidR="00F41D1F" w:rsidRPr="00741E49">
        <w:t>;</w:t>
      </w:r>
    </w:p>
    <w:p w:rsidR="00BD18BB" w:rsidRPr="00741E49" w:rsidRDefault="00BD18BB" w:rsidP="00B85378">
      <w:pPr>
        <w:pStyle w:val="aff"/>
        <w:numPr>
          <w:ilvl w:val="0"/>
          <w:numId w:val="66"/>
        </w:numPr>
        <w:tabs>
          <w:tab w:val="left" w:pos="993"/>
        </w:tabs>
        <w:spacing w:before="120" w:after="0"/>
        <w:ind w:left="541"/>
      </w:pPr>
      <w:r w:rsidRPr="00741E49">
        <w:t xml:space="preserve">результатов </w:t>
      </w:r>
      <w:r w:rsidR="00AB6F15" w:rsidRPr="00741E49">
        <w:t>аккредитации</w:t>
      </w:r>
      <w:r w:rsidR="00F41D1F" w:rsidRPr="00741E49">
        <w:t>;</w:t>
      </w:r>
    </w:p>
    <w:p w:rsidR="00BD18BB" w:rsidRPr="00741E49" w:rsidRDefault="00AB6F15" w:rsidP="00B85378">
      <w:pPr>
        <w:pStyle w:val="aff"/>
        <w:numPr>
          <w:ilvl w:val="0"/>
          <w:numId w:val="66"/>
        </w:numPr>
        <w:tabs>
          <w:tab w:val="left" w:pos="993"/>
        </w:tabs>
        <w:spacing w:before="120" w:after="0"/>
        <w:ind w:left="541"/>
      </w:pPr>
      <w:r w:rsidRPr="00741E49">
        <w:t>квалификации по видам продукции</w:t>
      </w:r>
      <w:r w:rsidR="00BD18BB" w:rsidRPr="00741E49">
        <w:t xml:space="preserve"> (если применимо)</w:t>
      </w:r>
      <w:r w:rsidRPr="00741E49">
        <w:t xml:space="preserve">. </w:t>
      </w:r>
    </w:p>
    <w:p w:rsidR="00FF5C72" w:rsidRPr="00741E49" w:rsidRDefault="00FF5C72" w:rsidP="00BD18BB">
      <w:pPr>
        <w:pStyle w:val="aff"/>
        <w:tabs>
          <w:tab w:val="left" w:pos="993"/>
        </w:tabs>
        <w:spacing w:before="0" w:after="0"/>
      </w:pPr>
    </w:p>
    <w:p w:rsidR="00AB6F15" w:rsidRPr="00741E49" w:rsidRDefault="00AB6F15" w:rsidP="00BD18BB">
      <w:pPr>
        <w:pStyle w:val="aff"/>
        <w:tabs>
          <w:tab w:val="left" w:pos="993"/>
        </w:tabs>
        <w:spacing w:before="0" w:after="0"/>
      </w:pPr>
      <w:r w:rsidRPr="00741E49">
        <w:t xml:space="preserve">При необходимости </w:t>
      </w:r>
      <w:r w:rsidR="00982305" w:rsidRPr="00741E49">
        <w:t>Ответственный за закупки формирует</w:t>
      </w:r>
      <w:r w:rsidRPr="00741E49">
        <w:t xml:space="preserve"> запросы Участникам </w:t>
      </w:r>
      <w:r w:rsidR="006A553F" w:rsidRPr="00741E49">
        <w:t xml:space="preserve">закупки </w:t>
      </w:r>
      <w:r w:rsidRPr="00741E49">
        <w:t xml:space="preserve">на предоставление </w:t>
      </w:r>
      <w:r w:rsidR="00BD18BB" w:rsidRPr="00741E49">
        <w:t>документов с актуализированными сроками</w:t>
      </w:r>
      <w:r w:rsidR="000930C6" w:rsidRPr="00741E49">
        <w:t>, а также документов для прохождения аккредитации/ квалификации по видам продукции (если срок действия истек)</w:t>
      </w:r>
      <w:r w:rsidRPr="00741E49">
        <w:t>.</w:t>
      </w:r>
    </w:p>
    <w:p w:rsidR="00874334" w:rsidRPr="00741E49" w:rsidRDefault="00874334" w:rsidP="00982305">
      <w:pPr>
        <w:pStyle w:val="aff"/>
        <w:tabs>
          <w:tab w:val="left" w:pos="851"/>
        </w:tabs>
        <w:spacing w:before="0" w:after="0"/>
      </w:pPr>
      <w:bookmarkStart w:id="98" w:name="_Ref426083560"/>
    </w:p>
    <w:p w:rsidR="004C37AE" w:rsidRPr="00741E49" w:rsidRDefault="00102E2B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bookmarkStart w:id="99" w:name="_Ref426083145"/>
      <w:bookmarkEnd w:id="98"/>
      <w:r w:rsidRPr="00741E49">
        <w:lastRenderedPageBreak/>
        <w:t xml:space="preserve">В рамках процедуры </w:t>
      </w:r>
      <w:r w:rsidR="00437FD5" w:rsidRPr="00741E49">
        <w:t xml:space="preserve">отбора заявок </w:t>
      </w:r>
      <w:r w:rsidR="00D03570" w:rsidRPr="00741E49">
        <w:t>рекомендуется</w:t>
      </w:r>
      <w:r w:rsidRPr="00741E49">
        <w:t xml:space="preserve"> направление в адрес каждого </w:t>
      </w:r>
      <w:r w:rsidR="00F937F5" w:rsidRPr="00741E49">
        <w:t xml:space="preserve">Участника закупки </w:t>
      </w:r>
      <w:r w:rsidR="00596C9B" w:rsidRPr="00741E49">
        <w:t xml:space="preserve">по каждой из частей </w:t>
      </w:r>
      <w:r w:rsidR="00F937F5" w:rsidRPr="00741E49">
        <w:t>представленной им заяв</w:t>
      </w:r>
      <w:r w:rsidR="00596C9B" w:rsidRPr="00741E49">
        <w:t>к</w:t>
      </w:r>
      <w:r w:rsidR="00F937F5" w:rsidRPr="00741E49">
        <w:t>и</w:t>
      </w:r>
      <w:r w:rsidR="00596C9B" w:rsidRPr="00741E49">
        <w:t xml:space="preserve"> (квалификационная, техническая, коммерческая) </w:t>
      </w:r>
      <w:r w:rsidRPr="00741E49">
        <w:t>не более</w:t>
      </w:r>
      <w:r w:rsidR="00BE1079" w:rsidRPr="00741E49">
        <w:t xml:space="preserve"> (за исключением рассмотрения пакета документов на аккредитацию</w:t>
      </w:r>
      <w:r w:rsidR="00BE1079" w:rsidRPr="00741E49">
        <w:rPr>
          <w:rStyle w:val="af6"/>
        </w:rPr>
        <w:footnoteReference w:id="58"/>
      </w:r>
      <w:r w:rsidR="00BE1079" w:rsidRPr="00741E49">
        <w:t>)</w:t>
      </w:r>
      <w:r w:rsidR="004C37AE" w:rsidRPr="00741E49">
        <w:t>:</w:t>
      </w:r>
    </w:p>
    <w:p w:rsidR="00EC7C65" w:rsidRPr="00741E49" w:rsidRDefault="00EC7C65" w:rsidP="00B85378">
      <w:pPr>
        <w:pStyle w:val="aff"/>
        <w:numPr>
          <w:ilvl w:val="0"/>
          <w:numId w:val="67"/>
        </w:numPr>
        <w:tabs>
          <w:tab w:val="left" w:pos="993"/>
        </w:tabs>
        <w:spacing w:before="120" w:after="0"/>
        <w:ind w:left="541"/>
      </w:pPr>
      <w:r w:rsidRPr="00741E49">
        <w:t xml:space="preserve">одного «Запроса на разъяснение заявок» </w:t>
      </w:r>
      <w:r w:rsidR="003D39B9" w:rsidRPr="00741E49">
        <w:t xml:space="preserve">Участников закупки </w:t>
      </w:r>
      <w:r w:rsidRPr="00741E49">
        <w:t xml:space="preserve">для уточнения </w:t>
      </w:r>
      <w:r w:rsidR="003D39B9" w:rsidRPr="00741E49">
        <w:t>состава</w:t>
      </w:r>
      <w:r w:rsidRPr="00741E49">
        <w:t xml:space="preserve"> заявки с целью недопущения отклонения заявки по формальным основаниям;</w:t>
      </w:r>
    </w:p>
    <w:p w:rsidR="004C37AE" w:rsidRPr="00741E49" w:rsidRDefault="00EC7C65" w:rsidP="00B85378">
      <w:pPr>
        <w:pStyle w:val="aff"/>
        <w:numPr>
          <w:ilvl w:val="0"/>
          <w:numId w:val="67"/>
        </w:numPr>
        <w:tabs>
          <w:tab w:val="left" w:pos="993"/>
        </w:tabs>
        <w:spacing w:before="120" w:after="0"/>
        <w:ind w:left="541"/>
      </w:pPr>
      <w:r w:rsidRPr="00741E49">
        <w:t xml:space="preserve">одного «Запроса на разъяснение заявок» </w:t>
      </w:r>
      <w:r w:rsidR="00D11A80" w:rsidRPr="00741E49">
        <w:t>Участников закупки</w:t>
      </w:r>
      <w:r w:rsidRPr="00741E49">
        <w:t xml:space="preserve"> для уточнения вопросов по существу заявки Участника закупки</w:t>
      </w:r>
      <w:r w:rsidR="00DD0A8E" w:rsidRPr="00741E49">
        <w:t>.</w:t>
      </w:r>
    </w:p>
    <w:p w:rsidR="00786A4A" w:rsidRPr="00741E49" w:rsidRDefault="00786A4A" w:rsidP="00786A4A">
      <w:pPr>
        <w:pStyle w:val="aff"/>
        <w:tabs>
          <w:tab w:val="left" w:pos="993"/>
        </w:tabs>
        <w:spacing w:before="0" w:after="0"/>
      </w:pPr>
    </w:p>
    <w:p w:rsidR="00A808D4" w:rsidRPr="00741E49" w:rsidRDefault="006942D4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 xml:space="preserve">Не допускаются отклонения заявок Участников закупки по формальным </w:t>
      </w:r>
      <w:r w:rsidR="00DC56FD" w:rsidRPr="00741E49">
        <w:t>основаниям</w:t>
      </w:r>
      <w:r w:rsidR="008C069B" w:rsidRPr="00741E49">
        <w:t xml:space="preserve">, за исключением ситуаций, при которых поставщик своевременно не предоставил информацию в ответ на «Запрос на разъяснение заявок». </w:t>
      </w:r>
      <w:r w:rsidRPr="00741E49">
        <w:t xml:space="preserve">Ответственность за </w:t>
      </w:r>
      <w:r w:rsidR="00AB5816" w:rsidRPr="00741E49">
        <w:t>отклонение заявок по формальным основаниям</w:t>
      </w:r>
      <w:r w:rsidRPr="00741E49">
        <w:t xml:space="preserve"> </w:t>
      </w:r>
      <w:r w:rsidR="00377E07" w:rsidRPr="00741E49">
        <w:t xml:space="preserve">определена в </w:t>
      </w:r>
      <w:hyperlink w:anchor="_Приложение_1._Типовое" w:history="1">
        <w:r w:rsidR="00722B47" w:rsidRPr="00741E49">
          <w:rPr>
            <w:rStyle w:val="ab"/>
            <w:szCs w:val="20"/>
          </w:rPr>
          <w:t xml:space="preserve">Приложении </w:t>
        </w:r>
        <w:r w:rsidR="00015AE6" w:rsidRPr="00741E49">
          <w:rPr>
            <w:rStyle w:val="ab"/>
            <w:szCs w:val="20"/>
          </w:rPr>
          <w:t>1</w:t>
        </w:r>
      </w:hyperlink>
      <w:r w:rsidR="00015AE6" w:rsidRPr="00741E49">
        <w:rPr>
          <w:szCs w:val="20"/>
        </w:rPr>
        <w:t xml:space="preserve"> (п. </w:t>
      </w:r>
      <w:r w:rsidR="00722B47" w:rsidRPr="00741E49">
        <w:rPr>
          <w:szCs w:val="20"/>
        </w:rPr>
        <w:t>1.2</w:t>
      </w:r>
      <w:r w:rsidR="00015AE6" w:rsidRPr="00741E49">
        <w:rPr>
          <w:szCs w:val="20"/>
        </w:rPr>
        <w:t>)</w:t>
      </w:r>
      <w:r w:rsidR="00377E07" w:rsidRPr="00741E49">
        <w:rPr>
          <w:szCs w:val="20"/>
        </w:rPr>
        <w:t xml:space="preserve"> к </w:t>
      </w:r>
      <w:r w:rsidR="007624AD" w:rsidRPr="00741E49">
        <w:rPr>
          <w:szCs w:val="20"/>
        </w:rPr>
        <w:t xml:space="preserve">настоящему </w:t>
      </w:r>
      <w:r w:rsidR="00377E07" w:rsidRPr="00741E49">
        <w:rPr>
          <w:szCs w:val="20"/>
        </w:rPr>
        <w:t>Положению.</w:t>
      </w:r>
    </w:p>
    <w:p w:rsidR="006942D4" w:rsidRPr="00741E49" w:rsidRDefault="006942D4" w:rsidP="00A808D4">
      <w:pPr>
        <w:pStyle w:val="aff"/>
        <w:tabs>
          <w:tab w:val="left" w:pos="993"/>
        </w:tabs>
        <w:spacing w:before="0" w:after="0"/>
      </w:pPr>
    </w:p>
    <w:p w:rsidR="00786A4A" w:rsidRPr="00741E49" w:rsidRDefault="000339E3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Уточнения заявок не должны изменять предмет закупки, объем, номенклатуру и цену предлагаемой Участником закупки продукции.</w:t>
      </w:r>
    </w:p>
    <w:p w:rsidR="004B0478" w:rsidRPr="00741E49" w:rsidRDefault="004B0478" w:rsidP="004B0478">
      <w:pPr>
        <w:pStyle w:val="aff"/>
        <w:tabs>
          <w:tab w:val="left" w:pos="993"/>
        </w:tabs>
        <w:spacing w:before="0" w:after="0"/>
      </w:pPr>
    </w:p>
    <w:p w:rsidR="00CF4AC5" w:rsidRPr="00741E49" w:rsidRDefault="00CF4AC5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Коммуникации с Участниками закупки (кроме утвержденного раунда переговоров и вопросов его организации, уточнения информации заявки, не относящейся к существенным условиям закупки), включая направление «Запросов на разъяснение заявок», рекомендуется осуществлять в письменном (в том числе в электронном) виде:</w:t>
      </w:r>
    </w:p>
    <w:p w:rsidR="003B1903" w:rsidRPr="00741E49" w:rsidRDefault="003B1903" w:rsidP="00B85378">
      <w:pPr>
        <w:pStyle w:val="aff"/>
        <w:numPr>
          <w:ilvl w:val="0"/>
          <w:numId w:val="68"/>
        </w:numPr>
        <w:tabs>
          <w:tab w:val="left" w:pos="993"/>
        </w:tabs>
        <w:spacing w:before="120" w:after="0"/>
        <w:ind w:left="541"/>
      </w:pPr>
      <w:r w:rsidRPr="00741E49">
        <w:t>При проведении процедуры закупки в электронной форме с использованием функционала ЭТП, действия по направлению «Запросов на разъяснение заявок» и получении от Участников закупки документов осуществляются в порядке, предусмотренном инструкциями по работе с ЭТП.</w:t>
      </w:r>
    </w:p>
    <w:p w:rsidR="00786A4A" w:rsidRPr="00741E49" w:rsidRDefault="00632B69" w:rsidP="00B85378">
      <w:pPr>
        <w:pStyle w:val="aff"/>
        <w:numPr>
          <w:ilvl w:val="0"/>
          <w:numId w:val="68"/>
        </w:numPr>
        <w:tabs>
          <w:tab w:val="left" w:pos="993"/>
        </w:tabs>
        <w:spacing w:before="120" w:after="0"/>
        <w:ind w:left="541"/>
      </w:pPr>
      <w:r w:rsidRPr="00741E49">
        <w:t xml:space="preserve">При использовании </w:t>
      </w:r>
      <w:r w:rsidR="00F25309" w:rsidRPr="00741E49">
        <w:t xml:space="preserve">корпоративной электронной почты </w:t>
      </w:r>
      <w:r w:rsidR="00FF08A8" w:rsidRPr="00741E49">
        <w:t xml:space="preserve">для направления «Запросов на разъяснение заявок» </w:t>
      </w:r>
      <w:r w:rsidR="00F25309" w:rsidRPr="00741E49">
        <w:t>запросы в адрес Участников закупки направляются по форме, установленной в «</w:t>
      </w:r>
      <w:r w:rsidR="00274045" w:rsidRPr="00741E49">
        <w:t>Извещении/</w:t>
      </w:r>
      <w:r w:rsidR="00CE1E5A" w:rsidRPr="00741E49">
        <w:t>Д</w:t>
      </w:r>
      <w:r w:rsidR="00274045" w:rsidRPr="00741E49">
        <w:t>окументации о закупке</w:t>
      </w:r>
      <w:r w:rsidR="00F25309" w:rsidRPr="00741E49">
        <w:t xml:space="preserve">» с указанием, что разъяснения </w:t>
      </w:r>
      <w:r w:rsidRPr="00741E49">
        <w:t>должны быть оформлены в соответствии с требованиями «</w:t>
      </w:r>
      <w:r w:rsidR="00274045" w:rsidRPr="00741E49">
        <w:t>Извещени</w:t>
      </w:r>
      <w:r w:rsidR="003708FA" w:rsidRPr="00741E49">
        <w:t>я</w:t>
      </w:r>
      <w:r w:rsidR="00274045" w:rsidRPr="00741E49">
        <w:t>/</w:t>
      </w:r>
      <w:r w:rsidR="00CE1E5A" w:rsidRPr="00741E49">
        <w:t>Д</w:t>
      </w:r>
      <w:r w:rsidR="00274045" w:rsidRPr="00741E49">
        <w:t>окументации о закупке</w:t>
      </w:r>
      <w:r w:rsidRPr="00741E49">
        <w:t>» и направлены в вид</w:t>
      </w:r>
      <w:r w:rsidR="00F41D1F" w:rsidRPr="00741E49">
        <w:t xml:space="preserve">е </w:t>
      </w:r>
      <w:proofErr w:type="gramStart"/>
      <w:r w:rsidR="00F41D1F" w:rsidRPr="00741E49">
        <w:t>скан-копий</w:t>
      </w:r>
      <w:proofErr w:type="gramEnd"/>
      <w:r w:rsidR="00F41D1F" w:rsidRPr="00741E49">
        <w:t>.</w:t>
      </w:r>
    </w:p>
    <w:p w:rsidR="0011142F" w:rsidRPr="00741E49" w:rsidRDefault="00F25309" w:rsidP="00B85378">
      <w:pPr>
        <w:pStyle w:val="aff"/>
        <w:numPr>
          <w:ilvl w:val="0"/>
          <w:numId w:val="68"/>
        </w:numPr>
        <w:tabs>
          <w:tab w:val="left" w:pos="993"/>
        </w:tabs>
        <w:spacing w:before="120" w:after="0"/>
        <w:ind w:left="541"/>
      </w:pPr>
      <w:r w:rsidRPr="00741E49">
        <w:t>При проведении процедуры закупки не в электронной (бумажной) форме запросы в адрес Участников закупки направляются по форме, установленной в «</w:t>
      </w:r>
      <w:r w:rsidR="00274045" w:rsidRPr="00741E49">
        <w:t>Извещении/</w:t>
      </w:r>
      <w:r w:rsidR="00CE1E5A" w:rsidRPr="00741E49">
        <w:t>Д</w:t>
      </w:r>
      <w:r w:rsidR="00274045" w:rsidRPr="00741E49">
        <w:t>окументации о закупке</w:t>
      </w:r>
      <w:r w:rsidRPr="00741E49">
        <w:t>» с указанием, что разъяснения должны быть оформлены в соответствии с требов</w:t>
      </w:r>
      <w:r w:rsidR="00F41D1F" w:rsidRPr="00741E49">
        <w:t>аниями «</w:t>
      </w:r>
      <w:r w:rsidR="00274045" w:rsidRPr="00741E49">
        <w:t>Извещени</w:t>
      </w:r>
      <w:r w:rsidR="003708FA" w:rsidRPr="00741E49">
        <w:t>я</w:t>
      </w:r>
      <w:r w:rsidR="00274045" w:rsidRPr="00741E49">
        <w:t>/</w:t>
      </w:r>
      <w:r w:rsidR="00CE1E5A" w:rsidRPr="00741E49">
        <w:t>Д</w:t>
      </w:r>
      <w:r w:rsidR="00274045" w:rsidRPr="00741E49">
        <w:t>окументации о закупке</w:t>
      </w:r>
      <w:r w:rsidR="00F41D1F" w:rsidRPr="00741E49">
        <w:t>».</w:t>
      </w:r>
    </w:p>
    <w:p w:rsidR="00F25309" w:rsidRPr="00741E49" w:rsidRDefault="00F25309" w:rsidP="00F41D1F">
      <w:pPr>
        <w:pStyle w:val="S4"/>
      </w:pPr>
    </w:p>
    <w:p w:rsidR="00F6706E" w:rsidRPr="00741E49" w:rsidRDefault="00F6706E" w:rsidP="00710685">
      <w:pPr>
        <w:pStyle w:val="aff"/>
        <w:tabs>
          <w:tab w:val="left" w:pos="993"/>
        </w:tabs>
        <w:spacing w:before="0" w:after="0"/>
      </w:pPr>
      <w:r w:rsidRPr="00741E49">
        <w:t>При направлении «Запросов на разъяснение заявок» в электронном виде (в том числе с применением ЭТП) необходимо использовать функционал, позволяющий удостовериться в факте получения «Запросов на разъяснение заявок» Участником закупок.</w:t>
      </w:r>
    </w:p>
    <w:p w:rsidR="0011142F" w:rsidRPr="00741E49" w:rsidRDefault="0011142F" w:rsidP="0011142F">
      <w:pPr>
        <w:pStyle w:val="aff"/>
        <w:tabs>
          <w:tab w:val="left" w:pos="851"/>
        </w:tabs>
        <w:spacing w:before="0" w:after="0"/>
      </w:pPr>
    </w:p>
    <w:p w:rsidR="0025551B" w:rsidRPr="00741E49" w:rsidRDefault="0025551B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Срок, устанавливаемый Участникам</w:t>
      </w:r>
      <w:r w:rsidR="00786A4A" w:rsidRPr="00741E49">
        <w:t xml:space="preserve"> закупки</w:t>
      </w:r>
      <w:r w:rsidRPr="00741E49">
        <w:t xml:space="preserve"> на предоставление запрошенных документов</w:t>
      </w:r>
      <w:r w:rsidR="00F147A9" w:rsidRPr="00741E49">
        <w:t>,</w:t>
      </w:r>
      <w:r w:rsidR="00861C8F" w:rsidRPr="00741E49">
        <w:t xml:space="preserve"> - не более 2</w:t>
      </w:r>
      <w:r w:rsidR="00FD6C6F" w:rsidRPr="00741E49">
        <w:t xml:space="preserve"> рабочих дней</w:t>
      </w:r>
      <w:r w:rsidRPr="00741E49">
        <w:t xml:space="preserve">. </w:t>
      </w:r>
      <w:r w:rsidR="00632B69" w:rsidRPr="00741E49">
        <w:t>Срок предоставления ответов Участниками закупок может быть продлен не более</w:t>
      </w:r>
      <w:proofErr w:type="gramStart"/>
      <w:r w:rsidR="00632B69" w:rsidRPr="00741E49">
        <w:t>,</w:t>
      </w:r>
      <w:proofErr w:type="gramEnd"/>
      <w:r w:rsidR="00632B69" w:rsidRPr="00741E49">
        <w:t xml:space="preserve"> чем на </w:t>
      </w:r>
      <w:r w:rsidR="00861C8F" w:rsidRPr="00741E49">
        <w:t>2</w:t>
      </w:r>
      <w:r w:rsidR="00632B69" w:rsidRPr="00741E49">
        <w:t xml:space="preserve"> рабочих дн</w:t>
      </w:r>
      <w:r w:rsidR="00DC56FD" w:rsidRPr="00741E49">
        <w:t>я</w:t>
      </w:r>
      <w:r w:rsidR="00632B69" w:rsidRPr="00741E49">
        <w:t xml:space="preserve">, на основании письменного запроса одного или более Участников закупки. </w:t>
      </w:r>
      <w:r w:rsidRPr="00741E49">
        <w:t xml:space="preserve">В ходе проведения закупок должен быть применен </w:t>
      </w:r>
      <w:r w:rsidRPr="00741E49">
        <w:lastRenderedPageBreak/>
        <w:t>одинаковый подход к получению разъяснений заявок по отношению ко всем Участникам закупок (запросы должны быть направлены всем Участникам</w:t>
      </w:r>
      <w:r w:rsidR="006A553F" w:rsidRPr="00741E49">
        <w:t xml:space="preserve"> закупки</w:t>
      </w:r>
      <w:r w:rsidRPr="00741E49">
        <w:t>, в отношении заявок которых требуются разъяснения, сроки предоставления ответов должны быть одинаковыми для всех Участников закуп</w:t>
      </w:r>
      <w:r w:rsidR="00E21974" w:rsidRPr="00741E49">
        <w:t>ки</w:t>
      </w:r>
      <w:r w:rsidR="00C150B3" w:rsidRPr="00741E49">
        <w:t xml:space="preserve"> и определяться с учетом объема запрашиваемой информации</w:t>
      </w:r>
      <w:r w:rsidRPr="00741E49">
        <w:t>).</w:t>
      </w:r>
    </w:p>
    <w:p w:rsidR="00632B69" w:rsidRPr="00741E49" w:rsidRDefault="00632B69" w:rsidP="00632B69">
      <w:pPr>
        <w:pStyle w:val="aff"/>
        <w:tabs>
          <w:tab w:val="left" w:pos="851"/>
        </w:tabs>
        <w:spacing w:before="0" w:after="0"/>
      </w:pPr>
    </w:p>
    <w:p w:rsidR="007E69AE" w:rsidRPr="00741E49" w:rsidRDefault="007E69AE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При рассмотрении заявок Участников закупки учитываются все документы, представленные в составе заявки, а также все дополнительные документы, полученные по результатам направления «Запросов на разъяснение заявок» с соблюдением требований настоящего Положения в отношении формирования</w:t>
      </w:r>
      <w:r w:rsidR="0038725D" w:rsidRPr="00741E49">
        <w:t xml:space="preserve"> и направления </w:t>
      </w:r>
      <w:r w:rsidRPr="00741E49">
        <w:t>«Запросов на разъяснение заявок».</w:t>
      </w:r>
    </w:p>
    <w:p w:rsidR="007E69AE" w:rsidRPr="00741E49" w:rsidRDefault="007E69AE" w:rsidP="00632B69">
      <w:pPr>
        <w:pStyle w:val="aff"/>
        <w:tabs>
          <w:tab w:val="left" w:pos="851"/>
        </w:tabs>
        <w:spacing w:before="0" w:after="0"/>
      </w:pPr>
    </w:p>
    <w:p w:rsidR="00692020" w:rsidRPr="00741E49" w:rsidRDefault="007D2FC2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В случае</w:t>
      </w:r>
      <w:r w:rsidR="007D0E66" w:rsidRPr="00741E49">
        <w:t xml:space="preserve"> </w:t>
      </w:r>
      <w:proofErr w:type="gramStart"/>
      <w:r w:rsidR="007D0E66" w:rsidRPr="00741E49">
        <w:t>выявления несоответствия</w:t>
      </w:r>
      <w:r w:rsidR="00415E24" w:rsidRPr="00741E49">
        <w:t xml:space="preserve"> заявок/ частей заявок</w:t>
      </w:r>
      <w:proofErr w:type="gramEnd"/>
      <w:r w:rsidR="00415E24" w:rsidRPr="00741E49">
        <w:t xml:space="preserve"> требованиям «</w:t>
      </w:r>
      <w:r w:rsidR="00274045" w:rsidRPr="00741E49">
        <w:t>Извещени</w:t>
      </w:r>
      <w:r w:rsidR="003708FA" w:rsidRPr="00741E49">
        <w:t>я</w:t>
      </w:r>
      <w:r w:rsidR="00274045" w:rsidRPr="00741E49">
        <w:t>/</w:t>
      </w:r>
      <w:r w:rsidR="00CE1E5A" w:rsidRPr="00741E49">
        <w:t>Д</w:t>
      </w:r>
      <w:r w:rsidR="00274045" w:rsidRPr="00741E49">
        <w:t>окументации о закупке</w:t>
      </w:r>
      <w:r w:rsidR="00415E24" w:rsidRPr="00741E49">
        <w:t>» в</w:t>
      </w:r>
      <w:r w:rsidR="0025551B" w:rsidRPr="00741E49">
        <w:t xml:space="preserve"> заключениях дол</w:t>
      </w:r>
      <w:r w:rsidR="00692020" w:rsidRPr="00741E49">
        <w:t xml:space="preserve">жен быть отражен расширенный комментарий </w:t>
      </w:r>
      <w:r w:rsidR="00415E24" w:rsidRPr="00741E49">
        <w:t>с</w:t>
      </w:r>
      <w:r w:rsidR="00692020" w:rsidRPr="00741E49">
        <w:t xml:space="preserve"> указанием:</w:t>
      </w:r>
      <w:r w:rsidR="0025551B" w:rsidRPr="00741E49">
        <w:t xml:space="preserve"> </w:t>
      </w:r>
    </w:p>
    <w:p w:rsidR="00692020" w:rsidRPr="00741E49" w:rsidRDefault="0025551B" w:rsidP="00B85378">
      <w:pPr>
        <w:pStyle w:val="aff"/>
        <w:numPr>
          <w:ilvl w:val="0"/>
          <w:numId w:val="69"/>
        </w:numPr>
        <w:spacing w:before="120" w:after="0"/>
        <w:ind w:left="541"/>
      </w:pPr>
      <w:r w:rsidRPr="00741E49">
        <w:t>пункт</w:t>
      </w:r>
      <w:r w:rsidR="00692020" w:rsidRPr="00741E49">
        <w:t>ов</w:t>
      </w:r>
      <w:r w:rsidRPr="00741E49">
        <w:t xml:space="preserve"> «</w:t>
      </w:r>
      <w:r w:rsidR="003708FA" w:rsidRPr="00741E49">
        <w:t>Извещения</w:t>
      </w:r>
      <w:r w:rsidR="00274045" w:rsidRPr="00741E49">
        <w:t>/</w:t>
      </w:r>
      <w:r w:rsidR="00CE1E5A" w:rsidRPr="00741E49">
        <w:t>Д</w:t>
      </w:r>
      <w:r w:rsidR="00274045" w:rsidRPr="00741E49">
        <w:t>окументации о закупке</w:t>
      </w:r>
      <w:r w:rsidRPr="00741E49">
        <w:t>», требования</w:t>
      </w:r>
      <w:r w:rsidR="00692020" w:rsidRPr="00741E49">
        <w:t>м</w:t>
      </w:r>
      <w:r w:rsidR="00415E24" w:rsidRPr="00741E49">
        <w:t xml:space="preserve"> которых не </w:t>
      </w:r>
      <w:r w:rsidR="00692020" w:rsidRPr="00741E49">
        <w:t>соответствует заявка/ часть заявки Участника закупки</w:t>
      </w:r>
      <w:r w:rsidR="00A44507" w:rsidRPr="00741E49">
        <w:t>;</w:t>
      </w:r>
    </w:p>
    <w:p w:rsidR="00692020" w:rsidRPr="00741E49" w:rsidRDefault="00692020" w:rsidP="00B85378">
      <w:pPr>
        <w:pStyle w:val="aff"/>
        <w:numPr>
          <w:ilvl w:val="0"/>
          <w:numId w:val="69"/>
        </w:numPr>
        <w:spacing w:before="120" w:after="0"/>
        <w:ind w:left="541"/>
      </w:pPr>
      <w:r w:rsidRPr="00741E49">
        <w:t xml:space="preserve">документов в составе заявки Участника закупки, </w:t>
      </w:r>
      <w:r w:rsidR="0025551B" w:rsidRPr="00741E49">
        <w:t>на основании которых сделан вывод о необходимости отклонения заявки</w:t>
      </w:r>
      <w:r w:rsidR="00A44507" w:rsidRPr="00741E49">
        <w:t>;</w:t>
      </w:r>
      <w:r w:rsidRPr="00741E49">
        <w:t xml:space="preserve"> </w:t>
      </w:r>
    </w:p>
    <w:p w:rsidR="0025551B" w:rsidRPr="00741E49" w:rsidRDefault="00692020" w:rsidP="00B85378">
      <w:pPr>
        <w:pStyle w:val="aff"/>
        <w:numPr>
          <w:ilvl w:val="0"/>
          <w:numId w:val="69"/>
        </w:numPr>
        <w:spacing w:before="120" w:after="0"/>
        <w:ind w:left="541"/>
      </w:pPr>
      <w:r w:rsidRPr="00741E49">
        <w:t>информации о направленных</w:t>
      </w:r>
      <w:r w:rsidR="0025551B" w:rsidRPr="00741E49">
        <w:t xml:space="preserve"> уточняющих </w:t>
      </w:r>
      <w:r w:rsidRPr="00741E49">
        <w:t xml:space="preserve">«Запросах на разъяснение заявок» </w:t>
      </w:r>
      <w:r w:rsidR="0025551B" w:rsidRPr="00741E49">
        <w:t xml:space="preserve">(включая информацию об отсутствии ответов от Участников закупки). </w:t>
      </w:r>
    </w:p>
    <w:p w:rsidR="005D39AF" w:rsidRPr="00741E49" w:rsidRDefault="005D39AF" w:rsidP="005D39AF">
      <w:pPr>
        <w:pStyle w:val="aff"/>
        <w:tabs>
          <w:tab w:val="left" w:pos="993"/>
        </w:tabs>
        <w:spacing w:before="0" w:after="0"/>
      </w:pPr>
    </w:p>
    <w:p w:rsidR="00C25886" w:rsidRPr="00741E49" w:rsidRDefault="00BB6003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</w:pPr>
      <w:r w:rsidRPr="00741E49">
        <w:t>При проведении повторных закупок стандартной типовой номенклатуры МТР, идентичная модификация которой закупалась ранее не более</w:t>
      </w:r>
      <w:proofErr w:type="gramStart"/>
      <w:r w:rsidRPr="00741E49">
        <w:t>,</w:t>
      </w:r>
      <w:proofErr w:type="gramEnd"/>
      <w:r w:rsidRPr="00741E49">
        <w:t xml:space="preserve"> чем за 18 месяцев</w:t>
      </w:r>
      <w:r w:rsidR="00632B69" w:rsidRPr="00741E49">
        <w:t xml:space="preserve"> </w:t>
      </w:r>
      <w:r w:rsidRPr="00741E49">
        <w:t>до даты инициирования новой закупки, допускается применение результатов</w:t>
      </w:r>
      <w:r w:rsidR="00632B69" w:rsidRPr="00741E49">
        <w:t xml:space="preserve"> техническ</w:t>
      </w:r>
      <w:r w:rsidRPr="00741E49">
        <w:t>ого</w:t>
      </w:r>
      <w:r w:rsidR="00632B69" w:rsidRPr="00741E49">
        <w:t xml:space="preserve"> </w:t>
      </w:r>
      <w:r w:rsidRPr="00741E49">
        <w:t>отбора</w:t>
      </w:r>
      <w:r w:rsidR="00632B69" w:rsidRPr="00741E49">
        <w:t xml:space="preserve"> </w:t>
      </w:r>
      <w:r w:rsidRPr="00741E49">
        <w:t>предыдущей закупки для Участников закупки, участв</w:t>
      </w:r>
      <w:r w:rsidR="00426FD0" w:rsidRPr="00741E49">
        <w:t>овавших</w:t>
      </w:r>
      <w:r w:rsidRPr="00741E49">
        <w:t xml:space="preserve"> в предыдущей закупке</w:t>
      </w:r>
      <w:r w:rsidR="00C25886" w:rsidRPr="00741E49">
        <w:t>.</w:t>
      </w:r>
    </w:p>
    <w:p w:rsidR="00C25886" w:rsidRPr="00741E49" w:rsidRDefault="00C25886" w:rsidP="00C25886">
      <w:pPr>
        <w:pStyle w:val="aff"/>
        <w:tabs>
          <w:tab w:val="left" w:pos="993"/>
        </w:tabs>
        <w:spacing w:before="0" w:after="0"/>
      </w:pPr>
    </w:p>
    <w:p w:rsidR="00DD496F" w:rsidRPr="00741E49" w:rsidRDefault="00DD496F" w:rsidP="00C25886">
      <w:pPr>
        <w:pStyle w:val="aff"/>
        <w:tabs>
          <w:tab w:val="left" w:pos="993"/>
        </w:tabs>
        <w:spacing w:before="0" w:after="0"/>
      </w:pPr>
      <w:r w:rsidRPr="00741E49">
        <w:t>Для поставщиков, ранее участв</w:t>
      </w:r>
      <w:r w:rsidR="00426FD0" w:rsidRPr="00741E49">
        <w:t>овавших</w:t>
      </w:r>
      <w:r w:rsidRPr="00741E49">
        <w:t xml:space="preserve"> в процедуре закупки и получивших положительное заключение по результатам рассмотрения технической части заявки допускается:</w:t>
      </w:r>
    </w:p>
    <w:p w:rsidR="00DD496F" w:rsidRPr="00741E49" w:rsidRDefault="00DD496F" w:rsidP="00B85378">
      <w:pPr>
        <w:pStyle w:val="aff"/>
        <w:numPr>
          <w:ilvl w:val="0"/>
          <w:numId w:val="70"/>
        </w:numPr>
        <w:spacing w:before="120" w:after="0"/>
        <w:ind w:left="541"/>
      </w:pPr>
      <w:proofErr w:type="gramStart"/>
      <w:r w:rsidRPr="00741E49">
        <w:t xml:space="preserve">Применение результатов технического отбора предыдущей закупки </w:t>
      </w:r>
      <w:r w:rsidR="00426FD0" w:rsidRPr="00741E49">
        <w:t>(при необходимости проводится проверка</w:t>
      </w:r>
      <w:r w:rsidRPr="00741E49">
        <w:t xml:space="preserve"> полной идентичности технических параметров </w:t>
      </w:r>
      <w:r w:rsidR="00104526" w:rsidRPr="00741E49">
        <w:t>предмета закупки</w:t>
      </w:r>
      <w:r w:rsidRPr="00741E49">
        <w:t xml:space="preserve">, предлагаемой </w:t>
      </w:r>
      <w:r w:rsidR="00104526" w:rsidRPr="00741E49">
        <w:t>Участником</w:t>
      </w:r>
      <w:r w:rsidRPr="00741E49">
        <w:t xml:space="preserve"> в составе заявки в рамка</w:t>
      </w:r>
      <w:r w:rsidR="00426FD0" w:rsidRPr="00741E49">
        <w:t xml:space="preserve">х предыдущей и текущей закупки; </w:t>
      </w:r>
      <w:r w:rsidRPr="00741E49">
        <w:t>при наличии каких-либо отклонений проводится полная процед</w:t>
      </w:r>
      <w:r w:rsidR="00426FD0" w:rsidRPr="00741E49">
        <w:t>ура технического отбора</w:t>
      </w:r>
      <w:r w:rsidR="00F41D1F" w:rsidRPr="00741E49">
        <w:t>.</w:t>
      </w:r>
      <w:proofErr w:type="gramEnd"/>
    </w:p>
    <w:p w:rsidR="00DD496F" w:rsidRPr="00741E49" w:rsidRDefault="00DD496F" w:rsidP="00B85378">
      <w:pPr>
        <w:pStyle w:val="aff"/>
        <w:numPr>
          <w:ilvl w:val="0"/>
          <w:numId w:val="70"/>
        </w:numPr>
        <w:spacing w:before="120" w:after="0"/>
        <w:ind w:left="541"/>
      </w:pPr>
      <w:r w:rsidRPr="00741E49">
        <w:t xml:space="preserve">Проведение полной </w:t>
      </w:r>
      <w:proofErr w:type="gramStart"/>
      <w:r w:rsidRPr="00741E49">
        <w:t>процедур</w:t>
      </w:r>
      <w:r w:rsidR="00FD6C6F" w:rsidRPr="00741E49">
        <w:t>ы</w:t>
      </w:r>
      <w:r w:rsidRPr="00741E49">
        <w:t xml:space="preserve"> технического о</w:t>
      </w:r>
      <w:r w:rsidR="00426FD0" w:rsidRPr="00741E49">
        <w:t>тбора заявок Участников закупки</w:t>
      </w:r>
      <w:proofErr w:type="gramEnd"/>
      <w:r w:rsidR="00426FD0" w:rsidRPr="00741E49">
        <w:t>.</w:t>
      </w:r>
    </w:p>
    <w:p w:rsidR="00DD496F" w:rsidRPr="00741E49" w:rsidRDefault="00DD496F" w:rsidP="00DD496F">
      <w:pPr>
        <w:tabs>
          <w:tab w:val="left" w:pos="993"/>
        </w:tabs>
        <w:spacing w:before="0" w:after="0"/>
        <w:jc w:val="both"/>
        <w:rPr>
          <w:sz w:val="22"/>
        </w:rPr>
      </w:pPr>
    </w:p>
    <w:p w:rsidR="00C25886" w:rsidRPr="00741E49" w:rsidRDefault="00C25886" w:rsidP="00C25886">
      <w:pPr>
        <w:pStyle w:val="aff"/>
        <w:tabs>
          <w:tab w:val="left" w:pos="993"/>
        </w:tabs>
        <w:spacing w:before="0" w:after="0"/>
      </w:pPr>
      <w:r w:rsidRPr="00741E49">
        <w:t>Для поставщиков, ранее не участвовавших в процедуре закупки или получивших отрицательное заключение по результатам рассмотрения технической части заявки проводится полная процедура технического отбора заявок Участников закупки.</w:t>
      </w:r>
    </w:p>
    <w:p w:rsidR="00C25886" w:rsidRPr="00741E49" w:rsidRDefault="00C25886" w:rsidP="00DD496F">
      <w:pPr>
        <w:tabs>
          <w:tab w:val="left" w:pos="993"/>
        </w:tabs>
        <w:spacing w:before="0" w:after="0"/>
        <w:jc w:val="both"/>
        <w:rPr>
          <w:sz w:val="22"/>
        </w:rPr>
      </w:pPr>
    </w:p>
    <w:p w:rsidR="009F078D" w:rsidRPr="00741E49" w:rsidRDefault="006563C5" w:rsidP="00DD496F">
      <w:pPr>
        <w:tabs>
          <w:tab w:val="left" w:pos="993"/>
        </w:tabs>
        <w:spacing w:before="0" w:after="0"/>
        <w:jc w:val="both"/>
      </w:pPr>
      <w:r w:rsidRPr="00741E49">
        <w:t xml:space="preserve">Отклонение заявок </w:t>
      </w:r>
      <w:r w:rsidR="00997B4A" w:rsidRPr="00741E49">
        <w:t>Участников закупки</w:t>
      </w:r>
      <w:r w:rsidRPr="00741E49">
        <w:t xml:space="preserve"> на основании результатов технического отбора предыдущей закупки не допускается. </w:t>
      </w:r>
    </w:p>
    <w:p w:rsidR="009F078D" w:rsidRPr="00741E49" w:rsidRDefault="009F078D" w:rsidP="00DD496F">
      <w:pPr>
        <w:tabs>
          <w:tab w:val="left" w:pos="993"/>
        </w:tabs>
        <w:spacing w:before="0" w:after="0"/>
        <w:jc w:val="both"/>
        <w:rPr>
          <w:sz w:val="22"/>
        </w:rPr>
      </w:pPr>
    </w:p>
    <w:p w:rsidR="00632B69" w:rsidRPr="00741E49" w:rsidRDefault="004A570D" w:rsidP="00DD496F">
      <w:pPr>
        <w:tabs>
          <w:tab w:val="left" w:pos="993"/>
        </w:tabs>
        <w:spacing w:before="0" w:after="0"/>
        <w:jc w:val="both"/>
      </w:pPr>
      <w:r w:rsidRPr="00741E49">
        <w:t xml:space="preserve">Требования к процессу </w:t>
      </w:r>
      <w:proofErr w:type="gramStart"/>
      <w:r w:rsidRPr="00741E49">
        <w:t xml:space="preserve">проведения технического отбора заявок </w:t>
      </w:r>
      <w:r w:rsidR="00997B4A" w:rsidRPr="00741E49">
        <w:t>Участников закупки</w:t>
      </w:r>
      <w:proofErr w:type="gramEnd"/>
      <w:r w:rsidR="006A553F" w:rsidRPr="00741E49">
        <w:t xml:space="preserve"> </w:t>
      </w:r>
      <w:r w:rsidRPr="00741E49">
        <w:t xml:space="preserve">с учетом результатов предыдущих закупок </w:t>
      </w:r>
      <w:r w:rsidR="00BA3D6F" w:rsidRPr="00741E49">
        <w:t>устанавливаются</w:t>
      </w:r>
      <w:r w:rsidRPr="00741E49">
        <w:t xml:space="preserve"> в ЛНД/ </w:t>
      </w:r>
      <w:r w:rsidR="00282929" w:rsidRPr="00741E49">
        <w:t xml:space="preserve">РД </w:t>
      </w:r>
      <w:r w:rsidR="00FB0838">
        <w:t xml:space="preserve">ПАО «НК «Роснефть» </w:t>
      </w:r>
      <w:r w:rsidR="00282929" w:rsidRPr="00741E49">
        <w:t>/ ОГ</w:t>
      </w:r>
      <w:r w:rsidR="00432E61" w:rsidRPr="00741E49">
        <w:t xml:space="preserve"> в области закупочной деятельности</w:t>
      </w:r>
      <w:r w:rsidRPr="00741E49">
        <w:t>.</w:t>
      </w:r>
    </w:p>
    <w:p w:rsidR="00792823" w:rsidRPr="00741E49" w:rsidRDefault="00792823" w:rsidP="00DD496F">
      <w:pPr>
        <w:tabs>
          <w:tab w:val="left" w:pos="993"/>
        </w:tabs>
        <w:spacing w:before="0" w:after="0"/>
        <w:jc w:val="both"/>
        <w:rPr>
          <w:sz w:val="22"/>
        </w:rPr>
      </w:pPr>
    </w:p>
    <w:p w:rsidR="00792823" w:rsidRPr="00741E49" w:rsidRDefault="00792823" w:rsidP="00B85378">
      <w:pPr>
        <w:pStyle w:val="aff"/>
        <w:numPr>
          <w:ilvl w:val="3"/>
          <w:numId w:val="105"/>
        </w:numPr>
        <w:tabs>
          <w:tab w:val="left" w:pos="993"/>
        </w:tabs>
        <w:spacing w:before="0" w:after="0"/>
        <w:ind w:left="0" w:firstLine="0"/>
        <w:rPr>
          <w:szCs w:val="24"/>
        </w:rPr>
      </w:pPr>
      <w:r w:rsidRPr="00741E49">
        <w:t xml:space="preserve">На любом этапе закупки может быть принято решение </w:t>
      </w:r>
      <w:r w:rsidR="00BA3D6F" w:rsidRPr="00741E49">
        <w:t xml:space="preserve">об отказе от проведения закупки, если иное не установлено в </w:t>
      </w:r>
      <w:r w:rsidR="00274045" w:rsidRPr="00741E49">
        <w:t>Извещении/</w:t>
      </w:r>
      <w:r w:rsidR="00CE1E5A" w:rsidRPr="00741E49">
        <w:t>Д</w:t>
      </w:r>
      <w:r w:rsidR="00274045" w:rsidRPr="00741E49">
        <w:t>окументации о закупке</w:t>
      </w:r>
      <w:r w:rsidR="00BA3D6F" w:rsidRPr="00741E49">
        <w:t>.</w:t>
      </w:r>
      <w:r w:rsidRPr="00741E49">
        <w:t xml:space="preserve"> Инициировать вопрос отказа от закупки вправе Ответственный за закупки, Инициатор/ </w:t>
      </w:r>
      <w:proofErr w:type="spellStart"/>
      <w:r w:rsidRPr="00741E49">
        <w:t>Консолидатор</w:t>
      </w:r>
      <w:proofErr w:type="spellEnd"/>
      <w:r w:rsidRPr="00741E49">
        <w:t xml:space="preserve">, </w:t>
      </w:r>
      <w:r w:rsidRPr="00741E49">
        <w:lastRenderedPageBreak/>
        <w:t>Профильный заказчик</w:t>
      </w:r>
      <w:r w:rsidR="00B76B17" w:rsidRPr="00741E49">
        <w:t xml:space="preserve">. Вопрос об отказе от закупки подлежит обязательному согласованию с Профильным заказчиком (при проведении централизованных закупок), Инициатором/ </w:t>
      </w:r>
      <w:proofErr w:type="spellStart"/>
      <w:r w:rsidR="00B76B17" w:rsidRPr="00741E49">
        <w:t>Консолидатором</w:t>
      </w:r>
      <w:proofErr w:type="spellEnd"/>
      <w:r w:rsidR="00B76B17" w:rsidRPr="00741E49">
        <w:t xml:space="preserve"> (при проведении самостоятельных закупок), а также Ответственным за закупки.</w:t>
      </w:r>
    </w:p>
    <w:p w:rsidR="00DD496F" w:rsidRPr="00741E49" w:rsidRDefault="00DD496F" w:rsidP="00BB6003">
      <w:pPr>
        <w:pStyle w:val="aff"/>
        <w:tabs>
          <w:tab w:val="left" w:pos="851"/>
        </w:tabs>
        <w:spacing w:before="0" w:after="0"/>
        <w:rPr>
          <w:sz w:val="22"/>
        </w:rPr>
      </w:pPr>
    </w:p>
    <w:p w:rsidR="00B76B17" w:rsidRPr="00741E49" w:rsidRDefault="00B76B17" w:rsidP="00B76B17">
      <w:pPr>
        <w:tabs>
          <w:tab w:val="left" w:pos="993"/>
        </w:tabs>
        <w:spacing w:before="0" w:after="0"/>
        <w:jc w:val="both"/>
        <w:rPr>
          <w:szCs w:val="24"/>
        </w:rPr>
      </w:pPr>
      <w:r w:rsidRPr="00741E49">
        <w:rPr>
          <w:szCs w:val="24"/>
        </w:rPr>
        <w:t xml:space="preserve">Решение об отказе от проведения закупки утверждается ЗО/ </w:t>
      </w:r>
      <w:proofErr w:type="gramStart"/>
      <w:r w:rsidRPr="00741E49">
        <w:rPr>
          <w:szCs w:val="24"/>
        </w:rPr>
        <w:t>УЛ</w:t>
      </w:r>
      <w:proofErr w:type="gramEnd"/>
      <w:r w:rsidRPr="00741E49">
        <w:rPr>
          <w:szCs w:val="24"/>
        </w:rPr>
        <w:t xml:space="preserve"> с оформлением Решения/ Протокола.</w:t>
      </w:r>
    </w:p>
    <w:p w:rsidR="0029039E" w:rsidRDefault="0029039E" w:rsidP="00BB6003">
      <w:pPr>
        <w:pStyle w:val="aff"/>
        <w:tabs>
          <w:tab w:val="left" w:pos="851"/>
        </w:tabs>
        <w:spacing w:before="0" w:after="0"/>
        <w:rPr>
          <w:sz w:val="22"/>
        </w:rPr>
      </w:pPr>
    </w:p>
    <w:p w:rsidR="005A263E" w:rsidRPr="00741E49" w:rsidRDefault="005A263E" w:rsidP="00BB6003">
      <w:pPr>
        <w:pStyle w:val="aff"/>
        <w:tabs>
          <w:tab w:val="left" w:pos="851"/>
        </w:tabs>
        <w:spacing w:before="0" w:after="0"/>
        <w:rPr>
          <w:sz w:val="22"/>
        </w:rPr>
      </w:pPr>
    </w:p>
    <w:p w:rsidR="001172FB" w:rsidRPr="005A263E" w:rsidRDefault="00905342" w:rsidP="00AE3AC1">
      <w:pPr>
        <w:pStyle w:val="3"/>
        <w:keepNext w:val="0"/>
        <w:numPr>
          <w:ilvl w:val="2"/>
          <w:numId w:val="95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b w:val="0"/>
          <w:i/>
          <w:sz w:val="20"/>
          <w:szCs w:val="20"/>
        </w:rPr>
      </w:pPr>
      <w:bookmarkStart w:id="100" w:name="_Toc43990303"/>
      <w:r w:rsidRPr="00AE3AC1">
        <w:rPr>
          <w:rFonts w:ascii="Arial" w:hAnsi="Arial" w:cs="Arial"/>
          <w:i/>
          <w:sz w:val="20"/>
          <w:szCs w:val="20"/>
        </w:rPr>
        <w:t>УЛУЧШЕНИЕ</w:t>
      </w:r>
      <w:r w:rsidRPr="005A263E">
        <w:rPr>
          <w:rFonts w:ascii="Arial" w:hAnsi="Arial" w:cs="Arial"/>
          <w:i/>
          <w:sz w:val="20"/>
          <w:szCs w:val="20"/>
        </w:rPr>
        <w:t xml:space="preserve"> УС</w:t>
      </w:r>
      <w:r w:rsidR="005A263E">
        <w:rPr>
          <w:rFonts w:ascii="Arial" w:hAnsi="Arial" w:cs="Arial"/>
          <w:i/>
          <w:sz w:val="20"/>
          <w:szCs w:val="20"/>
        </w:rPr>
        <w:t>ЛОВИЙ ЗАЯВКИ УЧАСТНИКОВ ЗАКУПКИ</w:t>
      </w:r>
      <w:bookmarkEnd w:id="100"/>
    </w:p>
    <w:p w:rsidR="001172FB" w:rsidRPr="00741E49" w:rsidRDefault="001172FB" w:rsidP="00F41D1F">
      <w:pPr>
        <w:tabs>
          <w:tab w:val="left" w:pos="851"/>
        </w:tabs>
        <w:spacing w:before="0" w:after="0"/>
        <w:rPr>
          <w:sz w:val="22"/>
        </w:rPr>
      </w:pPr>
    </w:p>
    <w:p w:rsidR="00925478" w:rsidRPr="00741E49" w:rsidRDefault="00925478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>Решение о проведении переговоров / переторжек рекомендуется принимать в следующих случаях:</w:t>
      </w:r>
    </w:p>
    <w:p w:rsidR="00925478" w:rsidRPr="00741E49" w:rsidRDefault="00925478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ind w:left="541"/>
        <w:rPr>
          <w:szCs w:val="24"/>
        </w:rPr>
      </w:pPr>
      <w:r w:rsidRPr="00741E49">
        <w:rPr>
          <w:szCs w:val="24"/>
        </w:rPr>
        <w:t>превышение полученных коммерческих предложений над НМЦ;</w:t>
      </w:r>
    </w:p>
    <w:p w:rsidR="00925478" w:rsidRPr="00741E49" w:rsidRDefault="00925478" w:rsidP="00B85378">
      <w:pPr>
        <w:pStyle w:val="aff"/>
        <w:numPr>
          <w:ilvl w:val="0"/>
          <w:numId w:val="64"/>
        </w:numPr>
        <w:tabs>
          <w:tab w:val="left" w:pos="993"/>
        </w:tabs>
        <w:spacing w:before="120" w:after="0"/>
        <w:ind w:left="541"/>
        <w:rPr>
          <w:szCs w:val="24"/>
        </w:rPr>
      </w:pPr>
      <w:r w:rsidRPr="00741E49">
        <w:rPr>
          <w:szCs w:val="24"/>
        </w:rPr>
        <w:t xml:space="preserve">возможны потенциальные выгоды по результатам проведения переговоров/ переторжек (при условии </w:t>
      </w:r>
      <w:proofErr w:type="gramStart"/>
      <w:r w:rsidRPr="00741E49">
        <w:rPr>
          <w:szCs w:val="24"/>
        </w:rPr>
        <w:t>отсутствия риска срыва требуемых сроков поставки</w:t>
      </w:r>
      <w:proofErr w:type="gramEnd"/>
      <w:r w:rsidRPr="00741E49">
        <w:rPr>
          <w:szCs w:val="24"/>
        </w:rPr>
        <w:t xml:space="preserve"> продукции, возникающих вследствие увеличения сроков закупки на проведение переговоров/ переторжки).</w:t>
      </w:r>
    </w:p>
    <w:p w:rsidR="00922927" w:rsidRPr="00741E49" w:rsidRDefault="00922927" w:rsidP="00922927">
      <w:pPr>
        <w:pStyle w:val="aff"/>
        <w:tabs>
          <w:tab w:val="left" w:pos="993"/>
        </w:tabs>
        <w:spacing w:before="0" w:after="0"/>
        <w:rPr>
          <w:sz w:val="22"/>
        </w:rPr>
      </w:pPr>
    </w:p>
    <w:p w:rsidR="009A30BD" w:rsidRPr="00741E49" w:rsidRDefault="009A30BD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>Предложение о проведении переговоров</w:t>
      </w:r>
      <w:r w:rsidR="0050683E" w:rsidRPr="00741E49">
        <w:t>/переторжек</w:t>
      </w:r>
      <w:r w:rsidRPr="00741E49">
        <w:t xml:space="preserve"> формирует Ответственный за закупки/ Инициатор закупки/ Профильный заказчик (если применимо в соответствии с </w:t>
      </w:r>
      <w:hyperlink w:anchor="_ПРИЛОЖЕНИЕ_2._МАРШРУТЫ" w:history="1">
        <w:r w:rsidRPr="00741E49">
          <w:rPr>
            <w:rStyle w:val="ab"/>
          </w:rPr>
          <w:t>Приложением 2</w:t>
        </w:r>
      </w:hyperlink>
      <w:r w:rsidR="003B53A6" w:rsidRPr="00741E49">
        <w:t xml:space="preserve"> и </w:t>
      </w:r>
      <w:hyperlink w:anchor="_ПРИЛОЖЕНИЕ_6:_Требования" w:history="1">
        <w:r w:rsidR="003B53A6" w:rsidRPr="00741E49">
          <w:rPr>
            <w:rStyle w:val="ab"/>
          </w:rPr>
          <w:t xml:space="preserve">Приложением </w:t>
        </w:r>
        <w:r w:rsidR="00FD5C6F" w:rsidRPr="00741E49">
          <w:rPr>
            <w:rStyle w:val="ab"/>
          </w:rPr>
          <w:t>4</w:t>
        </w:r>
      </w:hyperlink>
      <w:r w:rsidRPr="00741E49">
        <w:t xml:space="preserve">) и включает в материалы, выносимые на рассмотрение ЗО/ УЛ. </w:t>
      </w:r>
    </w:p>
    <w:p w:rsidR="0063157C" w:rsidRPr="00741E49" w:rsidRDefault="0063157C" w:rsidP="0063157C">
      <w:pPr>
        <w:pStyle w:val="aff"/>
        <w:tabs>
          <w:tab w:val="left" w:pos="993"/>
        </w:tabs>
        <w:spacing w:before="0" w:after="0"/>
        <w:rPr>
          <w:sz w:val="22"/>
        </w:rPr>
      </w:pPr>
    </w:p>
    <w:p w:rsidR="00F65D01" w:rsidRPr="00741E49" w:rsidRDefault="00F65D01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 xml:space="preserve">В рамках закупочной процедуры </w:t>
      </w:r>
      <w:r w:rsidR="00D03570" w:rsidRPr="00741E49">
        <w:t>рекомендуется</w:t>
      </w:r>
      <w:r w:rsidRPr="00741E49">
        <w:t xml:space="preserve"> проведение не более </w:t>
      </w:r>
      <w:r w:rsidR="00FB2EFD" w:rsidRPr="00741E49">
        <w:t>одного</w:t>
      </w:r>
      <w:r w:rsidRPr="00741E49">
        <w:t xml:space="preserve"> раунд</w:t>
      </w:r>
      <w:r w:rsidR="00FB2EFD" w:rsidRPr="00741E49">
        <w:t>а</w:t>
      </w:r>
      <w:r w:rsidRPr="00741E49">
        <w:t xml:space="preserve"> переговоров, не более </w:t>
      </w:r>
      <w:r w:rsidR="00FB2EFD" w:rsidRPr="00741E49">
        <w:t>одной переторж</w:t>
      </w:r>
      <w:r w:rsidRPr="00741E49">
        <w:t>к</w:t>
      </w:r>
      <w:r w:rsidR="00FB2EFD" w:rsidRPr="00741E49">
        <w:t>и</w:t>
      </w:r>
      <w:r w:rsidRPr="00741E49">
        <w:t xml:space="preserve">, если иное не установлено в </w:t>
      </w:r>
      <w:r w:rsidR="00D416FD" w:rsidRPr="00741E49">
        <w:t xml:space="preserve">РД </w:t>
      </w:r>
      <w:r w:rsidR="00FB0838">
        <w:t>ПАО «НК «Роснефть»</w:t>
      </w:r>
      <w:proofErr w:type="gramStart"/>
      <w:r w:rsidR="00FB0838">
        <w:t xml:space="preserve"> </w:t>
      </w:r>
      <w:r w:rsidR="00FC47EF" w:rsidRPr="00741E49">
        <w:t>,</w:t>
      </w:r>
      <w:proofErr w:type="gramEnd"/>
      <w:r w:rsidR="00FC47EF" w:rsidRPr="00741E49">
        <w:t xml:space="preserve"> поручениях Главного исполнительного директора </w:t>
      </w:r>
      <w:r w:rsidR="00FB0838">
        <w:t xml:space="preserve">ПАО «НК «Роснефть» </w:t>
      </w:r>
      <w:r w:rsidR="00FC47EF" w:rsidRPr="00741E49">
        <w:t xml:space="preserve">для определенных видов продукции, </w:t>
      </w:r>
      <w:r w:rsidRPr="00741E49">
        <w:t>закупочной стратегии</w:t>
      </w:r>
      <w:r w:rsidR="00FB2EFD" w:rsidRPr="00741E49">
        <w:t xml:space="preserve"> по соответствующей категории продукции</w:t>
      </w:r>
      <w:r w:rsidR="00FC47EF" w:rsidRPr="00741E49">
        <w:t>.</w:t>
      </w:r>
    </w:p>
    <w:p w:rsidR="00B261EE" w:rsidRPr="00741E49" w:rsidRDefault="00B261EE" w:rsidP="00B261EE">
      <w:pPr>
        <w:pStyle w:val="aff"/>
        <w:tabs>
          <w:tab w:val="left" w:pos="993"/>
        </w:tabs>
        <w:spacing w:before="0" w:after="0"/>
        <w:rPr>
          <w:sz w:val="22"/>
        </w:rPr>
      </w:pPr>
    </w:p>
    <w:p w:rsidR="009C0739" w:rsidRPr="00741E49" w:rsidRDefault="009C0739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>Проведени</w:t>
      </w:r>
      <w:r w:rsidR="0061039A" w:rsidRPr="00741E49">
        <w:t>е</w:t>
      </w:r>
      <w:r w:rsidRPr="00741E49">
        <w:t xml:space="preserve"> переговоров (за исключением преддоговорных) после проведения переторжки возможно только в случае утверждения такого решения ЗО</w:t>
      </w:r>
      <w:r w:rsidR="0050683E" w:rsidRPr="00741E49">
        <w:t xml:space="preserve"> и при наличии обоснования Ответственного за закупку</w:t>
      </w:r>
      <w:r w:rsidRPr="00741E49">
        <w:t>.</w:t>
      </w:r>
    </w:p>
    <w:p w:rsidR="009C0739" w:rsidRPr="00741E49" w:rsidRDefault="009C0739" w:rsidP="00C44B8C">
      <w:pPr>
        <w:pStyle w:val="aff"/>
        <w:spacing w:before="0" w:after="0"/>
        <w:rPr>
          <w:sz w:val="22"/>
        </w:rPr>
      </w:pPr>
    </w:p>
    <w:p w:rsidR="007D7B91" w:rsidRPr="00741E49" w:rsidRDefault="00922927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 xml:space="preserve">Ответственным за </w:t>
      </w:r>
      <w:r w:rsidR="009B43D4" w:rsidRPr="00741E49">
        <w:t>организацию проведения</w:t>
      </w:r>
      <w:r w:rsidRPr="00741E49">
        <w:t xml:space="preserve"> </w:t>
      </w:r>
      <w:r w:rsidR="000B3E27" w:rsidRPr="00741E49">
        <w:t>переговоров/ переторжки явл</w:t>
      </w:r>
      <w:r w:rsidR="007D7B91" w:rsidRPr="00741E49">
        <w:t xml:space="preserve">яется </w:t>
      </w:r>
      <w:proofErr w:type="gramStart"/>
      <w:r w:rsidR="007D7B91" w:rsidRPr="00741E49">
        <w:t>Ответственный</w:t>
      </w:r>
      <w:proofErr w:type="gramEnd"/>
      <w:r w:rsidR="007D7B91" w:rsidRPr="00741E49">
        <w:t xml:space="preserve"> за закупки.</w:t>
      </w:r>
    </w:p>
    <w:p w:rsidR="007D7B91" w:rsidRPr="00741E49" w:rsidRDefault="007D7B91" w:rsidP="007D7B91">
      <w:pPr>
        <w:pStyle w:val="aff"/>
        <w:tabs>
          <w:tab w:val="left" w:pos="993"/>
        </w:tabs>
        <w:spacing w:before="0" w:after="0"/>
      </w:pPr>
    </w:p>
    <w:p w:rsidR="00761AD4" w:rsidRPr="00741E49" w:rsidRDefault="00226ECD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>Принятие</w:t>
      </w:r>
      <w:r w:rsidR="00741FFA" w:rsidRPr="00741E49">
        <w:t xml:space="preserve"> решения о проведении переговоров/ переторж</w:t>
      </w:r>
      <w:r w:rsidR="002E3A99" w:rsidRPr="00741E49">
        <w:t>ки</w:t>
      </w:r>
      <w:r w:rsidR="00741FFA" w:rsidRPr="00741E49">
        <w:t xml:space="preserve"> по решению </w:t>
      </w:r>
      <w:proofErr w:type="gramStart"/>
      <w:r w:rsidR="00741FFA" w:rsidRPr="00741E49">
        <w:t>УЛ</w:t>
      </w:r>
      <w:proofErr w:type="gramEnd"/>
      <w:r w:rsidR="00741FFA" w:rsidRPr="00741E49">
        <w:t xml:space="preserve"> возможно </w:t>
      </w:r>
      <w:r w:rsidR="002E3A99" w:rsidRPr="00741E49">
        <w:t>при условии согласования сроков</w:t>
      </w:r>
      <w:r w:rsidR="00741FFA" w:rsidRPr="00741E49">
        <w:t xml:space="preserve"> проведения переговоров/ переторжки </w:t>
      </w:r>
      <w:r w:rsidR="002E3A99" w:rsidRPr="00741E49">
        <w:t xml:space="preserve">УР </w:t>
      </w:r>
      <w:r w:rsidR="00741FFA" w:rsidRPr="00741E49">
        <w:t>Профильн</w:t>
      </w:r>
      <w:r w:rsidR="002E3A99" w:rsidRPr="00741E49">
        <w:t>ого</w:t>
      </w:r>
      <w:r w:rsidR="00741FFA" w:rsidRPr="00741E49">
        <w:t xml:space="preserve"> заказчик</w:t>
      </w:r>
      <w:r w:rsidR="002E3A99" w:rsidRPr="00741E49">
        <w:t>а (по централизованным закупкам</w:t>
      </w:r>
      <w:r w:rsidR="00CE5184" w:rsidRPr="00741E49">
        <w:t xml:space="preserve"> ПАО «НК» Роснефть»</w:t>
      </w:r>
      <w:r w:rsidR="002E3A99" w:rsidRPr="00741E49">
        <w:t>)</w:t>
      </w:r>
      <w:r w:rsidR="00741FFA" w:rsidRPr="00741E49">
        <w:t>, Инициатор</w:t>
      </w:r>
      <w:r w:rsidR="002E3A99" w:rsidRPr="00741E49">
        <w:t>а</w:t>
      </w:r>
      <w:r w:rsidR="00741FFA" w:rsidRPr="00741E49">
        <w:t xml:space="preserve">/ </w:t>
      </w:r>
      <w:proofErr w:type="spellStart"/>
      <w:r w:rsidR="00741FFA" w:rsidRPr="00741E49">
        <w:t>Консолидатор</w:t>
      </w:r>
      <w:r w:rsidR="002E3A99" w:rsidRPr="00741E49">
        <w:t>а</w:t>
      </w:r>
      <w:proofErr w:type="spellEnd"/>
      <w:r w:rsidR="002E3A99" w:rsidRPr="00741E49">
        <w:t xml:space="preserve"> </w:t>
      </w:r>
      <w:r w:rsidR="00BA1269" w:rsidRPr="00741E49">
        <w:t>(по самостоятельным закупкам)</w:t>
      </w:r>
      <w:r w:rsidR="00AD45DB" w:rsidRPr="00741E49">
        <w:t xml:space="preserve"> с соблюдением требований законодательства РФ и Положения Компании «О закупке товаров, работ, услуг» </w:t>
      </w:r>
      <w:r w:rsidR="00C05ED2" w:rsidRPr="00741E49">
        <w:br/>
      </w:r>
      <w:r w:rsidR="00AD45DB" w:rsidRPr="00741E49">
        <w:t>№ П-08 Р-</w:t>
      </w:r>
      <w:r w:rsidR="003F6ACD" w:rsidRPr="00741E49">
        <w:t>0019</w:t>
      </w:r>
      <w:r w:rsidR="00BA1269" w:rsidRPr="00741E49">
        <w:t>.</w:t>
      </w:r>
    </w:p>
    <w:p w:rsidR="00761AD4" w:rsidRPr="00741E49" w:rsidRDefault="00761AD4" w:rsidP="00761AD4">
      <w:pPr>
        <w:pStyle w:val="aff"/>
        <w:tabs>
          <w:tab w:val="left" w:pos="993"/>
        </w:tabs>
        <w:spacing w:before="0" w:after="0"/>
      </w:pPr>
    </w:p>
    <w:p w:rsidR="00A808D4" w:rsidRPr="00741E49" w:rsidRDefault="005C2DF0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 xml:space="preserve">При проведении закупок в электронной форме </w:t>
      </w:r>
      <w:r w:rsidR="00AC32E9" w:rsidRPr="00741E49">
        <w:t xml:space="preserve">на ЭТП </w:t>
      </w:r>
      <w:r w:rsidRPr="00741E49">
        <w:t xml:space="preserve">переторжки </w:t>
      </w:r>
      <w:r w:rsidR="00260A8E" w:rsidRPr="00741E49">
        <w:t xml:space="preserve">рекомендуется проводить </w:t>
      </w:r>
      <w:r w:rsidRPr="00741E49">
        <w:t>с применением функционала ЭТП в порядке, предусмотренном инструкциями по работе с ЭТП.</w:t>
      </w:r>
    </w:p>
    <w:p w:rsidR="009A30BD" w:rsidRPr="00741E49" w:rsidRDefault="009A30BD" w:rsidP="00F65D01">
      <w:pPr>
        <w:pStyle w:val="S4"/>
      </w:pPr>
    </w:p>
    <w:p w:rsidR="00BA3D6F" w:rsidRPr="00741E49" w:rsidRDefault="00BA3D6F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 xml:space="preserve">Профильный заказчик обеспечивает направление </w:t>
      </w:r>
      <w:proofErr w:type="gramStart"/>
      <w:r w:rsidRPr="00741E49">
        <w:t>Ответственному</w:t>
      </w:r>
      <w:proofErr w:type="gramEnd"/>
      <w:r w:rsidRPr="00741E49">
        <w:t xml:space="preserve"> за закупки для включения в материалы ЗО информации о сроках исполнения производственной программы и нормативных датах поставки для исполнения производственной программы, а также </w:t>
      </w:r>
      <w:r w:rsidRPr="00741E49">
        <w:lastRenderedPageBreak/>
        <w:t>рисках невыполнения производственной программы на основании дат поставки и сроков проведения закупок от Ответственного за закупку.</w:t>
      </w:r>
    </w:p>
    <w:p w:rsidR="00BA3D6F" w:rsidRPr="00741E49" w:rsidRDefault="00BA3D6F" w:rsidP="00BA3D6F">
      <w:pPr>
        <w:pStyle w:val="aff"/>
        <w:tabs>
          <w:tab w:val="left" w:pos="993"/>
        </w:tabs>
        <w:spacing w:before="0" w:after="0"/>
      </w:pPr>
    </w:p>
    <w:p w:rsidR="00BA3D6F" w:rsidRPr="00741E49" w:rsidRDefault="00BA3D6F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proofErr w:type="gramStart"/>
      <w:r w:rsidRPr="00741E49">
        <w:t>Ответственный</w:t>
      </w:r>
      <w:proofErr w:type="gramEnd"/>
      <w:r w:rsidRPr="00741E49">
        <w:t xml:space="preserve"> за закупки обеспечивает включение в материалы ЗО информации по возвратному плану/ датам поставки и датам оконч</w:t>
      </w:r>
      <w:r w:rsidR="00A17A8B" w:rsidRPr="00741E49">
        <w:t>ания закупки, а также информации</w:t>
      </w:r>
      <w:r w:rsidRPr="00741E49">
        <w:t xml:space="preserve"> о предполагаемых </w:t>
      </w:r>
      <w:r w:rsidR="0050683E" w:rsidRPr="00741E49">
        <w:t>выгодах</w:t>
      </w:r>
      <w:r w:rsidRPr="00741E49">
        <w:t xml:space="preserve"> по результатам проведения переговоров (исходя из переговорной стратегии)/ проведения переторжки.</w:t>
      </w:r>
    </w:p>
    <w:p w:rsidR="00BA3D6F" w:rsidRPr="00741E49" w:rsidRDefault="00BA3D6F" w:rsidP="00BA3D6F">
      <w:pPr>
        <w:pStyle w:val="aff"/>
        <w:tabs>
          <w:tab w:val="left" w:pos="993"/>
        </w:tabs>
        <w:spacing w:before="0" w:after="0"/>
      </w:pPr>
    </w:p>
    <w:p w:rsidR="00BA3D6F" w:rsidRPr="00741E49" w:rsidRDefault="00BA3D6F" w:rsidP="00B85378">
      <w:pPr>
        <w:pStyle w:val="aff"/>
        <w:numPr>
          <w:ilvl w:val="3"/>
          <w:numId w:val="106"/>
        </w:numPr>
        <w:tabs>
          <w:tab w:val="left" w:pos="851"/>
        </w:tabs>
        <w:spacing w:before="0" w:after="0"/>
        <w:ind w:left="0" w:firstLine="0"/>
      </w:pPr>
      <w:r w:rsidRPr="00741E49">
        <w:t>С учетом информации п.5.3.5.</w:t>
      </w:r>
      <w:r w:rsidR="0050683E" w:rsidRPr="00741E49">
        <w:t>8</w:t>
      </w:r>
      <w:r w:rsidRPr="00741E49">
        <w:t xml:space="preserve"> и п.5.3.5.</w:t>
      </w:r>
      <w:r w:rsidR="0050683E" w:rsidRPr="00741E49">
        <w:t>9</w:t>
      </w:r>
      <w:r w:rsidRPr="00741E49">
        <w:t xml:space="preserve"> </w:t>
      </w:r>
      <w:proofErr w:type="gramStart"/>
      <w:r w:rsidRPr="00741E49">
        <w:t>Ответственный</w:t>
      </w:r>
      <w:proofErr w:type="gramEnd"/>
      <w:r w:rsidRPr="00741E49">
        <w:t xml:space="preserve"> за закупки включает в материалы ЗО информацию о возможных финансовых потерях вследствие невыполнения производственной программы. </w:t>
      </w:r>
    </w:p>
    <w:p w:rsidR="00364E4C" w:rsidRDefault="00364E4C" w:rsidP="00285977">
      <w:pPr>
        <w:pStyle w:val="aff"/>
        <w:spacing w:before="0" w:after="0"/>
      </w:pPr>
    </w:p>
    <w:p w:rsidR="00285977" w:rsidRPr="00741E49" w:rsidRDefault="00285977" w:rsidP="00285977">
      <w:pPr>
        <w:pStyle w:val="aff"/>
        <w:spacing w:before="0" w:after="0"/>
      </w:pPr>
    </w:p>
    <w:p w:rsidR="00364E4C" w:rsidRPr="005A263E" w:rsidRDefault="00905342" w:rsidP="00AE3AC1">
      <w:pPr>
        <w:pStyle w:val="3"/>
        <w:keepNext w:val="0"/>
        <w:numPr>
          <w:ilvl w:val="2"/>
          <w:numId w:val="95"/>
        </w:numPr>
        <w:tabs>
          <w:tab w:val="left" w:pos="709"/>
        </w:tabs>
        <w:spacing w:before="0" w:after="0"/>
        <w:ind w:left="0" w:firstLine="0"/>
        <w:jc w:val="both"/>
        <w:rPr>
          <w:rFonts w:ascii="Arial" w:hAnsi="Arial" w:cs="Arial"/>
          <w:b w:val="0"/>
          <w:i/>
          <w:sz w:val="20"/>
          <w:szCs w:val="20"/>
        </w:rPr>
      </w:pPr>
      <w:bookmarkStart w:id="101" w:name="_Toc43990304"/>
      <w:r w:rsidRPr="005A263E">
        <w:rPr>
          <w:rFonts w:ascii="Arial" w:hAnsi="Arial" w:cs="Arial"/>
          <w:i/>
          <w:sz w:val="20"/>
          <w:szCs w:val="20"/>
        </w:rPr>
        <w:t xml:space="preserve">ПОРЯДОК ВЗАИМОДЕЙСТВИЯ ПРИ ВЫЯВЛЕНИИ В РАМКАХ ЗАКУПКИ ПРИЗНАКОВ ПРЕДОСТАВЛЕНИЯ УЧАСТНИКАМИ ЗАКУПКИ НЕДОСТОВЕРНЫХ СВЕДЕНИЙ, АФФИЛИРОВАННОСТИ УЧАСТНИКОВ ЗАКУПКИ, НАРУШЕНИЙ АНТИМОНОПОЛЬНОГО </w:t>
      </w:r>
      <w:r w:rsidRPr="00AE3AC1">
        <w:rPr>
          <w:rFonts w:ascii="Arial" w:hAnsi="Arial" w:cs="Arial"/>
          <w:bCs w:val="0"/>
          <w:i/>
          <w:sz w:val="20"/>
          <w:szCs w:val="20"/>
        </w:rPr>
        <w:t>ЗАКОН</w:t>
      </w:r>
      <w:r w:rsidR="005A263E" w:rsidRPr="00AE3AC1">
        <w:rPr>
          <w:rFonts w:ascii="Arial" w:hAnsi="Arial" w:cs="Arial"/>
          <w:bCs w:val="0"/>
          <w:i/>
          <w:sz w:val="20"/>
          <w:szCs w:val="20"/>
        </w:rPr>
        <w:t>ОДАТЕЛЬСТВА</w:t>
      </w:r>
      <w:r w:rsidR="005A263E">
        <w:rPr>
          <w:rFonts w:ascii="Arial" w:hAnsi="Arial" w:cs="Arial"/>
          <w:i/>
          <w:sz w:val="20"/>
          <w:szCs w:val="20"/>
        </w:rPr>
        <w:t xml:space="preserve"> УЧАСТНИКАМИ ЗАКУПКИ</w:t>
      </w:r>
      <w:bookmarkEnd w:id="101"/>
    </w:p>
    <w:p w:rsidR="00E2486B" w:rsidRPr="00741E49" w:rsidRDefault="00E2486B" w:rsidP="00076972">
      <w:pPr>
        <w:pStyle w:val="aff"/>
        <w:tabs>
          <w:tab w:val="left" w:pos="993"/>
        </w:tabs>
        <w:spacing w:before="0" w:after="0"/>
      </w:pPr>
    </w:p>
    <w:p w:rsidR="00C615C9" w:rsidRPr="00741E49" w:rsidRDefault="00235532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>П</w:t>
      </w:r>
      <w:r w:rsidR="00C615C9" w:rsidRPr="00741E49">
        <w:t>редос</w:t>
      </w:r>
      <w:r w:rsidRPr="00741E49">
        <w:t>тавление Участниками закупки</w:t>
      </w:r>
      <w:r w:rsidR="00C615C9" w:rsidRPr="00741E49">
        <w:t xml:space="preserve"> недостоверн</w:t>
      </w:r>
      <w:r w:rsidRPr="00741E49">
        <w:t>ой</w:t>
      </w:r>
      <w:r w:rsidR="00C615C9" w:rsidRPr="00741E49">
        <w:t xml:space="preserve"> информаци</w:t>
      </w:r>
      <w:r w:rsidRPr="00741E49">
        <w:t>и</w:t>
      </w:r>
      <w:r w:rsidR="00C615C9" w:rsidRPr="00741E49">
        <w:t>/ сведени</w:t>
      </w:r>
      <w:r w:rsidRPr="00741E49">
        <w:t>й</w:t>
      </w:r>
      <w:r w:rsidR="00C615C9" w:rsidRPr="00741E49">
        <w:t xml:space="preserve"> и/или документ</w:t>
      </w:r>
      <w:r w:rsidRPr="00741E49">
        <w:t>ов</w:t>
      </w:r>
      <w:r w:rsidR="00C615C9" w:rsidRPr="00741E49">
        <w:t xml:space="preserve"> с признаками фальсификации </w:t>
      </w:r>
      <w:r w:rsidRPr="00741E49">
        <w:t xml:space="preserve">в составе заявки Участника закупки </w:t>
      </w:r>
      <w:r w:rsidR="00C615C9" w:rsidRPr="00741E49">
        <w:t>могут нанести ущерб Компании за счет:</w:t>
      </w:r>
    </w:p>
    <w:p w:rsidR="00C615C9" w:rsidRPr="00741E49" w:rsidRDefault="00C615C9" w:rsidP="00B85378">
      <w:pPr>
        <w:pStyle w:val="aff"/>
        <w:numPr>
          <w:ilvl w:val="0"/>
          <w:numId w:val="108"/>
        </w:numPr>
        <w:tabs>
          <w:tab w:val="left" w:pos="426"/>
        </w:tabs>
        <w:spacing w:before="120" w:after="0"/>
      </w:pPr>
      <w:r w:rsidRPr="00741E49">
        <w:t xml:space="preserve">недобросовестной конкуренции </w:t>
      </w:r>
      <w:r w:rsidR="00235532" w:rsidRPr="00741E49">
        <w:t xml:space="preserve">Участников закупки </w:t>
      </w:r>
      <w:r w:rsidRPr="00741E49">
        <w:t>между собой и</w:t>
      </w:r>
      <w:r w:rsidR="00235532" w:rsidRPr="00741E49">
        <w:t>/ или</w:t>
      </w:r>
      <w:r w:rsidRPr="00741E49">
        <w:t xml:space="preserve"> другими </w:t>
      </w:r>
      <w:r w:rsidR="00235532" w:rsidRPr="00741E49">
        <w:t>У</w:t>
      </w:r>
      <w:r w:rsidRPr="00741E49">
        <w:t xml:space="preserve">частниками </w:t>
      </w:r>
      <w:r w:rsidR="00235532" w:rsidRPr="00741E49">
        <w:t xml:space="preserve">закупочной процедуры </w:t>
      </w:r>
      <w:r w:rsidR="00FF37F6" w:rsidRPr="00741E49">
        <w:t>путем оказания влияния на принятие решения о допуске участника к участию в закупке</w:t>
      </w:r>
      <w:r w:rsidR="00235532" w:rsidRPr="00741E49">
        <w:t xml:space="preserve"> по результатам отбора заявок</w:t>
      </w:r>
      <w:r w:rsidR="00FF37F6" w:rsidRPr="00741E49">
        <w:t xml:space="preserve"> и/или его место в ранжировании </w:t>
      </w:r>
      <w:r w:rsidR="00235532" w:rsidRPr="00741E49">
        <w:t>по результатам оценки заявок</w:t>
      </w:r>
      <w:r w:rsidR="00E65A24" w:rsidRPr="00E65A24">
        <w:t xml:space="preserve"> </w:t>
      </w:r>
      <w:r w:rsidR="00C766F8" w:rsidRPr="00741E49">
        <w:t>(включая выбор победителя закупки)</w:t>
      </w:r>
      <w:r w:rsidRPr="00741E49">
        <w:t>;</w:t>
      </w:r>
    </w:p>
    <w:p w:rsidR="00C615C9" w:rsidRPr="00741E49" w:rsidRDefault="00C615C9" w:rsidP="00B85378">
      <w:pPr>
        <w:pStyle w:val="aff"/>
        <w:numPr>
          <w:ilvl w:val="0"/>
          <w:numId w:val="108"/>
        </w:numPr>
        <w:tabs>
          <w:tab w:val="left" w:pos="426"/>
        </w:tabs>
        <w:spacing w:before="120" w:after="0"/>
      </w:pPr>
      <w:r w:rsidRPr="00741E49">
        <w:t>координирования предлагаемых цен и объемов на продукцию</w:t>
      </w:r>
      <w:r w:rsidR="00235532" w:rsidRPr="00741E49">
        <w:t xml:space="preserve"> в составе заявки</w:t>
      </w:r>
      <w:r w:rsidRPr="00741E49">
        <w:t>;</w:t>
      </w:r>
    </w:p>
    <w:p w:rsidR="00C615C9" w:rsidRPr="00741E49" w:rsidRDefault="00C615C9" w:rsidP="00B85378">
      <w:pPr>
        <w:pStyle w:val="aff"/>
        <w:numPr>
          <w:ilvl w:val="0"/>
          <w:numId w:val="108"/>
        </w:numPr>
        <w:tabs>
          <w:tab w:val="left" w:pos="426"/>
        </w:tabs>
        <w:spacing w:before="120" w:after="0"/>
      </w:pPr>
      <w:r w:rsidRPr="00741E49">
        <w:t>заключения по результатам закупочной процедуры договоров на поставку продукции, не соответствующей требованиям Заказчика;</w:t>
      </w:r>
    </w:p>
    <w:p w:rsidR="00C615C9" w:rsidRPr="00741E49" w:rsidRDefault="00C615C9" w:rsidP="00B85378">
      <w:pPr>
        <w:pStyle w:val="aff"/>
        <w:numPr>
          <w:ilvl w:val="0"/>
          <w:numId w:val="108"/>
        </w:numPr>
        <w:tabs>
          <w:tab w:val="left" w:pos="426"/>
        </w:tabs>
        <w:spacing w:before="120" w:after="0"/>
      </w:pPr>
      <w:r w:rsidRPr="00741E49">
        <w:t>не способности своевременного и качественного исполнения договора Поставщиком;</w:t>
      </w:r>
    </w:p>
    <w:p w:rsidR="00C615C9" w:rsidRPr="00741E49" w:rsidRDefault="00C615C9" w:rsidP="00B85378">
      <w:pPr>
        <w:pStyle w:val="aff"/>
        <w:numPr>
          <w:ilvl w:val="0"/>
          <w:numId w:val="108"/>
        </w:numPr>
        <w:tabs>
          <w:tab w:val="left" w:pos="426"/>
        </w:tabs>
        <w:spacing w:before="120" w:after="0"/>
      </w:pPr>
      <w:r w:rsidRPr="00741E49">
        <w:t xml:space="preserve">реализации </w:t>
      </w:r>
      <w:proofErr w:type="spellStart"/>
      <w:r w:rsidRPr="00741E49">
        <w:t>репутационных</w:t>
      </w:r>
      <w:proofErr w:type="spellEnd"/>
      <w:r w:rsidRPr="00741E49">
        <w:t xml:space="preserve"> рисков для Компании</w:t>
      </w:r>
      <w:r w:rsidR="001D4EDE" w:rsidRPr="00741E49">
        <w:t>.</w:t>
      </w:r>
    </w:p>
    <w:p w:rsidR="00F07869" w:rsidRPr="00741E49" w:rsidRDefault="00F07869" w:rsidP="00FA0817">
      <w:pPr>
        <w:pStyle w:val="aff"/>
        <w:tabs>
          <w:tab w:val="left" w:pos="426"/>
        </w:tabs>
        <w:spacing w:before="0" w:after="0"/>
        <w:ind w:left="720"/>
      </w:pPr>
    </w:p>
    <w:p w:rsidR="00C615C9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>Признаки недостоверной информации/ сведений и/или фальсификации документов</w:t>
      </w:r>
      <w:r w:rsidR="00235532" w:rsidRPr="00741E49">
        <w:t>:</w:t>
      </w:r>
    </w:p>
    <w:p w:rsidR="00C615C9" w:rsidRPr="00741E49" w:rsidRDefault="00C615C9" w:rsidP="00B85378">
      <w:pPr>
        <w:pStyle w:val="aff"/>
        <w:numPr>
          <w:ilvl w:val="0"/>
          <w:numId w:val="87"/>
        </w:numPr>
      </w:pPr>
      <w:r w:rsidRPr="00741E49">
        <w:t>подписи, печати, штампы, бланки имеют видимые признаки подделки/ корректировки, не соответствуют ранее полученным документам, различаются в полученных документах;</w:t>
      </w:r>
    </w:p>
    <w:p w:rsidR="00C615C9" w:rsidRPr="00741E49" w:rsidRDefault="00C615C9" w:rsidP="00B85378">
      <w:pPr>
        <w:pStyle w:val="aff"/>
        <w:numPr>
          <w:ilvl w:val="0"/>
          <w:numId w:val="87"/>
        </w:numPr>
      </w:pPr>
      <w:proofErr w:type="gramStart"/>
      <w:r w:rsidRPr="00741E49">
        <w:t>представленные сведения не соответствуют сведениям, полученным из официальных/ открытых источников информации (ЭТП, информационные агентства, официальные ресурсы государственных</w:t>
      </w:r>
      <w:r w:rsidR="00A5487D" w:rsidRPr="00741E49">
        <w:t>/</w:t>
      </w:r>
      <w:r w:rsidR="0061484E" w:rsidRPr="00741E49">
        <w:t xml:space="preserve"> </w:t>
      </w:r>
      <w:r w:rsidR="00A5487D" w:rsidRPr="00741E49">
        <w:t>региональных/</w:t>
      </w:r>
      <w:r w:rsidR="0061484E" w:rsidRPr="00741E49">
        <w:t xml:space="preserve"> </w:t>
      </w:r>
      <w:r w:rsidR="00A5487D" w:rsidRPr="00741E49">
        <w:t>муниципальных</w:t>
      </w:r>
      <w:r w:rsidRPr="00741E49">
        <w:t xml:space="preserve"> </w:t>
      </w:r>
      <w:r w:rsidR="00A5487D" w:rsidRPr="00741E49">
        <w:t>органов, коммерческих организаций или частных лиц</w:t>
      </w:r>
      <w:r w:rsidRPr="00741E49">
        <w:t>)</w:t>
      </w:r>
      <w:r w:rsidR="00235532" w:rsidRPr="00741E49">
        <w:t>,</w:t>
      </w:r>
      <w:r w:rsidR="00DB3E4D" w:rsidRPr="00741E49">
        <w:t xml:space="preserve"> а также сведениям</w:t>
      </w:r>
      <w:r w:rsidR="00235532" w:rsidRPr="00741E49">
        <w:t>,</w:t>
      </w:r>
      <w:r w:rsidR="00DB3E4D" w:rsidRPr="00741E49">
        <w:t xml:space="preserve"> полученным </w:t>
      </w:r>
      <w:r w:rsidR="00A5487D" w:rsidRPr="00741E49">
        <w:t>от ЭТП, информационных агентств государственных/региональных/муниципальных учреждений, коммерческих организаций или частных лиц в ответ на запрос Ответственного за закупку</w:t>
      </w:r>
      <w:r w:rsidRPr="00741E49">
        <w:t>;</w:t>
      </w:r>
      <w:proofErr w:type="gramEnd"/>
    </w:p>
    <w:p w:rsidR="00C615C9" w:rsidRPr="00741E49" w:rsidRDefault="00C615C9" w:rsidP="00B85378">
      <w:pPr>
        <w:pStyle w:val="aff"/>
        <w:numPr>
          <w:ilvl w:val="0"/>
          <w:numId w:val="87"/>
        </w:numPr>
      </w:pPr>
      <w:r w:rsidRPr="00741E49">
        <w:t>некорректн</w:t>
      </w:r>
      <w:r w:rsidR="00235532" w:rsidRPr="00741E49">
        <w:t>ое</w:t>
      </w:r>
      <w:r w:rsidRPr="00741E49">
        <w:t xml:space="preserve"> составлени</w:t>
      </w:r>
      <w:r w:rsidR="00235532" w:rsidRPr="00741E49">
        <w:t>е</w:t>
      </w:r>
      <w:r w:rsidRPr="00741E49">
        <w:t xml:space="preserve"> предоставленных документов с целью искажения фактов действительности (</w:t>
      </w:r>
      <w:r w:rsidR="007255D3" w:rsidRPr="00741E49">
        <w:t xml:space="preserve">в том числе путём </w:t>
      </w:r>
      <w:r w:rsidRPr="00741E49">
        <w:t>оформлени</w:t>
      </w:r>
      <w:r w:rsidR="007255D3" w:rsidRPr="00741E49">
        <w:t>я</w:t>
      </w:r>
      <w:r w:rsidRPr="00741E49">
        <w:t xml:space="preserve"> документа не по установленному </w:t>
      </w:r>
      <w:r w:rsidR="00235532" w:rsidRPr="00741E49">
        <w:t xml:space="preserve">в </w:t>
      </w:r>
      <w:r w:rsidR="00674DFF" w:rsidRPr="00741E49">
        <w:t>закупочной документаци</w:t>
      </w:r>
      <w:r w:rsidR="00235532" w:rsidRPr="00741E49">
        <w:t>и</w:t>
      </w:r>
      <w:r w:rsidR="00674DFF" w:rsidRPr="00741E49">
        <w:t xml:space="preserve"> </w:t>
      </w:r>
      <w:r w:rsidRPr="00741E49">
        <w:t xml:space="preserve">шаблону при наличии такого шаблона); </w:t>
      </w:r>
    </w:p>
    <w:p w:rsidR="00C615C9" w:rsidRPr="00741E49" w:rsidRDefault="00C615C9" w:rsidP="00B85378">
      <w:pPr>
        <w:pStyle w:val="aff"/>
        <w:numPr>
          <w:ilvl w:val="0"/>
          <w:numId w:val="87"/>
        </w:numPr>
      </w:pPr>
      <w:r w:rsidRPr="00741E49">
        <w:t xml:space="preserve">несоответствие номеров/дат составления документов, подписывающих лиц иным сведениям, предоставленным </w:t>
      </w:r>
      <w:r w:rsidR="00235532" w:rsidRPr="00741E49">
        <w:t>У</w:t>
      </w:r>
      <w:r w:rsidRPr="00741E49">
        <w:t>частником</w:t>
      </w:r>
      <w:r w:rsidR="00235532" w:rsidRPr="00741E49">
        <w:t xml:space="preserve"> закупки</w:t>
      </w:r>
      <w:r w:rsidRPr="00741E49">
        <w:t xml:space="preserve">; </w:t>
      </w:r>
    </w:p>
    <w:p w:rsidR="00C615C9" w:rsidRDefault="00C615C9" w:rsidP="00B85378">
      <w:pPr>
        <w:pStyle w:val="aff"/>
        <w:numPr>
          <w:ilvl w:val="0"/>
          <w:numId w:val="87"/>
        </w:numPr>
        <w:spacing w:after="0"/>
      </w:pPr>
      <w:r w:rsidRPr="00741E49">
        <w:lastRenderedPageBreak/>
        <w:t>предоставление информации, утратившей свою достоверность в качестве обоснования фактов действительности.</w:t>
      </w:r>
    </w:p>
    <w:p w:rsidR="00285977" w:rsidRPr="00741E49" w:rsidRDefault="00285977" w:rsidP="00285977">
      <w:pPr>
        <w:spacing w:before="0" w:after="0"/>
      </w:pPr>
    </w:p>
    <w:p w:rsidR="00C615C9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Не являются признаками недостоверной информации/ сведений и/или фальсификации документов </w:t>
      </w:r>
      <w:r w:rsidR="00F07869" w:rsidRPr="00741E49">
        <w:t>и требуют дополнительной проверки</w:t>
      </w:r>
      <w:r w:rsidR="00AE47DE" w:rsidRPr="00741E49">
        <w:t xml:space="preserve">/ </w:t>
      </w:r>
      <w:r w:rsidR="007A62D1" w:rsidRPr="00741E49">
        <w:t xml:space="preserve">разъяснения/ </w:t>
      </w:r>
      <w:r w:rsidR="00AE47DE" w:rsidRPr="00741E49">
        <w:t>уточнения</w:t>
      </w:r>
      <w:r w:rsidR="00F07869" w:rsidRPr="00741E49">
        <w:t xml:space="preserve"> </w:t>
      </w:r>
      <w:r w:rsidRPr="00741E49">
        <w:t>ошибки в предоставленных документах:</w:t>
      </w:r>
    </w:p>
    <w:p w:rsidR="00C615C9" w:rsidRPr="00741E49" w:rsidRDefault="00C615C9" w:rsidP="00B85378">
      <w:pPr>
        <w:pStyle w:val="aff"/>
        <w:numPr>
          <w:ilvl w:val="1"/>
          <w:numId w:val="86"/>
        </w:numPr>
      </w:pPr>
      <w:r w:rsidRPr="00741E49">
        <w:t>расхождения в данных, указанных в разных формах документов;</w:t>
      </w:r>
    </w:p>
    <w:p w:rsidR="00C615C9" w:rsidRPr="00741E49" w:rsidRDefault="009539B1" w:rsidP="00B85378">
      <w:pPr>
        <w:pStyle w:val="aff"/>
        <w:numPr>
          <w:ilvl w:val="1"/>
          <w:numId w:val="86"/>
        </w:numPr>
      </w:pPr>
      <w:r w:rsidRPr="00741E49">
        <w:t xml:space="preserve">расхождение </w:t>
      </w:r>
      <w:r w:rsidR="00C615C9" w:rsidRPr="00741E49">
        <w:t>данных в формах приложенным копиям документов;</w:t>
      </w:r>
    </w:p>
    <w:p w:rsidR="00C615C9" w:rsidRPr="00741E49" w:rsidRDefault="00C615C9" w:rsidP="00B85378">
      <w:pPr>
        <w:pStyle w:val="aff"/>
        <w:numPr>
          <w:ilvl w:val="1"/>
          <w:numId w:val="86"/>
        </w:numPr>
      </w:pPr>
      <w:r w:rsidRPr="00741E49">
        <w:t>наличие документов, содержащих неактуальную, недостаточную или несоответствующую предмету закупки информацию;</w:t>
      </w:r>
    </w:p>
    <w:p w:rsidR="00C615C9" w:rsidRPr="00741E49" w:rsidRDefault="00C615C9" w:rsidP="00B85378">
      <w:pPr>
        <w:pStyle w:val="aff"/>
        <w:numPr>
          <w:ilvl w:val="1"/>
          <w:numId w:val="86"/>
        </w:numPr>
      </w:pPr>
      <w:r w:rsidRPr="00741E49">
        <w:t>отсутствие/ не полный комплект документов, подтверждающих заявленные ресурсы (оборудование, персонал, наличие оборотного капитала, компетенции, квалификацию, опыт поставок);</w:t>
      </w:r>
    </w:p>
    <w:p w:rsidR="00C615C9" w:rsidRPr="00741E49" w:rsidRDefault="00C615C9" w:rsidP="00B85378">
      <w:pPr>
        <w:pStyle w:val="aff"/>
        <w:numPr>
          <w:ilvl w:val="1"/>
          <w:numId w:val="86"/>
        </w:numPr>
      </w:pPr>
      <w:r w:rsidRPr="00741E49">
        <w:t xml:space="preserve">наличие опечаток, </w:t>
      </w:r>
      <w:r w:rsidR="009539B1" w:rsidRPr="00741E49">
        <w:t xml:space="preserve">предоставление </w:t>
      </w:r>
      <w:r w:rsidRPr="00741E49">
        <w:t>нечитаемых документов.</w:t>
      </w:r>
    </w:p>
    <w:p w:rsidR="00C615C9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Контроль наличия признаков предоставления </w:t>
      </w:r>
      <w:r w:rsidR="009539B1" w:rsidRPr="00741E49">
        <w:t>У</w:t>
      </w:r>
      <w:r w:rsidRPr="00741E49">
        <w:t xml:space="preserve">частниками закупки недостоверной информации/ сведений и/или документов с признаками фальсификации осуществляется в процессе </w:t>
      </w:r>
      <w:r w:rsidR="00B26D46" w:rsidRPr="00741E49">
        <w:t>отбора</w:t>
      </w:r>
      <w:r w:rsidRPr="00741E49">
        <w:t xml:space="preserve"> </w:t>
      </w:r>
      <w:r w:rsidR="00A45FDE" w:rsidRPr="00741E49">
        <w:t>участника закупки</w:t>
      </w:r>
      <w:r w:rsidRPr="00741E49">
        <w:t xml:space="preserve"> </w:t>
      </w:r>
      <w:r w:rsidR="00B26D46" w:rsidRPr="00741E49">
        <w:t>в рамках</w:t>
      </w:r>
      <w:r w:rsidRPr="00741E49">
        <w:t xml:space="preserve"> конкурентной процедуры закупки.</w:t>
      </w:r>
    </w:p>
    <w:p w:rsidR="00E2486B" w:rsidRPr="00741E49" w:rsidRDefault="00E2486B" w:rsidP="00076972">
      <w:pPr>
        <w:pStyle w:val="aff"/>
        <w:tabs>
          <w:tab w:val="left" w:pos="426"/>
        </w:tabs>
        <w:spacing w:before="0" w:after="0"/>
      </w:pPr>
    </w:p>
    <w:p w:rsidR="00C615C9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В рамках рассмотрения документов, представленных </w:t>
      </w:r>
      <w:r w:rsidR="009539B1" w:rsidRPr="00741E49">
        <w:t>У</w:t>
      </w:r>
      <w:r w:rsidRPr="00741E49">
        <w:t xml:space="preserve">частником закупки на </w:t>
      </w:r>
      <w:r w:rsidR="00B26D46" w:rsidRPr="00741E49">
        <w:t>шагах подготовки и согласования экспертных заключений</w:t>
      </w:r>
      <w:r w:rsidR="00A45FDE" w:rsidRPr="00741E49">
        <w:t xml:space="preserve"> (</w:t>
      </w:r>
      <w:r w:rsidR="002C3D46" w:rsidRPr="00741E49">
        <w:t>п. 5-7 Таблицы 10 настоящего Положения</w:t>
      </w:r>
      <w:r w:rsidR="00A45FDE" w:rsidRPr="00741E49">
        <w:t>)</w:t>
      </w:r>
      <w:r w:rsidRPr="00741E49">
        <w:t xml:space="preserve"> </w:t>
      </w:r>
      <w:r w:rsidR="009539B1" w:rsidRPr="00741E49">
        <w:t xml:space="preserve">лицо, </w:t>
      </w:r>
      <w:r w:rsidRPr="00741E49">
        <w:t>ответственн</w:t>
      </w:r>
      <w:r w:rsidR="009539B1" w:rsidRPr="00741E49">
        <w:t>ое</w:t>
      </w:r>
      <w:r w:rsidRPr="00741E49">
        <w:t xml:space="preserve"> за формирование или согласование заключения (в соответствии с </w:t>
      </w:r>
      <w:hyperlink w:anchor="_ПРИЛОЖЕНИЕ_2._МАРШРУТЫ" w:history="1">
        <w:r w:rsidRPr="00741E49">
          <w:rPr>
            <w:rStyle w:val="ab"/>
          </w:rPr>
          <w:t>Приложением 2</w:t>
        </w:r>
      </w:hyperlink>
      <w:r w:rsidRPr="00741E49">
        <w:t xml:space="preserve">): </w:t>
      </w:r>
    </w:p>
    <w:p w:rsidR="00C615C9" w:rsidRPr="00741E49" w:rsidRDefault="00C615C9" w:rsidP="00B85378">
      <w:pPr>
        <w:pStyle w:val="aff"/>
        <w:numPr>
          <w:ilvl w:val="1"/>
          <w:numId w:val="91"/>
        </w:numPr>
        <w:spacing w:before="120" w:after="0"/>
        <w:ind w:left="896" w:hanging="539"/>
      </w:pPr>
      <w:r w:rsidRPr="00741E49">
        <w:t>в случае выявления ошибок в предоставленных документах</w:t>
      </w:r>
      <w:r w:rsidR="00C3232D" w:rsidRPr="00741E49">
        <w:t xml:space="preserve"> (в соответствии с п. 5.3.6.3</w:t>
      </w:r>
      <w:r w:rsidR="002C3D46" w:rsidRPr="00741E49">
        <w:t xml:space="preserve"> настоящего Положения</w:t>
      </w:r>
      <w:r w:rsidR="00C3232D" w:rsidRPr="00741E49">
        <w:t>)</w:t>
      </w:r>
      <w:r w:rsidRPr="00741E49">
        <w:t xml:space="preserve"> формирует и передает </w:t>
      </w:r>
      <w:proofErr w:type="gramStart"/>
      <w:r w:rsidRPr="00741E49">
        <w:t>Ответственному</w:t>
      </w:r>
      <w:proofErr w:type="gramEnd"/>
      <w:r w:rsidRPr="00741E49">
        <w:t xml:space="preserve"> за закупки </w:t>
      </w:r>
      <w:r w:rsidR="009539B1" w:rsidRPr="00741E49">
        <w:rPr>
          <w:szCs w:val="20"/>
        </w:rPr>
        <w:t>«Запрос Участникам на разъяснение заявок»</w:t>
      </w:r>
      <w:r w:rsidRPr="00741E49">
        <w:t xml:space="preserve">. </w:t>
      </w:r>
      <w:r w:rsidR="009539B1" w:rsidRPr="00741E49">
        <w:t xml:space="preserve">При этом </w:t>
      </w:r>
      <w:r w:rsidR="000E2664" w:rsidRPr="00741E49">
        <w:rPr>
          <w:szCs w:val="20"/>
        </w:rPr>
        <w:t xml:space="preserve">«Заключение по результатам рассмотрения заявок Участников» </w:t>
      </w:r>
      <w:r w:rsidRPr="00741E49">
        <w:t>формирует</w:t>
      </w:r>
      <w:r w:rsidR="009539B1" w:rsidRPr="00741E49">
        <w:t>ся</w:t>
      </w:r>
      <w:r w:rsidRPr="00741E49">
        <w:t xml:space="preserve"> с учетом представленных Участниками закупки разъяснений заявок;</w:t>
      </w:r>
    </w:p>
    <w:p w:rsidR="00C615C9" w:rsidRPr="00741E49" w:rsidRDefault="00C615C9" w:rsidP="00B85378">
      <w:pPr>
        <w:pStyle w:val="aff"/>
        <w:numPr>
          <w:ilvl w:val="1"/>
          <w:numId w:val="91"/>
        </w:numPr>
        <w:spacing w:before="120" w:after="0"/>
        <w:ind w:left="896" w:hanging="539"/>
      </w:pPr>
      <w:r w:rsidRPr="00741E49">
        <w:t xml:space="preserve">в случае выявления признаков наличия недостоверной информации/сведений и/или документов с признаками фальсификации </w:t>
      </w:r>
      <w:r w:rsidR="00211DF7" w:rsidRPr="00741E49">
        <w:t>(в соответствии с п. 5.3.6.2</w:t>
      </w:r>
      <w:r w:rsidR="002C3D46" w:rsidRPr="00741E49">
        <w:t xml:space="preserve"> настоящего Положения</w:t>
      </w:r>
      <w:r w:rsidR="00211DF7" w:rsidRPr="00741E49">
        <w:t xml:space="preserve">) </w:t>
      </w:r>
      <w:r w:rsidRPr="00741E49">
        <w:t xml:space="preserve">формирует и передает </w:t>
      </w:r>
      <w:proofErr w:type="gramStart"/>
      <w:r w:rsidRPr="00741E49">
        <w:t>Ответственному</w:t>
      </w:r>
      <w:proofErr w:type="gramEnd"/>
      <w:r w:rsidRPr="00741E49">
        <w:t xml:space="preserve"> за закупки </w:t>
      </w:r>
      <w:r w:rsidR="000E2664" w:rsidRPr="00741E49">
        <w:rPr>
          <w:szCs w:val="20"/>
        </w:rPr>
        <w:t>«Запрос Участникам на разъяснение заявок»</w:t>
      </w:r>
      <w:r w:rsidRPr="00741E49">
        <w:t xml:space="preserve"> в целях предоставления недостающей/ имеющей признаки недостоверности информации и/или подтверждение достоверности документов с признаками фальсификации.</w:t>
      </w:r>
    </w:p>
    <w:p w:rsidR="00F1030C" w:rsidRPr="00741E49" w:rsidRDefault="00F1030C" w:rsidP="00C615C9">
      <w:pPr>
        <w:pStyle w:val="S4"/>
      </w:pPr>
    </w:p>
    <w:p w:rsidR="00C615C9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proofErr w:type="gramStart"/>
      <w:r w:rsidRPr="00741E49">
        <w:t>Ответственный</w:t>
      </w:r>
      <w:proofErr w:type="gramEnd"/>
      <w:r w:rsidRPr="00741E49">
        <w:t xml:space="preserve"> за закупки </w:t>
      </w:r>
      <w:r w:rsidR="00572BF6" w:rsidRPr="00741E49">
        <w:t>организовывает направление</w:t>
      </w:r>
      <w:r w:rsidRPr="00741E49">
        <w:t xml:space="preserve"> </w:t>
      </w:r>
      <w:r w:rsidR="00572BF6" w:rsidRPr="00741E49">
        <w:t xml:space="preserve">полученных </w:t>
      </w:r>
      <w:r w:rsidR="00572BF6" w:rsidRPr="00741E49">
        <w:rPr>
          <w:szCs w:val="20"/>
        </w:rPr>
        <w:t>«Запросов Участникам на разъяснение заявок» в соответствии с требованиями Таблицы 5 настоящего Положения</w:t>
      </w:r>
      <w:r w:rsidRPr="00741E49">
        <w:t xml:space="preserve">, после сбора и консолидации передает полученную информацию </w:t>
      </w:r>
      <w:r w:rsidR="00572BF6" w:rsidRPr="00741E49">
        <w:t xml:space="preserve">лицам, </w:t>
      </w:r>
      <w:r w:rsidRPr="00741E49">
        <w:t>ответственным за формирование или согласование заключений.</w:t>
      </w:r>
    </w:p>
    <w:p w:rsidR="00F1030C" w:rsidRPr="00741E49" w:rsidRDefault="00F1030C" w:rsidP="00C615C9">
      <w:pPr>
        <w:pStyle w:val="S4"/>
      </w:pPr>
    </w:p>
    <w:p w:rsidR="00C615C9" w:rsidRPr="00741E49" w:rsidRDefault="00572BF6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proofErr w:type="gramStart"/>
      <w:r w:rsidRPr="00741E49">
        <w:t xml:space="preserve">В случае самостоятельного выявления или наличия в заключениях информации о выявлении признаков наличия недостоверной информации/сведений и/или документов с признаками фальсификации в целях установления факта предоставления недостоверной информации </w:t>
      </w:r>
      <w:r w:rsidR="00C615C9" w:rsidRPr="00741E49">
        <w:t xml:space="preserve">Ответственный за закупки </w:t>
      </w:r>
      <w:r w:rsidRPr="00741E49">
        <w:t xml:space="preserve">организовывает продление сроков проведения закупки с учетом требований </w:t>
      </w:r>
      <w:r w:rsidR="00813F43" w:rsidRPr="00741E49">
        <w:t>п. 5.3.4.4</w:t>
      </w:r>
      <w:r w:rsidRPr="00741E49">
        <w:t xml:space="preserve"> настоящего Положения</w:t>
      </w:r>
      <w:r w:rsidR="00813F43" w:rsidRPr="00741E49">
        <w:t>, а также</w:t>
      </w:r>
      <w:r w:rsidRPr="00741E49">
        <w:t xml:space="preserve"> в зависимости от характера выявленных признаков недостоверной информации и/ или фальсификации данных вправе</w:t>
      </w:r>
      <w:r w:rsidR="00C615C9" w:rsidRPr="00741E49">
        <w:t>:</w:t>
      </w:r>
      <w:proofErr w:type="gramEnd"/>
    </w:p>
    <w:p w:rsidR="00C615C9" w:rsidRPr="00741E49" w:rsidRDefault="00C615C9" w:rsidP="00B85378">
      <w:pPr>
        <w:pStyle w:val="aff"/>
        <w:numPr>
          <w:ilvl w:val="1"/>
          <w:numId w:val="109"/>
        </w:numPr>
        <w:spacing w:before="120" w:after="0"/>
      </w:pPr>
      <w:r w:rsidRPr="00741E49">
        <w:lastRenderedPageBreak/>
        <w:t xml:space="preserve">провести поиск сведений об Участнике закупки в открытых источниках информации (в </w:t>
      </w:r>
      <w:r w:rsidR="00572BF6" w:rsidRPr="00741E49">
        <w:t xml:space="preserve">том числе </w:t>
      </w:r>
      <w:r w:rsidR="00A5487D" w:rsidRPr="00741E49">
        <w:t>ЭТП, информационные агентства, официальные ресурсы государственных/региональных/муниципальных органов, коммерческих организаций или частных лиц</w:t>
      </w:r>
      <w:r w:rsidRPr="00741E49">
        <w:t>);</w:t>
      </w:r>
    </w:p>
    <w:p w:rsidR="00C615C9" w:rsidRPr="00741E49" w:rsidRDefault="00C615C9" w:rsidP="00B85378">
      <w:pPr>
        <w:pStyle w:val="aff"/>
        <w:numPr>
          <w:ilvl w:val="1"/>
          <w:numId w:val="109"/>
        </w:numPr>
        <w:spacing w:before="120" w:after="0"/>
        <w:ind w:left="896" w:hanging="539"/>
      </w:pPr>
      <w:r w:rsidRPr="00741E49">
        <w:t xml:space="preserve">направить </w:t>
      </w:r>
      <w:r w:rsidR="002C3D46" w:rsidRPr="00741E49">
        <w:t xml:space="preserve">подписанный УР Ответственного за закупки </w:t>
      </w:r>
      <w:r w:rsidRPr="00741E49">
        <w:t>запрос в государственные органы и/или иным лицам, располагающим соответствующей информацией/</w:t>
      </w:r>
      <w:r w:rsidR="00852EFD" w:rsidRPr="00741E49">
        <w:t xml:space="preserve"> </w:t>
      </w:r>
      <w:r w:rsidRPr="00741E49">
        <w:t xml:space="preserve">сведениями, в </w:t>
      </w:r>
      <w:proofErr w:type="spellStart"/>
      <w:r w:rsidRPr="00741E49">
        <w:t>т.ч</w:t>
      </w:r>
      <w:proofErr w:type="spellEnd"/>
      <w:r w:rsidRPr="00741E49">
        <w:t>. имеющим опыт работы с Участником закупки (ОГ, сторонние юридические и физические лица);</w:t>
      </w:r>
    </w:p>
    <w:p w:rsidR="00C615C9" w:rsidRDefault="00C615C9" w:rsidP="00B85378">
      <w:pPr>
        <w:pStyle w:val="aff"/>
        <w:numPr>
          <w:ilvl w:val="1"/>
          <w:numId w:val="109"/>
        </w:numPr>
        <w:spacing w:before="120" w:after="0"/>
        <w:ind w:left="896" w:hanging="539"/>
      </w:pPr>
      <w:proofErr w:type="gramStart"/>
      <w:r w:rsidRPr="00741E49">
        <w:t xml:space="preserve">инициировать проведение выездной проверки, в том числе технического аудита/ инспекционного контроля участника закупки на предмет подтверждения/ опровержения выявленных признаков недостоверной информации/ сведений и/или документов с признаками фальсификации в установленном в </w:t>
      </w:r>
      <w:r w:rsidR="00A92954" w:rsidRPr="00741E49">
        <w:t>И</w:t>
      </w:r>
      <w:r w:rsidRPr="00741E49">
        <w:t xml:space="preserve">звещении/ </w:t>
      </w:r>
      <w:r w:rsidR="00CE1E5A" w:rsidRPr="00741E49">
        <w:t>Д</w:t>
      </w:r>
      <w:r w:rsidRPr="00741E49">
        <w:t xml:space="preserve">окументации о закупке порядке, в </w:t>
      </w:r>
      <w:proofErr w:type="spellStart"/>
      <w:r w:rsidRPr="00741E49">
        <w:t>т.ч</w:t>
      </w:r>
      <w:proofErr w:type="spellEnd"/>
      <w:r w:rsidRPr="00741E49">
        <w:t>. с учетом требований Методических указаний Компании «Порядок организации и проведения технических аудитов и инспекционного контроля поставщиков материально-технических ресурсов»</w:t>
      </w:r>
      <w:r w:rsidR="00060FA2">
        <w:t xml:space="preserve"> </w:t>
      </w:r>
      <w:r w:rsidR="00060FA2">
        <w:br/>
        <w:t>№</w:t>
      </w:r>
      <w:r w:rsidRPr="00741E49">
        <w:t xml:space="preserve"> П2-02 М-0034 (если</w:t>
      </w:r>
      <w:proofErr w:type="gramEnd"/>
      <w:r w:rsidRPr="00741E49">
        <w:t xml:space="preserve"> применимо).</w:t>
      </w:r>
    </w:p>
    <w:p w:rsidR="00E512AC" w:rsidRPr="00741E49" w:rsidRDefault="00E512AC" w:rsidP="00E512AC">
      <w:pPr>
        <w:spacing w:before="0" w:after="0"/>
      </w:pPr>
    </w:p>
    <w:p w:rsidR="007F0970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Полученную информацию </w:t>
      </w:r>
      <w:proofErr w:type="gramStart"/>
      <w:r w:rsidRPr="00741E49">
        <w:t>Ответственный</w:t>
      </w:r>
      <w:proofErr w:type="gramEnd"/>
      <w:r w:rsidRPr="00741E49">
        <w:t xml:space="preserve"> за закупки</w:t>
      </w:r>
      <w:r w:rsidR="003B493E" w:rsidRPr="00741E49">
        <w:t xml:space="preserve"> консолидирует и</w:t>
      </w:r>
      <w:r w:rsidR="0080206F" w:rsidRPr="00741E49">
        <w:t xml:space="preserve"> </w:t>
      </w:r>
      <w:r w:rsidRPr="00741E49">
        <w:t>направляет в УВКПС</w:t>
      </w:r>
      <w:r w:rsidR="0080206F" w:rsidRPr="00741E49">
        <w:t xml:space="preserve"> в течение </w:t>
      </w:r>
      <w:r w:rsidR="0092417F" w:rsidRPr="00741E49">
        <w:t>двух</w:t>
      </w:r>
      <w:r w:rsidR="0080206F" w:rsidRPr="00741E49">
        <w:t xml:space="preserve"> рабочих дней</w:t>
      </w:r>
      <w:r w:rsidR="007F0970" w:rsidRPr="00741E49">
        <w:t xml:space="preserve"> </w:t>
      </w:r>
      <w:r w:rsidR="007F0970" w:rsidRPr="00741E49">
        <w:rPr>
          <w:lang w:val="en-US"/>
        </w:rPr>
        <w:t>c</w:t>
      </w:r>
      <w:r w:rsidR="007F0970" w:rsidRPr="00741E49">
        <w:t xml:space="preserve"> даты (в зависимости от выбранных мероприятий и подхода к проверке достоверности данных):</w:t>
      </w:r>
    </w:p>
    <w:p w:rsidR="007F0970" w:rsidRPr="00741E49" w:rsidRDefault="0080206F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>самостоятельного выявления</w:t>
      </w:r>
      <w:r w:rsidR="007F0970" w:rsidRPr="00741E49">
        <w:t xml:space="preserve"> признаков,</w:t>
      </w:r>
      <w:r w:rsidR="00122A4A" w:rsidRPr="00741E49">
        <w:t xml:space="preserve"> или </w:t>
      </w:r>
    </w:p>
    <w:p w:rsidR="007F0970" w:rsidRPr="00741E49" w:rsidRDefault="00122A4A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 xml:space="preserve">получения ответа </w:t>
      </w:r>
      <w:r w:rsidR="00A5487D" w:rsidRPr="00741E49">
        <w:t xml:space="preserve">государственных/региональных/муниципальных </w:t>
      </w:r>
      <w:r w:rsidRPr="00741E49">
        <w:t>органов и/или иных лиц</w:t>
      </w:r>
      <w:r w:rsidR="007F0970" w:rsidRPr="00741E49">
        <w:t xml:space="preserve"> (если применимо),</w:t>
      </w:r>
      <w:r w:rsidR="001D4EDE" w:rsidRPr="00741E49">
        <w:t xml:space="preserve"> </w:t>
      </w:r>
      <w:r w:rsidRPr="00741E49">
        <w:t>или</w:t>
      </w:r>
      <w:r w:rsidR="0080206F" w:rsidRPr="00741E49">
        <w:t xml:space="preserve"> </w:t>
      </w:r>
    </w:p>
    <w:p w:rsidR="007F0970" w:rsidRPr="00741E49" w:rsidRDefault="0080206F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>получения заключени</w:t>
      </w:r>
      <w:r w:rsidR="00122A4A" w:rsidRPr="00741E49">
        <w:t>я</w:t>
      </w:r>
      <w:r w:rsidRPr="00741E49">
        <w:t xml:space="preserve"> от </w:t>
      </w:r>
      <w:proofErr w:type="gramStart"/>
      <w:r w:rsidRPr="00741E49">
        <w:t>ответственных</w:t>
      </w:r>
      <w:proofErr w:type="gramEnd"/>
      <w:r w:rsidRPr="00741E49">
        <w:t xml:space="preserve"> за формирование или согласование заключения</w:t>
      </w:r>
      <w:r w:rsidR="007F0970" w:rsidRPr="00741E49">
        <w:t xml:space="preserve"> (если применимо),</w:t>
      </w:r>
      <w:r w:rsidR="0079770A" w:rsidRPr="00741E49">
        <w:t xml:space="preserve"> или </w:t>
      </w:r>
    </w:p>
    <w:p w:rsidR="00C615C9" w:rsidRPr="00741E49" w:rsidRDefault="0079770A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>окончания выездной проверки</w:t>
      </w:r>
      <w:r w:rsidR="001D4EDE" w:rsidRPr="00741E49">
        <w:t xml:space="preserve"> </w:t>
      </w:r>
      <w:r w:rsidR="007F0970" w:rsidRPr="00741E49">
        <w:t>(если применимо)</w:t>
      </w:r>
      <w:r w:rsidR="00C615C9" w:rsidRPr="00741E49">
        <w:t>.</w:t>
      </w:r>
    </w:p>
    <w:p w:rsidR="00F1030C" w:rsidRPr="00741E49" w:rsidRDefault="00F1030C" w:rsidP="00C615C9">
      <w:pPr>
        <w:pStyle w:val="S4"/>
      </w:pPr>
    </w:p>
    <w:p w:rsidR="0092417F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proofErr w:type="gramStart"/>
      <w:r w:rsidRPr="00741E49">
        <w:t>После получения сведений УВКПС</w:t>
      </w:r>
      <w:r w:rsidR="006D6CBC" w:rsidRPr="00741E49">
        <w:t xml:space="preserve"> </w:t>
      </w:r>
      <w:r w:rsidR="0079770A" w:rsidRPr="00741E49">
        <w:t xml:space="preserve">в течение </w:t>
      </w:r>
      <w:r w:rsidR="0092417F" w:rsidRPr="00741E49">
        <w:t>трех</w:t>
      </w:r>
      <w:r w:rsidR="0079770A" w:rsidRPr="00741E49">
        <w:t xml:space="preserve"> рабочих дней с даты получения информации от Ответственного за закупки </w:t>
      </w:r>
      <w:r w:rsidRPr="00741E49">
        <w:t>проводит</w:t>
      </w:r>
      <w:r w:rsidR="00250B96" w:rsidRPr="00741E49">
        <w:t xml:space="preserve"> </w:t>
      </w:r>
      <w:r w:rsidRPr="00741E49">
        <w:t xml:space="preserve">экспертизу </w:t>
      </w:r>
      <w:r w:rsidR="006D6CBC" w:rsidRPr="00741E49">
        <w:t>выявленных признаков недостоверной информации/ сведений и/или документов с признаками фальсификации, и</w:t>
      </w:r>
      <w:r w:rsidR="0092417F" w:rsidRPr="00741E49">
        <w:t>:</w:t>
      </w:r>
      <w:proofErr w:type="gramEnd"/>
    </w:p>
    <w:p w:rsidR="00C615C9" w:rsidRPr="00741E49" w:rsidRDefault="006D6CBC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 xml:space="preserve">направляет </w:t>
      </w:r>
      <w:r w:rsidR="0092417F" w:rsidRPr="00741E49">
        <w:t xml:space="preserve">при необходимости </w:t>
      </w:r>
      <w:r w:rsidRPr="00741E49">
        <w:t>результаты экспертизы для рассмотрения Эксперту по безопасности</w:t>
      </w:r>
      <w:r w:rsidR="0092417F" w:rsidRPr="00741E49">
        <w:t xml:space="preserve"> (р</w:t>
      </w:r>
      <w:r w:rsidR="007F0970" w:rsidRPr="00741E49">
        <w:t>ешение о целесообразности направления результатов экспертизы Эксперту по безопасности принимает У</w:t>
      </w:r>
      <w:r w:rsidR="006F36EF" w:rsidRPr="00741E49">
        <w:t>Р</w:t>
      </w:r>
      <w:r w:rsidR="007F0970" w:rsidRPr="00741E49">
        <w:t xml:space="preserve"> Ответственного за закупки</w:t>
      </w:r>
      <w:r w:rsidR="0092417F" w:rsidRPr="00741E49">
        <w:t>), или</w:t>
      </w:r>
    </w:p>
    <w:p w:rsidR="0092417F" w:rsidRPr="00741E49" w:rsidRDefault="0092417F" w:rsidP="00B85378">
      <w:pPr>
        <w:pStyle w:val="aff"/>
        <w:numPr>
          <w:ilvl w:val="0"/>
          <w:numId w:val="100"/>
        </w:numPr>
        <w:tabs>
          <w:tab w:val="left" w:pos="539"/>
          <w:tab w:val="left" w:pos="567"/>
        </w:tabs>
        <w:spacing w:before="120" w:after="0"/>
        <w:ind w:left="538" w:hanging="357"/>
      </w:pPr>
      <w:r w:rsidRPr="00741E49">
        <w:t xml:space="preserve">направляет результаты экспертизы для включения в </w:t>
      </w:r>
      <w:r w:rsidR="0079026D" w:rsidRPr="005A7CB0">
        <w:t xml:space="preserve">«Сопроводительные материалы для рассмотрения вопроса на ЗО/ </w:t>
      </w:r>
      <w:proofErr w:type="gramStart"/>
      <w:r w:rsidR="0079026D" w:rsidRPr="005A7CB0">
        <w:t>УЛ</w:t>
      </w:r>
      <w:proofErr w:type="gramEnd"/>
      <w:r w:rsidR="0079026D" w:rsidRPr="005A7CB0">
        <w:t>».</w:t>
      </w:r>
    </w:p>
    <w:p w:rsidR="00F1030C" w:rsidRPr="00741E49" w:rsidRDefault="00F1030C" w:rsidP="00C615C9">
      <w:pPr>
        <w:pStyle w:val="S4"/>
      </w:pPr>
    </w:p>
    <w:p w:rsidR="007F0970" w:rsidRPr="00741E49" w:rsidRDefault="006D6CBC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>Эксперт по безопасности</w:t>
      </w:r>
      <w:r w:rsidR="00C615C9" w:rsidRPr="00741E49">
        <w:t xml:space="preserve"> </w:t>
      </w:r>
      <w:r w:rsidR="0079026D" w:rsidRPr="00741E49">
        <w:t xml:space="preserve">в случае получения запроса со стороны </w:t>
      </w:r>
      <w:r w:rsidR="00FB16FF" w:rsidRPr="00741E49">
        <w:t>УР Ответственного за закупки</w:t>
      </w:r>
      <w:r w:rsidR="0079026D" w:rsidRPr="00741E49">
        <w:t xml:space="preserve"> </w:t>
      </w:r>
      <w:r w:rsidR="007F0970" w:rsidRPr="00741E49">
        <w:t xml:space="preserve">рассматривает представленные материалы и формирует (при необходимости) </w:t>
      </w:r>
      <w:r w:rsidR="00A5487D" w:rsidRPr="00741E49">
        <w:t xml:space="preserve">в течение трех рабочих дней и/ или в сроки, позволяющие своевременно принять решение по результатам закупки </w:t>
      </w:r>
      <w:r w:rsidR="007F0970" w:rsidRPr="00741E49">
        <w:t xml:space="preserve">независимую позицию в отношении выявленных признаков </w:t>
      </w:r>
      <w:r w:rsidR="00A5487D" w:rsidRPr="00741E49">
        <w:t xml:space="preserve">о </w:t>
      </w:r>
      <w:r w:rsidR="007F0970" w:rsidRPr="00741E49">
        <w:t>предоставлени</w:t>
      </w:r>
      <w:r w:rsidR="00A5487D" w:rsidRPr="00741E49">
        <w:t>и</w:t>
      </w:r>
      <w:r w:rsidR="007F0970" w:rsidRPr="00741E49">
        <w:t xml:space="preserve"> Участником закупки недостоверных сведений или фальсификаций.</w:t>
      </w:r>
      <w:r w:rsidR="0092417F" w:rsidRPr="00741E49">
        <w:t xml:space="preserve"> Эксперт по безопасности передает сформированные материалы в адрес </w:t>
      </w:r>
      <w:r w:rsidR="00FB16FF" w:rsidRPr="00741E49">
        <w:t xml:space="preserve">УР </w:t>
      </w:r>
      <w:proofErr w:type="gramStart"/>
      <w:r w:rsidR="00FB16FF" w:rsidRPr="00741E49">
        <w:t>Ответственного</w:t>
      </w:r>
      <w:proofErr w:type="gramEnd"/>
      <w:r w:rsidR="00FB16FF" w:rsidRPr="00741E49">
        <w:t xml:space="preserve"> за закупки</w:t>
      </w:r>
      <w:r w:rsidR="0092417F" w:rsidRPr="00741E49">
        <w:t>.</w:t>
      </w:r>
    </w:p>
    <w:p w:rsidR="00F1030C" w:rsidRPr="00741E49" w:rsidRDefault="00F1030C" w:rsidP="00C615C9">
      <w:pPr>
        <w:pStyle w:val="S4"/>
      </w:pPr>
    </w:p>
    <w:p w:rsidR="0079026D" w:rsidRPr="00741E49" w:rsidRDefault="00C615C9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Ответственный за закупки </w:t>
      </w:r>
      <w:r w:rsidR="0079026D" w:rsidRPr="00741E49">
        <w:t>включает информацию, полученную со стороны УВКПС и/ или Эксперта по безопасности (если применимо)</w:t>
      </w:r>
      <w:r w:rsidRPr="00741E49">
        <w:t xml:space="preserve"> </w:t>
      </w:r>
      <w:r w:rsidR="0079026D" w:rsidRPr="00741E49">
        <w:t xml:space="preserve">в </w:t>
      </w:r>
      <w:r w:rsidR="0079026D" w:rsidRPr="00741E49">
        <w:rPr>
          <w:szCs w:val="20"/>
        </w:rPr>
        <w:t xml:space="preserve">«Сопроводительные материалы для рассмотрения вопроса на ЗО/ </w:t>
      </w:r>
      <w:proofErr w:type="gramStart"/>
      <w:r w:rsidR="0079026D" w:rsidRPr="00741E49">
        <w:rPr>
          <w:szCs w:val="20"/>
        </w:rPr>
        <w:t>УЛ</w:t>
      </w:r>
      <w:proofErr w:type="gramEnd"/>
      <w:r w:rsidR="0079026D" w:rsidRPr="00741E49">
        <w:rPr>
          <w:szCs w:val="20"/>
        </w:rPr>
        <w:t>» с включением рекомендаций относительно дальнейших действий по процедуре закупки</w:t>
      </w:r>
      <w:r w:rsidR="0079026D" w:rsidRPr="00741E49">
        <w:t>.</w:t>
      </w:r>
    </w:p>
    <w:p w:rsidR="0079026D" w:rsidRPr="00741E49" w:rsidRDefault="0079026D" w:rsidP="00861D9F">
      <w:pPr>
        <w:pStyle w:val="aff"/>
        <w:tabs>
          <w:tab w:val="left" w:pos="426"/>
        </w:tabs>
        <w:spacing w:before="0" w:after="0"/>
      </w:pPr>
    </w:p>
    <w:p w:rsidR="00FB16FF" w:rsidRPr="00741E49" w:rsidRDefault="0079026D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При подтверждении </w:t>
      </w:r>
      <w:r w:rsidR="00DB3530" w:rsidRPr="00741E49">
        <w:t xml:space="preserve">факта </w:t>
      </w:r>
      <w:r w:rsidRPr="00741E49">
        <w:t xml:space="preserve">предоставления участниками недостоверных </w:t>
      </w:r>
      <w:r w:rsidR="00FC2319" w:rsidRPr="00741E49">
        <w:t>документов</w:t>
      </w:r>
      <w:r w:rsidR="006758AE" w:rsidRPr="00741E49">
        <w:t xml:space="preserve">, </w:t>
      </w:r>
      <w:r w:rsidR="00DB3530" w:rsidRPr="00741E49">
        <w:t>из перечня</w:t>
      </w:r>
      <w:r w:rsidR="005A7CB0">
        <w:t>,</w:t>
      </w:r>
      <w:r w:rsidR="00DB3530" w:rsidRPr="00741E49">
        <w:t xml:space="preserve"> </w:t>
      </w:r>
      <w:r w:rsidR="008F2435" w:rsidRPr="00741E49">
        <w:t>установленн</w:t>
      </w:r>
      <w:r w:rsidR="00DB3530" w:rsidRPr="00741E49">
        <w:t>ого</w:t>
      </w:r>
      <w:r w:rsidR="006758AE" w:rsidRPr="00741E49">
        <w:t xml:space="preserve"> в ТЗД,</w:t>
      </w:r>
      <w:r w:rsidR="00FC2319" w:rsidRPr="00741E49">
        <w:t xml:space="preserve"> </w:t>
      </w:r>
      <w:proofErr w:type="gramStart"/>
      <w:r w:rsidRPr="00741E49">
        <w:t>Ответственный</w:t>
      </w:r>
      <w:proofErr w:type="gramEnd"/>
      <w:r w:rsidRPr="00741E49">
        <w:t xml:space="preserve"> за закупки напр</w:t>
      </w:r>
      <w:r w:rsidR="00FB16FF" w:rsidRPr="00741E49">
        <w:t>авляет</w:t>
      </w:r>
      <w:r w:rsidR="005A263E">
        <w:t>:</w:t>
      </w:r>
      <w:r w:rsidR="00FB16FF" w:rsidRPr="00741E49">
        <w:t xml:space="preserve"> </w:t>
      </w:r>
    </w:p>
    <w:p w:rsidR="00FB16FF" w:rsidRPr="00741E49" w:rsidRDefault="00FB16FF" w:rsidP="005A7CB0">
      <w:pPr>
        <w:pStyle w:val="aff"/>
        <w:numPr>
          <w:ilvl w:val="4"/>
          <w:numId w:val="4"/>
        </w:numPr>
        <w:tabs>
          <w:tab w:val="left" w:pos="539"/>
        </w:tabs>
        <w:spacing w:before="120" w:after="0"/>
        <w:ind w:left="538" w:hanging="357"/>
      </w:pPr>
      <w:r w:rsidRPr="00741E49">
        <w:rPr>
          <w:i/>
        </w:rPr>
        <w:t>при наличии оснований аннулирования аккредитации:</w:t>
      </w:r>
      <w:r w:rsidRPr="00741E49">
        <w:t xml:space="preserve"> Эксперту по безопасности </w:t>
      </w:r>
      <w:r w:rsidR="0079026D" w:rsidRPr="00741E49">
        <w:t xml:space="preserve">«Запрос об аннулировании аккредитации» соответствующего поставщика для принятия решения об аннулировании аккредитации </w:t>
      </w:r>
      <w:r w:rsidR="005F0766" w:rsidRPr="00741E49">
        <w:t xml:space="preserve">в соответствии с требованиями Положения Компании «Оценка лиц, претендующих на участие в закупочных процедурах </w:t>
      </w:r>
      <w:r w:rsidR="00060FA2">
        <w:br/>
      </w:r>
      <w:r w:rsidR="00FB0838">
        <w:t>ПАО «НК «Роснефть»</w:t>
      </w:r>
      <w:proofErr w:type="gramStart"/>
      <w:r w:rsidR="00FB0838">
        <w:t xml:space="preserve"> </w:t>
      </w:r>
      <w:r w:rsidR="005F0766" w:rsidRPr="00741E49">
        <w:t>,</w:t>
      </w:r>
      <w:proofErr w:type="gramEnd"/>
      <w:r w:rsidR="005F0766" w:rsidRPr="00741E49">
        <w:t xml:space="preserve"> на соответствие минимальным требованиям аккредитации» </w:t>
      </w:r>
      <w:r w:rsidR="005A7CB0">
        <w:br/>
      </w:r>
      <w:r w:rsidR="005F0766" w:rsidRPr="00741E49">
        <w:t>№ П2-08 Р-0147</w:t>
      </w:r>
      <w:r w:rsidR="00DB3530" w:rsidRPr="00741E49">
        <w:t>.</w:t>
      </w:r>
    </w:p>
    <w:p w:rsidR="00C615C9" w:rsidRPr="00741E49" w:rsidRDefault="00FB16FF" w:rsidP="005A7CB0">
      <w:pPr>
        <w:pStyle w:val="aff"/>
        <w:numPr>
          <w:ilvl w:val="4"/>
          <w:numId w:val="4"/>
        </w:numPr>
        <w:tabs>
          <w:tab w:val="left" w:pos="539"/>
        </w:tabs>
        <w:spacing w:before="120" w:after="0"/>
        <w:ind w:left="538" w:hanging="357"/>
      </w:pPr>
      <w:r w:rsidRPr="00741E49">
        <w:rPr>
          <w:i/>
        </w:rPr>
        <w:t xml:space="preserve">при наличии оснований аннулирования квалификации по видам продукции </w:t>
      </w:r>
      <w:r w:rsidR="003F1652">
        <w:rPr>
          <w:i/>
        </w:rPr>
        <w:t>и</w:t>
      </w:r>
      <w:r w:rsidR="001E3881" w:rsidRPr="00741E49">
        <w:rPr>
          <w:i/>
        </w:rPr>
        <w:t xml:space="preserve"> </w:t>
      </w:r>
      <w:r w:rsidR="00DB3530" w:rsidRPr="00741E49">
        <w:rPr>
          <w:i/>
        </w:rPr>
        <w:t xml:space="preserve">выявлении фактов предоставления иных недостоверных </w:t>
      </w:r>
      <w:r w:rsidRPr="00741E49">
        <w:rPr>
          <w:i/>
        </w:rPr>
        <w:t>документов</w:t>
      </w:r>
      <w:r w:rsidRPr="00741E49">
        <w:t>: Ответственному</w:t>
      </w:r>
      <w:r w:rsidR="009865CD" w:rsidRPr="00741E49">
        <w:t xml:space="preserve"> за квалификацию по видам продукции для аннулирования квалификации по видам продукции в соответствии с требованиями Положения Компании «Порядок взаимодействия структурных подразделений при проведении квалификации поставщиков по видам продукции в </w:t>
      </w:r>
      <w:r w:rsidR="00FB0838">
        <w:t xml:space="preserve">ПАО «НК «Роснефть» </w:t>
      </w:r>
      <w:r w:rsidR="009865CD" w:rsidRPr="00741E49">
        <w:t xml:space="preserve">и Обществах группы» </w:t>
      </w:r>
      <w:r w:rsidR="005A7CB0">
        <w:br/>
      </w:r>
      <w:r w:rsidR="009865CD" w:rsidRPr="00741E49">
        <w:t>№</w:t>
      </w:r>
      <w:r w:rsidR="00060FA2">
        <w:t> </w:t>
      </w:r>
      <w:r w:rsidR="009865CD" w:rsidRPr="00741E49">
        <w:t>П2-08 Р-0145</w:t>
      </w:r>
      <w:r w:rsidR="005F0766" w:rsidRPr="00741E49">
        <w:t>.</w:t>
      </w:r>
    </w:p>
    <w:p w:rsidR="00E2486B" w:rsidRPr="00741E49" w:rsidRDefault="00E2486B" w:rsidP="00C615C9">
      <w:pPr>
        <w:pStyle w:val="S4"/>
      </w:pPr>
    </w:p>
    <w:p w:rsidR="00C615C9" w:rsidRPr="00741E49" w:rsidRDefault="00C8372C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Выявление признаков нарушения антимонопольного законодательства участниками закупки осуществляется в соответствии с </w:t>
      </w:r>
      <w:r w:rsidR="00C615C9" w:rsidRPr="00741E49">
        <w:t xml:space="preserve">Инструкцией </w:t>
      </w:r>
      <w:r w:rsidR="00FB0838">
        <w:t xml:space="preserve">ПАО «НК «Роснефть» </w:t>
      </w:r>
      <w:r w:rsidR="00C615C9" w:rsidRPr="00741E49">
        <w:t>«Порядок реагирования на признаки нарушений антимонопольного законодательства участниками закупок товаров, работ и услуг» № П2-08 И-01092 ЮЛ-001/ ЛНД ОГ.</w:t>
      </w:r>
    </w:p>
    <w:p w:rsidR="0079026D" w:rsidRPr="00741E49" w:rsidRDefault="0079026D" w:rsidP="00861D9F">
      <w:pPr>
        <w:pStyle w:val="aff"/>
        <w:tabs>
          <w:tab w:val="left" w:pos="426"/>
        </w:tabs>
        <w:spacing w:before="0" w:after="0"/>
      </w:pPr>
    </w:p>
    <w:p w:rsidR="0079026D" w:rsidRPr="00741E49" w:rsidRDefault="0079026D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 xml:space="preserve">Ответственный за закупки в случае, если по результатам отбора в закупке остались (не были отклонены) только Участники закупки с признаками </w:t>
      </w:r>
      <w:proofErr w:type="spellStart"/>
      <w:r w:rsidRPr="00741E49">
        <w:t>аффилированности</w:t>
      </w:r>
      <w:proofErr w:type="spellEnd"/>
      <w:r w:rsidRPr="00741E49">
        <w:t xml:space="preserve"> направляет полученную информацию в УВКПС (в порядке информирования), а также включает такую информацию в «Сопроводительные материалы для рассмотрения вопроса на ЗО/ </w:t>
      </w:r>
      <w:proofErr w:type="gramStart"/>
      <w:r w:rsidRPr="00741E49">
        <w:t>УЛ</w:t>
      </w:r>
      <w:proofErr w:type="gramEnd"/>
      <w:r w:rsidRPr="00741E49">
        <w:t>»</w:t>
      </w:r>
      <w:r w:rsidR="008F2435" w:rsidRPr="00741E49">
        <w:t xml:space="preserve"> с включением рекомендаций относительно дальнейших действий </w:t>
      </w:r>
      <w:r w:rsidR="00D7000C" w:rsidRPr="00741E49">
        <w:t xml:space="preserve">с учетом экспертной оценки влияния </w:t>
      </w:r>
      <w:proofErr w:type="spellStart"/>
      <w:r w:rsidR="00D7000C" w:rsidRPr="00741E49">
        <w:t>аффилированности</w:t>
      </w:r>
      <w:proofErr w:type="spellEnd"/>
      <w:r w:rsidR="00D7000C" w:rsidRPr="00741E49">
        <w:t xml:space="preserve"> на эффективность процедуры</w:t>
      </w:r>
      <w:r w:rsidR="008F2435" w:rsidRPr="00741E49">
        <w:t xml:space="preserve"> закупки</w:t>
      </w:r>
      <w:r w:rsidR="005B658A" w:rsidRPr="00741E49">
        <w:t xml:space="preserve"> (в части наличия / отсутствия ограничений квалификации участников и требованиях к продукции)</w:t>
      </w:r>
      <w:r w:rsidRPr="00741E49">
        <w:t>.</w:t>
      </w:r>
      <w:r w:rsidR="008F2435" w:rsidRPr="00741E49">
        <w:t xml:space="preserve"> ЗО/</w:t>
      </w:r>
      <w:proofErr w:type="gramStart"/>
      <w:r w:rsidR="008F2435" w:rsidRPr="00741E49">
        <w:t>УЛ</w:t>
      </w:r>
      <w:proofErr w:type="gramEnd"/>
      <w:r w:rsidR="008F2435" w:rsidRPr="00741E49">
        <w:t xml:space="preserve"> принимает решение относительно дальнейших действий по процедуре закупки с учетом представленных заключений.</w:t>
      </w:r>
    </w:p>
    <w:p w:rsidR="00DB3530" w:rsidRPr="00741E49" w:rsidRDefault="00DB3530" w:rsidP="00861D9F">
      <w:pPr>
        <w:pStyle w:val="aff"/>
        <w:tabs>
          <w:tab w:val="left" w:pos="426"/>
        </w:tabs>
        <w:spacing w:before="0" w:after="0"/>
      </w:pPr>
    </w:p>
    <w:p w:rsidR="00DB3530" w:rsidRPr="00741E49" w:rsidRDefault="00DB3530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>ЗО/</w:t>
      </w:r>
      <w:proofErr w:type="gramStart"/>
      <w:r w:rsidRPr="00741E49">
        <w:t>УЛ</w:t>
      </w:r>
      <w:proofErr w:type="gramEnd"/>
      <w:r w:rsidRPr="00741E49">
        <w:t xml:space="preserve"> принимает решение с учетом представленных заключений.</w:t>
      </w:r>
    </w:p>
    <w:p w:rsidR="000D1E90" w:rsidRPr="00741E49" w:rsidRDefault="000D1E90" w:rsidP="00076972">
      <w:pPr>
        <w:pStyle w:val="aff"/>
        <w:tabs>
          <w:tab w:val="left" w:pos="851"/>
        </w:tabs>
        <w:spacing w:before="0" w:after="0"/>
      </w:pPr>
    </w:p>
    <w:p w:rsidR="0002612F" w:rsidRPr="00741E49" w:rsidRDefault="0002612F" w:rsidP="00B85378">
      <w:pPr>
        <w:pStyle w:val="aff"/>
        <w:numPr>
          <w:ilvl w:val="3"/>
          <w:numId w:val="107"/>
        </w:numPr>
        <w:tabs>
          <w:tab w:val="left" w:pos="426"/>
        </w:tabs>
        <w:spacing w:before="0" w:after="0"/>
        <w:ind w:left="0" w:firstLine="0"/>
      </w:pPr>
      <w:r w:rsidRPr="00741E49">
        <w:t>Стандартные шаги процесса «</w:t>
      </w:r>
      <w:r w:rsidR="00650605" w:rsidRPr="00741E49">
        <w:t xml:space="preserve">Проведение процедуры </w:t>
      </w:r>
      <w:r w:rsidR="00C75363" w:rsidRPr="00741E49">
        <w:t>выбора поставщика</w:t>
      </w:r>
      <w:r w:rsidRPr="00741E49">
        <w:t>»</w:t>
      </w:r>
      <w:r w:rsidR="001A7111" w:rsidRPr="00741E49">
        <w:t xml:space="preserve"> установлены в Таблице </w:t>
      </w:r>
      <w:r w:rsidR="00AF5263" w:rsidRPr="00741E49">
        <w:t xml:space="preserve">10 </w:t>
      </w:r>
      <w:r w:rsidR="007624AD" w:rsidRPr="00741E49">
        <w:t xml:space="preserve">настоящего </w:t>
      </w:r>
      <w:r w:rsidRPr="00741E49">
        <w:t xml:space="preserve">Положения. При этом состав шагов процесса в рамках конкретной закупочной процедуры (маршрут) определяется видом закупаемой продукции (товары, работы, услуги), типом проводимой закупки (централизованная/ самостоятельная закупка), уровнем принятия ключевых решений в рамках закупки (ЗО/ </w:t>
      </w:r>
      <w:proofErr w:type="gramStart"/>
      <w:r w:rsidRPr="00741E49">
        <w:t>УЛ</w:t>
      </w:r>
      <w:proofErr w:type="gramEnd"/>
      <w:r w:rsidRPr="00741E49">
        <w:t xml:space="preserve">) и иных параметров. Порядок взаимодействия определяется с учетом маршрутов, установленных в </w:t>
      </w:r>
      <w:hyperlink w:anchor="_ПРИЛОЖЕНИЕ_2._МАРШРУТЫ" w:history="1">
        <w:r w:rsidR="00CE5894" w:rsidRPr="00741E49">
          <w:rPr>
            <w:rStyle w:val="ab"/>
          </w:rPr>
          <w:t>Приложении 2</w:t>
        </w:r>
        <w:r w:rsidRPr="00741E49">
          <w:rPr>
            <w:rStyle w:val="ab"/>
          </w:rPr>
          <w:t>.</w:t>
        </w:r>
      </w:hyperlink>
    </w:p>
    <w:p w:rsidR="00DE321A" w:rsidRPr="00741E49" w:rsidRDefault="00DE321A" w:rsidP="00DE321A">
      <w:pPr>
        <w:pStyle w:val="S4"/>
      </w:pPr>
    </w:p>
    <w:bookmarkEnd w:id="99"/>
    <w:p w:rsidR="00667415" w:rsidRPr="00741E49" w:rsidRDefault="004C3B6C" w:rsidP="00EC4BA4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10</w:t>
      </w:r>
      <w:r w:rsidRPr="00741E49">
        <w:fldChar w:fldCharType="end"/>
      </w:r>
    </w:p>
    <w:p w:rsidR="00667415" w:rsidRPr="00741E49" w:rsidRDefault="00667415" w:rsidP="00667415">
      <w:pPr>
        <w:pStyle w:val="S8"/>
        <w:spacing w:after="60"/>
      </w:pPr>
      <w:r w:rsidRPr="00741E49">
        <w:t>Порядок выполнения процесса «</w:t>
      </w:r>
      <w:r w:rsidR="00650605" w:rsidRPr="00741E49">
        <w:t xml:space="preserve">Проведение процедуры </w:t>
      </w:r>
      <w:r w:rsidR="00C75363" w:rsidRPr="00741E49">
        <w:t>выбора поставщика</w:t>
      </w:r>
      <w:r w:rsidRPr="00741E49"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16"/>
        <w:gridCol w:w="1619"/>
        <w:gridCol w:w="2614"/>
        <w:gridCol w:w="5205"/>
      </w:tblGrid>
      <w:tr w:rsidR="00BA6BC2" w:rsidRPr="00741E49" w:rsidTr="00194EC4">
        <w:trPr>
          <w:trHeight w:val="335"/>
          <w:tblHeader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№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Процедура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ответственные, сроки</w:t>
            </w:r>
          </w:p>
        </w:tc>
        <w:tc>
          <w:tcPr>
            <w:tcW w:w="27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Входы/Выходы, требования к выполнению</w:t>
            </w:r>
          </w:p>
        </w:tc>
      </w:tr>
      <w:tr w:rsidR="00BA6BC2" w:rsidRPr="00741E49" w:rsidTr="00194EC4">
        <w:trPr>
          <w:trHeight w:val="215"/>
          <w:tblHeader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1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2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3</w:t>
            </w:r>
          </w:p>
        </w:tc>
        <w:tc>
          <w:tcPr>
            <w:tcW w:w="278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667415" w:rsidRPr="00741E49" w:rsidRDefault="00667415" w:rsidP="00E512AC">
            <w:pPr>
              <w:pStyle w:val="S14"/>
            </w:pPr>
            <w:r w:rsidRPr="00741E49">
              <w:t>4</w:t>
            </w:r>
          </w:p>
        </w:tc>
      </w:tr>
      <w:tr w:rsidR="00887B00" w:rsidRPr="00741E49" w:rsidTr="00877E32">
        <w:trPr>
          <w:trHeight w:val="6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</w:tcPr>
          <w:p w:rsidR="00887B00" w:rsidRPr="00741E49" w:rsidRDefault="00877E32" w:rsidP="00E512AC">
            <w:pPr>
              <w:pStyle w:val="S22"/>
              <w:numPr>
                <w:ilvl w:val="3"/>
                <w:numId w:val="16"/>
              </w:numPr>
              <w:tabs>
                <w:tab w:val="left" w:pos="364"/>
              </w:tabs>
              <w:spacing w:before="0" w:after="0"/>
              <w:ind w:left="0" w:firstLine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41E49">
              <w:rPr>
                <w:rFonts w:ascii="Arial" w:hAnsi="Arial" w:cs="Arial"/>
                <w:sz w:val="14"/>
                <w:szCs w:val="14"/>
              </w:rPr>
              <w:t>ПРИЕМ ЗАЯВОК И ПРОВЕРКА ПАКЕТОВ ДОКУМЕНТОВ</w:t>
            </w:r>
          </w:p>
        </w:tc>
      </w:tr>
      <w:tr w:rsidR="00667415" w:rsidRPr="00741E49" w:rsidTr="00285977">
        <w:trPr>
          <w:trHeight w:val="2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415" w:rsidRPr="00741E49" w:rsidRDefault="0066741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415" w:rsidRPr="00741E49" w:rsidRDefault="0090165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i/>
                <w:szCs w:val="20"/>
              </w:rPr>
            </w:pPr>
            <w:r w:rsidRPr="00741E49">
              <w:rPr>
                <w:szCs w:val="20"/>
              </w:rPr>
              <w:t>Прием заявок</w:t>
            </w:r>
            <w:r w:rsidR="00877E32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FE" w:rsidRPr="00741E49" w:rsidRDefault="0066741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Экспедиция</w:t>
            </w:r>
            <w:r w:rsidR="009C1FFE" w:rsidRPr="00741E49">
              <w:rPr>
                <w:rStyle w:val="af6"/>
                <w:szCs w:val="20"/>
              </w:rPr>
              <w:footnoteReference w:id="59"/>
            </w:r>
          </w:p>
          <w:p w:rsidR="00667415" w:rsidRPr="00741E49" w:rsidRDefault="009C1FFE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Оператор </w:t>
            </w:r>
            <w:r w:rsidR="00B53066" w:rsidRPr="00741E49">
              <w:rPr>
                <w:szCs w:val="20"/>
              </w:rPr>
              <w:t>электронной площадки</w:t>
            </w:r>
            <w:r w:rsidR="00AE2955" w:rsidRPr="00741E49">
              <w:rPr>
                <w:rStyle w:val="af6"/>
                <w:szCs w:val="20"/>
              </w:rPr>
              <w:footnoteReference w:id="60"/>
            </w:r>
          </w:p>
          <w:p w:rsidR="00667415" w:rsidRPr="00741E49" w:rsidRDefault="00877E32" w:rsidP="00877E32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A25F24" w:rsidRPr="00741E49" w:rsidRDefault="00877E32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В соответствии с Положением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A25F24" w:rsidRPr="00741E49">
              <w:rPr>
                <w:sz w:val="20"/>
                <w:szCs w:val="20"/>
              </w:rPr>
              <w:t xml:space="preserve">«Организация делопроизводства </w:t>
            </w:r>
            <w:proofErr w:type="gramStart"/>
            <w:r w:rsidR="00A25F24" w:rsidRPr="00741E49">
              <w:rPr>
                <w:sz w:val="20"/>
                <w:szCs w:val="20"/>
              </w:rPr>
              <w:t>в</w:t>
            </w:r>
            <w:proofErr w:type="gramEnd"/>
            <w:r w:rsidR="00A25F24" w:rsidRPr="00741E49">
              <w:rPr>
                <w:sz w:val="20"/>
                <w:szCs w:val="20"/>
              </w:rPr>
              <w:t xml:space="preserve"> </w:t>
            </w:r>
          </w:p>
          <w:p w:rsidR="00A25F24" w:rsidRPr="00741E49" w:rsidRDefault="00FB0838" w:rsidP="00877E32">
            <w:pPr>
              <w:pStyle w:val="S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ПАО «НК «Роснефть» </w:t>
            </w:r>
          </w:p>
          <w:p w:rsidR="00667415" w:rsidRPr="00741E49" w:rsidRDefault="00A25F24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№ П3-01.01 Р-0129 </w:t>
            </w:r>
            <w:r w:rsidR="00F45A35" w:rsidRPr="00741E49">
              <w:rPr>
                <w:sz w:val="20"/>
                <w:szCs w:val="20"/>
              </w:rPr>
              <w:br/>
            </w:r>
            <w:r w:rsidRPr="00741E49">
              <w:rPr>
                <w:sz w:val="20"/>
                <w:szCs w:val="20"/>
              </w:rPr>
              <w:t>ЮЛ-001 /</w:t>
            </w:r>
            <w:r w:rsidR="00B230D4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 xml:space="preserve">ЛНД ОГ, </w:t>
            </w:r>
            <w:proofErr w:type="gramStart"/>
            <w:r w:rsidRPr="00741E49">
              <w:rPr>
                <w:sz w:val="20"/>
                <w:szCs w:val="20"/>
              </w:rPr>
              <w:t>регулирующим</w:t>
            </w:r>
            <w:proofErr w:type="gramEnd"/>
            <w:r w:rsidRPr="00741E49">
              <w:rPr>
                <w:sz w:val="20"/>
                <w:szCs w:val="20"/>
              </w:rPr>
              <w:t xml:space="preserve"> порядок организации делопроизводства в ОГ</w:t>
            </w:r>
            <w:r w:rsidR="00240377" w:rsidRPr="00741E49">
              <w:rPr>
                <w:rStyle w:val="af6"/>
                <w:sz w:val="20"/>
                <w:szCs w:val="20"/>
              </w:rPr>
              <w:footnoteReference w:id="61"/>
            </w:r>
            <w:r w:rsidR="00D416FD" w:rsidRPr="00741E49">
              <w:rPr>
                <w:sz w:val="20"/>
                <w:szCs w:val="20"/>
              </w:rPr>
              <w:t>.</w:t>
            </w:r>
          </w:p>
          <w:p w:rsidR="00240377" w:rsidRPr="00741E49" w:rsidRDefault="0024037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 соответствии с регламентом ЭТП</w:t>
            </w:r>
            <w:r w:rsidRPr="00741E49">
              <w:rPr>
                <w:rStyle w:val="af6"/>
                <w:sz w:val="20"/>
                <w:szCs w:val="20"/>
              </w:rPr>
              <w:footnoteReference w:id="62"/>
            </w:r>
            <w:r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0026EC" w:rsidRPr="00741E49" w:rsidRDefault="00667415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4B7E64" w:rsidRPr="00741E49">
              <w:rPr>
                <w:szCs w:val="20"/>
              </w:rPr>
              <w:t>З</w:t>
            </w:r>
            <w:r w:rsidR="000026EC" w:rsidRPr="00741E49">
              <w:rPr>
                <w:szCs w:val="20"/>
              </w:rPr>
              <w:t>аявк</w:t>
            </w:r>
            <w:r w:rsidR="004B7E64" w:rsidRPr="00741E49">
              <w:rPr>
                <w:szCs w:val="20"/>
              </w:rPr>
              <w:t>а</w:t>
            </w:r>
            <w:r w:rsidR="00E052E2" w:rsidRPr="00741E49">
              <w:rPr>
                <w:szCs w:val="20"/>
              </w:rPr>
              <w:t>»</w:t>
            </w:r>
            <w:r w:rsidR="004B7E64" w:rsidRPr="00741E49">
              <w:rPr>
                <w:szCs w:val="20"/>
              </w:rPr>
              <w:t xml:space="preserve"> &lt;подписано </w:t>
            </w:r>
            <w:r w:rsidR="00CE3635" w:rsidRPr="00741E49">
              <w:rPr>
                <w:szCs w:val="20"/>
              </w:rPr>
              <w:t>Участником</w:t>
            </w:r>
            <w:r w:rsidR="004B7E64" w:rsidRPr="00741E49">
              <w:rPr>
                <w:szCs w:val="20"/>
              </w:rPr>
              <w:t xml:space="preserve"> закупки&gt;</w:t>
            </w:r>
            <w:r w:rsidR="00877E32" w:rsidRPr="00741E49">
              <w:rPr>
                <w:szCs w:val="20"/>
              </w:rPr>
              <w:t>.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9C1FFE" w:rsidRPr="00741E49" w:rsidRDefault="004B7E64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«Заявка»</w:t>
            </w:r>
            <w:r w:rsidR="00051ABE" w:rsidRPr="00741E49">
              <w:rPr>
                <w:szCs w:val="20"/>
              </w:rPr>
              <w:t xml:space="preserve"> </w:t>
            </w:r>
            <w:r w:rsidR="00667415" w:rsidRPr="00741E49">
              <w:rPr>
                <w:szCs w:val="20"/>
              </w:rPr>
              <w:t>&lt;</w:t>
            </w:r>
            <w:r w:rsidR="00E052E2" w:rsidRPr="00741E49">
              <w:rPr>
                <w:szCs w:val="20"/>
              </w:rPr>
              <w:t>з</w:t>
            </w:r>
            <w:r w:rsidR="00051ABE" w:rsidRPr="00741E49">
              <w:rPr>
                <w:szCs w:val="20"/>
              </w:rPr>
              <w:t>арегистрирован</w:t>
            </w:r>
            <w:r w:rsidRPr="00741E49">
              <w:rPr>
                <w:szCs w:val="20"/>
              </w:rPr>
              <w:t>о</w:t>
            </w:r>
            <w:r w:rsidR="00051ABE" w:rsidRPr="00741E49">
              <w:rPr>
                <w:szCs w:val="20"/>
              </w:rPr>
              <w:t>, размещен</w:t>
            </w:r>
            <w:r w:rsidRPr="00741E49">
              <w:rPr>
                <w:szCs w:val="20"/>
              </w:rPr>
              <w:t>о</w:t>
            </w:r>
            <w:r w:rsidR="00667415" w:rsidRPr="00741E49">
              <w:rPr>
                <w:szCs w:val="20"/>
              </w:rPr>
              <w:t xml:space="preserve"> на хранение&gt;</w:t>
            </w:r>
            <w:r w:rsidR="009C1FFE" w:rsidRPr="00741E49">
              <w:rPr>
                <w:szCs w:val="20"/>
              </w:rPr>
              <w:t>;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0026EC" w:rsidRPr="00741E49" w:rsidRDefault="00A96631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поступлении </w:t>
            </w:r>
            <w:r w:rsidR="00AE753B" w:rsidRPr="00741E49">
              <w:rPr>
                <w:szCs w:val="20"/>
              </w:rPr>
              <w:t>«З</w:t>
            </w:r>
            <w:r w:rsidRPr="00741E49">
              <w:rPr>
                <w:szCs w:val="20"/>
              </w:rPr>
              <w:t>аяв</w:t>
            </w:r>
            <w:r w:rsidR="00AE753B" w:rsidRPr="00741E49">
              <w:rPr>
                <w:szCs w:val="20"/>
              </w:rPr>
              <w:t>ок»</w:t>
            </w:r>
            <w:r w:rsidR="000026EC" w:rsidRPr="00741E49">
              <w:rPr>
                <w:szCs w:val="20"/>
              </w:rPr>
              <w:t xml:space="preserve"> в </w:t>
            </w:r>
            <w:r w:rsidR="0082249F" w:rsidRPr="00741E49">
              <w:rPr>
                <w:szCs w:val="20"/>
              </w:rPr>
              <w:t>неэлектронной форме</w:t>
            </w:r>
            <w:r w:rsidR="000026EC" w:rsidRPr="00741E49">
              <w:rPr>
                <w:szCs w:val="20"/>
              </w:rPr>
              <w:t xml:space="preserve"> </w:t>
            </w:r>
            <w:r w:rsidR="00667415" w:rsidRPr="00741E49">
              <w:rPr>
                <w:szCs w:val="20"/>
              </w:rPr>
              <w:t xml:space="preserve">Экспедиция </w:t>
            </w:r>
            <w:r w:rsidR="00E052E2" w:rsidRPr="00741E49">
              <w:rPr>
                <w:szCs w:val="20"/>
              </w:rPr>
              <w:t xml:space="preserve">обеспечивает </w:t>
            </w:r>
            <w:r w:rsidR="00667415" w:rsidRPr="00741E49">
              <w:rPr>
                <w:szCs w:val="20"/>
              </w:rPr>
              <w:t xml:space="preserve">прием и регистрацию </w:t>
            </w:r>
            <w:r w:rsidRPr="00741E49">
              <w:rPr>
                <w:szCs w:val="20"/>
              </w:rPr>
              <w:t>«</w:t>
            </w:r>
            <w:r w:rsidR="00623485" w:rsidRPr="00741E49">
              <w:rPr>
                <w:szCs w:val="20"/>
              </w:rPr>
              <w:t>З</w:t>
            </w:r>
            <w:r w:rsidR="00C47DBC" w:rsidRPr="00741E49">
              <w:rPr>
                <w:szCs w:val="20"/>
              </w:rPr>
              <w:t xml:space="preserve">аявок» </w:t>
            </w:r>
            <w:r w:rsidR="00667415" w:rsidRPr="00741E49">
              <w:rPr>
                <w:szCs w:val="20"/>
              </w:rPr>
              <w:t xml:space="preserve">в соответствии с </w:t>
            </w:r>
            <w:r w:rsidR="002B13DA" w:rsidRPr="00741E49">
              <w:t xml:space="preserve">Положением </w:t>
            </w:r>
            <w:r w:rsidR="00FB0838">
              <w:t xml:space="preserve">ПАО «НК «Роснефть» </w:t>
            </w:r>
            <w:r w:rsidR="002B13DA" w:rsidRPr="00741E49">
              <w:t xml:space="preserve">«Организация делопроизводства в </w:t>
            </w:r>
            <w:r w:rsidR="00FB0838">
              <w:t xml:space="preserve">ПАО «НК «Роснефть» </w:t>
            </w:r>
            <w:r w:rsidR="00C05443" w:rsidRPr="00741E49">
              <w:rPr>
                <w:rFonts w:eastAsiaTheme="minorHAnsi" w:cstheme="minorBidi"/>
              </w:rPr>
              <w:t>№ </w:t>
            </w:r>
            <w:r w:rsidR="002B13DA" w:rsidRPr="00741E49">
              <w:rPr>
                <w:rFonts w:eastAsiaTheme="minorHAnsi" w:cstheme="minorBidi"/>
              </w:rPr>
              <w:t>П3-01.01 Р-0129</w:t>
            </w:r>
            <w:r w:rsidR="00F45A35" w:rsidRPr="00741E49">
              <w:rPr>
                <w:rFonts w:eastAsiaTheme="minorHAnsi" w:cstheme="minorBidi"/>
              </w:rPr>
              <w:t xml:space="preserve"> </w:t>
            </w:r>
            <w:r w:rsidR="002B13DA" w:rsidRPr="00741E49">
              <w:rPr>
                <w:rFonts w:eastAsiaTheme="minorHAnsi" w:cstheme="minorBidi"/>
              </w:rPr>
              <w:t>ЮЛ-001</w:t>
            </w:r>
            <w:r w:rsidR="002B13DA" w:rsidRPr="00741E49">
              <w:t>/ ЛНД ОГ, регулирующим порядок организации делопроизводства в ОГ.</w:t>
            </w:r>
          </w:p>
          <w:p w:rsidR="006B30CB" w:rsidRPr="00741E49" w:rsidRDefault="006B30CB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Порядок приема, регистрации и хранения заявки с применением ЭТП устанавливается регламентом</w:t>
            </w:r>
            <w:r w:rsidR="00A44507" w:rsidRPr="00741E49">
              <w:rPr>
                <w:szCs w:val="20"/>
              </w:rPr>
              <w:t xml:space="preserve"> и инструкцией</w:t>
            </w:r>
            <w:r w:rsidRPr="00741E49">
              <w:rPr>
                <w:szCs w:val="20"/>
              </w:rPr>
              <w:t xml:space="preserve"> работы соответствующей ЭТП.</w:t>
            </w:r>
          </w:p>
          <w:p w:rsidR="00631A8E" w:rsidRPr="00741E49" w:rsidRDefault="00631A8E" w:rsidP="00631A8E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</w:pPr>
          </w:p>
        </w:tc>
      </w:tr>
      <w:tr w:rsidR="00667415" w:rsidRPr="00741E49" w:rsidTr="00861D9F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415" w:rsidRPr="00741E49" w:rsidRDefault="0066741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415" w:rsidRPr="00741E49" w:rsidRDefault="00222468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i/>
                <w:szCs w:val="20"/>
              </w:rPr>
            </w:pPr>
            <w:r w:rsidRPr="00741E49">
              <w:rPr>
                <w:szCs w:val="20"/>
              </w:rPr>
              <w:t>Открытие доступа к</w:t>
            </w:r>
            <w:r w:rsidR="0044026C">
              <w:rPr>
                <w:szCs w:val="20"/>
              </w:rPr>
              <w:t xml:space="preserve"> </w:t>
            </w:r>
            <w:r w:rsidR="00BC1CF7" w:rsidRPr="00741E49">
              <w:rPr>
                <w:szCs w:val="20"/>
              </w:rPr>
              <w:t>заяв</w:t>
            </w:r>
            <w:r w:rsidRPr="00741E49">
              <w:rPr>
                <w:szCs w:val="20"/>
              </w:rPr>
              <w:t>кам</w:t>
            </w:r>
            <w:r w:rsidR="00A1658B" w:rsidRPr="00741E49">
              <w:rPr>
                <w:szCs w:val="20"/>
              </w:rPr>
              <w:t xml:space="preserve">/ </w:t>
            </w:r>
            <w:r w:rsidR="00B95EFC" w:rsidRPr="00741E49">
              <w:rPr>
                <w:szCs w:val="20"/>
              </w:rPr>
              <w:t>вскрытие конверт</w:t>
            </w:r>
            <w:r w:rsidR="00A1658B" w:rsidRPr="00741E49">
              <w:rPr>
                <w:szCs w:val="20"/>
              </w:rPr>
              <w:t>ов с заявками</w:t>
            </w:r>
            <w:r w:rsidR="00074CFA" w:rsidRPr="00741E49">
              <w:rPr>
                <w:szCs w:val="20"/>
              </w:rPr>
              <w:t xml:space="preserve"> и передача </w:t>
            </w:r>
            <w:r w:rsidR="00462EED" w:rsidRPr="00741E49">
              <w:rPr>
                <w:szCs w:val="20"/>
              </w:rPr>
              <w:t xml:space="preserve">документов </w:t>
            </w:r>
            <w:proofErr w:type="gramStart"/>
            <w:r w:rsidR="00462EED" w:rsidRPr="00741E49">
              <w:rPr>
                <w:szCs w:val="20"/>
              </w:rPr>
              <w:t>О</w:t>
            </w:r>
            <w:r w:rsidR="00074CFA" w:rsidRPr="00741E49">
              <w:rPr>
                <w:szCs w:val="20"/>
              </w:rPr>
              <w:t>тветст</w:t>
            </w:r>
            <w:r w:rsidR="00462EED" w:rsidRPr="00741E49">
              <w:rPr>
                <w:szCs w:val="20"/>
              </w:rPr>
              <w:t>венному</w:t>
            </w:r>
            <w:proofErr w:type="gramEnd"/>
            <w:r w:rsidR="00462EED" w:rsidRPr="00741E49">
              <w:rPr>
                <w:szCs w:val="20"/>
              </w:rPr>
              <w:t xml:space="preserve"> за закупки и Ответственному за аккредитацию (при необходимости)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E54" w:rsidRPr="00741E49" w:rsidRDefault="0066741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</w:t>
            </w:r>
            <w:r w:rsidR="005753DF" w:rsidRPr="00741E49">
              <w:rPr>
                <w:bCs/>
                <w:color w:val="000000"/>
                <w:szCs w:val="20"/>
              </w:rPr>
              <w:t xml:space="preserve"> открытие доступа к заявкам</w:t>
            </w:r>
            <w:r w:rsidR="000A4E54" w:rsidRPr="00741E49">
              <w:rPr>
                <w:bCs/>
                <w:color w:val="000000"/>
                <w:szCs w:val="20"/>
              </w:rPr>
              <w:t>.</w:t>
            </w:r>
          </w:p>
          <w:p w:rsidR="000A4E54" w:rsidRPr="00741E49" w:rsidRDefault="002F68D4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Экспедиция</w:t>
            </w:r>
            <w:r w:rsidR="000A4E54" w:rsidRPr="00741E49">
              <w:rPr>
                <w:rStyle w:val="af6"/>
                <w:bCs/>
                <w:color w:val="000000"/>
                <w:szCs w:val="20"/>
              </w:rPr>
              <w:footnoteReference w:id="63"/>
            </w:r>
            <w:r w:rsidR="00A1658B" w:rsidRPr="00741E49">
              <w:rPr>
                <w:bCs/>
                <w:color w:val="000000"/>
                <w:szCs w:val="20"/>
              </w:rPr>
              <w:t xml:space="preserve"> (</w:t>
            </w:r>
            <w:r w:rsidR="004B1602" w:rsidRPr="00741E49">
              <w:rPr>
                <w:bCs/>
                <w:color w:val="000000"/>
                <w:szCs w:val="20"/>
              </w:rPr>
              <w:t xml:space="preserve">осуществляет передачу конвертов с заявками </w:t>
            </w:r>
            <w:proofErr w:type="gramStart"/>
            <w:r w:rsidR="004B1602" w:rsidRPr="00741E49">
              <w:rPr>
                <w:szCs w:val="20"/>
              </w:rPr>
              <w:t>Ответственному</w:t>
            </w:r>
            <w:proofErr w:type="gramEnd"/>
            <w:r w:rsidR="004B1602" w:rsidRPr="00741E49">
              <w:rPr>
                <w:szCs w:val="20"/>
              </w:rPr>
              <w:t xml:space="preserve"> за </w:t>
            </w:r>
            <w:r w:rsidR="004B1602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A1658B" w:rsidRPr="00741E49">
              <w:rPr>
                <w:bCs/>
                <w:color w:val="000000"/>
                <w:szCs w:val="20"/>
              </w:rPr>
              <w:t>)</w:t>
            </w:r>
            <w:r w:rsidR="000A4E54" w:rsidRPr="00741E49">
              <w:rPr>
                <w:bCs/>
                <w:color w:val="000000"/>
                <w:szCs w:val="20"/>
              </w:rPr>
              <w:t>.</w:t>
            </w:r>
          </w:p>
          <w:p w:rsidR="00667415" w:rsidRPr="00741E49" w:rsidRDefault="0084653E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Эксперт по безопасности</w:t>
            </w:r>
            <w:r w:rsidR="000A4E54" w:rsidRPr="00741E49">
              <w:rPr>
                <w:rStyle w:val="af6"/>
                <w:bCs/>
                <w:color w:val="000000"/>
                <w:szCs w:val="20"/>
              </w:rPr>
              <w:footnoteReference w:id="64"/>
            </w:r>
            <w:r w:rsidRPr="00741E49">
              <w:rPr>
                <w:bCs/>
                <w:color w:val="000000"/>
                <w:szCs w:val="20"/>
              </w:rPr>
              <w:t xml:space="preserve"> (в случае присутствия при </w:t>
            </w:r>
            <w:r w:rsidR="00A1658B" w:rsidRPr="00741E49">
              <w:rPr>
                <w:bCs/>
                <w:color w:val="000000"/>
                <w:szCs w:val="20"/>
              </w:rPr>
              <w:t>вскрытии конверторов с заявками</w:t>
            </w:r>
            <w:r w:rsidRPr="00741E49">
              <w:rPr>
                <w:bCs/>
                <w:color w:val="000000"/>
                <w:szCs w:val="20"/>
              </w:rPr>
              <w:t>)</w:t>
            </w:r>
            <w:r w:rsidR="00DE321A" w:rsidRPr="00741E49">
              <w:rPr>
                <w:bCs/>
                <w:color w:val="000000"/>
                <w:szCs w:val="20"/>
              </w:rPr>
              <w:t>.</w:t>
            </w:r>
          </w:p>
          <w:p w:rsidR="00A44507" w:rsidRPr="00741E49" w:rsidRDefault="00877E32" w:rsidP="00877E32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E55BDD" w:rsidRPr="00741E49" w:rsidRDefault="00E55BDD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Получение документов: ежедневно</w:t>
            </w:r>
            <w:r w:rsidR="00041105" w:rsidRPr="00741E49">
              <w:rPr>
                <w:rStyle w:val="af6"/>
                <w:sz w:val="20"/>
                <w:szCs w:val="20"/>
              </w:rPr>
              <w:footnoteReference w:id="65"/>
            </w:r>
            <w:r w:rsidR="001D112D" w:rsidRPr="00741E49">
              <w:rPr>
                <w:sz w:val="20"/>
                <w:szCs w:val="20"/>
              </w:rPr>
              <w:t>.</w:t>
            </w:r>
          </w:p>
          <w:p w:rsidR="001D112D" w:rsidRPr="00741E49" w:rsidRDefault="001D112D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Формирование графика вскрытия</w:t>
            </w:r>
            <w:r w:rsidR="00A1658B" w:rsidRPr="00741E49">
              <w:rPr>
                <w:sz w:val="20"/>
                <w:szCs w:val="20"/>
              </w:rPr>
              <w:t xml:space="preserve"> заявок</w:t>
            </w:r>
            <w:r w:rsidRPr="00741E49">
              <w:rPr>
                <w:sz w:val="20"/>
                <w:szCs w:val="20"/>
              </w:rPr>
              <w:t>: еженедельно, каждый понедельник</w:t>
            </w:r>
            <w:r w:rsidR="00041105" w:rsidRPr="00741E49">
              <w:rPr>
                <w:rStyle w:val="af6"/>
                <w:sz w:val="20"/>
                <w:szCs w:val="20"/>
              </w:rPr>
              <w:footnoteReference w:id="66"/>
            </w:r>
            <w:r w:rsidRPr="00741E49">
              <w:rPr>
                <w:sz w:val="20"/>
                <w:szCs w:val="20"/>
              </w:rPr>
              <w:t>.</w:t>
            </w:r>
          </w:p>
          <w:p w:rsidR="00E55BDD" w:rsidRPr="00741E49" w:rsidRDefault="00041105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</w:t>
            </w:r>
            <w:r w:rsidR="00D27327" w:rsidRPr="00741E49">
              <w:rPr>
                <w:sz w:val="20"/>
                <w:szCs w:val="20"/>
              </w:rPr>
              <w:t xml:space="preserve">скрытие конвертов </w:t>
            </w:r>
          </w:p>
          <w:p w:rsidR="00667415" w:rsidRPr="00741E49" w:rsidRDefault="00E55BDD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</w:t>
            </w:r>
            <w:r w:rsidR="00667415" w:rsidRPr="00741E49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соответствии со срока</w:t>
            </w:r>
            <w:r w:rsidR="00667415" w:rsidRPr="00741E49">
              <w:rPr>
                <w:szCs w:val="20"/>
              </w:rPr>
              <w:t>м</w:t>
            </w:r>
            <w:r w:rsidRPr="00741E49">
              <w:rPr>
                <w:szCs w:val="20"/>
              </w:rPr>
              <w:t>и</w:t>
            </w:r>
            <w:r w:rsidR="00667415" w:rsidRPr="00741E49">
              <w:rPr>
                <w:szCs w:val="20"/>
              </w:rPr>
              <w:t>, установленным</w:t>
            </w:r>
            <w:r w:rsidRPr="00741E49">
              <w:rPr>
                <w:szCs w:val="20"/>
              </w:rPr>
              <w:t>и</w:t>
            </w:r>
            <w:r w:rsidR="00667415" w:rsidRPr="00741E49">
              <w:rPr>
                <w:szCs w:val="20"/>
              </w:rPr>
              <w:t xml:space="preserve"> в </w:t>
            </w:r>
            <w:r w:rsidR="001D112D" w:rsidRPr="00741E49">
              <w:rPr>
                <w:szCs w:val="20"/>
              </w:rPr>
              <w:t>«Графике вскрытия заявок»</w:t>
            </w:r>
            <w:r w:rsidR="00B36D16" w:rsidRPr="00741E49">
              <w:rPr>
                <w:rStyle w:val="af6"/>
                <w:szCs w:val="20"/>
              </w:rPr>
              <w:footnoteReference w:id="67"/>
            </w:r>
            <w:r w:rsidR="00877E32" w:rsidRPr="00741E49">
              <w:rPr>
                <w:szCs w:val="20"/>
              </w:rPr>
              <w:t>.</w:t>
            </w:r>
          </w:p>
          <w:p w:rsidR="00B36D16" w:rsidRPr="00741E49" w:rsidRDefault="00B36D16" w:rsidP="00D90E9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В </w:t>
            </w:r>
            <w:r w:rsidR="00683012" w:rsidRPr="00741E49">
              <w:rPr>
                <w:szCs w:val="20"/>
              </w:rPr>
              <w:t>течение 1 рабочего дня с даты получения уведомления от</w:t>
            </w:r>
            <w:r w:rsidRPr="00741E49">
              <w:rPr>
                <w:szCs w:val="20"/>
              </w:rPr>
              <w:t xml:space="preserve"> ЭТП</w:t>
            </w:r>
            <w:r w:rsidR="00683012" w:rsidRPr="00741E49">
              <w:rPr>
                <w:szCs w:val="20"/>
              </w:rPr>
              <w:t xml:space="preserve"> об окончании срока приема заявок</w:t>
            </w:r>
            <w:r w:rsidR="0052678E" w:rsidRPr="00741E49">
              <w:rPr>
                <w:szCs w:val="20"/>
              </w:rPr>
              <w:t xml:space="preserve">/ о размещении на </w:t>
            </w:r>
            <w:r w:rsidR="0052678E" w:rsidRPr="00741E49">
              <w:rPr>
                <w:szCs w:val="20"/>
              </w:rPr>
              <w:lastRenderedPageBreak/>
              <w:t xml:space="preserve">ЭТП Протокола ЗО/ Решения ЗО/ </w:t>
            </w:r>
            <w:proofErr w:type="gramStart"/>
            <w:r w:rsidR="0052678E" w:rsidRPr="00741E49">
              <w:rPr>
                <w:szCs w:val="20"/>
              </w:rPr>
              <w:t>УЛ</w:t>
            </w:r>
            <w:proofErr w:type="gramEnd"/>
            <w:r w:rsidR="0052678E" w:rsidRPr="00741E49">
              <w:rPr>
                <w:szCs w:val="20"/>
              </w:rPr>
              <w:t xml:space="preserve"> с результатами отборочной стадии (при последовательном вскрытии частей заявок)</w:t>
            </w:r>
            <w:r w:rsidRPr="00741E49">
              <w:rPr>
                <w:rStyle w:val="af6"/>
                <w:szCs w:val="20"/>
              </w:rPr>
              <w:footnoteReference w:id="68"/>
            </w:r>
            <w:r w:rsidRPr="00741E49">
              <w:rPr>
                <w:szCs w:val="20"/>
              </w:rPr>
              <w:t>.</w:t>
            </w:r>
          </w:p>
          <w:p w:rsidR="00683012" w:rsidRPr="00741E49" w:rsidRDefault="00683012" w:rsidP="00896155">
            <w:pPr>
              <w:pStyle w:val="S27"/>
              <w:spacing w:before="0"/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7C328B" w:rsidRPr="00741E49" w:rsidRDefault="007C328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«Заявка» &lt;зарегистрировано, размещено на хранение&gt;</w:t>
            </w:r>
            <w:r w:rsidR="00877E32" w:rsidRPr="00741E49">
              <w:rPr>
                <w:szCs w:val="20"/>
              </w:rPr>
              <w:t>.</w:t>
            </w:r>
          </w:p>
          <w:p w:rsidR="00DC56FD" w:rsidRPr="00741E49" w:rsidRDefault="00D30BD3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="00154EB6" w:rsidRPr="00741E49">
              <w:rPr>
                <w:vertAlign w:val="superscript"/>
              </w:rPr>
              <w:footnoteReference w:id="69"/>
            </w:r>
            <w:r w:rsidRPr="00741E49">
              <w:rPr>
                <w:szCs w:val="20"/>
              </w:rPr>
              <w:t>/ УЛ&gt;</w:t>
            </w:r>
            <w:r w:rsidR="00877E32" w:rsidRPr="00741E49">
              <w:rPr>
                <w:szCs w:val="20"/>
              </w:rPr>
              <w:t>.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DC56FD" w:rsidRPr="00741E49" w:rsidRDefault="00DC56F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«Реестр передачи документов» &lt;поступившие в Экспедицию заявки переданы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</w:t>
            </w:r>
            <w:r w:rsidR="00B8590F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&gt;</w:t>
            </w:r>
            <w:r w:rsidR="00B8590F" w:rsidRPr="00741E49">
              <w:rPr>
                <w:rStyle w:val="af6"/>
                <w:szCs w:val="20"/>
              </w:rPr>
              <w:footnoteReference w:id="70"/>
            </w:r>
            <w:r w:rsidR="00D27327" w:rsidRPr="00741E49">
              <w:rPr>
                <w:szCs w:val="20"/>
              </w:rPr>
              <w:t>.</w:t>
            </w:r>
          </w:p>
          <w:p w:rsidR="006B1810" w:rsidRPr="00741E49" w:rsidRDefault="006B181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 xml:space="preserve">«График </w:t>
            </w:r>
            <w:r w:rsidR="00A1658B" w:rsidRPr="00741E49">
              <w:rPr>
                <w:szCs w:val="20"/>
              </w:rPr>
              <w:t>открытия доступа/</w:t>
            </w:r>
            <w:r w:rsidRPr="00741E49">
              <w:rPr>
                <w:szCs w:val="20"/>
              </w:rPr>
              <w:t>вскрытия заявок» &lt;</w:t>
            </w:r>
            <w:r w:rsidR="005B3BCA" w:rsidRPr="00741E49">
              <w:rPr>
                <w:szCs w:val="20"/>
              </w:rPr>
              <w:t xml:space="preserve">подготовлено </w:t>
            </w:r>
            <w:r w:rsidR="0092247D" w:rsidRPr="00741E49">
              <w:rPr>
                <w:szCs w:val="20"/>
              </w:rPr>
              <w:t>Ответственн</w:t>
            </w:r>
            <w:r w:rsidR="005B3BCA" w:rsidRPr="00741E49">
              <w:rPr>
                <w:szCs w:val="20"/>
              </w:rPr>
              <w:t>ым</w:t>
            </w:r>
            <w:r w:rsidR="0092247D" w:rsidRPr="00741E49">
              <w:rPr>
                <w:szCs w:val="20"/>
              </w:rPr>
              <w:t xml:space="preserve"> за </w:t>
            </w:r>
            <w:r w:rsidR="00B8590F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&gt;</w:t>
            </w:r>
            <w:r w:rsidR="00B8590F" w:rsidRPr="00741E49">
              <w:rPr>
                <w:rStyle w:val="af6"/>
                <w:szCs w:val="20"/>
              </w:rPr>
              <w:footnoteReference w:id="71"/>
            </w:r>
            <w:r w:rsidR="00D27327" w:rsidRPr="00741E49">
              <w:rPr>
                <w:szCs w:val="20"/>
              </w:rPr>
              <w:t>.</w:t>
            </w:r>
            <w:proofErr w:type="gramEnd"/>
          </w:p>
          <w:p w:rsidR="00A67C0A" w:rsidRPr="00741E49" w:rsidRDefault="00A67C0A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«А</w:t>
            </w:r>
            <w:proofErr w:type="gramStart"/>
            <w:r w:rsidRPr="00741E49">
              <w:rPr>
                <w:szCs w:val="20"/>
              </w:rPr>
              <w:t xml:space="preserve">кт </w:t>
            </w:r>
            <w:r w:rsidR="00A1658B" w:rsidRPr="00741E49">
              <w:rPr>
                <w:szCs w:val="20"/>
              </w:rPr>
              <w:t>вскр</w:t>
            </w:r>
            <w:proofErr w:type="gramEnd"/>
            <w:r w:rsidR="00A1658B" w:rsidRPr="00741E49">
              <w:rPr>
                <w:szCs w:val="20"/>
              </w:rPr>
              <w:t>ытия конвертов</w:t>
            </w:r>
            <w:r w:rsidR="007D5A38" w:rsidRPr="00741E49">
              <w:rPr>
                <w:szCs w:val="20"/>
              </w:rPr>
              <w:t xml:space="preserve"> с</w:t>
            </w:r>
            <w:r w:rsidRPr="00741E49">
              <w:rPr>
                <w:szCs w:val="20"/>
              </w:rPr>
              <w:t xml:space="preserve"> заявкам</w:t>
            </w:r>
            <w:r w:rsidR="007D5A38" w:rsidRPr="00741E49">
              <w:rPr>
                <w:szCs w:val="20"/>
              </w:rPr>
              <w:t>и</w:t>
            </w:r>
            <w:r w:rsidRPr="00741E49">
              <w:rPr>
                <w:szCs w:val="20"/>
              </w:rPr>
              <w:t xml:space="preserve"> на участие в процедурах закупки» &lt;согласован </w:t>
            </w:r>
            <w:r w:rsidR="00277C87" w:rsidRPr="00741E49">
              <w:rPr>
                <w:szCs w:val="20"/>
              </w:rPr>
              <w:t xml:space="preserve">Ответственным за </w:t>
            </w:r>
            <w:r w:rsidR="007D5A38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,</w:t>
            </w:r>
            <w:r w:rsidR="00277C87" w:rsidRPr="00741E49">
              <w:rPr>
                <w:szCs w:val="20"/>
              </w:rPr>
              <w:t xml:space="preserve"> Экспертом по безопасности (если присутствовал при открытии доступа к заявкам)</w:t>
            </w:r>
            <w:r w:rsidR="00D27327" w:rsidRPr="00741E49">
              <w:rPr>
                <w:szCs w:val="20"/>
              </w:rPr>
              <w:t>&gt;</w:t>
            </w:r>
            <w:r w:rsidR="007D5A38" w:rsidRPr="00741E49">
              <w:rPr>
                <w:rStyle w:val="af6"/>
                <w:szCs w:val="20"/>
              </w:rPr>
              <w:t xml:space="preserve"> </w:t>
            </w:r>
            <w:r w:rsidR="007D5A38" w:rsidRPr="00741E49">
              <w:rPr>
                <w:rStyle w:val="af6"/>
                <w:szCs w:val="20"/>
              </w:rPr>
              <w:footnoteReference w:id="72"/>
            </w:r>
            <w:r w:rsidR="00D27327" w:rsidRPr="00741E49">
              <w:rPr>
                <w:szCs w:val="20"/>
              </w:rPr>
              <w:t>.</w:t>
            </w:r>
          </w:p>
          <w:p w:rsidR="008D344B" w:rsidRPr="00741E49" w:rsidRDefault="008D344B" w:rsidP="00B85378">
            <w:pPr>
              <w:pStyle w:val="S27"/>
              <w:numPr>
                <w:ilvl w:val="0"/>
                <w:numId w:val="71"/>
              </w:numPr>
              <w:ind w:left="541"/>
            </w:pPr>
            <w:r w:rsidRPr="00741E49">
              <w:rPr>
                <w:szCs w:val="20"/>
              </w:rPr>
              <w:t>«Акт открытия доступа к заявкам на участие в процедурах закупки» &lt;сформирован ЭТП&gt;</w:t>
            </w:r>
            <w:r w:rsidRPr="00741E49">
              <w:rPr>
                <w:rStyle w:val="af6"/>
                <w:szCs w:val="20"/>
              </w:rPr>
              <w:footnoteReference w:id="73"/>
            </w:r>
            <w:r w:rsidRPr="00741E49">
              <w:rPr>
                <w:szCs w:val="20"/>
              </w:rPr>
              <w:t>.</w:t>
            </w:r>
          </w:p>
          <w:p w:rsidR="00667415" w:rsidRPr="00741E49" w:rsidRDefault="0066741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AF092F" w:rsidRPr="00741E49">
              <w:rPr>
                <w:szCs w:val="20"/>
              </w:rPr>
              <w:t>Заявк</w:t>
            </w:r>
            <w:r w:rsidR="00F31272" w:rsidRPr="00741E49">
              <w:rPr>
                <w:szCs w:val="20"/>
              </w:rPr>
              <w:t xml:space="preserve">а» </w:t>
            </w:r>
            <w:r w:rsidR="00453B27" w:rsidRPr="00741E49">
              <w:rPr>
                <w:szCs w:val="20"/>
              </w:rPr>
              <w:t xml:space="preserve">(или ее часть - квалификационная/ техническая/ коммерческая) </w:t>
            </w:r>
            <w:r w:rsidR="00F31272" w:rsidRPr="00741E49">
              <w:rPr>
                <w:szCs w:val="20"/>
              </w:rPr>
              <w:t>&lt;</w:t>
            </w:r>
            <w:r w:rsidR="00E55BDD" w:rsidRPr="00741E49">
              <w:rPr>
                <w:szCs w:val="20"/>
              </w:rPr>
              <w:t>принята, вскрыта</w:t>
            </w:r>
            <w:r w:rsidR="00346707" w:rsidRPr="00741E49">
              <w:rPr>
                <w:szCs w:val="20"/>
              </w:rPr>
              <w:t xml:space="preserve"> Ответственным за </w:t>
            </w:r>
            <w:r w:rsidR="00C44C89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187823" w:rsidRPr="00741E49">
              <w:rPr>
                <w:szCs w:val="20"/>
              </w:rPr>
              <w:t>, передана Ответственному за закупки</w:t>
            </w:r>
            <w:r w:rsidRPr="00741E49">
              <w:rPr>
                <w:szCs w:val="20"/>
              </w:rPr>
              <w:t>&gt;</w:t>
            </w:r>
            <w:r w:rsidR="00D27327" w:rsidRPr="00741E49">
              <w:rPr>
                <w:szCs w:val="20"/>
              </w:rPr>
              <w:t>.</w:t>
            </w:r>
          </w:p>
          <w:p w:rsidR="00E55BDD" w:rsidRPr="00741E49" w:rsidRDefault="0066741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064411" w:rsidRPr="00741E49">
              <w:rPr>
                <w:szCs w:val="20"/>
              </w:rPr>
              <w:t>Документы</w:t>
            </w:r>
            <w:r w:rsidRPr="00741E49">
              <w:rPr>
                <w:szCs w:val="20"/>
              </w:rPr>
              <w:t xml:space="preserve"> на аккредитацию</w:t>
            </w:r>
            <w:r w:rsidR="00E55BDD" w:rsidRPr="00741E49">
              <w:rPr>
                <w:szCs w:val="20"/>
              </w:rPr>
              <w:t xml:space="preserve">» </w:t>
            </w:r>
            <w:r w:rsidR="00647979" w:rsidRPr="00741E49">
              <w:rPr>
                <w:szCs w:val="20"/>
              </w:rPr>
              <w:t xml:space="preserve">&lt;приняты Ответственным за </w:t>
            </w:r>
            <w:r w:rsidR="00000D6E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647979" w:rsidRPr="00741E49">
              <w:rPr>
                <w:szCs w:val="20"/>
              </w:rPr>
              <w:t xml:space="preserve">, </w:t>
            </w:r>
            <w:r w:rsidR="00560BE9" w:rsidRPr="00741E49">
              <w:rPr>
                <w:szCs w:val="20"/>
              </w:rPr>
              <w:lastRenderedPageBreak/>
              <w:t xml:space="preserve">переданы </w:t>
            </w:r>
            <w:proofErr w:type="gramStart"/>
            <w:r w:rsidR="00560BE9" w:rsidRPr="00741E49">
              <w:rPr>
                <w:szCs w:val="20"/>
              </w:rPr>
              <w:t>Ответственному</w:t>
            </w:r>
            <w:proofErr w:type="gramEnd"/>
            <w:r w:rsidR="00560BE9" w:rsidRPr="00741E49">
              <w:rPr>
                <w:szCs w:val="20"/>
              </w:rPr>
              <w:t xml:space="preserve"> за аккредитацию</w:t>
            </w:r>
            <w:r w:rsidR="00E55BDD" w:rsidRPr="00741E49">
              <w:rPr>
                <w:szCs w:val="20"/>
              </w:rPr>
              <w:t>&gt;</w:t>
            </w:r>
            <w:r w:rsidR="00D27327" w:rsidRPr="00741E49">
              <w:rPr>
                <w:szCs w:val="20"/>
              </w:rPr>
              <w:t>.</w:t>
            </w:r>
          </w:p>
          <w:p w:rsidR="00462EED" w:rsidRPr="00741E49" w:rsidRDefault="00677090" w:rsidP="00B85378">
            <w:pPr>
              <w:pStyle w:val="S27"/>
              <w:numPr>
                <w:ilvl w:val="0"/>
                <w:numId w:val="71"/>
              </w:numPr>
              <w:ind w:left="541"/>
            </w:pPr>
            <w:r w:rsidRPr="00741E49">
              <w:rPr>
                <w:szCs w:val="20"/>
              </w:rPr>
              <w:t xml:space="preserve">Запрос на проведение процедуры аккредитации в рамках закупочной процедуры &lt;подготовлен Ответственным за </w:t>
            </w:r>
            <w:r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 xml:space="preserve">, передан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аккредитацию&gt;.</w:t>
            </w:r>
          </w:p>
          <w:p w:rsidR="00667415" w:rsidRPr="00741E49" w:rsidRDefault="00E55BD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1D7F61" w:rsidRPr="00741E49">
              <w:rPr>
                <w:szCs w:val="20"/>
              </w:rPr>
              <w:t>Заявка на квалификацию</w:t>
            </w:r>
            <w:r w:rsidR="004238F0" w:rsidRPr="00741E49">
              <w:rPr>
                <w:szCs w:val="20"/>
              </w:rPr>
              <w:t xml:space="preserve"> по видам продукции</w:t>
            </w:r>
            <w:r w:rsidR="00667415" w:rsidRPr="00741E49">
              <w:rPr>
                <w:szCs w:val="20"/>
              </w:rPr>
              <w:t xml:space="preserve">» </w:t>
            </w:r>
            <w:r w:rsidR="004238F0" w:rsidRPr="00741E49">
              <w:rPr>
                <w:szCs w:val="20"/>
              </w:rPr>
              <w:t xml:space="preserve">(здесь и далее в Таблице 10 - если применимо) </w:t>
            </w:r>
            <w:r w:rsidR="00560BE9" w:rsidRPr="00741E49">
              <w:rPr>
                <w:szCs w:val="20"/>
              </w:rPr>
              <w:t>&lt;принят</w:t>
            </w:r>
            <w:r w:rsidR="001D7F61" w:rsidRPr="00741E49">
              <w:rPr>
                <w:szCs w:val="20"/>
              </w:rPr>
              <w:t>а</w:t>
            </w:r>
            <w:r w:rsidR="00647979" w:rsidRPr="00741E49">
              <w:rPr>
                <w:szCs w:val="20"/>
              </w:rPr>
              <w:t xml:space="preserve"> Ответственным за </w:t>
            </w:r>
            <w:r w:rsidR="00000D6E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560BE9" w:rsidRPr="00741E49">
              <w:rPr>
                <w:szCs w:val="20"/>
              </w:rPr>
              <w:t>, передан</w:t>
            </w:r>
            <w:r w:rsidR="001D7F61" w:rsidRPr="00741E49">
              <w:rPr>
                <w:szCs w:val="20"/>
              </w:rPr>
              <w:t>а</w:t>
            </w:r>
            <w:r w:rsidR="00560BE9" w:rsidRPr="00741E49">
              <w:rPr>
                <w:szCs w:val="20"/>
              </w:rPr>
              <w:t xml:space="preserve"> </w:t>
            </w:r>
            <w:proofErr w:type="gramStart"/>
            <w:r w:rsidR="00560BE9" w:rsidRPr="00741E49">
              <w:rPr>
                <w:szCs w:val="20"/>
              </w:rPr>
              <w:t>Ответственному</w:t>
            </w:r>
            <w:proofErr w:type="gramEnd"/>
            <w:r w:rsidR="00560BE9" w:rsidRPr="00741E49">
              <w:rPr>
                <w:szCs w:val="20"/>
              </w:rPr>
              <w:t xml:space="preserve"> за </w:t>
            </w:r>
            <w:r w:rsidR="00C1760E" w:rsidRPr="00741E49">
              <w:rPr>
                <w:szCs w:val="20"/>
              </w:rPr>
              <w:t>закупки</w:t>
            </w:r>
            <w:r w:rsidR="00560BE9" w:rsidRPr="00741E49">
              <w:rPr>
                <w:szCs w:val="20"/>
              </w:rPr>
              <w:t>&gt;</w:t>
            </w:r>
            <w:r w:rsidR="00D27327" w:rsidRPr="00741E49">
              <w:rPr>
                <w:szCs w:val="20"/>
              </w:rPr>
              <w:t>.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E55BDD" w:rsidRPr="00741E49" w:rsidRDefault="001D112D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</w:t>
            </w:r>
            <w:r w:rsidR="00453B27" w:rsidRPr="00741E49">
              <w:rPr>
                <w:szCs w:val="20"/>
              </w:rPr>
              <w:t xml:space="preserve"> поступлении</w:t>
            </w:r>
            <w:r w:rsidRPr="00741E49">
              <w:rPr>
                <w:szCs w:val="20"/>
              </w:rPr>
              <w:t xml:space="preserve"> заявок в </w:t>
            </w:r>
            <w:r w:rsidR="0082249F" w:rsidRPr="00741E49">
              <w:rPr>
                <w:szCs w:val="20"/>
              </w:rPr>
              <w:t>неэлектронной форме</w:t>
            </w:r>
            <w:r w:rsidRPr="00741E49">
              <w:rPr>
                <w:bCs/>
                <w:color w:val="000000"/>
                <w:szCs w:val="20"/>
              </w:rPr>
              <w:t xml:space="preserve"> </w:t>
            </w:r>
            <w:r w:rsidR="00B82281" w:rsidRPr="00741E49">
              <w:rPr>
                <w:bCs/>
                <w:color w:val="000000"/>
                <w:szCs w:val="20"/>
              </w:rPr>
              <w:t xml:space="preserve">работник </w:t>
            </w:r>
            <w:r w:rsidR="003A7578" w:rsidRPr="00741E49">
              <w:rPr>
                <w:szCs w:val="20"/>
              </w:rPr>
              <w:t xml:space="preserve">Экспедиции обеспечивает прием-передачу «Заявок» </w:t>
            </w:r>
            <w:r w:rsidR="00667415" w:rsidRPr="00741E49">
              <w:rPr>
                <w:bCs/>
                <w:color w:val="000000"/>
                <w:szCs w:val="20"/>
              </w:rPr>
              <w:t>Ответственн</w:t>
            </w:r>
            <w:r w:rsidR="003A7578" w:rsidRPr="00741E49">
              <w:rPr>
                <w:bCs/>
                <w:color w:val="000000"/>
                <w:szCs w:val="20"/>
              </w:rPr>
              <w:t>ому</w:t>
            </w:r>
            <w:r w:rsidR="00667415" w:rsidRPr="00741E49">
              <w:rPr>
                <w:bCs/>
                <w:color w:val="000000"/>
                <w:szCs w:val="20"/>
              </w:rPr>
              <w:t xml:space="preserve"> за раскрытие информации</w:t>
            </w:r>
            <w:r w:rsidR="003A7578" w:rsidRPr="00741E49">
              <w:rPr>
                <w:szCs w:val="20"/>
              </w:rPr>
              <w:t xml:space="preserve">. </w:t>
            </w:r>
            <w:r w:rsidR="00476A9E" w:rsidRPr="00741E49">
              <w:rPr>
                <w:szCs w:val="20"/>
              </w:rPr>
              <w:t>Передача «Заявок» всех поставщиков осуществляется одномоментно по окончании времени приема «Заявок».</w:t>
            </w:r>
            <w:r w:rsidR="004B1602" w:rsidRPr="00741E49">
              <w:rPr>
                <w:szCs w:val="20"/>
              </w:rPr>
              <w:t xml:space="preserve"> </w:t>
            </w:r>
            <w:proofErr w:type="gramStart"/>
            <w:r w:rsidR="004B1602" w:rsidRPr="00741E49">
              <w:rPr>
                <w:szCs w:val="20"/>
              </w:rPr>
              <w:t xml:space="preserve">Вскрытие заявок в неэлектронной форме </w:t>
            </w:r>
            <w:r w:rsidR="00E55A8A" w:rsidRPr="00741E49">
              <w:rPr>
                <w:szCs w:val="20"/>
              </w:rPr>
              <w:t>должно</w:t>
            </w:r>
            <w:r w:rsidR="004B1602" w:rsidRPr="00741E49">
              <w:rPr>
                <w:szCs w:val="20"/>
              </w:rPr>
              <w:t xml:space="preserve"> осуществляться в присутствии не менее двух </w:t>
            </w:r>
            <w:r w:rsidR="009E0933" w:rsidRPr="00741E49">
              <w:rPr>
                <w:szCs w:val="20"/>
              </w:rPr>
              <w:t>работников</w:t>
            </w:r>
            <w:r w:rsidR="004B1602" w:rsidRPr="00741E49">
              <w:rPr>
                <w:szCs w:val="20"/>
              </w:rPr>
              <w:t xml:space="preserve"> с ролями «</w:t>
            </w:r>
            <w:r w:rsidR="004B1602" w:rsidRPr="00741E49">
              <w:rPr>
                <w:bCs/>
                <w:color w:val="000000"/>
                <w:szCs w:val="20"/>
              </w:rPr>
              <w:t xml:space="preserve">Ответственный за открытие доступа к заявкам» или не менее одного </w:t>
            </w:r>
            <w:r w:rsidR="009E0933" w:rsidRPr="00741E49">
              <w:rPr>
                <w:bCs/>
                <w:color w:val="000000"/>
                <w:szCs w:val="20"/>
              </w:rPr>
              <w:t>работник</w:t>
            </w:r>
            <w:r w:rsidR="004B1602" w:rsidRPr="00741E49">
              <w:rPr>
                <w:bCs/>
                <w:color w:val="000000"/>
                <w:szCs w:val="20"/>
              </w:rPr>
              <w:t xml:space="preserve">а с ролью «Ответственный за открытие доступа к заявкам» и одного </w:t>
            </w:r>
            <w:r w:rsidR="009E0933" w:rsidRPr="00741E49">
              <w:rPr>
                <w:bCs/>
                <w:color w:val="000000"/>
                <w:szCs w:val="20"/>
              </w:rPr>
              <w:t>работник</w:t>
            </w:r>
            <w:r w:rsidR="004B1602" w:rsidRPr="00741E49">
              <w:rPr>
                <w:bCs/>
                <w:color w:val="000000"/>
                <w:szCs w:val="20"/>
              </w:rPr>
              <w:t>а с ролью «Эксперт по безопасности»</w:t>
            </w:r>
            <w:r w:rsidR="004B1602" w:rsidRPr="00741E49">
              <w:rPr>
                <w:szCs w:val="20"/>
              </w:rPr>
              <w:t xml:space="preserve"> с обязательным составлением и подписанием ими Акта вскрытия конвертов с заявками на участие в процедурах закупки</w:t>
            </w:r>
            <w:r w:rsidR="00EC4BA4" w:rsidRPr="00741E49">
              <w:rPr>
                <w:szCs w:val="20"/>
              </w:rPr>
              <w:t>.</w:t>
            </w:r>
            <w:proofErr w:type="gramEnd"/>
          </w:p>
          <w:p w:rsidR="00DC7E56" w:rsidRPr="00741E49" w:rsidRDefault="005D6BFA" w:rsidP="00877E32">
            <w:pPr>
              <w:pStyle w:val="S4"/>
              <w:tabs>
                <w:tab w:val="left" w:pos="539"/>
              </w:tabs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</w:t>
            </w:r>
            <w:r w:rsidR="00EF1EE9" w:rsidRPr="00741E49">
              <w:rPr>
                <w:sz w:val="20"/>
                <w:szCs w:val="20"/>
              </w:rPr>
              <w:t xml:space="preserve">за </w:t>
            </w:r>
            <w:r w:rsidR="00FB0FE5" w:rsidRPr="00741E49">
              <w:rPr>
                <w:sz w:val="20"/>
                <w:szCs w:val="20"/>
              </w:rPr>
              <w:t>открытие доступа к заявкам</w:t>
            </w:r>
            <w:r w:rsidR="00EF1EE9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обеспечивает</w:t>
            </w:r>
            <w:r w:rsidR="00DC7E56" w:rsidRPr="00741E49">
              <w:rPr>
                <w:sz w:val="20"/>
                <w:szCs w:val="20"/>
              </w:rPr>
              <w:t>:</w:t>
            </w:r>
          </w:p>
          <w:p w:rsidR="005D6BFA" w:rsidRPr="00741E49" w:rsidRDefault="00FD54F4" w:rsidP="00861D9F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</w:t>
            </w:r>
            <w:r w:rsidR="00667415" w:rsidRPr="00741E49">
              <w:rPr>
                <w:sz w:val="20"/>
                <w:szCs w:val="20"/>
              </w:rPr>
              <w:t>ормирова</w:t>
            </w:r>
            <w:r w:rsidR="005D6BFA" w:rsidRPr="00741E49">
              <w:rPr>
                <w:sz w:val="20"/>
                <w:szCs w:val="20"/>
              </w:rPr>
              <w:t>ние</w:t>
            </w:r>
            <w:r w:rsidR="00CC4710" w:rsidRPr="00741E49">
              <w:rPr>
                <w:sz w:val="20"/>
                <w:szCs w:val="20"/>
              </w:rPr>
              <w:t xml:space="preserve">, </w:t>
            </w:r>
            <w:r w:rsidR="00EF1EE9" w:rsidRPr="00741E49">
              <w:rPr>
                <w:sz w:val="20"/>
                <w:szCs w:val="20"/>
              </w:rPr>
              <w:t xml:space="preserve">согласование с </w:t>
            </w:r>
            <w:r w:rsidR="00032A36" w:rsidRPr="00741E49">
              <w:rPr>
                <w:sz w:val="20"/>
                <w:szCs w:val="20"/>
              </w:rPr>
              <w:t>УР</w:t>
            </w:r>
            <w:r w:rsidR="00EF1EE9" w:rsidRPr="00741E49">
              <w:rPr>
                <w:sz w:val="20"/>
                <w:szCs w:val="20"/>
              </w:rPr>
              <w:t xml:space="preserve"> Ответственного за </w:t>
            </w:r>
            <w:r w:rsidR="0008132D" w:rsidRPr="00741E49">
              <w:rPr>
                <w:sz w:val="20"/>
                <w:szCs w:val="20"/>
              </w:rPr>
              <w:t>открытие доступа к заявкам</w:t>
            </w:r>
            <w:r w:rsidR="00EF1EE9" w:rsidRPr="00741E49">
              <w:rPr>
                <w:sz w:val="20"/>
                <w:szCs w:val="20"/>
              </w:rPr>
              <w:t xml:space="preserve"> </w:t>
            </w:r>
            <w:r w:rsidR="00971DC2" w:rsidRPr="00741E49">
              <w:rPr>
                <w:sz w:val="20"/>
                <w:szCs w:val="20"/>
              </w:rPr>
              <w:t>«График</w:t>
            </w:r>
            <w:r w:rsidR="005D6BFA" w:rsidRPr="00741E49">
              <w:rPr>
                <w:sz w:val="20"/>
                <w:szCs w:val="20"/>
              </w:rPr>
              <w:t>а</w:t>
            </w:r>
            <w:r w:rsidR="00971DC2" w:rsidRPr="00741E49">
              <w:rPr>
                <w:sz w:val="20"/>
                <w:szCs w:val="20"/>
              </w:rPr>
              <w:t xml:space="preserve"> вскрытия заявок»</w:t>
            </w:r>
            <w:r w:rsidR="00715C00" w:rsidRPr="00741E49">
              <w:rPr>
                <w:sz w:val="20"/>
                <w:szCs w:val="20"/>
              </w:rPr>
              <w:t xml:space="preserve"> (в соответствии с формой, установленной в </w:t>
            </w:r>
            <w:r w:rsidR="00CF0F81" w:rsidRPr="00741E49">
              <w:rPr>
                <w:color w:val="000000"/>
                <w:sz w:val="20"/>
                <w:szCs w:val="20"/>
              </w:rPr>
              <w:t xml:space="preserve">Альбоме форм Компании «Типовые формы и шаблоны документов, применяемых при подготовке и проведении закупки» </w:t>
            </w:r>
            <w:r w:rsidR="00B059B9">
              <w:rPr>
                <w:color w:val="000000"/>
                <w:sz w:val="20"/>
                <w:szCs w:val="20"/>
              </w:rPr>
              <w:br/>
            </w:r>
            <w:r w:rsidR="00CF0F81" w:rsidRPr="00741E49">
              <w:rPr>
                <w:color w:val="000000"/>
                <w:sz w:val="20"/>
                <w:szCs w:val="20"/>
              </w:rPr>
              <w:t>№</w:t>
            </w:r>
            <w:r w:rsidR="00B059B9">
              <w:rPr>
                <w:color w:val="000000"/>
                <w:sz w:val="20"/>
                <w:szCs w:val="20"/>
              </w:rPr>
              <w:t> </w:t>
            </w:r>
            <w:r w:rsidR="00CF0F81" w:rsidRPr="00741E49">
              <w:rPr>
                <w:color w:val="000000"/>
                <w:sz w:val="20"/>
                <w:szCs w:val="20"/>
              </w:rPr>
              <w:t>П2-08 Ф-0005</w:t>
            </w:r>
            <w:r w:rsidR="00715C00" w:rsidRPr="00741E49">
              <w:rPr>
                <w:sz w:val="20"/>
                <w:szCs w:val="16"/>
              </w:rPr>
              <w:t>)</w:t>
            </w:r>
            <w:r w:rsidR="00667415" w:rsidRPr="00741E49">
              <w:rPr>
                <w:sz w:val="20"/>
                <w:szCs w:val="20"/>
              </w:rPr>
              <w:t xml:space="preserve"> еженедельно, не позднее 12:00 первого рабочего дня недели</w:t>
            </w:r>
            <w:r w:rsidR="005D6BFA" w:rsidRPr="00741E49">
              <w:rPr>
                <w:sz w:val="20"/>
                <w:szCs w:val="20"/>
              </w:rPr>
              <w:t>, на которую формируется графи</w:t>
            </w:r>
            <w:r w:rsidR="00DE321A" w:rsidRPr="00741E49">
              <w:rPr>
                <w:sz w:val="20"/>
                <w:szCs w:val="20"/>
              </w:rPr>
              <w:t>к</w:t>
            </w:r>
            <w:r w:rsidR="009B481E" w:rsidRPr="00741E49">
              <w:rPr>
                <w:rStyle w:val="af6"/>
                <w:sz w:val="20"/>
                <w:szCs w:val="20"/>
              </w:rPr>
              <w:footnoteReference w:id="74"/>
            </w:r>
            <w:r w:rsidR="00DE321A" w:rsidRPr="00741E49">
              <w:rPr>
                <w:sz w:val="20"/>
                <w:szCs w:val="20"/>
              </w:rPr>
              <w:t>.</w:t>
            </w:r>
          </w:p>
          <w:p w:rsidR="007B2800" w:rsidRPr="00741E49" w:rsidRDefault="00EC5093" w:rsidP="00861D9F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</w:t>
            </w:r>
            <w:r w:rsidR="007B2800" w:rsidRPr="00741E49">
              <w:rPr>
                <w:sz w:val="20"/>
                <w:szCs w:val="20"/>
              </w:rPr>
              <w:t xml:space="preserve">аправление </w:t>
            </w:r>
            <w:r w:rsidR="005B3BCA" w:rsidRPr="00741E49">
              <w:rPr>
                <w:sz w:val="20"/>
                <w:szCs w:val="20"/>
              </w:rPr>
              <w:t>«Графика вскрытия заявок»</w:t>
            </w:r>
            <w:r w:rsidRPr="00741E49">
              <w:rPr>
                <w:sz w:val="20"/>
                <w:szCs w:val="20"/>
              </w:rPr>
              <w:t xml:space="preserve"> (подготовленного в соответствии с формой, установленной в </w:t>
            </w:r>
            <w:r w:rsidR="00CF0F81" w:rsidRPr="00741E49">
              <w:rPr>
                <w:color w:val="000000"/>
                <w:sz w:val="20"/>
                <w:szCs w:val="20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color w:val="000000"/>
                <w:sz w:val="20"/>
                <w:szCs w:val="20"/>
              </w:rPr>
              <w:t> </w:t>
            </w:r>
            <w:r w:rsidR="00CF0F81" w:rsidRPr="00741E49">
              <w:rPr>
                <w:color w:val="000000"/>
                <w:sz w:val="20"/>
                <w:szCs w:val="20"/>
              </w:rPr>
              <w:t>П2-08 Ф-0005</w:t>
            </w:r>
            <w:r w:rsidRPr="00741E49">
              <w:rPr>
                <w:sz w:val="20"/>
                <w:szCs w:val="16"/>
              </w:rPr>
              <w:t>)</w:t>
            </w:r>
            <w:r w:rsidRPr="00741E49">
              <w:rPr>
                <w:sz w:val="20"/>
                <w:szCs w:val="20"/>
              </w:rPr>
              <w:t xml:space="preserve"> </w:t>
            </w:r>
            <w:r w:rsidR="00CC4710" w:rsidRPr="00741E49">
              <w:rPr>
                <w:sz w:val="20"/>
                <w:szCs w:val="20"/>
              </w:rPr>
              <w:t>Эксперту по безопасности</w:t>
            </w:r>
            <w:r w:rsidR="007B2800" w:rsidRPr="00741E49">
              <w:rPr>
                <w:sz w:val="20"/>
                <w:szCs w:val="20"/>
              </w:rPr>
              <w:t xml:space="preserve"> в течение первого рабочего дня недели</w:t>
            </w:r>
            <w:r w:rsidR="00DE321A" w:rsidRPr="00741E49">
              <w:rPr>
                <w:sz w:val="20"/>
                <w:szCs w:val="20"/>
              </w:rPr>
              <w:t>, на которую формируется график</w:t>
            </w:r>
            <w:r w:rsidR="009B481E" w:rsidRPr="00741E49">
              <w:rPr>
                <w:rStyle w:val="af6"/>
                <w:sz w:val="20"/>
                <w:szCs w:val="20"/>
              </w:rPr>
              <w:footnoteReference w:id="75"/>
            </w:r>
            <w:r w:rsidR="00DE321A" w:rsidRPr="00741E49">
              <w:rPr>
                <w:sz w:val="20"/>
                <w:szCs w:val="20"/>
              </w:rPr>
              <w:t>.</w:t>
            </w:r>
          </w:p>
          <w:p w:rsidR="00874C75" w:rsidRPr="00741E49" w:rsidRDefault="00FD54F4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С</w:t>
            </w:r>
            <w:r w:rsidR="00971DC2" w:rsidRPr="00741E49">
              <w:rPr>
                <w:sz w:val="20"/>
                <w:szCs w:val="20"/>
              </w:rPr>
              <w:t xml:space="preserve">воевременное </w:t>
            </w:r>
            <w:r w:rsidR="00667415" w:rsidRPr="00741E49">
              <w:rPr>
                <w:sz w:val="20"/>
                <w:szCs w:val="20"/>
              </w:rPr>
              <w:t>вскрытие</w:t>
            </w:r>
            <w:r w:rsidR="00392194" w:rsidRPr="00741E49">
              <w:rPr>
                <w:sz w:val="20"/>
                <w:szCs w:val="20"/>
              </w:rPr>
              <w:t xml:space="preserve"> конвертов с</w:t>
            </w:r>
            <w:r w:rsidR="00667415" w:rsidRPr="00741E49">
              <w:rPr>
                <w:sz w:val="20"/>
                <w:szCs w:val="20"/>
              </w:rPr>
              <w:t xml:space="preserve"> </w:t>
            </w:r>
            <w:r w:rsidR="005B3BCA" w:rsidRPr="00741E49">
              <w:rPr>
                <w:sz w:val="20"/>
                <w:szCs w:val="20"/>
              </w:rPr>
              <w:t>заяв</w:t>
            </w:r>
            <w:r w:rsidR="00346707" w:rsidRPr="00741E49">
              <w:rPr>
                <w:sz w:val="20"/>
                <w:szCs w:val="20"/>
              </w:rPr>
              <w:t>к</w:t>
            </w:r>
            <w:r w:rsidR="005B3BCA" w:rsidRPr="00741E49">
              <w:rPr>
                <w:sz w:val="20"/>
                <w:szCs w:val="20"/>
              </w:rPr>
              <w:t>ам</w:t>
            </w:r>
            <w:r w:rsidR="00392194" w:rsidRPr="00741E49">
              <w:rPr>
                <w:sz w:val="20"/>
                <w:szCs w:val="20"/>
              </w:rPr>
              <w:t>и</w:t>
            </w:r>
            <w:r w:rsidR="00346707" w:rsidRPr="00741E49">
              <w:rPr>
                <w:sz w:val="20"/>
                <w:szCs w:val="20"/>
              </w:rPr>
              <w:t xml:space="preserve"> </w:t>
            </w:r>
            <w:r w:rsidR="00346707" w:rsidRPr="00741E49">
              <w:rPr>
                <w:sz w:val="20"/>
                <w:szCs w:val="20"/>
              </w:rPr>
              <w:lastRenderedPageBreak/>
              <w:t>(или част</w:t>
            </w:r>
            <w:r w:rsidR="005B3BCA" w:rsidRPr="00741E49">
              <w:rPr>
                <w:sz w:val="20"/>
                <w:szCs w:val="20"/>
              </w:rPr>
              <w:t>ям</w:t>
            </w:r>
            <w:r w:rsidR="00392194" w:rsidRPr="00741E49">
              <w:rPr>
                <w:sz w:val="20"/>
                <w:szCs w:val="20"/>
              </w:rPr>
              <w:t>и заявок</w:t>
            </w:r>
            <w:r w:rsidR="00346707" w:rsidRPr="00741E49">
              <w:rPr>
                <w:sz w:val="20"/>
                <w:szCs w:val="20"/>
              </w:rPr>
              <w:t xml:space="preserve"> - квалификационная/ техническая/ коммерческая) </w:t>
            </w:r>
            <w:r w:rsidR="00E43EFA" w:rsidRPr="00741E49">
              <w:rPr>
                <w:sz w:val="20"/>
                <w:szCs w:val="20"/>
              </w:rPr>
              <w:t>Участника закупки</w:t>
            </w:r>
            <w:r w:rsidR="00EF1EE9" w:rsidRPr="00741E49">
              <w:rPr>
                <w:sz w:val="20"/>
                <w:szCs w:val="20"/>
              </w:rPr>
              <w:t xml:space="preserve"> </w:t>
            </w:r>
            <w:r w:rsidR="00667415" w:rsidRPr="00741E49">
              <w:rPr>
                <w:sz w:val="20"/>
                <w:szCs w:val="20"/>
              </w:rPr>
              <w:t xml:space="preserve">в соответствии с </w:t>
            </w:r>
            <w:r w:rsidR="00951E62" w:rsidRPr="00741E49">
              <w:rPr>
                <w:sz w:val="20"/>
                <w:szCs w:val="20"/>
              </w:rPr>
              <w:t xml:space="preserve">согласованным </w:t>
            </w:r>
            <w:r w:rsidR="00EF1EE9" w:rsidRPr="00741E49">
              <w:rPr>
                <w:sz w:val="20"/>
                <w:szCs w:val="20"/>
              </w:rPr>
              <w:t xml:space="preserve">«Графиком </w:t>
            </w:r>
            <w:r w:rsidR="005B3BCA" w:rsidRPr="00741E49">
              <w:rPr>
                <w:sz w:val="20"/>
                <w:szCs w:val="20"/>
              </w:rPr>
              <w:t>вскрытия заявок»</w:t>
            </w:r>
            <w:r w:rsidR="00392194" w:rsidRPr="00741E49">
              <w:rPr>
                <w:rStyle w:val="af6"/>
                <w:sz w:val="20"/>
                <w:szCs w:val="20"/>
              </w:rPr>
              <w:t xml:space="preserve"> </w:t>
            </w:r>
            <w:r w:rsidR="00392194" w:rsidRPr="00741E49">
              <w:rPr>
                <w:rStyle w:val="af6"/>
                <w:sz w:val="20"/>
                <w:szCs w:val="20"/>
              </w:rPr>
              <w:footnoteReference w:id="76"/>
            </w:r>
            <w:r w:rsidR="00DE321A" w:rsidRPr="00741E49">
              <w:rPr>
                <w:sz w:val="20"/>
                <w:szCs w:val="20"/>
              </w:rPr>
              <w:t>.</w:t>
            </w:r>
          </w:p>
          <w:p w:rsidR="00FD54F4" w:rsidRPr="00741E49" w:rsidRDefault="00874C75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</w:t>
            </w:r>
            <w:r w:rsidR="00222468" w:rsidRPr="00741E49">
              <w:rPr>
                <w:sz w:val="20"/>
                <w:szCs w:val="20"/>
              </w:rPr>
              <w:t>у</w:t>
            </w:r>
            <w:r w:rsidRPr="00741E49">
              <w:rPr>
                <w:sz w:val="20"/>
                <w:szCs w:val="20"/>
              </w:rPr>
              <w:t xml:space="preserve"> содержания «Заявки» (квалификационная/ техническая</w:t>
            </w:r>
            <w:r w:rsidR="005B3BCA" w:rsidRPr="00741E49">
              <w:rPr>
                <w:sz w:val="20"/>
                <w:szCs w:val="20"/>
              </w:rPr>
              <w:t xml:space="preserve"> часть</w:t>
            </w:r>
            <w:r w:rsidRPr="00741E49">
              <w:rPr>
                <w:sz w:val="20"/>
                <w:szCs w:val="20"/>
              </w:rPr>
              <w:t>)</w:t>
            </w:r>
            <w:r w:rsidR="001D7F61" w:rsidRPr="00741E49">
              <w:rPr>
                <w:sz w:val="20"/>
                <w:szCs w:val="20"/>
              </w:rPr>
              <w:t xml:space="preserve"> и «Заявки на квалификацию</w:t>
            </w:r>
            <w:r w:rsidR="004238F0" w:rsidRPr="00741E49">
              <w:rPr>
                <w:sz w:val="20"/>
                <w:szCs w:val="20"/>
              </w:rPr>
              <w:t xml:space="preserve"> по видам продукции</w:t>
            </w:r>
            <w:r w:rsidR="001D7F61" w:rsidRPr="00741E49">
              <w:rPr>
                <w:sz w:val="20"/>
                <w:szCs w:val="20"/>
              </w:rPr>
              <w:t>»</w:t>
            </w:r>
            <w:r w:rsidR="005B3BCA" w:rsidRPr="00741E49">
              <w:rPr>
                <w:sz w:val="20"/>
                <w:szCs w:val="20"/>
              </w:rPr>
              <w:t>.</w:t>
            </w:r>
            <w:r w:rsidRPr="00741E49">
              <w:rPr>
                <w:sz w:val="20"/>
                <w:szCs w:val="20"/>
              </w:rPr>
              <w:t xml:space="preserve"> </w:t>
            </w:r>
            <w:proofErr w:type="gramStart"/>
            <w:r w:rsidRPr="00741E49">
              <w:rPr>
                <w:sz w:val="20"/>
                <w:szCs w:val="20"/>
              </w:rPr>
              <w:t xml:space="preserve">Если </w:t>
            </w:r>
            <w:r w:rsidR="00346707" w:rsidRPr="00741E49">
              <w:rPr>
                <w:sz w:val="20"/>
                <w:szCs w:val="20"/>
              </w:rPr>
              <w:t xml:space="preserve">в </w:t>
            </w:r>
            <w:r w:rsidRPr="00741E49">
              <w:rPr>
                <w:sz w:val="20"/>
                <w:szCs w:val="20"/>
              </w:rPr>
              <w:t>квалификационной/ технической частях заявки</w:t>
            </w:r>
            <w:r w:rsidR="001D7F61" w:rsidRPr="00741E49">
              <w:rPr>
                <w:sz w:val="20"/>
                <w:szCs w:val="20"/>
              </w:rPr>
              <w:t xml:space="preserve"> и/или «Заявке на квалификацию</w:t>
            </w:r>
            <w:r w:rsidR="004238F0" w:rsidRPr="00741E49">
              <w:rPr>
                <w:sz w:val="20"/>
                <w:szCs w:val="20"/>
              </w:rPr>
              <w:t xml:space="preserve"> по видам продукции</w:t>
            </w:r>
            <w:r w:rsidR="001D7F61" w:rsidRPr="00741E49">
              <w:rPr>
                <w:sz w:val="20"/>
                <w:szCs w:val="20"/>
              </w:rPr>
              <w:t>»</w:t>
            </w:r>
            <w:r w:rsidR="00346707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присутствует информация о</w:t>
            </w:r>
            <w:r w:rsidR="00346707" w:rsidRPr="00741E49">
              <w:rPr>
                <w:sz w:val="20"/>
                <w:szCs w:val="20"/>
              </w:rPr>
              <w:t xml:space="preserve"> ценовых параметр</w:t>
            </w:r>
            <w:r w:rsidRPr="00741E49">
              <w:rPr>
                <w:sz w:val="20"/>
                <w:szCs w:val="20"/>
              </w:rPr>
              <w:t>ах</w:t>
            </w:r>
            <w:r w:rsidR="00346707" w:rsidRPr="00741E49">
              <w:rPr>
                <w:sz w:val="20"/>
                <w:szCs w:val="20"/>
              </w:rPr>
              <w:t xml:space="preserve"> или иных параметр</w:t>
            </w:r>
            <w:r w:rsidRPr="00741E49">
              <w:rPr>
                <w:sz w:val="20"/>
                <w:szCs w:val="20"/>
              </w:rPr>
              <w:t>ах</w:t>
            </w:r>
            <w:r w:rsidR="00346707" w:rsidRPr="00741E49">
              <w:rPr>
                <w:sz w:val="20"/>
                <w:szCs w:val="20"/>
              </w:rPr>
              <w:t>, относящихся к критериям</w:t>
            </w:r>
            <w:r w:rsidR="005B3BCA" w:rsidRPr="00741E49">
              <w:rPr>
                <w:sz w:val="20"/>
                <w:szCs w:val="20"/>
              </w:rPr>
              <w:t xml:space="preserve"> оценки заявок </w:t>
            </w:r>
            <w:r w:rsidR="00FD54F4" w:rsidRPr="00741E49">
              <w:rPr>
                <w:sz w:val="20"/>
                <w:szCs w:val="20"/>
              </w:rPr>
              <w:t xml:space="preserve">– информация отражается в </w:t>
            </w:r>
            <w:r w:rsidR="00A05C60" w:rsidRPr="00741E49">
              <w:rPr>
                <w:sz w:val="20"/>
                <w:szCs w:val="20"/>
              </w:rPr>
              <w:t xml:space="preserve">«Акте </w:t>
            </w:r>
            <w:r w:rsidR="00A1658B" w:rsidRPr="00741E49">
              <w:rPr>
                <w:sz w:val="20"/>
                <w:szCs w:val="20"/>
              </w:rPr>
              <w:t>вскрытия конвертов</w:t>
            </w:r>
            <w:r w:rsidR="00392194" w:rsidRPr="00741E49">
              <w:rPr>
                <w:sz w:val="20"/>
                <w:szCs w:val="20"/>
              </w:rPr>
              <w:t xml:space="preserve"> с</w:t>
            </w:r>
            <w:r w:rsidR="00A1658B" w:rsidRPr="00741E49">
              <w:rPr>
                <w:sz w:val="20"/>
                <w:szCs w:val="20"/>
              </w:rPr>
              <w:t xml:space="preserve"> заявкам</w:t>
            </w:r>
            <w:r w:rsidR="00392194" w:rsidRPr="00741E49">
              <w:rPr>
                <w:sz w:val="20"/>
                <w:szCs w:val="20"/>
              </w:rPr>
              <w:t>и</w:t>
            </w:r>
            <w:r w:rsidR="00A1658B" w:rsidRPr="00741E49">
              <w:rPr>
                <w:sz w:val="20"/>
                <w:szCs w:val="20"/>
              </w:rPr>
              <w:t xml:space="preserve"> на участие в процедурах закупки»</w:t>
            </w:r>
            <w:r w:rsidR="00392194" w:rsidRPr="00741E49">
              <w:rPr>
                <w:rStyle w:val="af6"/>
                <w:sz w:val="20"/>
                <w:szCs w:val="20"/>
              </w:rPr>
              <w:footnoteReference w:id="77"/>
            </w:r>
            <w:r w:rsidR="00DE321A" w:rsidRPr="00741E49">
              <w:rPr>
                <w:sz w:val="20"/>
                <w:szCs w:val="20"/>
              </w:rPr>
              <w:t>.</w:t>
            </w:r>
            <w:proofErr w:type="gramEnd"/>
          </w:p>
          <w:p w:rsidR="00FD54F4" w:rsidRPr="00741E49" w:rsidRDefault="00FD54F4" w:rsidP="00861D9F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Формирование «Акта </w:t>
            </w:r>
            <w:r w:rsidR="00A1658B" w:rsidRPr="00741E49">
              <w:rPr>
                <w:sz w:val="20"/>
                <w:szCs w:val="20"/>
              </w:rPr>
              <w:t>вскрытия конвертов</w:t>
            </w:r>
            <w:r w:rsidR="000205C7" w:rsidRPr="00741E49">
              <w:rPr>
                <w:sz w:val="20"/>
                <w:szCs w:val="20"/>
              </w:rPr>
              <w:t xml:space="preserve"> с</w:t>
            </w:r>
            <w:r w:rsidR="00A1658B" w:rsidRPr="00741E49">
              <w:rPr>
                <w:sz w:val="20"/>
                <w:szCs w:val="20"/>
              </w:rPr>
              <w:t xml:space="preserve"> заявкам</w:t>
            </w:r>
            <w:r w:rsidR="000205C7" w:rsidRPr="00741E49">
              <w:rPr>
                <w:sz w:val="20"/>
                <w:szCs w:val="20"/>
              </w:rPr>
              <w:t>и</w:t>
            </w:r>
            <w:r w:rsidR="00A1658B" w:rsidRPr="00741E49">
              <w:rPr>
                <w:sz w:val="20"/>
                <w:szCs w:val="20"/>
              </w:rPr>
              <w:t xml:space="preserve"> на участие в процедурах закупки»</w:t>
            </w:r>
            <w:r w:rsidR="003113CD" w:rsidRPr="00741E49">
              <w:rPr>
                <w:sz w:val="20"/>
                <w:szCs w:val="20"/>
              </w:rPr>
              <w:t xml:space="preserve"> (в соответствии с формой, установленной в </w:t>
            </w:r>
            <w:r w:rsidR="00CF0F81" w:rsidRPr="00741E49">
              <w:rPr>
                <w:color w:val="000000"/>
                <w:sz w:val="20"/>
                <w:szCs w:val="20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color w:val="000000"/>
                <w:sz w:val="20"/>
                <w:szCs w:val="20"/>
              </w:rPr>
              <w:t> </w:t>
            </w:r>
            <w:r w:rsidR="00CF0F81" w:rsidRPr="00741E49">
              <w:rPr>
                <w:color w:val="000000"/>
                <w:sz w:val="20"/>
                <w:szCs w:val="20"/>
              </w:rPr>
              <w:t>П2-08 Ф-0005</w:t>
            </w:r>
            <w:r w:rsidR="003113CD" w:rsidRPr="00741E49">
              <w:rPr>
                <w:sz w:val="20"/>
                <w:szCs w:val="16"/>
              </w:rPr>
              <w:t>)</w:t>
            </w:r>
            <w:r w:rsidRPr="00741E49">
              <w:rPr>
                <w:sz w:val="20"/>
                <w:szCs w:val="20"/>
              </w:rPr>
              <w:t xml:space="preserve">. В случае если в рамках закупки не было подано ни одной заявки, данный факт фиксируется в «Акте </w:t>
            </w:r>
            <w:r w:rsidR="00A1658B" w:rsidRPr="00741E49">
              <w:rPr>
                <w:sz w:val="20"/>
                <w:szCs w:val="20"/>
              </w:rPr>
              <w:t>вскрытия конвертов</w:t>
            </w:r>
            <w:r w:rsidR="000205C7" w:rsidRPr="00741E49">
              <w:rPr>
                <w:sz w:val="20"/>
                <w:szCs w:val="20"/>
              </w:rPr>
              <w:t xml:space="preserve"> с</w:t>
            </w:r>
            <w:r w:rsidR="00A1658B" w:rsidRPr="00741E49">
              <w:rPr>
                <w:sz w:val="20"/>
                <w:szCs w:val="20"/>
              </w:rPr>
              <w:t xml:space="preserve"> заявкам</w:t>
            </w:r>
            <w:r w:rsidR="000205C7" w:rsidRPr="00741E49">
              <w:rPr>
                <w:sz w:val="20"/>
                <w:szCs w:val="20"/>
              </w:rPr>
              <w:t>и</w:t>
            </w:r>
            <w:r w:rsidR="00A1658B" w:rsidRPr="00741E49">
              <w:rPr>
                <w:sz w:val="20"/>
                <w:szCs w:val="20"/>
              </w:rPr>
              <w:t xml:space="preserve"> н</w:t>
            </w:r>
            <w:r w:rsidR="00DE321A" w:rsidRPr="00741E49">
              <w:rPr>
                <w:sz w:val="20"/>
                <w:szCs w:val="20"/>
              </w:rPr>
              <w:t>а участие в процедурах закупки»</w:t>
            </w:r>
            <w:r w:rsidR="000205C7" w:rsidRPr="00741E49">
              <w:rPr>
                <w:rStyle w:val="af6"/>
                <w:sz w:val="20"/>
                <w:szCs w:val="20"/>
              </w:rPr>
              <w:footnoteReference w:id="78"/>
            </w:r>
            <w:r w:rsidR="00DE321A" w:rsidRPr="00741E49">
              <w:rPr>
                <w:sz w:val="20"/>
                <w:szCs w:val="20"/>
              </w:rPr>
              <w:t>.</w:t>
            </w:r>
          </w:p>
          <w:p w:rsidR="00881548" w:rsidRPr="00741E49" w:rsidRDefault="00874C75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Направление/ </w:t>
            </w:r>
            <w:r w:rsidR="002B67AF" w:rsidRPr="00741E49">
              <w:rPr>
                <w:sz w:val="20"/>
                <w:szCs w:val="20"/>
              </w:rPr>
              <w:t>открытие</w:t>
            </w:r>
            <w:r w:rsidRPr="00741E49">
              <w:rPr>
                <w:sz w:val="20"/>
                <w:szCs w:val="20"/>
              </w:rPr>
              <w:t xml:space="preserve"> доступа к</w:t>
            </w:r>
            <w:r w:rsidR="00881548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«Заявке</w:t>
            </w:r>
            <w:r w:rsidR="00881548" w:rsidRPr="00741E49">
              <w:rPr>
                <w:sz w:val="20"/>
                <w:szCs w:val="20"/>
              </w:rPr>
              <w:t>»</w:t>
            </w:r>
            <w:r w:rsidRPr="00741E49">
              <w:rPr>
                <w:sz w:val="20"/>
                <w:szCs w:val="20"/>
              </w:rPr>
              <w:t xml:space="preserve"> (или части</w:t>
            </w:r>
            <w:r w:rsidR="00607145" w:rsidRPr="00741E49">
              <w:rPr>
                <w:sz w:val="20"/>
                <w:szCs w:val="20"/>
              </w:rPr>
              <w:t xml:space="preserve"> заявки</w:t>
            </w:r>
            <w:r w:rsidRPr="00741E49">
              <w:rPr>
                <w:sz w:val="20"/>
                <w:szCs w:val="20"/>
              </w:rPr>
              <w:t xml:space="preserve"> - квалификационной/ технической/ коммерческой)</w:t>
            </w:r>
            <w:r w:rsidR="00574508" w:rsidRPr="00741E49">
              <w:rPr>
                <w:sz w:val="20"/>
                <w:szCs w:val="20"/>
              </w:rPr>
              <w:t xml:space="preserve"> и/или </w:t>
            </w:r>
            <w:r w:rsidR="001D7F61" w:rsidRPr="00741E49">
              <w:rPr>
                <w:sz w:val="20"/>
                <w:szCs w:val="20"/>
              </w:rPr>
              <w:t>«Заявке на квалификацию</w:t>
            </w:r>
            <w:r w:rsidR="004238F0" w:rsidRPr="00741E49">
              <w:rPr>
                <w:sz w:val="20"/>
                <w:szCs w:val="20"/>
              </w:rPr>
              <w:t xml:space="preserve"> по видам продукции</w:t>
            </w:r>
            <w:r w:rsidR="001D7F61" w:rsidRPr="00741E49">
              <w:rPr>
                <w:sz w:val="20"/>
                <w:szCs w:val="20"/>
              </w:rPr>
              <w:t>»</w:t>
            </w:r>
            <w:r w:rsidR="00DB69F2" w:rsidRPr="00741E49">
              <w:rPr>
                <w:sz w:val="20"/>
                <w:szCs w:val="20"/>
              </w:rPr>
              <w:t xml:space="preserve"> Ответственному за закупки</w:t>
            </w:r>
            <w:r w:rsidR="00DE321A" w:rsidRPr="00741E49">
              <w:rPr>
                <w:sz w:val="20"/>
                <w:szCs w:val="20"/>
              </w:rPr>
              <w:t>.</w:t>
            </w:r>
          </w:p>
          <w:p w:rsidR="00FD54F4" w:rsidRPr="00741E49" w:rsidRDefault="00874C75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Направление</w:t>
            </w:r>
            <w:r w:rsidR="00451AAB" w:rsidRPr="00741E49">
              <w:rPr>
                <w:sz w:val="20"/>
                <w:szCs w:val="20"/>
              </w:rPr>
              <w:t xml:space="preserve">/ </w:t>
            </w:r>
            <w:r w:rsidR="002B67AF" w:rsidRPr="00741E49">
              <w:rPr>
                <w:sz w:val="20"/>
                <w:szCs w:val="20"/>
              </w:rPr>
              <w:t xml:space="preserve">открытие </w:t>
            </w:r>
            <w:r w:rsidR="00607145" w:rsidRPr="00741E49">
              <w:rPr>
                <w:sz w:val="20"/>
                <w:szCs w:val="20"/>
              </w:rPr>
              <w:t>доступа</w:t>
            </w:r>
            <w:r w:rsidR="00451AAB" w:rsidRPr="00741E49">
              <w:rPr>
                <w:sz w:val="20"/>
                <w:szCs w:val="20"/>
              </w:rPr>
              <w:t xml:space="preserve"> к</w:t>
            </w:r>
            <w:r w:rsidR="00DB69F2" w:rsidRPr="00741E49">
              <w:rPr>
                <w:sz w:val="20"/>
                <w:szCs w:val="20"/>
              </w:rPr>
              <w:t xml:space="preserve"> «Документ</w:t>
            </w:r>
            <w:r w:rsidR="00451AAB" w:rsidRPr="00741E49">
              <w:rPr>
                <w:sz w:val="20"/>
                <w:szCs w:val="20"/>
              </w:rPr>
              <w:t>ам</w:t>
            </w:r>
            <w:r w:rsidR="00DB69F2" w:rsidRPr="00741E49">
              <w:rPr>
                <w:sz w:val="20"/>
                <w:szCs w:val="20"/>
              </w:rPr>
              <w:t xml:space="preserve"> на аккредитацию», представленн</w:t>
            </w:r>
            <w:r w:rsidR="00451AAB" w:rsidRPr="00741E49">
              <w:rPr>
                <w:sz w:val="20"/>
                <w:szCs w:val="20"/>
              </w:rPr>
              <w:t xml:space="preserve">ым </w:t>
            </w:r>
            <w:r w:rsidR="00DB69F2" w:rsidRPr="00741E49">
              <w:rPr>
                <w:sz w:val="20"/>
                <w:szCs w:val="20"/>
              </w:rPr>
              <w:t>в составе «</w:t>
            </w:r>
            <w:r w:rsidRPr="00741E49">
              <w:rPr>
                <w:sz w:val="20"/>
                <w:szCs w:val="20"/>
              </w:rPr>
              <w:t>Заявки»</w:t>
            </w:r>
            <w:r w:rsidR="00DB69F2" w:rsidRPr="00741E49">
              <w:rPr>
                <w:sz w:val="20"/>
                <w:szCs w:val="20"/>
              </w:rPr>
              <w:t xml:space="preserve">, </w:t>
            </w:r>
            <w:r w:rsidR="00B36B04" w:rsidRPr="00741E49">
              <w:rPr>
                <w:sz w:val="20"/>
                <w:szCs w:val="20"/>
              </w:rPr>
              <w:t>Ответственному за аккредитацию</w:t>
            </w:r>
            <w:r w:rsidRPr="00741E49">
              <w:rPr>
                <w:sz w:val="20"/>
                <w:szCs w:val="20"/>
              </w:rPr>
              <w:t>.</w:t>
            </w:r>
            <w:r w:rsidR="003E1AFF" w:rsidRPr="00741E49">
              <w:rPr>
                <w:sz w:val="20"/>
                <w:szCs w:val="20"/>
              </w:rPr>
              <w:t xml:space="preserve"> В случае </w:t>
            </w:r>
            <w:r w:rsidR="004B7582" w:rsidRPr="00741E49">
              <w:rPr>
                <w:sz w:val="20"/>
                <w:szCs w:val="20"/>
              </w:rPr>
              <w:t xml:space="preserve">получения в составе заявки, представленной Участником закупки, </w:t>
            </w:r>
            <w:r w:rsidR="003E1AFF" w:rsidRPr="00741E49">
              <w:rPr>
                <w:sz w:val="20"/>
                <w:szCs w:val="20"/>
              </w:rPr>
              <w:t xml:space="preserve">пакета документов на аккредитацию </w:t>
            </w:r>
            <w:r w:rsidR="004B7582" w:rsidRPr="00741E49">
              <w:rPr>
                <w:sz w:val="20"/>
                <w:szCs w:val="20"/>
              </w:rPr>
              <w:t xml:space="preserve">Ответственный за </w:t>
            </w:r>
            <w:r w:rsidR="00E60E72" w:rsidRPr="00741E49">
              <w:rPr>
                <w:sz w:val="20"/>
                <w:szCs w:val="20"/>
              </w:rPr>
              <w:t>открытие доступа к заявкам</w:t>
            </w:r>
            <w:r w:rsidR="003E1AFF" w:rsidRPr="00741E49">
              <w:rPr>
                <w:sz w:val="20"/>
                <w:szCs w:val="20"/>
              </w:rPr>
              <w:t xml:space="preserve"> направляет запрос на проведение процедуры аккредитации в рамках закупочной процедуры </w:t>
            </w:r>
            <w:proofErr w:type="gramStart"/>
            <w:r w:rsidR="003E1AFF" w:rsidRPr="00741E49">
              <w:rPr>
                <w:sz w:val="20"/>
                <w:szCs w:val="20"/>
              </w:rPr>
              <w:t>Ответственному</w:t>
            </w:r>
            <w:proofErr w:type="gramEnd"/>
            <w:r w:rsidR="003E1AFF" w:rsidRPr="00741E49">
              <w:rPr>
                <w:sz w:val="20"/>
                <w:szCs w:val="20"/>
              </w:rPr>
              <w:t xml:space="preserve"> за аккредитацию (в запросе указывается номер и наименование закупки, НМЦ и планируемые даты </w:t>
            </w:r>
            <w:r w:rsidR="004B7582" w:rsidRPr="00741E49">
              <w:rPr>
                <w:sz w:val="20"/>
                <w:szCs w:val="20"/>
              </w:rPr>
              <w:t>утверждения результатов отбора).</w:t>
            </w:r>
          </w:p>
          <w:p w:rsidR="00D70C3C" w:rsidRPr="00741E49" w:rsidRDefault="00667415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Эксперт по безопасности </w:t>
            </w:r>
            <w:r w:rsidR="007B2800" w:rsidRPr="00741E49">
              <w:rPr>
                <w:sz w:val="20"/>
                <w:szCs w:val="20"/>
              </w:rPr>
              <w:t xml:space="preserve">вправе </w:t>
            </w:r>
            <w:r w:rsidR="00D7074C" w:rsidRPr="00741E49">
              <w:rPr>
                <w:sz w:val="20"/>
                <w:szCs w:val="20"/>
              </w:rPr>
              <w:t xml:space="preserve">осуществлять выборочный контроль </w:t>
            </w:r>
            <w:r w:rsidRPr="00741E49">
              <w:rPr>
                <w:sz w:val="20"/>
                <w:szCs w:val="20"/>
              </w:rPr>
              <w:t>прием</w:t>
            </w:r>
            <w:r w:rsidR="00D7074C" w:rsidRPr="00741E49">
              <w:rPr>
                <w:sz w:val="20"/>
                <w:szCs w:val="20"/>
              </w:rPr>
              <w:t>а</w:t>
            </w:r>
            <w:r w:rsidRPr="00741E49">
              <w:rPr>
                <w:sz w:val="20"/>
                <w:szCs w:val="20"/>
              </w:rPr>
              <w:t>-передач</w:t>
            </w:r>
            <w:r w:rsidR="00D7074C" w:rsidRPr="00741E49">
              <w:rPr>
                <w:sz w:val="20"/>
                <w:szCs w:val="20"/>
              </w:rPr>
              <w:t>и</w:t>
            </w:r>
            <w:r w:rsidRPr="00741E49">
              <w:rPr>
                <w:sz w:val="20"/>
                <w:szCs w:val="20"/>
              </w:rPr>
              <w:t xml:space="preserve"> и </w:t>
            </w:r>
            <w:r w:rsidR="00D31006" w:rsidRPr="00741E49">
              <w:rPr>
                <w:sz w:val="20"/>
                <w:szCs w:val="20"/>
              </w:rPr>
              <w:t xml:space="preserve">процедур </w:t>
            </w:r>
            <w:r w:rsidRPr="00741E49">
              <w:rPr>
                <w:sz w:val="20"/>
                <w:szCs w:val="20"/>
              </w:rPr>
              <w:t>вскрыти</w:t>
            </w:r>
            <w:r w:rsidR="00D31006" w:rsidRPr="00741E49">
              <w:rPr>
                <w:sz w:val="20"/>
                <w:szCs w:val="20"/>
              </w:rPr>
              <w:t>я</w:t>
            </w:r>
            <w:r w:rsidRPr="00741E49">
              <w:rPr>
                <w:sz w:val="20"/>
                <w:szCs w:val="20"/>
              </w:rPr>
              <w:t xml:space="preserve"> </w:t>
            </w:r>
            <w:r w:rsidR="007B2800" w:rsidRPr="00741E49">
              <w:rPr>
                <w:sz w:val="20"/>
                <w:szCs w:val="20"/>
              </w:rPr>
              <w:t xml:space="preserve">«Заявок/ частей заявок (квалификационная/ техническая/ коммерческая)» </w:t>
            </w:r>
            <w:r w:rsidR="00413788" w:rsidRPr="00741E49">
              <w:rPr>
                <w:sz w:val="20"/>
                <w:szCs w:val="20"/>
              </w:rPr>
              <w:t>с целью</w:t>
            </w:r>
            <w:r w:rsidR="0044026C">
              <w:rPr>
                <w:sz w:val="20"/>
                <w:szCs w:val="20"/>
              </w:rPr>
              <w:t xml:space="preserve"> </w:t>
            </w:r>
            <w:r w:rsidR="00D7074C" w:rsidRPr="00741E49">
              <w:rPr>
                <w:sz w:val="20"/>
                <w:szCs w:val="20"/>
              </w:rPr>
              <w:t>проверки</w:t>
            </w:r>
            <w:r w:rsidR="00413788" w:rsidRPr="00741E49">
              <w:rPr>
                <w:sz w:val="20"/>
                <w:szCs w:val="20"/>
              </w:rPr>
              <w:t xml:space="preserve"> соблюдения требований </w:t>
            </w:r>
            <w:r w:rsidR="00191C4B" w:rsidRPr="00741E49">
              <w:rPr>
                <w:sz w:val="20"/>
                <w:szCs w:val="20"/>
              </w:rPr>
              <w:t xml:space="preserve">Политики Компании в области противодействия корпоративному мошенничеству и вовлечению в коррупционную деятельность </w:t>
            </w:r>
            <w:r w:rsidR="00B059B9">
              <w:rPr>
                <w:sz w:val="20"/>
                <w:szCs w:val="20"/>
              </w:rPr>
              <w:br/>
            </w:r>
            <w:r w:rsidR="00191C4B" w:rsidRPr="00741E49">
              <w:rPr>
                <w:sz w:val="20"/>
                <w:szCs w:val="20"/>
              </w:rPr>
              <w:t>№ П3-11.03 П-04</w:t>
            </w:r>
            <w:r w:rsidR="00413788" w:rsidRPr="00741E49">
              <w:rPr>
                <w:sz w:val="20"/>
                <w:szCs w:val="20"/>
              </w:rPr>
              <w:t xml:space="preserve">. </w:t>
            </w:r>
            <w:r w:rsidR="00D31006" w:rsidRPr="00741E49">
              <w:rPr>
                <w:sz w:val="20"/>
                <w:szCs w:val="20"/>
              </w:rPr>
              <w:t xml:space="preserve">В случае если при вскрытии «Заявок/ частей заявок (квалификационная/ техническая/ коммерческая)» присутствует Эксперт по безопасности, </w:t>
            </w:r>
            <w:r w:rsidR="00D31006" w:rsidRPr="00741E49">
              <w:rPr>
                <w:sz w:val="20"/>
                <w:szCs w:val="20"/>
              </w:rPr>
              <w:lastRenderedPageBreak/>
              <w:t xml:space="preserve">он также подписывает </w:t>
            </w:r>
            <w:r w:rsidR="00EF7D38" w:rsidRPr="00741E49">
              <w:rPr>
                <w:sz w:val="20"/>
                <w:szCs w:val="20"/>
              </w:rPr>
              <w:t>«</w:t>
            </w:r>
            <w:r w:rsidR="00A44507" w:rsidRPr="00741E49">
              <w:rPr>
                <w:sz w:val="20"/>
                <w:szCs w:val="20"/>
              </w:rPr>
              <w:t>А</w:t>
            </w:r>
            <w:proofErr w:type="gramStart"/>
            <w:r w:rsidR="00A44507" w:rsidRPr="00741E49">
              <w:rPr>
                <w:sz w:val="20"/>
                <w:szCs w:val="20"/>
              </w:rPr>
              <w:t xml:space="preserve">кт </w:t>
            </w:r>
            <w:r w:rsidR="00A1658B" w:rsidRPr="00741E49">
              <w:rPr>
                <w:sz w:val="20"/>
                <w:szCs w:val="20"/>
              </w:rPr>
              <w:t>вскр</w:t>
            </w:r>
            <w:proofErr w:type="gramEnd"/>
            <w:r w:rsidR="00A1658B" w:rsidRPr="00741E49">
              <w:rPr>
                <w:sz w:val="20"/>
                <w:szCs w:val="20"/>
              </w:rPr>
              <w:t>ытия конвертов</w:t>
            </w:r>
            <w:r w:rsidR="00FA6037" w:rsidRPr="00741E49">
              <w:rPr>
                <w:sz w:val="20"/>
                <w:szCs w:val="20"/>
              </w:rPr>
              <w:t xml:space="preserve"> с</w:t>
            </w:r>
            <w:r w:rsidR="00A1658B" w:rsidRPr="00741E49">
              <w:rPr>
                <w:sz w:val="20"/>
                <w:szCs w:val="20"/>
              </w:rPr>
              <w:t xml:space="preserve"> заявкам</w:t>
            </w:r>
            <w:r w:rsidR="00FA6037" w:rsidRPr="00741E49">
              <w:rPr>
                <w:sz w:val="20"/>
                <w:szCs w:val="20"/>
              </w:rPr>
              <w:t>и</w:t>
            </w:r>
            <w:r w:rsidR="00A1658B" w:rsidRPr="00741E49">
              <w:rPr>
                <w:sz w:val="20"/>
                <w:szCs w:val="20"/>
              </w:rPr>
              <w:t xml:space="preserve"> на участие в процедурах закупки»</w:t>
            </w:r>
            <w:r w:rsidR="00D31006" w:rsidRPr="00741E49">
              <w:rPr>
                <w:sz w:val="20"/>
                <w:szCs w:val="20"/>
              </w:rPr>
              <w:t>.</w:t>
            </w:r>
          </w:p>
          <w:p w:rsidR="00C47F9C" w:rsidRPr="00741E49" w:rsidRDefault="00C47F9C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Акты открытия доступа к заявкам на участие в процедурах закупки формируются ЭТП и корректировке не подлежат.</w:t>
            </w:r>
          </w:p>
        </w:tc>
      </w:tr>
      <w:tr w:rsidR="00667415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415" w:rsidRPr="00741E49" w:rsidRDefault="0066741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67415" w:rsidRPr="00741E49" w:rsidRDefault="00A277C0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Проверка документов, подготовка запроса Участникам на разъяснение заявок по составу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415" w:rsidRPr="00741E49" w:rsidRDefault="00667415" w:rsidP="00B85378">
            <w:pPr>
              <w:pStyle w:val="S2"/>
              <w:numPr>
                <w:ilvl w:val="0"/>
                <w:numId w:val="85"/>
              </w:numPr>
              <w:tabs>
                <w:tab w:val="left" w:pos="233"/>
              </w:tabs>
              <w:spacing w:before="0"/>
              <w:ind w:left="0" w:firstLine="0"/>
            </w:pPr>
            <w:proofErr w:type="gramStart"/>
            <w:r w:rsidRPr="00285977">
              <w:t>Ответственный</w:t>
            </w:r>
            <w:proofErr w:type="gramEnd"/>
            <w:r w:rsidRPr="00285977">
              <w:t xml:space="preserve"> за закупки</w:t>
            </w:r>
            <w:r w:rsidR="000805C2" w:rsidRPr="00741E49">
              <w:t>;</w:t>
            </w:r>
          </w:p>
          <w:p w:rsidR="00FD6444" w:rsidRPr="00BA6BC2" w:rsidRDefault="00FD6444" w:rsidP="00B85378">
            <w:pPr>
              <w:pStyle w:val="S2"/>
              <w:numPr>
                <w:ilvl w:val="0"/>
                <w:numId w:val="85"/>
              </w:numPr>
              <w:tabs>
                <w:tab w:val="left" w:pos="233"/>
              </w:tabs>
              <w:spacing w:before="0"/>
              <w:ind w:left="0" w:firstLine="0"/>
              <w:rPr>
                <w:color w:val="000000"/>
              </w:rPr>
            </w:pPr>
            <w:r w:rsidRPr="00741E49">
              <w:rPr>
                <w:szCs w:val="20"/>
              </w:rPr>
              <w:t xml:space="preserve">Инициатор/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="000805C2" w:rsidRPr="00285977">
              <w:t>.</w:t>
            </w:r>
          </w:p>
          <w:p w:rsidR="00667415" w:rsidRPr="00741E49" w:rsidRDefault="00D27327" w:rsidP="00877E32">
            <w:pPr>
              <w:pStyle w:val="S4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6A53C2" w:rsidRPr="00741E49" w:rsidRDefault="009C5EE1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Проверка документов </w:t>
            </w:r>
            <w:r w:rsidR="00921888" w:rsidRPr="00741E49">
              <w:rPr>
                <w:sz w:val="20"/>
                <w:szCs w:val="20"/>
              </w:rPr>
              <w:t>и подготовка запросов</w:t>
            </w:r>
            <w:r w:rsidR="007E45DB" w:rsidRPr="00741E49">
              <w:rPr>
                <w:sz w:val="20"/>
                <w:szCs w:val="20"/>
              </w:rPr>
              <w:t xml:space="preserve"> Участникам на разъяснение (при необходимости)</w:t>
            </w:r>
            <w:r w:rsidR="006A53C2" w:rsidRPr="00741E49">
              <w:rPr>
                <w:sz w:val="20"/>
                <w:szCs w:val="20"/>
              </w:rPr>
              <w:t>: в течение</w:t>
            </w:r>
            <w:r w:rsidR="001E1BDC" w:rsidRPr="00741E49">
              <w:rPr>
                <w:sz w:val="20"/>
                <w:szCs w:val="20"/>
              </w:rPr>
              <w:t xml:space="preserve"> </w:t>
            </w:r>
            <w:r w:rsidR="00D96001" w:rsidRPr="00741E49">
              <w:rPr>
                <w:sz w:val="20"/>
                <w:szCs w:val="20"/>
              </w:rPr>
              <w:t>2</w:t>
            </w:r>
            <w:r w:rsidR="0096609C" w:rsidRPr="00741E49">
              <w:rPr>
                <w:sz w:val="20"/>
                <w:szCs w:val="20"/>
              </w:rPr>
              <w:t xml:space="preserve"> рабочих дней</w:t>
            </w:r>
            <w:r w:rsidR="00667415" w:rsidRPr="00741E49">
              <w:rPr>
                <w:sz w:val="20"/>
                <w:szCs w:val="20"/>
              </w:rPr>
              <w:t xml:space="preserve"> с даты </w:t>
            </w:r>
            <w:r w:rsidR="00DB7376" w:rsidRPr="00741E49">
              <w:rPr>
                <w:sz w:val="20"/>
                <w:szCs w:val="20"/>
              </w:rPr>
              <w:t xml:space="preserve">получения </w:t>
            </w:r>
            <w:r w:rsidR="0096609C" w:rsidRPr="00741E49">
              <w:rPr>
                <w:sz w:val="20"/>
                <w:szCs w:val="20"/>
              </w:rPr>
              <w:t>заявки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87823" w:rsidRPr="00741E49" w:rsidRDefault="00187823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54EB6" w:rsidRPr="00741E49" w:rsidRDefault="00154EB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Pr="00741E49">
              <w:rPr>
                <w:szCs w:val="20"/>
                <w:vertAlign w:val="superscript"/>
              </w:rPr>
              <w:footnoteReference w:id="79"/>
            </w:r>
            <w:r w:rsidRPr="00741E49">
              <w:rPr>
                <w:szCs w:val="20"/>
                <w:vertAlign w:val="superscript"/>
              </w:rPr>
              <w:t>/</w:t>
            </w:r>
            <w:r w:rsidRPr="00741E49">
              <w:rPr>
                <w:szCs w:val="20"/>
              </w:rPr>
              <w:t xml:space="preserve"> УЛ&gt;</w:t>
            </w:r>
            <w:r w:rsidR="009326C3" w:rsidRPr="00741E49">
              <w:rPr>
                <w:szCs w:val="20"/>
              </w:rPr>
              <w:t>.</w:t>
            </w:r>
          </w:p>
          <w:p w:rsidR="00113C75" w:rsidRPr="00741E49" w:rsidRDefault="00113C7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квалификационная/ техническая/ коммерческая) &lt;принята, вскрыта Ответственным за </w:t>
            </w:r>
            <w:r w:rsidR="002A0632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, передана Ответственному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D7F61" w:rsidRPr="00741E49" w:rsidRDefault="001D7F61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 на квалификацию</w:t>
            </w:r>
            <w:r w:rsidR="004238F0" w:rsidRPr="00741E49">
              <w:rPr>
                <w:szCs w:val="20"/>
              </w:rPr>
              <w:t xml:space="preserve"> по видам продукции</w:t>
            </w:r>
            <w:r w:rsidRPr="00741E49">
              <w:rPr>
                <w:szCs w:val="20"/>
              </w:rPr>
              <w:t xml:space="preserve">» &lt;принята, вскрыта Ответственным за </w:t>
            </w:r>
            <w:r w:rsidR="002A0632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 xml:space="preserve">, передана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закупки&gt;</w:t>
            </w:r>
            <w:r w:rsidR="009326C3" w:rsidRPr="00741E49">
              <w:rPr>
                <w:szCs w:val="20"/>
              </w:rPr>
              <w:t>.</w:t>
            </w:r>
          </w:p>
          <w:p w:rsidR="002A0632" w:rsidRPr="00741E49" w:rsidRDefault="002A063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«Акт открытия доступа к заявкам на участие в процедурах закупки» &lt;</w:t>
            </w:r>
            <w:r w:rsidR="00F20701" w:rsidRPr="00741E49">
              <w:rPr>
                <w:szCs w:val="20"/>
              </w:rPr>
              <w:t>сформирован</w:t>
            </w:r>
            <w:r w:rsidRPr="00741E49">
              <w:rPr>
                <w:szCs w:val="20"/>
              </w:rPr>
              <w:t xml:space="preserve"> ЭТП&gt;</w:t>
            </w:r>
            <w:r w:rsidRPr="00741E49">
              <w:rPr>
                <w:rStyle w:val="af6"/>
                <w:szCs w:val="20"/>
              </w:rPr>
              <w:footnoteReference w:id="80"/>
            </w:r>
            <w:r w:rsidRPr="00741E49">
              <w:rPr>
                <w:szCs w:val="20"/>
              </w:rPr>
              <w:t>.</w:t>
            </w:r>
          </w:p>
          <w:p w:rsidR="00267F4E" w:rsidRPr="00741E49" w:rsidRDefault="00267F4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«А</w:t>
            </w:r>
            <w:proofErr w:type="gramStart"/>
            <w:r w:rsidRPr="00741E49">
              <w:rPr>
                <w:szCs w:val="20"/>
              </w:rPr>
              <w:t xml:space="preserve">кт </w:t>
            </w:r>
            <w:r w:rsidR="00A1658B" w:rsidRPr="00741E49">
              <w:rPr>
                <w:szCs w:val="20"/>
              </w:rPr>
              <w:t>вскр</w:t>
            </w:r>
            <w:proofErr w:type="gramEnd"/>
            <w:r w:rsidR="00A1658B" w:rsidRPr="00741E49">
              <w:rPr>
                <w:szCs w:val="20"/>
              </w:rPr>
              <w:t>ытия конвертов</w:t>
            </w:r>
            <w:r w:rsidR="002A0632" w:rsidRPr="00741E49">
              <w:rPr>
                <w:szCs w:val="20"/>
              </w:rPr>
              <w:t xml:space="preserve"> с</w:t>
            </w:r>
            <w:r w:rsidR="00A1658B" w:rsidRPr="00741E49">
              <w:rPr>
                <w:szCs w:val="20"/>
              </w:rPr>
              <w:t xml:space="preserve"> заявкам</w:t>
            </w:r>
            <w:r w:rsidR="002A0632" w:rsidRPr="00741E49">
              <w:rPr>
                <w:szCs w:val="20"/>
              </w:rPr>
              <w:t>и</w:t>
            </w:r>
            <w:r w:rsidR="00A1658B" w:rsidRPr="00741E49">
              <w:rPr>
                <w:szCs w:val="20"/>
              </w:rPr>
              <w:t xml:space="preserve"> на участие в процедурах закупки</w:t>
            </w:r>
            <w:r w:rsidRPr="00741E49">
              <w:rPr>
                <w:szCs w:val="20"/>
              </w:rPr>
              <w:t xml:space="preserve">» &lt;согласован Ответственным за </w:t>
            </w:r>
            <w:r w:rsidR="002A0632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, Экспертом по безопасности (если присутствовал при открытии доступа к заявкам)&gt;</w:t>
            </w:r>
            <w:r w:rsidR="00AC59D9" w:rsidRPr="00741E49">
              <w:rPr>
                <w:rStyle w:val="af6"/>
                <w:szCs w:val="20"/>
              </w:rPr>
              <w:t xml:space="preserve"> </w:t>
            </w:r>
            <w:r w:rsidR="00AC59D9" w:rsidRPr="00741E49">
              <w:rPr>
                <w:rStyle w:val="af6"/>
                <w:szCs w:val="20"/>
              </w:rPr>
              <w:footnoteReference w:id="81"/>
            </w:r>
            <w:r w:rsidR="009326C3" w:rsidRPr="00741E49">
              <w:rPr>
                <w:szCs w:val="20"/>
              </w:rPr>
              <w:t>.</w:t>
            </w:r>
          </w:p>
          <w:p w:rsidR="00303DF7" w:rsidRPr="00741E49" w:rsidRDefault="00303DF7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«Запросы Участникам на разъяснение заявок» &lt;согласованы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и направлены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закупки&gt; (с шага 5)</w:t>
            </w:r>
            <w:r w:rsidR="009326C3" w:rsidRPr="00741E49">
              <w:rPr>
                <w:szCs w:val="20"/>
              </w:rPr>
              <w:t>.</w:t>
            </w:r>
          </w:p>
          <w:p w:rsidR="00326508" w:rsidRPr="00741E49" w:rsidRDefault="0032650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«Разъяснения заявок» &lt;передано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закупки&gt;</w:t>
            </w:r>
            <w:r w:rsidR="00303DF7" w:rsidRPr="00741E49">
              <w:rPr>
                <w:szCs w:val="20"/>
              </w:rPr>
              <w:t xml:space="preserve"> (с шага 4)</w:t>
            </w:r>
            <w:r w:rsidR="009326C3" w:rsidRPr="00741E49">
              <w:rPr>
                <w:szCs w:val="20"/>
              </w:rPr>
              <w:t>.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433D2B" w:rsidRPr="00741E49" w:rsidRDefault="00433D2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«Заявка» (или ее часть - квалификационная/ техническая/ коммерческая)</w:t>
            </w:r>
            <w:r w:rsidR="00227477" w:rsidRPr="00741E49">
              <w:rPr>
                <w:szCs w:val="20"/>
              </w:rPr>
              <w:t>, включая «Разъяснения заявок»</w:t>
            </w:r>
            <w:r w:rsidRPr="00741E49">
              <w:rPr>
                <w:szCs w:val="20"/>
              </w:rPr>
              <w:t xml:space="preserve"> &lt;документы проверены Ответственным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D7F61" w:rsidRPr="00741E49" w:rsidRDefault="001D7F61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«Заявка на квалификацию</w:t>
            </w:r>
            <w:r w:rsidR="004238F0" w:rsidRPr="00741E49">
              <w:rPr>
                <w:szCs w:val="20"/>
              </w:rPr>
              <w:t xml:space="preserve"> по видам продукции</w:t>
            </w:r>
            <w:r w:rsidRPr="00741E49">
              <w:rPr>
                <w:szCs w:val="20"/>
              </w:rPr>
              <w:t>» &lt;пров</w:t>
            </w:r>
            <w:r w:rsidR="009326C3" w:rsidRPr="00741E49">
              <w:rPr>
                <w:szCs w:val="20"/>
              </w:rPr>
              <w:t>ерена Ответственным за закупки&gt;.</w:t>
            </w:r>
            <w:proofErr w:type="gramEnd"/>
          </w:p>
          <w:p w:rsidR="00B74D95" w:rsidRPr="00741E49" w:rsidRDefault="00433D2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 на </w:t>
            </w:r>
            <w:r w:rsidR="00B74D95" w:rsidRPr="00741E49">
              <w:rPr>
                <w:szCs w:val="20"/>
              </w:rPr>
              <w:t>заключение</w:t>
            </w:r>
            <w:r w:rsidRPr="00741E49">
              <w:rPr>
                <w:szCs w:val="20"/>
              </w:rPr>
              <w:t xml:space="preserve"> по</w:t>
            </w:r>
            <w:r w:rsidR="00B74D95" w:rsidRPr="00741E49">
              <w:rPr>
                <w:szCs w:val="20"/>
              </w:rPr>
              <w:t xml:space="preserve"> результатам рассмотрения </w:t>
            </w:r>
            <w:r w:rsidRPr="00741E49">
              <w:rPr>
                <w:szCs w:val="20"/>
              </w:rPr>
              <w:t>заявок Участников» &lt;согласован</w:t>
            </w:r>
            <w:r w:rsidR="00B74D95" w:rsidRPr="00741E49">
              <w:rPr>
                <w:szCs w:val="20"/>
              </w:rPr>
              <w:t xml:space="preserve"> УР Ответственного за закупки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E600A1" w:rsidRPr="00741E49" w:rsidRDefault="0052618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«Запросы Участникам на разъяснение заявок» &lt;согласованы</w:t>
            </w:r>
            <w:r w:rsidR="00433D2B" w:rsidRPr="00741E49">
              <w:rPr>
                <w:szCs w:val="20"/>
              </w:rPr>
              <w:t xml:space="preserve"> УР </w:t>
            </w:r>
            <w:proofErr w:type="gramStart"/>
            <w:r w:rsidR="00433D2B" w:rsidRPr="00741E49">
              <w:rPr>
                <w:szCs w:val="20"/>
              </w:rPr>
              <w:t>Ответственного</w:t>
            </w:r>
            <w:proofErr w:type="gramEnd"/>
            <w:r w:rsidR="00433D2B" w:rsidRPr="00741E49">
              <w:rPr>
                <w:szCs w:val="20"/>
              </w:rPr>
              <w:t xml:space="preserve"> за закупки </w:t>
            </w:r>
            <w:r w:rsidR="008E6BD7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8E6BD7" w:rsidRPr="00741E49" w:rsidRDefault="008E6BD7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«Разъяснения заявок» &lt;передано Инициатору/ </w:t>
            </w:r>
            <w:proofErr w:type="spellStart"/>
            <w:r w:rsidRPr="00741E49">
              <w:rPr>
                <w:szCs w:val="20"/>
              </w:rPr>
              <w:lastRenderedPageBreak/>
              <w:t>Консолидатору</w:t>
            </w:r>
            <w:proofErr w:type="spellEnd"/>
            <w:r w:rsidRPr="00741E49">
              <w:rPr>
                <w:szCs w:val="20"/>
              </w:rPr>
              <w:t>&gt; (переход на шаг 5)</w:t>
            </w:r>
            <w:r w:rsidR="009326C3" w:rsidRPr="00741E49">
              <w:rPr>
                <w:szCs w:val="20"/>
              </w:rPr>
              <w:t>.</w:t>
            </w:r>
          </w:p>
          <w:p w:rsidR="00667415" w:rsidRPr="00741E49" w:rsidRDefault="00667415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667415" w:rsidRPr="00741E49" w:rsidRDefault="00667415" w:rsidP="00285977">
            <w:pPr>
              <w:pStyle w:val="S27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</w:t>
            </w:r>
            <w:r w:rsidR="007B378B" w:rsidRPr="00741E49">
              <w:rPr>
                <w:szCs w:val="20"/>
              </w:rPr>
              <w:t>обеспечивает:</w:t>
            </w:r>
          </w:p>
          <w:p w:rsidR="00EC3168" w:rsidRPr="00741E49" w:rsidRDefault="00EC3168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Проверку «Заявок» в соответствии с Матрицей распределения ответственности за проведение проверок,</w:t>
            </w:r>
            <w:r w:rsidR="00C27A84" w:rsidRPr="00741E49">
              <w:rPr>
                <w:sz w:val="20"/>
                <w:szCs w:val="20"/>
              </w:rPr>
              <w:t xml:space="preserve"> установленной в </w:t>
            </w:r>
            <w:hyperlink w:anchor="_Приложение_1._Типовое" w:history="1">
              <w:r w:rsidR="00C27A84" w:rsidRPr="00741E49">
                <w:rPr>
                  <w:rStyle w:val="ab"/>
                  <w:sz w:val="20"/>
                  <w:szCs w:val="20"/>
                </w:rPr>
                <w:t>Приложении 1</w:t>
              </w:r>
            </w:hyperlink>
            <w:r w:rsidR="00015AE6" w:rsidRPr="00741E49">
              <w:rPr>
                <w:sz w:val="20"/>
                <w:szCs w:val="20"/>
              </w:rPr>
              <w:t xml:space="preserve"> (п.1.2)</w:t>
            </w:r>
            <w:r w:rsidR="00CB5676" w:rsidRPr="00741E49">
              <w:rPr>
                <w:sz w:val="20"/>
                <w:szCs w:val="20"/>
              </w:rPr>
              <w:t xml:space="preserve">, при проведении централизованных закупок </w:t>
            </w:r>
            <w:proofErr w:type="gramStart"/>
            <w:r w:rsidR="00CB5676" w:rsidRPr="00741E49">
              <w:rPr>
                <w:sz w:val="20"/>
                <w:szCs w:val="20"/>
              </w:rPr>
              <w:t>Ответственный</w:t>
            </w:r>
            <w:proofErr w:type="gramEnd"/>
            <w:r w:rsidR="00CB5676" w:rsidRPr="00741E49">
              <w:rPr>
                <w:sz w:val="20"/>
                <w:szCs w:val="20"/>
              </w:rPr>
              <w:t xml:space="preserve"> за закупки </w:t>
            </w:r>
            <w:r w:rsidR="00CE5184" w:rsidRPr="00741E49">
              <w:rPr>
                <w:sz w:val="20"/>
                <w:szCs w:val="20"/>
              </w:rPr>
              <w:t>Организатора</w:t>
            </w:r>
            <w:r w:rsidR="00CB5676" w:rsidRPr="00741E49">
              <w:rPr>
                <w:sz w:val="20"/>
                <w:szCs w:val="20"/>
              </w:rPr>
              <w:t xml:space="preserve"> вправе привлекать для проверки заявок Отве</w:t>
            </w:r>
            <w:r w:rsidR="00D27327" w:rsidRPr="00741E49">
              <w:rPr>
                <w:sz w:val="20"/>
                <w:szCs w:val="20"/>
              </w:rPr>
              <w:t>тственных за закупки Заказчиков</w:t>
            </w:r>
            <w:r w:rsidR="009F4299" w:rsidRPr="00741E49">
              <w:rPr>
                <w:sz w:val="20"/>
                <w:szCs w:val="20"/>
              </w:rPr>
              <w:t>, Инициатора/</w:t>
            </w:r>
            <w:proofErr w:type="spellStart"/>
            <w:r w:rsidR="009F4299" w:rsidRPr="00741E49">
              <w:rPr>
                <w:sz w:val="20"/>
                <w:szCs w:val="20"/>
              </w:rPr>
              <w:t>Консолидатора</w:t>
            </w:r>
            <w:proofErr w:type="spellEnd"/>
            <w:r w:rsidR="00D27327" w:rsidRPr="00741E49">
              <w:rPr>
                <w:sz w:val="20"/>
                <w:szCs w:val="20"/>
              </w:rPr>
              <w:t>.</w:t>
            </w:r>
          </w:p>
          <w:p w:rsidR="00871E47" w:rsidRPr="00741E49" w:rsidRDefault="00AA49B7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Проверку наличия аккредитац</w:t>
            </w:r>
            <w:proofErr w:type="gramStart"/>
            <w:r w:rsidRPr="00741E49">
              <w:rPr>
                <w:sz w:val="20"/>
                <w:szCs w:val="20"/>
              </w:rPr>
              <w:t xml:space="preserve">ии </w:t>
            </w:r>
            <w:r w:rsidR="00211C1E" w:rsidRPr="00741E49">
              <w:rPr>
                <w:sz w:val="20"/>
                <w:szCs w:val="20"/>
              </w:rPr>
              <w:t>у У</w:t>
            </w:r>
            <w:proofErr w:type="gramEnd"/>
            <w:r w:rsidR="00211C1E" w:rsidRPr="00741E49">
              <w:rPr>
                <w:sz w:val="20"/>
                <w:szCs w:val="20"/>
              </w:rPr>
              <w:t xml:space="preserve">частников закупки </w:t>
            </w:r>
            <w:r w:rsidR="00DE3045" w:rsidRPr="00741E49">
              <w:rPr>
                <w:sz w:val="20"/>
                <w:szCs w:val="20"/>
              </w:rPr>
              <w:t>в течение 3-х месяцев с даты окончания срока подачи заявок</w:t>
            </w:r>
            <w:r w:rsidR="00211C1E" w:rsidRPr="00741E49">
              <w:rPr>
                <w:sz w:val="20"/>
                <w:szCs w:val="20"/>
              </w:rPr>
              <w:t>, установленн</w:t>
            </w:r>
            <w:r w:rsidR="00DE3045" w:rsidRPr="00741E49">
              <w:rPr>
                <w:sz w:val="20"/>
                <w:szCs w:val="20"/>
              </w:rPr>
              <w:t>ого</w:t>
            </w:r>
            <w:r w:rsidR="00211C1E" w:rsidRPr="00741E49">
              <w:rPr>
                <w:sz w:val="20"/>
                <w:szCs w:val="20"/>
              </w:rPr>
              <w:t xml:space="preserve"> </w:t>
            </w:r>
            <w:r w:rsidR="00DE3045" w:rsidRPr="00741E49">
              <w:rPr>
                <w:sz w:val="20"/>
                <w:szCs w:val="20"/>
              </w:rPr>
              <w:t xml:space="preserve">в </w:t>
            </w:r>
            <w:r w:rsidR="00A92954" w:rsidRPr="00741E49">
              <w:rPr>
                <w:sz w:val="20"/>
                <w:szCs w:val="20"/>
              </w:rPr>
              <w:t>И</w:t>
            </w:r>
            <w:r w:rsidR="00274045" w:rsidRPr="00741E49">
              <w:rPr>
                <w:sz w:val="20"/>
                <w:szCs w:val="20"/>
              </w:rPr>
              <w:t>звещении/</w:t>
            </w:r>
            <w:r w:rsidR="00CE1E5A" w:rsidRPr="00741E49">
              <w:rPr>
                <w:sz w:val="20"/>
                <w:szCs w:val="20"/>
              </w:rPr>
              <w:t xml:space="preserve">Документации </w:t>
            </w:r>
            <w:r w:rsidR="00274045" w:rsidRPr="00741E49">
              <w:rPr>
                <w:sz w:val="20"/>
                <w:szCs w:val="20"/>
              </w:rPr>
              <w:t>о закупке</w:t>
            </w:r>
            <w:r w:rsidR="00DE3045" w:rsidRPr="00741E49">
              <w:rPr>
                <w:sz w:val="20"/>
                <w:szCs w:val="20"/>
              </w:rPr>
              <w:t>, а также на момент выбора победителя (либо на момент принятие решения о заключении договора с единственным участником конкурентной закупки)</w:t>
            </w:r>
            <w:r w:rsidR="00211C1E" w:rsidRPr="00741E49">
              <w:rPr>
                <w:sz w:val="20"/>
                <w:szCs w:val="20"/>
              </w:rPr>
              <w:t xml:space="preserve">. При отсутствии аккредитации на необходимую дату, </w:t>
            </w:r>
            <w:proofErr w:type="gramStart"/>
            <w:r w:rsidR="00211C1E" w:rsidRPr="00741E49">
              <w:rPr>
                <w:sz w:val="20"/>
                <w:szCs w:val="20"/>
              </w:rPr>
              <w:t>ответственный</w:t>
            </w:r>
            <w:proofErr w:type="gramEnd"/>
            <w:r w:rsidR="00211C1E" w:rsidRPr="00741E49">
              <w:rPr>
                <w:sz w:val="20"/>
                <w:szCs w:val="20"/>
              </w:rPr>
              <w:t xml:space="preserve"> за закупки формирует запросы Участникам закупки на предоставление документов для прохождения аккредитации</w:t>
            </w:r>
            <w:r w:rsidR="00D27327" w:rsidRPr="00741E49">
              <w:rPr>
                <w:sz w:val="20"/>
                <w:szCs w:val="20"/>
              </w:rPr>
              <w:t>.</w:t>
            </w:r>
          </w:p>
          <w:p w:rsidR="00AA49B7" w:rsidRPr="00741E49" w:rsidRDefault="00871E47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 xml:space="preserve">Проверку сроков действия квалификации по виду продукции у Участников закупки (при предоставлении результатов квалификации Участником закупки) </w:t>
            </w:r>
            <w:r w:rsidR="00DE3045" w:rsidRPr="00741E49">
              <w:rPr>
                <w:sz w:val="20"/>
                <w:szCs w:val="20"/>
              </w:rPr>
              <w:t>в течение 3-х месяцев с даты окончания срока подачи заявок</w:t>
            </w:r>
            <w:r w:rsidRPr="00741E49">
              <w:rPr>
                <w:sz w:val="20"/>
                <w:szCs w:val="20"/>
              </w:rPr>
              <w:t xml:space="preserve">, </w:t>
            </w:r>
            <w:r w:rsidR="00DE3045" w:rsidRPr="00741E49">
              <w:rPr>
                <w:sz w:val="20"/>
                <w:szCs w:val="20"/>
              </w:rPr>
              <w:t xml:space="preserve">установленного в </w:t>
            </w:r>
            <w:r w:rsidR="00A92954" w:rsidRPr="00741E49">
              <w:rPr>
                <w:sz w:val="20"/>
                <w:szCs w:val="20"/>
              </w:rPr>
              <w:t>И</w:t>
            </w:r>
            <w:r w:rsidR="00274045" w:rsidRPr="00741E49">
              <w:rPr>
                <w:sz w:val="20"/>
                <w:szCs w:val="20"/>
              </w:rPr>
              <w:t>звещении/</w:t>
            </w:r>
            <w:r w:rsidR="00CE1E5A" w:rsidRPr="00741E49">
              <w:rPr>
                <w:sz w:val="20"/>
                <w:szCs w:val="20"/>
              </w:rPr>
              <w:t xml:space="preserve">Документации </w:t>
            </w:r>
            <w:r w:rsidR="00274045" w:rsidRPr="00741E49">
              <w:rPr>
                <w:sz w:val="20"/>
                <w:szCs w:val="20"/>
              </w:rPr>
              <w:t>о закупке</w:t>
            </w:r>
            <w:r w:rsidR="00DE3045" w:rsidRPr="00741E49">
              <w:rPr>
                <w:sz w:val="20"/>
                <w:szCs w:val="20"/>
              </w:rPr>
              <w:t>, а также на момент выбора победителя (либо на момент приняти</w:t>
            </w:r>
            <w:r w:rsidR="000179EA" w:rsidRPr="00741E49">
              <w:rPr>
                <w:sz w:val="20"/>
                <w:szCs w:val="20"/>
              </w:rPr>
              <w:t>я</w:t>
            </w:r>
            <w:r w:rsidR="00DE3045" w:rsidRPr="00741E49">
              <w:rPr>
                <w:sz w:val="20"/>
                <w:szCs w:val="20"/>
              </w:rPr>
              <w:t xml:space="preserve"> решения о заключении договора с единственным участником конкурентной закупки)</w:t>
            </w:r>
            <w:r w:rsidRPr="00741E49">
              <w:rPr>
                <w:sz w:val="20"/>
                <w:szCs w:val="20"/>
              </w:rPr>
              <w:t>.</w:t>
            </w:r>
            <w:proofErr w:type="gramEnd"/>
            <w:r w:rsidRPr="00741E49">
              <w:rPr>
                <w:sz w:val="20"/>
                <w:szCs w:val="20"/>
              </w:rPr>
              <w:t xml:space="preserve"> При несоответствии сроков действия на необходимую дату,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 формирует запросы Участникам закупки на предоставление документ</w:t>
            </w:r>
            <w:r w:rsidR="00D27327" w:rsidRPr="00741E49">
              <w:rPr>
                <w:sz w:val="20"/>
                <w:szCs w:val="20"/>
              </w:rPr>
              <w:t>ов для прохождения квалификации.</w:t>
            </w:r>
          </w:p>
          <w:p w:rsidR="00B95EFC" w:rsidRPr="00741E49" w:rsidRDefault="00267F4E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Ф</w:t>
            </w:r>
            <w:r w:rsidR="00EC3168" w:rsidRPr="00741E49">
              <w:rPr>
                <w:sz w:val="20"/>
                <w:szCs w:val="20"/>
              </w:rPr>
              <w:t>ормиро</w:t>
            </w:r>
            <w:r w:rsidR="00D708A4" w:rsidRPr="00741E49">
              <w:rPr>
                <w:sz w:val="20"/>
                <w:szCs w:val="20"/>
              </w:rPr>
              <w:t>вание</w:t>
            </w:r>
            <w:r w:rsidR="00B95EFC" w:rsidRPr="00741E49">
              <w:rPr>
                <w:sz w:val="20"/>
                <w:szCs w:val="20"/>
              </w:rPr>
              <w:t xml:space="preserve"> и согласование УР Ответственного за закупки «Запросов Участникам на разъяснение заявок»</w:t>
            </w:r>
            <w:r w:rsidR="006B0235" w:rsidRPr="00741E49">
              <w:rPr>
                <w:sz w:val="20"/>
                <w:szCs w:val="20"/>
              </w:rPr>
              <w:t xml:space="preserve"> (в соответствии с требованиями </w:t>
            </w:r>
            <w:r w:rsidR="00AF65E4" w:rsidRPr="00741E49">
              <w:rPr>
                <w:color w:val="000000"/>
                <w:sz w:val="20"/>
                <w:szCs w:val="20"/>
              </w:rPr>
              <w:t>ЛНД Компании, устанавливающим требования к типовым формам и шаблонам документов, применяемых в рамках закупочной деятельности</w:t>
            </w:r>
            <w:r w:rsidR="006B0235" w:rsidRPr="00741E49">
              <w:rPr>
                <w:bCs/>
                <w:color w:val="000000"/>
                <w:sz w:val="20"/>
                <w:szCs w:val="16"/>
              </w:rPr>
              <w:t>)</w:t>
            </w:r>
            <w:r w:rsidR="006B0235" w:rsidRPr="00741E49">
              <w:rPr>
                <w:sz w:val="20"/>
                <w:szCs w:val="20"/>
              </w:rPr>
              <w:t xml:space="preserve">, </w:t>
            </w:r>
            <w:r w:rsidR="00B95EFC" w:rsidRPr="00741E49">
              <w:rPr>
                <w:sz w:val="20"/>
                <w:szCs w:val="20"/>
              </w:rPr>
              <w:t>с целью недопущения отклонения заявок по формальным основаниям (в случае предоставления Поставщиком не полного комплекта документов, а также необходимости получения разъяснений заявок, не касающихся существенных условий закупки)</w:t>
            </w:r>
            <w:r w:rsidR="008B39EF" w:rsidRPr="00741E49">
              <w:rPr>
                <w:sz w:val="20"/>
                <w:szCs w:val="20"/>
              </w:rPr>
              <w:t>.</w:t>
            </w:r>
            <w:proofErr w:type="gramEnd"/>
            <w:r w:rsidR="008B39EF" w:rsidRPr="00741E49">
              <w:rPr>
                <w:sz w:val="20"/>
                <w:szCs w:val="20"/>
              </w:rPr>
              <w:t xml:space="preserve"> Не допускается направление запросов Участникам за исключением случаев, указанных в п.11.3.2.1 Положения</w:t>
            </w:r>
            <w:r w:rsidR="009A6324" w:rsidRPr="00741E49">
              <w:rPr>
                <w:sz w:val="20"/>
                <w:szCs w:val="20"/>
              </w:rPr>
              <w:t xml:space="preserve"> Компании</w:t>
            </w:r>
            <w:r w:rsidR="008B39EF" w:rsidRPr="00741E49">
              <w:rPr>
                <w:sz w:val="20"/>
                <w:szCs w:val="20"/>
              </w:rPr>
              <w:t xml:space="preserve"> </w:t>
            </w:r>
            <w:r w:rsidR="009A6324" w:rsidRPr="00741E49">
              <w:rPr>
                <w:sz w:val="20"/>
                <w:szCs w:val="20"/>
              </w:rPr>
              <w:t>«О</w:t>
            </w:r>
            <w:r w:rsidR="008B39EF" w:rsidRPr="00741E49">
              <w:rPr>
                <w:sz w:val="20"/>
                <w:szCs w:val="20"/>
              </w:rPr>
              <w:t xml:space="preserve"> закупке</w:t>
            </w:r>
            <w:r w:rsidR="009A6324" w:rsidRPr="00741E49">
              <w:rPr>
                <w:sz w:val="20"/>
                <w:szCs w:val="20"/>
              </w:rPr>
              <w:t xml:space="preserve"> товаров, работ, услуг» № П2-08 Р-0019</w:t>
            </w:r>
            <w:r w:rsidR="00D27327" w:rsidRPr="00741E49">
              <w:rPr>
                <w:sz w:val="20"/>
                <w:szCs w:val="20"/>
              </w:rPr>
              <w:t>.</w:t>
            </w:r>
          </w:p>
          <w:p w:rsidR="00B95EFC" w:rsidRPr="00741E49" w:rsidRDefault="00B95EFC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 xml:space="preserve">Согласование УР </w:t>
            </w:r>
            <w:proofErr w:type="gramStart"/>
            <w:r w:rsidRPr="00741E49">
              <w:rPr>
                <w:sz w:val="20"/>
                <w:szCs w:val="20"/>
              </w:rPr>
              <w:t>Ответственного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 «Запросов Участникам на разъяснение заявок», направлен</w:t>
            </w:r>
            <w:r w:rsidR="00D27327" w:rsidRPr="00741E49">
              <w:rPr>
                <w:sz w:val="20"/>
                <w:szCs w:val="20"/>
              </w:rPr>
              <w:t xml:space="preserve">ных Инициатором/ </w:t>
            </w:r>
            <w:proofErr w:type="spellStart"/>
            <w:r w:rsidR="00D27327" w:rsidRPr="00741E49">
              <w:rPr>
                <w:sz w:val="20"/>
                <w:szCs w:val="20"/>
              </w:rPr>
              <w:t>Консолидатором</w:t>
            </w:r>
            <w:proofErr w:type="spellEnd"/>
            <w:r w:rsidR="00D27327" w:rsidRPr="00741E49">
              <w:rPr>
                <w:sz w:val="20"/>
                <w:szCs w:val="20"/>
              </w:rPr>
              <w:t>.</w:t>
            </w:r>
          </w:p>
          <w:p w:rsidR="00090508" w:rsidRPr="00741E49" w:rsidRDefault="00090508" w:rsidP="00B85378">
            <w:pPr>
              <w:pStyle w:val="S4"/>
              <w:numPr>
                <w:ilvl w:val="0"/>
                <w:numId w:val="74"/>
              </w:numPr>
              <w:tabs>
                <w:tab w:val="left" w:pos="539"/>
              </w:tabs>
              <w:spacing w:before="120"/>
              <w:ind w:left="899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Подготовку</w:t>
            </w:r>
            <w:r w:rsidR="00267F4E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и</w:t>
            </w:r>
            <w:r w:rsidR="0044026C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>направление</w:t>
            </w:r>
            <w:r w:rsidR="00526182" w:rsidRPr="00741E49">
              <w:rPr>
                <w:sz w:val="20"/>
                <w:szCs w:val="20"/>
              </w:rPr>
              <w:t xml:space="preserve"> </w:t>
            </w:r>
            <w:r w:rsidR="00987806" w:rsidRPr="00741E49">
              <w:rPr>
                <w:sz w:val="20"/>
                <w:szCs w:val="20"/>
              </w:rPr>
              <w:t>в СП, ответств</w:t>
            </w:r>
            <w:r w:rsidR="00267F4E" w:rsidRPr="00741E49">
              <w:rPr>
                <w:sz w:val="20"/>
                <w:szCs w:val="20"/>
              </w:rPr>
              <w:t>енное за формирование экспертного заключения</w:t>
            </w:r>
            <w:r w:rsidR="00A06A27" w:rsidRPr="00741E49">
              <w:rPr>
                <w:sz w:val="20"/>
                <w:szCs w:val="20"/>
              </w:rPr>
              <w:t xml:space="preserve"> </w:t>
            </w:r>
            <w:r w:rsidR="00526182" w:rsidRPr="00741E49">
              <w:rPr>
                <w:sz w:val="20"/>
                <w:szCs w:val="20"/>
              </w:rPr>
              <w:t xml:space="preserve">«Запроса на </w:t>
            </w:r>
            <w:r w:rsidR="00D708A4" w:rsidRPr="00741E49">
              <w:rPr>
                <w:sz w:val="20"/>
                <w:szCs w:val="20"/>
              </w:rPr>
              <w:t>заключение</w:t>
            </w:r>
            <w:r w:rsidR="00526182" w:rsidRPr="00741E49">
              <w:rPr>
                <w:sz w:val="20"/>
                <w:szCs w:val="20"/>
              </w:rPr>
              <w:t xml:space="preserve"> по </w:t>
            </w:r>
            <w:r w:rsidR="00D708A4" w:rsidRPr="00741E49">
              <w:rPr>
                <w:sz w:val="20"/>
                <w:szCs w:val="20"/>
              </w:rPr>
              <w:t>результатам рассмотрения</w:t>
            </w:r>
            <w:r w:rsidRPr="00741E49">
              <w:rPr>
                <w:sz w:val="20"/>
                <w:szCs w:val="20"/>
              </w:rPr>
              <w:t xml:space="preserve"> заявок Участников» </w:t>
            </w:r>
            <w:r w:rsidR="006B0235" w:rsidRPr="00741E49">
              <w:rPr>
                <w:sz w:val="20"/>
                <w:szCs w:val="20"/>
              </w:rPr>
              <w:t xml:space="preserve">(в соответствии с формой, установленной в </w:t>
            </w:r>
            <w:r w:rsidR="00CF0F81" w:rsidRPr="00741E49">
              <w:rPr>
                <w:color w:val="000000"/>
                <w:sz w:val="20"/>
                <w:szCs w:val="20"/>
              </w:rPr>
              <w:t xml:space="preserve">Альбоме форм Компании «Типовые формы и шаблоны документов, применяемых при подготовке и проведении закупки» </w:t>
            </w:r>
            <w:r w:rsidR="00B059B9">
              <w:rPr>
                <w:color w:val="000000"/>
                <w:sz w:val="20"/>
                <w:szCs w:val="20"/>
              </w:rPr>
              <w:br/>
            </w:r>
            <w:r w:rsidR="00CF0F81" w:rsidRPr="00741E49">
              <w:rPr>
                <w:color w:val="000000"/>
                <w:sz w:val="20"/>
                <w:szCs w:val="20"/>
              </w:rPr>
              <w:t>№</w:t>
            </w:r>
            <w:r w:rsidR="00B059B9">
              <w:rPr>
                <w:color w:val="000000"/>
                <w:sz w:val="20"/>
                <w:szCs w:val="20"/>
              </w:rPr>
              <w:t> </w:t>
            </w:r>
            <w:r w:rsidR="00CF0F81" w:rsidRPr="00741E49">
              <w:rPr>
                <w:color w:val="000000"/>
                <w:sz w:val="20"/>
                <w:szCs w:val="20"/>
              </w:rPr>
              <w:t>П2-08 Ф-0005</w:t>
            </w:r>
            <w:r w:rsidR="006B0235" w:rsidRPr="00741E49">
              <w:rPr>
                <w:sz w:val="20"/>
                <w:szCs w:val="16"/>
              </w:rPr>
              <w:t xml:space="preserve">) </w:t>
            </w:r>
            <w:r w:rsidR="00267F4E" w:rsidRPr="00741E49">
              <w:rPr>
                <w:sz w:val="20"/>
                <w:szCs w:val="20"/>
                <w:lang w:val="en-US"/>
              </w:rPr>
              <w:t>c</w:t>
            </w:r>
            <w:r w:rsidRPr="00741E49">
              <w:rPr>
                <w:sz w:val="20"/>
                <w:szCs w:val="20"/>
              </w:rPr>
              <w:t xml:space="preserve"> приложением: </w:t>
            </w:r>
          </w:p>
          <w:p w:rsidR="008938BC" w:rsidRPr="00741E49" w:rsidRDefault="00090508" w:rsidP="00B85378">
            <w:pPr>
              <w:pStyle w:val="S4"/>
              <w:numPr>
                <w:ilvl w:val="1"/>
                <w:numId w:val="75"/>
              </w:numPr>
              <w:spacing w:before="120"/>
              <w:ind w:left="128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описи </w:t>
            </w:r>
            <w:proofErr w:type="gramStart"/>
            <w:r w:rsidRPr="00741E49">
              <w:rPr>
                <w:sz w:val="20"/>
                <w:szCs w:val="20"/>
              </w:rPr>
              <w:t>документов заявки/ части заявки Участника</w:t>
            </w:r>
            <w:r w:rsidR="006A553F" w:rsidRPr="00741E49">
              <w:rPr>
                <w:sz w:val="20"/>
                <w:szCs w:val="20"/>
              </w:rPr>
              <w:t xml:space="preserve"> закупки</w:t>
            </w:r>
            <w:proofErr w:type="gramEnd"/>
            <w:r w:rsidR="00D27327" w:rsidRPr="00741E49">
              <w:rPr>
                <w:sz w:val="20"/>
                <w:szCs w:val="20"/>
              </w:rPr>
              <w:t>;</w:t>
            </w:r>
          </w:p>
          <w:p w:rsidR="00542232" w:rsidRPr="00741E49" w:rsidRDefault="00090508" w:rsidP="00B85378">
            <w:pPr>
              <w:pStyle w:val="S4"/>
              <w:numPr>
                <w:ilvl w:val="1"/>
                <w:numId w:val="75"/>
              </w:numPr>
              <w:spacing w:before="120"/>
              <w:ind w:left="128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копий </w:t>
            </w:r>
            <w:r w:rsidR="008938BC" w:rsidRPr="00741E49">
              <w:rPr>
                <w:sz w:val="20"/>
                <w:szCs w:val="20"/>
              </w:rPr>
              <w:t xml:space="preserve">рассматриваемых </w:t>
            </w:r>
            <w:r w:rsidR="00D708A4" w:rsidRPr="00741E49">
              <w:rPr>
                <w:sz w:val="20"/>
                <w:szCs w:val="20"/>
              </w:rPr>
              <w:t xml:space="preserve">заявок/ </w:t>
            </w:r>
            <w:r w:rsidR="008938BC" w:rsidRPr="00741E49">
              <w:rPr>
                <w:sz w:val="20"/>
                <w:szCs w:val="20"/>
              </w:rPr>
              <w:t>частей заявки</w:t>
            </w:r>
            <w:r w:rsidR="004442B1" w:rsidRPr="00741E49">
              <w:rPr>
                <w:sz w:val="20"/>
                <w:szCs w:val="20"/>
              </w:rPr>
              <w:t>, включая разъяснения</w:t>
            </w:r>
            <w:r w:rsidR="006A53C2" w:rsidRPr="00741E49">
              <w:rPr>
                <w:sz w:val="20"/>
                <w:szCs w:val="20"/>
              </w:rPr>
              <w:t xml:space="preserve"> заявок</w:t>
            </w:r>
            <w:r w:rsidR="004442B1" w:rsidRPr="00741E49">
              <w:rPr>
                <w:sz w:val="20"/>
                <w:szCs w:val="20"/>
              </w:rPr>
              <w:t xml:space="preserve"> (при наличии)</w:t>
            </w:r>
            <w:r w:rsidR="008938BC" w:rsidRPr="00741E49">
              <w:rPr>
                <w:sz w:val="20"/>
                <w:szCs w:val="20"/>
              </w:rPr>
              <w:t>.</w:t>
            </w:r>
          </w:p>
          <w:p w:rsidR="00542232" w:rsidRPr="00741E49" w:rsidRDefault="00CD71B0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Не допускается направлять запросы в отношении параметров заявок, которые изменяют предмет закупки, объем, номенклатуру и цену предлагаемой Участником закупки продукции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</w:tr>
      <w:tr w:rsidR="00B74D95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4D95" w:rsidRPr="00741E49" w:rsidRDefault="00F45A3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74D95" w:rsidRPr="00741E49" w:rsidRDefault="00380CCA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Направление запросов на разъяснение заявок</w:t>
            </w:r>
            <w:r w:rsidR="00FB401C" w:rsidRPr="00741E49">
              <w:rPr>
                <w:szCs w:val="20"/>
              </w:rPr>
              <w:t>, получение разъяснений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0CCA" w:rsidRPr="00741E49" w:rsidRDefault="002767E8" w:rsidP="00877E32">
            <w:pPr>
              <w:pStyle w:val="S4"/>
              <w:jc w:val="left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 w:val="20"/>
                <w:szCs w:val="20"/>
              </w:rPr>
              <w:t xml:space="preserve"> за закупки</w:t>
            </w:r>
            <w:r w:rsidR="00226FA0" w:rsidRPr="00741E49">
              <w:rPr>
                <w:bCs/>
                <w:color w:val="000000"/>
                <w:sz w:val="20"/>
                <w:szCs w:val="20"/>
              </w:rPr>
              <w:t>/ Ответственный за раскрытие информации</w:t>
            </w:r>
            <w:r w:rsidR="009326C3" w:rsidRPr="00741E49">
              <w:rPr>
                <w:bCs/>
                <w:color w:val="000000"/>
                <w:sz w:val="20"/>
                <w:szCs w:val="20"/>
              </w:rPr>
              <w:t>.</w:t>
            </w:r>
            <w:r w:rsidR="00226FA0" w:rsidRPr="00741E49">
              <w:rPr>
                <w:rStyle w:val="af6"/>
                <w:bCs/>
                <w:color w:val="000000"/>
                <w:sz w:val="20"/>
                <w:szCs w:val="20"/>
              </w:rPr>
              <w:footnoteReference w:id="82"/>
            </w:r>
          </w:p>
          <w:p w:rsidR="00B74D95" w:rsidRPr="00741E49" w:rsidRDefault="00D27327" w:rsidP="00877E32">
            <w:pPr>
              <w:pStyle w:val="S4"/>
              <w:jc w:val="left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695A72" w:rsidRPr="00741E49" w:rsidRDefault="00D96001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1E65DC" w:rsidRPr="00741E49">
              <w:rPr>
                <w:szCs w:val="20"/>
              </w:rPr>
              <w:t xml:space="preserve"> рабочий день</w:t>
            </w:r>
            <w:r w:rsidR="00A42F99" w:rsidRPr="00741E49">
              <w:rPr>
                <w:szCs w:val="20"/>
              </w:rPr>
              <w:t xml:space="preserve"> с </w:t>
            </w:r>
            <w:r w:rsidR="00695A72" w:rsidRPr="00741E49">
              <w:rPr>
                <w:szCs w:val="20"/>
              </w:rPr>
              <w:t xml:space="preserve">даты получения </w:t>
            </w:r>
            <w:r w:rsidR="00CF392B" w:rsidRPr="00741E49">
              <w:rPr>
                <w:szCs w:val="20"/>
              </w:rPr>
              <w:t>входящих документов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95A72" w:rsidRPr="00741E49" w:rsidRDefault="00695A7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267F4E" w:rsidRPr="00741E49" w:rsidRDefault="00267F4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«Запросы Участникам на разъяснение заявок» &lt;согласованы УР </w:t>
            </w:r>
            <w:proofErr w:type="gramStart"/>
            <w:r w:rsidRPr="00741E49">
              <w:rPr>
                <w:szCs w:val="20"/>
              </w:rPr>
              <w:t>Ответственного</w:t>
            </w:r>
            <w:proofErr w:type="gramEnd"/>
            <w:r w:rsidRPr="00741E49">
              <w:rPr>
                <w:szCs w:val="20"/>
              </w:rPr>
              <w:t xml:space="preserve"> за закупки</w:t>
            </w:r>
            <w:r w:rsidR="001E6CF0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E6CF0" w:rsidRPr="00741E49" w:rsidRDefault="001E6CF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«Разъяснения заявок» &lt;получено от У</w:t>
            </w:r>
            <w:r w:rsidR="00326508" w:rsidRPr="00741E49">
              <w:rPr>
                <w:szCs w:val="20"/>
              </w:rPr>
              <w:t>частника</w:t>
            </w:r>
            <w:r w:rsidRPr="00741E49">
              <w:rPr>
                <w:szCs w:val="20"/>
              </w:rPr>
              <w:t>&gt;</w:t>
            </w:r>
            <w:r w:rsidR="002D432E" w:rsidRPr="00741E49">
              <w:rPr>
                <w:szCs w:val="20"/>
              </w:rPr>
              <w:t>.</w:t>
            </w:r>
          </w:p>
          <w:p w:rsidR="00695A72" w:rsidRPr="00741E49" w:rsidRDefault="00695A7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C11513" w:rsidRPr="00741E49" w:rsidRDefault="00695A7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«Запросы Участникам на разъяснение заявок» &lt;направлено Участникам</w:t>
            </w:r>
            <w:r w:rsidR="006A553F" w:rsidRPr="00741E49">
              <w:rPr>
                <w:szCs w:val="20"/>
              </w:rPr>
              <w:t xml:space="preserve"> закупки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E6CF0" w:rsidRPr="00741E49" w:rsidRDefault="001E6CF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«Разъяснения заявок» &lt;</w:t>
            </w:r>
            <w:r w:rsidR="0001444F" w:rsidRPr="00741E49">
              <w:rPr>
                <w:szCs w:val="20"/>
              </w:rPr>
              <w:t>получены</w:t>
            </w:r>
            <w:r w:rsidRPr="00741E49">
              <w:rPr>
                <w:szCs w:val="20"/>
              </w:rPr>
              <w:t xml:space="preserve"> </w:t>
            </w:r>
            <w:proofErr w:type="gramStart"/>
            <w:r w:rsidRPr="00741E49">
              <w:rPr>
                <w:szCs w:val="20"/>
              </w:rPr>
              <w:t>Ответственн</w:t>
            </w:r>
            <w:r w:rsidR="0001444F" w:rsidRPr="00741E49">
              <w:rPr>
                <w:szCs w:val="20"/>
              </w:rPr>
              <w:t>ым</w:t>
            </w:r>
            <w:proofErr w:type="gramEnd"/>
            <w:r w:rsidRPr="00741E49">
              <w:rPr>
                <w:szCs w:val="20"/>
              </w:rPr>
              <w:t xml:space="preserve"> за закупки&gt;</w:t>
            </w:r>
            <w:r w:rsidR="00326508" w:rsidRPr="00741E49">
              <w:rPr>
                <w:szCs w:val="20"/>
              </w:rPr>
              <w:t xml:space="preserve"> (переход на шаг 3)</w:t>
            </w:r>
            <w:r w:rsidR="002D432E" w:rsidRPr="00741E49">
              <w:rPr>
                <w:szCs w:val="20"/>
              </w:rPr>
              <w:t>.</w:t>
            </w:r>
          </w:p>
        </w:tc>
      </w:tr>
      <w:tr w:rsidR="00964311" w:rsidRPr="00741E49" w:rsidTr="00DE321A">
        <w:trPr>
          <w:trHeight w:val="227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</w:tcPr>
          <w:p w:rsidR="00964311" w:rsidRPr="00741E49" w:rsidRDefault="00DE321A" w:rsidP="00CB4ACD">
            <w:pPr>
              <w:pStyle w:val="S22"/>
              <w:numPr>
                <w:ilvl w:val="3"/>
                <w:numId w:val="16"/>
              </w:numPr>
              <w:tabs>
                <w:tab w:val="left" w:pos="364"/>
              </w:tabs>
              <w:spacing w:before="20" w:after="20"/>
              <w:ind w:left="0" w:firstLine="0"/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41E49">
              <w:rPr>
                <w:rFonts w:ascii="Arial" w:hAnsi="Arial" w:cs="Arial"/>
                <w:sz w:val="14"/>
                <w:szCs w:val="14"/>
              </w:rPr>
              <w:t>РАССМОТРЕНИЕ ЗАЯВОК</w:t>
            </w:r>
          </w:p>
        </w:tc>
      </w:tr>
      <w:tr w:rsidR="005A787E" w:rsidRPr="00741E49" w:rsidTr="00194EC4">
        <w:trPr>
          <w:trHeight w:val="2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787E" w:rsidRPr="00741E49" w:rsidRDefault="00F45A3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787E" w:rsidRPr="00741E49" w:rsidRDefault="005A787E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Формирование </w:t>
            </w:r>
            <w:r w:rsidR="001F0818" w:rsidRPr="00741E49">
              <w:rPr>
                <w:szCs w:val="20"/>
              </w:rPr>
              <w:t xml:space="preserve">экспертных </w:t>
            </w:r>
            <w:r w:rsidRPr="00741E49">
              <w:rPr>
                <w:szCs w:val="20"/>
              </w:rPr>
              <w:t>заключений по результатам рассмотрения заявок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87E" w:rsidRPr="00741E49" w:rsidRDefault="005A787E" w:rsidP="00B85378">
            <w:pPr>
              <w:pStyle w:val="S2"/>
              <w:numPr>
                <w:ilvl w:val="0"/>
                <w:numId w:val="85"/>
              </w:numPr>
              <w:tabs>
                <w:tab w:val="left" w:pos="233"/>
              </w:tabs>
              <w:spacing w:before="0"/>
              <w:ind w:left="0" w:firstLine="0"/>
              <w:rPr>
                <w:szCs w:val="20"/>
              </w:rPr>
            </w:pPr>
            <w:r w:rsidRPr="00741E49">
              <w:rPr>
                <w:szCs w:val="20"/>
              </w:rPr>
              <w:t>Инициатор</w:t>
            </w:r>
            <w:r w:rsidR="00DA4926" w:rsidRPr="00741E49">
              <w:rPr>
                <w:rStyle w:val="af6"/>
                <w:szCs w:val="20"/>
              </w:rPr>
              <w:footnoteReference w:id="83"/>
            </w:r>
            <w:r w:rsidR="006325E8" w:rsidRPr="00741E49">
              <w:rPr>
                <w:szCs w:val="20"/>
              </w:rPr>
              <w:t>;</w:t>
            </w:r>
          </w:p>
          <w:p w:rsidR="005A787E" w:rsidRPr="00741E49" w:rsidRDefault="005A787E" w:rsidP="00B85378">
            <w:pPr>
              <w:pStyle w:val="S2"/>
              <w:numPr>
                <w:ilvl w:val="0"/>
                <w:numId w:val="85"/>
              </w:numPr>
              <w:tabs>
                <w:tab w:val="left" w:pos="233"/>
              </w:tabs>
              <w:spacing w:before="0"/>
              <w:ind w:left="0" w:firstLine="0"/>
              <w:rPr>
                <w:szCs w:val="20"/>
              </w:rPr>
            </w:pP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="006325E8" w:rsidRPr="00741E49">
              <w:rPr>
                <w:szCs w:val="20"/>
              </w:rPr>
              <w:t>;</w:t>
            </w:r>
          </w:p>
          <w:p w:rsidR="00D852A9" w:rsidRPr="00741E49" w:rsidRDefault="00D852A9" w:rsidP="00B85378">
            <w:pPr>
              <w:pStyle w:val="S4"/>
              <w:numPr>
                <w:ilvl w:val="0"/>
                <w:numId w:val="85"/>
              </w:numPr>
              <w:tabs>
                <w:tab w:val="left" w:pos="233"/>
              </w:tabs>
              <w:ind w:left="0" w:firstLine="0"/>
              <w:rPr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</w:t>
            </w:r>
            <w:r w:rsidRPr="00741E49">
              <w:rPr>
                <w:rStyle w:val="af6"/>
                <w:bCs/>
                <w:color w:val="000000"/>
                <w:sz w:val="20"/>
                <w:szCs w:val="20"/>
              </w:rPr>
              <w:footnoteReference w:id="84"/>
            </w:r>
            <w:r w:rsidR="006325E8" w:rsidRPr="00741E49">
              <w:rPr>
                <w:sz w:val="20"/>
                <w:szCs w:val="20"/>
              </w:rPr>
              <w:t>;</w:t>
            </w:r>
          </w:p>
          <w:p w:rsidR="0087600F" w:rsidRPr="00741E49" w:rsidRDefault="005A787E" w:rsidP="00B85378">
            <w:pPr>
              <w:pStyle w:val="S2"/>
              <w:numPr>
                <w:ilvl w:val="0"/>
                <w:numId w:val="85"/>
              </w:numPr>
              <w:tabs>
                <w:tab w:val="left" w:pos="233"/>
              </w:tabs>
              <w:spacing w:before="0"/>
              <w:ind w:left="0" w:firstLine="0"/>
              <w:rPr>
                <w:szCs w:val="20"/>
              </w:rPr>
            </w:pPr>
            <w:r w:rsidRPr="00741E49">
              <w:rPr>
                <w:szCs w:val="20"/>
              </w:rPr>
              <w:t>Экспертная группа (если применимо)</w:t>
            </w:r>
            <w:r w:rsidR="009326C3" w:rsidRPr="00741E49">
              <w:rPr>
                <w:szCs w:val="20"/>
              </w:rPr>
              <w:t>.</w:t>
            </w:r>
          </w:p>
          <w:p w:rsidR="00603627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3778C8" w:rsidRPr="00741E49" w:rsidRDefault="007E48B8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</w:t>
            </w:r>
          </w:p>
          <w:p w:rsidR="007E48B8" w:rsidRPr="00741E49" w:rsidRDefault="005A787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до 5 рабочих дней</w:t>
            </w:r>
            <w:r w:rsidR="002F72C2" w:rsidRPr="00741E49">
              <w:rPr>
                <w:szCs w:val="20"/>
              </w:rPr>
              <w:t xml:space="preserve"> </w:t>
            </w:r>
            <w:r w:rsidR="00C95E66" w:rsidRPr="00741E49">
              <w:rPr>
                <w:szCs w:val="20"/>
              </w:rPr>
              <w:t>–</w:t>
            </w:r>
            <w:r w:rsidR="007E48B8" w:rsidRPr="00741E49">
              <w:rPr>
                <w:szCs w:val="20"/>
              </w:rPr>
              <w:t xml:space="preserve"> </w:t>
            </w:r>
            <w:r w:rsidR="00C95E66" w:rsidRPr="00741E49">
              <w:rPr>
                <w:szCs w:val="20"/>
              </w:rPr>
              <w:t xml:space="preserve">при отсутствии необходимости </w:t>
            </w:r>
            <w:r w:rsidR="007E48B8" w:rsidRPr="00741E49">
              <w:rPr>
                <w:szCs w:val="20"/>
              </w:rPr>
              <w:lastRenderedPageBreak/>
              <w:t>запроса на разъяснения Участнику</w:t>
            </w:r>
            <w:r w:rsidR="006A553F" w:rsidRPr="00741E49">
              <w:rPr>
                <w:szCs w:val="20"/>
              </w:rPr>
              <w:t xml:space="preserve"> закупки</w:t>
            </w:r>
            <w:r w:rsidR="007E48B8" w:rsidRPr="00741E49">
              <w:rPr>
                <w:szCs w:val="20"/>
              </w:rPr>
              <w:t xml:space="preserve"> </w:t>
            </w:r>
            <w:r w:rsidR="006D62B6" w:rsidRPr="00741E49">
              <w:rPr>
                <w:szCs w:val="20"/>
              </w:rPr>
              <w:t>(в том числе при повторном рассмотрении)</w:t>
            </w:r>
            <w:r w:rsidRPr="00741E49">
              <w:rPr>
                <w:szCs w:val="20"/>
              </w:rPr>
              <w:t>,</w:t>
            </w:r>
            <w:r w:rsidR="005E31DE" w:rsidRPr="00741E49">
              <w:rPr>
                <w:szCs w:val="20"/>
              </w:rPr>
              <w:t xml:space="preserve"> </w:t>
            </w:r>
            <w:r w:rsidR="007E48B8" w:rsidRPr="00741E49">
              <w:rPr>
                <w:szCs w:val="20"/>
              </w:rPr>
              <w:t xml:space="preserve">до 13 рабочих дней </w:t>
            </w:r>
            <w:r w:rsidR="002F72C2" w:rsidRPr="00741E49">
              <w:rPr>
                <w:szCs w:val="20"/>
              </w:rPr>
              <w:t>–</w:t>
            </w:r>
            <w:r w:rsidR="00C95E66" w:rsidRPr="00741E49">
              <w:rPr>
                <w:szCs w:val="20"/>
              </w:rPr>
              <w:t xml:space="preserve"> </w:t>
            </w:r>
            <w:r w:rsidR="002F72C2" w:rsidRPr="00741E49">
              <w:rPr>
                <w:szCs w:val="20"/>
              </w:rPr>
              <w:t>при формировании</w:t>
            </w:r>
            <w:r w:rsidR="007E48B8" w:rsidRPr="00741E49">
              <w:rPr>
                <w:szCs w:val="20"/>
              </w:rPr>
              <w:t xml:space="preserve"> </w:t>
            </w:r>
            <w:r w:rsidR="00C95E66" w:rsidRPr="00741E49">
              <w:rPr>
                <w:szCs w:val="20"/>
              </w:rPr>
              <w:t>запрос</w:t>
            </w:r>
            <w:r w:rsidR="002F72C2" w:rsidRPr="00741E49">
              <w:rPr>
                <w:szCs w:val="20"/>
              </w:rPr>
              <w:t>а</w:t>
            </w:r>
            <w:r w:rsidR="00C95E66" w:rsidRPr="00741E49">
              <w:rPr>
                <w:szCs w:val="20"/>
              </w:rPr>
              <w:t xml:space="preserve"> на разъяснения Участник</w:t>
            </w:r>
            <w:r w:rsidR="002F72C2" w:rsidRPr="00741E49">
              <w:rPr>
                <w:szCs w:val="20"/>
              </w:rPr>
              <w:t>у</w:t>
            </w:r>
            <w:r w:rsidR="006A553F" w:rsidRPr="00741E49">
              <w:rPr>
                <w:szCs w:val="20"/>
              </w:rPr>
              <w:t xml:space="preserve"> закупки</w:t>
            </w:r>
            <w:r w:rsidR="002F72C2" w:rsidRPr="00741E49">
              <w:rPr>
                <w:szCs w:val="20"/>
              </w:rPr>
              <w:t>.</w:t>
            </w:r>
          </w:p>
          <w:p w:rsidR="003778C8" w:rsidRPr="00741E49" w:rsidRDefault="005A787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 xml:space="preserve">: </w:t>
            </w:r>
            <w:r w:rsidR="002F72C2" w:rsidRPr="00741E49">
              <w:rPr>
                <w:szCs w:val="20"/>
              </w:rPr>
              <w:t>до 10 рабочих дней (15 для Б</w:t>
            </w:r>
            <w:r w:rsidR="00D30BD3" w:rsidRPr="00741E49">
              <w:rPr>
                <w:szCs w:val="20"/>
              </w:rPr>
              <w:t>Б</w:t>
            </w:r>
            <w:r w:rsidR="002F72C2" w:rsidRPr="00741E49">
              <w:rPr>
                <w:szCs w:val="20"/>
              </w:rPr>
              <w:t xml:space="preserve"> </w:t>
            </w:r>
            <w:proofErr w:type="spellStart"/>
            <w:r w:rsidR="002F72C2" w:rsidRPr="00741E49">
              <w:rPr>
                <w:szCs w:val="20"/>
              </w:rPr>
              <w:t>НиН</w:t>
            </w:r>
            <w:proofErr w:type="spellEnd"/>
            <w:r w:rsidR="002F72C2" w:rsidRPr="00741E49">
              <w:rPr>
                <w:szCs w:val="20"/>
              </w:rPr>
              <w:t xml:space="preserve">) – при отсутствии необходимости запроса на разъяснения Участнику </w:t>
            </w:r>
            <w:r w:rsidR="006A553F" w:rsidRPr="00741E49">
              <w:rPr>
                <w:szCs w:val="20"/>
              </w:rPr>
              <w:t xml:space="preserve">закупки </w:t>
            </w:r>
            <w:r w:rsidR="002F72C2" w:rsidRPr="00741E49">
              <w:rPr>
                <w:szCs w:val="20"/>
              </w:rPr>
              <w:t>(в том числе при повторном рассмотрении),</w:t>
            </w:r>
            <w:r w:rsidR="005E31DE" w:rsidRPr="00741E49">
              <w:rPr>
                <w:szCs w:val="20"/>
              </w:rPr>
              <w:t xml:space="preserve"> </w:t>
            </w:r>
            <w:r w:rsidR="002F72C2" w:rsidRPr="00741E49">
              <w:rPr>
                <w:szCs w:val="20"/>
              </w:rPr>
              <w:t>до 20 (25 для Б</w:t>
            </w:r>
            <w:r w:rsidR="00D30BD3" w:rsidRPr="00741E49">
              <w:rPr>
                <w:szCs w:val="20"/>
              </w:rPr>
              <w:t>Б</w:t>
            </w:r>
            <w:r w:rsidR="002F72C2" w:rsidRPr="00741E49">
              <w:rPr>
                <w:szCs w:val="20"/>
              </w:rPr>
              <w:t xml:space="preserve"> </w:t>
            </w:r>
            <w:proofErr w:type="spellStart"/>
            <w:r w:rsidR="002F72C2" w:rsidRPr="00741E49">
              <w:rPr>
                <w:szCs w:val="20"/>
              </w:rPr>
              <w:t>НиН</w:t>
            </w:r>
            <w:proofErr w:type="spellEnd"/>
            <w:r w:rsidR="002F72C2" w:rsidRPr="00741E49">
              <w:rPr>
                <w:szCs w:val="20"/>
              </w:rPr>
              <w:t>) рабочих дней – при формировании запроса на разъяснения Участник</w:t>
            </w:r>
            <w:r w:rsidR="00A31AB8" w:rsidRPr="00741E49">
              <w:rPr>
                <w:szCs w:val="20"/>
              </w:rPr>
              <w:t>у</w:t>
            </w:r>
            <w:r w:rsidR="006A553F" w:rsidRPr="00741E49">
              <w:rPr>
                <w:szCs w:val="20"/>
              </w:rPr>
              <w:t xml:space="preserve"> закупки,</w:t>
            </w:r>
            <w:r w:rsidR="009326C3" w:rsidRPr="00741E49">
              <w:rPr>
                <w:szCs w:val="20"/>
              </w:rPr>
              <w:t xml:space="preserve"> </w:t>
            </w:r>
            <w:r w:rsidR="00F4037E" w:rsidRPr="00741E49">
              <w:rPr>
                <w:szCs w:val="20"/>
              </w:rPr>
              <w:t>если больший срок не утвержден</w:t>
            </w:r>
            <w:r w:rsidR="002D5FDB" w:rsidRPr="00741E49">
              <w:rPr>
                <w:szCs w:val="20"/>
              </w:rPr>
              <w:t xml:space="preserve"> в </w:t>
            </w:r>
            <w:r w:rsidR="00D5093F" w:rsidRPr="00741E49">
              <w:rPr>
                <w:szCs w:val="20"/>
              </w:rPr>
              <w:t>ПЗД</w:t>
            </w:r>
            <w:r w:rsidR="002D5FDB" w:rsidRPr="00741E49">
              <w:rPr>
                <w:szCs w:val="20"/>
              </w:rPr>
              <w:t xml:space="preserve"> или утвержденной закупочной стратегии.</w:t>
            </w:r>
          </w:p>
        </w:tc>
        <w:tc>
          <w:tcPr>
            <w:tcW w:w="27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787E" w:rsidRPr="00741E49" w:rsidRDefault="005A787E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7E1DAD" w:rsidRPr="00741E49" w:rsidRDefault="007E1DA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54EB6" w:rsidRPr="00741E49" w:rsidRDefault="00154EB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Pr="00741E49">
              <w:rPr>
                <w:szCs w:val="20"/>
                <w:vertAlign w:val="superscript"/>
              </w:rPr>
              <w:footnoteReference w:id="85"/>
            </w:r>
            <w:r w:rsidRPr="00741E49">
              <w:rPr>
                <w:szCs w:val="20"/>
              </w:rPr>
              <w:t>/ УЛ&gt;</w:t>
            </w:r>
            <w:r w:rsidR="009326C3" w:rsidRPr="00741E49">
              <w:rPr>
                <w:szCs w:val="20"/>
              </w:rPr>
              <w:t>.</w:t>
            </w:r>
          </w:p>
          <w:p w:rsidR="007E1DAD" w:rsidRPr="00741E49" w:rsidRDefault="007E1DA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«Заявка» (или ее часть - квалификационная/ техническая/ коммерческая), включая «Разъяснения заявок» &lt;документы проверены Ответственным за закупки&gt;</w:t>
            </w:r>
            <w:r w:rsidR="009326C3" w:rsidRPr="00741E49">
              <w:rPr>
                <w:szCs w:val="20"/>
              </w:rPr>
              <w:t>.</w:t>
            </w:r>
          </w:p>
          <w:p w:rsidR="003C1810" w:rsidRPr="00741E49" w:rsidRDefault="003C181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«Заявка на квалификацию</w:t>
            </w:r>
            <w:r w:rsidR="004238F0" w:rsidRPr="00741E49">
              <w:rPr>
                <w:szCs w:val="20"/>
              </w:rPr>
              <w:t xml:space="preserve"> по видам продукции</w:t>
            </w:r>
            <w:r w:rsidRPr="00741E49">
              <w:rPr>
                <w:szCs w:val="20"/>
              </w:rPr>
              <w:t>» &lt;пров</w:t>
            </w:r>
            <w:r w:rsidR="009326C3" w:rsidRPr="00741E49">
              <w:rPr>
                <w:szCs w:val="20"/>
              </w:rPr>
              <w:t>ерена Ответственным за закупки&gt;.</w:t>
            </w:r>
            <w:proofErr w:type="gramEnd"/>
          </w:p>
          <w:p w:rsidR="004A6D72" w:rsidRPr="00741E49" w:rsidRDefault="007E1DA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«Запрос на заключение по результатам рассмотрения заявок Участников» &lt;согласован УР Ответственного за закупки&gt;</w:t>
            </w:r>
            <w:r w:rsidR="00F45A35" w:rsidRPr="00741E49">
              <w:rPr>
                <w:szCs w:val="20"/>
              </w:rPr>
              <w:t>.</w:t>
            </w:r>
          </w:p>
          <w:p w:rsidR="006C64A5" w:rsidRPr="00741E49" w:rsidRDefault="006C64A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CE5791" w:rsidRPr="00741E49">
              <w:rPr>
                <w:szCs w:val="20"/>
              </w:rPr>
              <w:t>Заключение о наличии/отсутствии свободного ЛКР</w:t>
            </w:r>
            <w:r w:rsidRPr="00741E49">
              <w:rPr>
                <w:szCs w:val="20"/>
              </w:rPr>
              <w:t>» &lt;согласовано УР Эксперта по рискам&gt; (в случае недостаточности свободного ЛКР на поставщика)</w:t>
            </w:r>
            <w:r w:rsidR="00F45A35" w:rsidRPr="00741E49">
              <w:rPr>
                <w:szCs w:val="20"/>
              </w:rPr>
              <w:t>.</w:t>
            </w:r>
            <w:r w:rsidRPr="00741E49">
              <w:rPr>
                <w:szCs w:val="20"/>
                <w:vertAlign w:val="superscript"/>
              </w:rPr>
              <w:footnoteReference w:id="86"/>
            </w:r>
            <w:r w:rsidR="003C1810" w:rsidRPr="00741E49">
              <w:rPr>
                <w:szCs w:val="20"/>
                <w:vertAlign w:val="superscript"/>
              </w:rPr>
              <w:t>.</w:t>
            </w:r>
          </w:p>
          <w:p w:rsidR="005A787E" w:rsidRPr="00741E49" w:rsidRDefault="005A787E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5A787E" w:rsidRPr="00741E49" w:rsidRDefault="009B316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</w:t>
            </w:r>
            <w:r w:rsidR="005A787E" w:rsidRPr="00741E49">
              <w:rPr>
                <w:szCs w:val="20"/>
              </w:rPr>
              <w:t xml:space="preserve"> по результатам рассмотрения заявок Участников» &lt;согласовано УР </w:t>
            </w:r>
            <w:r w:rsidR="00C11513" w:rsidRPr="00741E49">
              <w:rPr>
                <w:szCs w:val="20"/>
              </w:rPr>
              <w:t xml:space="preserve">Инициатора/ </w:t>
            </w:r>
            <w:proofErr w:type="spellStart"/>
            <w:r w:rsidR="00C11513" w:rsidRPr="00741E49">
              <w:rPr>
                <w:szCs w:val="20"/>
              </w:rPr>
              <w:t>Консолидатора</w:t>
            </w:r>
            <w:proofErr w:type="spellEnd"/>
            <w:r w:rsidR="00C11513" w:rsidRPr="00741E49">
              <w:rPr>
                <w:szCs w:val="20"/>
              </w:rPr>
              <w:t xml:space="preserve"> 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="00C11513" w:rsidRPr="00741E49">
              <w:rPr>
                <w:szCs w:val="20"/>
              </w:rPr>
              <w:t>)</w:t>
            </w:r>
            <w:r w:rsidR="00267F4E" w:rsidRPr="00741E49">
              <w:rPr>
                <w:szCs w:val="20"/>
              </w:rPr>
              <w:t>, Экспертной группой (если применимо)</w:t>
            </w:r>
            <w:r w:rsidR="005A787E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3C1810" w:rsidRPr="00741E49" w:rsidRDefault="003C181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 о результатах проверки Поставщика на соответствие типовым критериям квалификации по видам продукции»</w:t>
            </w:r>
            <w:r w:rsidR="006D0B80" w:rsidRPr="00741E49">
              <w:rPr>
                <w:szCs w:val="20"/>
              </w:rPr>
              <w:t xml:space="preserve"> &lt;согласовано УР Инициатора/ </w:t>
            </w:r>
            <w:proofErr w:type="spellStart"/>
            <w:r w:rsidR="006D0B80" w:rsidRPr="00741E49">
              <w:rPr>
                <w:szCs w:val="20"/>
              </w:rPr>
              <w:t>Консолидатора</w:t>
            </w:r>
            <w:proofErr w:type="spellEnd"/>
            <w:r w:rsidR="006D0B80" w:rsidRPr="00741E49">
              <w:rPr>
                <w:szCs w:val="20"/>
              </w:rPr>
              <w:t xml:space="preserve"> (в соответствии с </w:t>
            </w:r>
            <w:hyperlink w:anchor="_ПРИЛОЖЕНИЕ_2._МАРШРУТЫ" w:history="1">
              <w:r w:rsidR="00241626" w:rsidRPr="00741E49">
                <w:rPr>
                  <w:rStyle w:val="ab"/>
                  <w:szCs w:val="20"/>
                </w:rPr>
                <w:t>Приложением 2</w:t>
              </w:r>
            </w:hyperlink>
            <w:r w:rsidR="006D0B80" w:rsidRPr="00741E49">
              <w:rPr>
                <w:szCs w:val="20"/>
              </w:rPr>
              <w:t xml:space="preserve">), </w:t>
            </w:r>
            <w:r w:rsidR="00937E0A" w:rsidRPr="00741E49">
              <w:rPr>
                <w:szCs w:val="20"/>
              </w:rPr>
              <w:t>Экспертом по вид</w:t>
            </w:r>
            <w:r w:rsidR="003B09D8" w:rsidRPr="00741E49">
              <w:rPr>
                <w:szCs w:val="20"/>
              </w:rPr>
              <w:t>ам</w:t>
            </w:r>
            <w:r w:rsidR="00937E0A" w:rsidRPr="00741E49">
              <w:rPr>
                <w:szCs w:val="20"/>
              </w:rPr>
              <w:t xml:space="preserve"> продукции</w:t>
            </w:r>
            <w:r w:rsidR="002C1500" w:rsidRPr="00741E49">
              <w:rPr>
                <w:szCs w:val="20"/>
              </w:rPr>
              <w:t xml:space="preserve"> (если применимо)</w:t>
            </w:r>
            <w:r w:rsidR="00937E0A" w:rsidRPr="00741E49">
              <w:rPr>
                <w:szCs w:val="20"/>
              </w:rPr>
              <w:t xml:space="preserve">, </w:t>
            </w:r>
            <w:r w:rsidR="006D0B80" w:rsidRPr="00741E49">
              <w:rPr>
                <w:szCs w:val="20"/>
              </w:rPr>
              <w:t>Экспертной группой (если применимо)</w:t>
            </w:r>
            <w:r w:rsidR="00937E0A" w:rsidRPr="00741E49">
              <w:rPr>
                <w:szCs w:val="20"/>
              </w:rPr>
              <w:t xml:space="preserve">, </w:t>
            </w:r>
            <w:r w:rsidR="005B11DE" w:rsidRPr="00741E49">
              <w:rPr>
                <w:szCs w:val="20"/>
              </w:rPr>
              <w:t xml:space="preserve">и направлено </w:t>
            </w:r>
            <w:proofErr w:type="gramStart"/>
            <w:r w:rsidR="005B11DE" w:rsidRPr="00741E49">
              <w:rPr>
                <w:szCs w:val="20"/>
              </w:rPr>
              <w:t>Ответственному</w:t>
            </w:r>
            <w:proofErr w:type="gramEnd"/>
            <w:r w:rsidR="005B11DE" w:rsidRPr="00741E49">
              <w:rPr>
                <w:szCs w:val="20"/>
              </w:rPr>
              <w:t xml:space="preserve"> за закупки</w:t>
            </w:r>
            <w:r w:rsidR="006D0B80" w:rsidRPr="00741E49">
              <w:rPr>
                <w:szCs w:val="20"/>
              </w:rPr>
              <w:t>&gt;</w:t>
            </w:r>
            <w:r w:rsidR="005B11DE" w:rsidRPr="00741E49">
              <w:rPr>
                <w:szCs w:val="20"/>
              </w:rPr>
              <w:t xml:space="preserve"> (переход шаг 7)</w:t>
            </w:r>
            <w:r w:rsidR="009326C3" w:rsidRPr="00741E49">
              <w:rPr>
                <w:szCs w:val="20"/>
              </w:rPr>
              <w:t>.</w:t>
            </w:r>
          </w:p>
          <w:p w:rsidR="00F73E28" w:rsidRPr="00741E49" w:rsidRDefault="00F73E2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«Запросы Участникам на разъяснение заявок» &lt;согласованы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и направлены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</w:t>
            </w:r>
            <w:r w:rsidR="00F008B4" w:rsidRPr="00741E49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 xml:space="preserve"> (переход на шаг </w:t>
            </w:r>
            <w:r w:rsidR="00F008B4" w:rsidRPr="00741E49">
              <w:rPr>
                <w:szCs w:val="20"/>
              </w:rPr>
              <w:t>3)</w:t>
            </w:r>
            <w:r w:rsidR="009326C3" w:rsidRPr="00741E49">
              <w:rPr>
                <w:szCs w:val="20"/>
              </w:rPr>
              <w:t>.</w:t>
            </w:r>
          </w:p>
          <w:p w:rsidR="00585920" w:rsidRPr="00741E49" w:rsidRDefault="0058592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квалификационная/ техническая/ коммерческая), включая «Разъяснения заявок» &lt;документы проверены Инициатором/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3C1810" w:rsidRPr="00741E49">
              <w:rPr>
                <w:szCs w:val="20"/>
              </w:rPr>
              <w:t>.</w:t>
            </w:r>
          </w:p>
          <w:p w:rsidR="005A787E" w:rsidRPr="00741E49" w:rsidRDefault="005A787E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5A787E" w:rsidRPr="00741E49" w:rsidRDefault="005A787E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Инициатор/ </w:t>
            </w:r>
            <w:proofErr w:type="spellStart"/>
            <w:r w:rsidRPr="00741E49">
              <w:rPr>
                <w:sz w:val="20"/>
                <w:szCs w:val="20"/>
              </w:rPr>
              <w:t>Консолидатор</w:t>
            </w:r>
            <w:proofErr w:type="spellEnd"/>
            <w:r w:rsidR="00E94FFB" w:rsidRPr="00741E49">
              <w:rPr>
                <w:sz w:val="20"/>
                <w:szCs w:val="20"/>
              </w:rPr>
              <w:t xml:space="preserve">/ Экспертная группа (если применимо) </w:t>
            </w:r>
            <w:r w:rsidRPr="00741E49">
              <w:rPr>
                <w:sz w:val="20"/>
                <w:szCs w:val="20"/>
              </w:rPr>
              <w:t>обеспечивает:</w:t>
            </w:r>
          </w:p>
          <w:p w:rsidR="001F6EB8" w:rsidRPr="00741E49" w:rsidRDefault="001F6EB8" w:rsidP="00F45A35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Проверку «Заявок» в соответствии с Матрицей распределения ответственности за проведение проверок,</w:t>
            </w:r>
            <w:r w:rsidR="00C27A84" w:rsidRPr="00741E49">
              <w:rPr>
                <w:sz w:val="20"/>
                <w:szCs w:val="20"/>
              </w:rPr>
              <w:t xml:space="preserve"> установленной в </w:t>
            </w:r>
            <w:hyperlink w:anchor="_Приложение_1._Типовое" w:history="1">
              <w:r w:rsidR="00C27A84" w:rsidRPr="00741E49">
                <w:rPr>
                  <w:rStyle w:val="ab"/>
                  <w:sz w:val="20"/>
                  <w:szCs w:val="20"/>
                </w:rPr>
                <w:t>Приложении 1</w:t>
              </w:r>
            </w:hyperlink>
            <w:r w:rsidR="00825EAD" w:rsidRPr="00741E49">
              <w:rPr>
                <w:sz w:val="20"/>
                <w:szCs w:val="20"/>
              </w:rPr>
              <w:t xml:space="preserve"> (п.1.2)</w:t>
            </w:r>
            <w:r w:rsidR="00F45A35" w:rsidRPr="00741E49">
              <w:rPr>
                <w:sz w:val="20"/>
                <w:szCs w:val="20"/>
              </w:rPr>
              <w:t>.</w:t>
            </w:r>
          </w:p>
          <w:p w:rsidR="001F6EB8" w:rsidRPr="00741E49" w:rsidRDefault="001F6EB8" w:rsidP="00F45A35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Формирование</w:t>
            </w:r>
            <w:r w:rsidR="00A95EFB" w:rsidRPr="00741E49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 xml:space="preserve">«Запросов Участникам на разъяснение заявок» для уточнения </w:t>
            </w:r>
            <w:proofErr w:type="spellStart"/>
            <w:r w:rsidRPr="00741E49">
              <w:rPr>
                <w:sz w:val="20"/>
                <w:szCs w:val="20"/>
              </w:rPr>
              <w:t>сутевых</w:t>
            </w:r>
            <w:proofErr w:type="spellEnd"/>
            <w:r w:rsidRPr="00741E49">
              <w:rPr>
                <w:sz w:val="20"/>
                <w:szCs w:val="20"/>
              </w:rPr>
              <w:t xml:space="preserve"> вопросов (при необходимости)</w:t>
            </w:r>
            <w:r w:rsidR="0047190E" w:rsidRPr="00741E49">
              <w:rPr>
                <w:sz w:val="20"/>
                <w:szCs w:val="20"/>
              </w:rPr>
              <w:t xml:space="preserve"> (переход на шаг 3</w:t>
            </w:r>
            <w:r w:rsidR="00D5093F" w:rsidRPr="00741E49">
              <w:rPr>
                <w:sz w:val="20"/>
                <w:szCs w:val="20"/>
              </w:rPr>
              <w:t>)</w:t>
            </w:r>
            <w:r w:rsidR="00F45A35" w:rsidRPr="00741E49">
              <w:rPr>
                <w:sz w:val="20"/>
                <w:szCs w:val="20"/>
              </w:rPr>
              <w:t>.</w:t>
            </w:r>
          </w:p>
          <w:p w:rsidR="005A787E" w:rsidRPr="00741E49" w:rsidRDefault="00E94FFB" w:rsidP="00F45A35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Формирование и </w:t>
            </w:r>
            <w:r w:rsidR="005A787E" w:rsidRPr="00741E49">
              <w:rPr>
                <w:sz w:val="20"/>
                <w:szCs w:val="20"/>
              </w:rPr>
              <w:t>направление «Заключения по результатам рассмотрения заявок Участников»</w:t>
            </w:r>
            <w:r w:rsidR="00A730E4" w:rsidRPr="00741E49">
              <w:rPr>
                <w:sz w:val="20"/>
                <w:szCs w:val="20"/>
              </w:rPr>
              <w:t xml:space="preserve"> (в том числе при повторном рассмотрении)</w:t>
            </w:r>
            <w:r w:rsidRPr="00741E49">
              <w:rPr>
                <w:sz w:val="20"/>
                <w:szCs w:val="20"/>
              </w:rPr>
              <w:t xml:space="preserve"> в </w:t>
            </w:r>
            <w:r w:rsidR="00D5093F" w:rsidRPr="00741E49">
              <w:rPr>
                <w:sz w:val="20"/>
                <w:szCs w:val="20"/>
              </w:rPr>
              <w:t>СП</w:t>
            </w:r>
            <w:r w:rsidRPr="00741E49">
              <w:rPr>
                <w:sz w:val="20"/>
                <w:szCs w:val="20"/>
              </w:rPr>
              <w:t xml:space="preserve">, ответственное за согласование заключений (в соответствии с </w:t>
            </w:r>
            <w:hyperlink w:anchor="_ПРИЛОЖЕНИЕ_2._МАРШРУТЫ" w:history="1">
              <w:r w:rsidR="00DE321A" w:rsidRPr="00741E49">
                <w:rPr>
                  <w:rStyle w:val="ab"/>
                  <w:sz w:val="20"/>
                  <w:szCs w:val="20"/>
                </w:rPr>
                <w:t>Приложением </w:t>
              </w:r>
              <w:r w:rsidR="00CE5894" w:rsidRPr="00741E49">
                <w:rPr>
                  <w:rStyle w:val="ab"/>
                  <w:sz w:val="20"/>
                  <w:szCs w:val="20"/>
                </w:rPr>
                <w:t>2</w:t>
              </w:r>
            </w:hyperlink>
            <w:r w:rsidRPr="00741E49">
              <w:rPr>
                <w:sz w:val="20"/>
                <w:szCs w:val="20"/>
              </w:rPr>
              <w:t>)</w:t>
            </w:r>
            <w:r w:rsidR="00600BB5" w:rsidRPr="00741E49">
              <w:rPr>
                <w:sz w:val="20"/>
                <w:szCs w:val="20"/>
              </w:rPr>
              <w:t xml:space="preserve"> (при отсутствии необходимости формирования и направления в адрес Участника закупки запроса на разъяснение заявок)</w:t>
            </w:r>
            <w:r w:rsidRPr="00741E49">
              <w:rPr>
                <w:sz w:val="20"/>
                <w:szCs w:val="20"/>
              </w:rPr>
              <w:t>.</w:t>
            </w:r>
          </w:p>
          <w:p w:rsidR="00CD4C28" w:rsidRPr="00741E49" w:rsidRDefault="00CD4C28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 рамках рассмотрения заключений ответственное за подготовку заключения СП вправе:</w:t>
            </w:r>
          </w:p>
          <w:p w:rsidR="00ED1A2F" w:rsidRPr="00741E49" w:rsidRDefault="00ED1A2F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проведение переговоров/ переторжки (переход на шаг 1</w:t>
            </w:r>
            <w:r w:rsidR="00F008B4" w:rsidRPr="00741E49">
              <w:rPr>
                <w:szCs w:val="20"/>
              </w:rPr>
              <w:t>8</w:t>
            </w:r>
            <w:r w:rsidRPr="00741E49">
              <w:rPr>
                <w:szCs w:val="20"/>
              </w:rPr>
              <w:t>/</w:t>
            </w:r>
            <w:r w:rsidR="00F008B4" w:rsidRPr="00741E49">
              <w:rPr>
                <w:szCs w:val="20"/>
              </w:rPr>
              <w:t>19</w:t>
            </w:r>
            <w:r w:rsidRPr="00741E49">
              <w:rPr>
                <w:szCs w:val="20"/>
              </w:rPr>
              <w:t xml:space="preserve">), если это не </w:t>
            </w:r>
            <w:r w:rsidRPr="00741E49">
              <w:rPr>
                <w:szCs w:val="20"/>
              </w:rPr>
              <w:lastRenderedPageBreak/>
              <w:t>противоречит требованиям Положения Компании «О закупке товаров, работ, услуг» № П</w:t>
            </w:r>
            <w:r w:rsidR="00DE321A" w:rsidRPr="00741E49">
              <w:rPr>
                <w:szCs w:val="20"/>
              </w:rPr>
              <w:t>2-08 Р-0019 или ЛНД/ РД ПАО «НК </w:t>
            </w:r>
            <w:r w:rsidRPr="00741E49">
              <w:rPr>
                <w:szCs w:val="20"/>
              </w:rPr>
              <w:t>«Роснефть/ ОГ в области закупочной деятельности;</w:t>
            </w:r>
          </w:p>
          <w:p w:rsidR="006D3AF4" w:rsidRPr="00741E49" w:rsidRDefault="006D3AF4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инициировать продление сроков проведения закупки в соответствии с требованиями </w:t>
            </w:r>
            <w:r w:rsidR="00CC41DB" w:rsidRPr="00741E49">
              <w:rPr>
                <w:szCs w:val="20"/>
              </w:rPr>
              <w:t>п.5.3.4.4. настоящего Положения;</w:t>
            </w:r>
          </w:p>
          <w:p w:rsidR="00CC41DB" w:rsidRPr="00741E49" w:rsidRDefault="00CC41D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отказ от закупки.</w:t>
            </w:r>
          </w:p>
          <w:p w:rsidR="008A392A" w:rsidRPr="00741E49" w:rsidRDefault="008A392A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поступлении от Эксперта по рискам </w:t>
            </w:r>
            <w:r w:rsidRPr="00741E49">
              <w:rPr>
                <w:bCs/>
                <w:sz w:val="20"/>
                <w:szCs w:val="20"/>
              </w:rPr>
              <w:t xml:space="preserve">«Заключения об отсутствии свободного ЛКР», на поставщика, информация подлежит согласованию со стороны УР Инициатора / </w:t>
            </w:r>
            <w:proofErr w:type="spellStart"/>
            <w:r w:rsidRPr="00741E49">
              <w:rPr>
                <w:bCs/>
                <w:sz w:val="20"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 w:val="20"/>
                <w:szCs w:val="20"/>
              </w:rPr>
              <w:t xml:space="preserve"> в сроки, установленные для доработки материалов при повторном поступлении.</w:t>
            </w:r>
            <w:r w:rsidRPr="00741E49">
              <w:rPr>
                <w:rStyle w:val="af6"/>
                <w:bCs/>
                <w:sz w:val="20"/>
                <w:szCs w:val="20"/>
              </w:rPr>
              <w:footnoteReference w:id="87"/>
            </w:r>
          </w:p>
          <w:p w:rsidR="00F45A35" w:rsidRPr="00741E49" w:rsidRDefault="001F0818" w:rsidP="00C05ED2">
            <w:pPr>
              <w:pStyle w:val="S4"/>
              <w:tabs>
                <w:tab w:val="left" w:pos="539"/>
              </w:tabs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Каждый член Экспертной группы обеспечивает формирование заключения в рамках вопросов сво</w:t>
            </w:r>
            <w:r w:rsidR="003E7F76" w:rsidRPr="00741E49">
              <w:rPr>
                <w:sz w:val="20"/>
                <w:szCs w:val="20"/>
              </w:rPr>
              <w:t>ей компетенции, закрепленной в ПЗД</w:t>
            </w:r>
            <w:r w:rsidRPr="00741E49">
              <w:rPr>
                <w:sz w:val="20"/>
                <w:szCs w:val="20"/>
              </w:rPr>
              <w:t xml:space="preserve"> (если применимо).</w:t>
            </w:r>
          </w:p>
        </w:tc>
      </w:tr>
      <w:tr w:rsidR="00231CA0" w:rsidRPr="00741E49" w:rsidTr="00861D9F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1CA0" w:rsidRPr="00741E49" w:rsidRDefault="008A4BFF" w:rsidP="008736D9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6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1CA0" w:rsidRPr="00741E49" w:rsidRDefault="00231CA0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Согласование заключений по результатам рассмотрения заявок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729" w:rsidRPr="00741E49" w:rsidRDefault="00231CA0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Профильный заказчик</w:t>
            </w:r>
            <w:r w:rsidR="009326C3" w:rsidRPr="00741E49">
              <w:rPr>
                <w:szCs w:val="20"/>
              </w:rPr>
              <w:t>.</w:t>
            </w:r>
            <w:r w:rsidR="00575F69" w:rsidRPr="00741E49">
              <w:rPr>
                <w:rStyle w:val="af6"/>
                <w:szCs w:val="20"/>
              </w:rPr>
              <w:footnoteReference w:id="88"/>
            </w:r>
          </w:p>
          <w:p w:rsidR="00ED2D14" w:rsidRPr="00741E49" w:rsidRDefault="00ED2D14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Финансовый эксперт</w:t>
            </w:r>
            <w:r w:rsidR="009326C3" w:rsidRPr="00741E49">
              <w:rPr>
                <w:szCs w:val="20"/>
              </w:rPr>
              <w:t>.</w:t>
            </w:r>
            <w:r w:rsidR="009E2532" w:rsidRPr="00741E49">
              <w:rPr>
                <w:rStyle w:val="af6"/>
                <w:szCs w:val="20"/>
              </w:rPr>
              <w:footnoteReference w:id="89"/>
            </w:r>
          </w:p>
          <w:p w:rsidR="00231CA0" w:rsidRPr="00741E49" w:rsidRDefault="00D27327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6C636D" w:rsidRPr="00741E49" w:rsidRDefault="006C636D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</w:t>
            </w:r>
          </w:p>
          <w:p w:rsidR="00231CA0" w:rsidRPr="00741E49" w:rsidRDefault="004F0977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до 5</w:t>
            </w:r>
            <w:r w:rsidR="00F45A35" w:rsidRPr="00741E49">
              <w:rPr>
                <w:szCs w:val="20"/>
              </w:rPr>
              <w:t xml:space="preserve"> рабочих дней.</w:t>
            </w:r>
          </w:p>
          <w:p w:rsidR="004A6D72" w:rsidRPr="00741E49" w:rsidRDefault="00231CA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>: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 xml:space="preserve">до </w:t>
            </w:r>
            <w:r w:rsidR="00486F7B" w:rsidRPr="00741E49">
              <w:rPr>
                <w:szCs w:val="20"/>
              </w:rPr>
              <w:t>10</w:t>
            </w:r>
            <w:r w:rsidRPr="00741E49">
              <w:rPr>
                <w:szCs w:val="20"/>
              </w:rPr>
              <w:t xml:space="preserve"> </w:t>
            </w:r>
            <w:r w:rsidR="00585920" w:rsidRPr="00741E49">
              <w:rPr>
                <w:szCs w:val="20"/>
              </w:rPr>
              <w:t>рабочих дней с даты поступления входящих документов,</w:t>
            </w:r>
            <w:r w:rsidR="009326C3" w:rsidRPr="00741E49">
              <w:rPr>
                <w:szCs w:val="20"/>
              </w:rPr>
              <w:t xml:space="preserve"> </w:t>
            </w:r>
            <w:r w:rsidR="00F4037E" w:rsidRPr="00741E49">
              <w:rPr>
                <w:szCs w:val="20"/>
              </w:rPr>
              <w:t>если больший срок не утвержден</w:t>
            </w:r>
            <w:r w:rsidR="002D5FDB" w:rsidRPr="00741E49">
              <w:rPr>
                <w:szCs w:val="20"/>
              </w:rPr>
              <w:t xml:space="preserve"> в </w:t>
            </w:r>
            <w:r w:rsidR="00995D7A" w:rsidRPr="00741E49">
              <w:rPr>
                <w:szCs w:val="20"/>
              </w:rPr>
              <w:t>ПЗД</w:t>
            </w:r>
            <w:r w:rsidR="002D5FDB" w:rsidRPr="00741E49">
              <w:rPr>
                <w:szCs w:val="20"/>
              </w:rPr>
              <w:t xml:space="preserve"> или утвержденной закупочной стратегии.</w:t>
            </w:r>
          </w:p>
          <w:p w:rsidR="004A6D72" w:rsidRPr="00741E49" w:rsidRDefault="004A6D72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Повторное рассмотрение: до 3 рабочих дней</w:t>
            </w:r>
            <w:r w:rsidR="007B7B36" w:rsidRPr="00741E49">
              <w:rPr>
                <w:sz w:val="20"/>
                <w:szCs w:val="20"/>
              </w:rPr>
              <w:t xml:space="preserve"> с даты поступления входящих документов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31CA0" w:rsidRPr="00741E49" w:rsidRDefault="00231CA0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B21A6F" w:rsidRPr="00741E49" w:rsidRDefault="00B21A6F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54EB6" w:rsidRPr="00741E49" w:rsidRDefault="00154EB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Pr="00741E49">
              <w:rPr>
                <w:szCs w:val="20"/>
                <w:vertAlign w:val="superscript"/>
              </w:rPr>
              <w:footnoteReference w:id="90"/>
            </w:r>
            <w:r w:rsidRPr="00741E49">
              <w:rPr>
                <w:szCs w:val="20"/>
              </w:rPr>
              <w:t>/ УЛ&gt;</w:t>
            </w:r>
            <w:r w:rsidR="009326C3" w:rsidRPr="00741E49">
              <w:rPr>
                <w:szCs w:val="20"/>
              </w:rPr>
              <w:t>.</w:t>
            </w:r>
          </w:p>
          <w:p w:rsidR="00B21A6F" w:rsidRPr="00741E49" w:rsidRDefault="00B21A6F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«Заявка» (или ее часть - квалификационная/ техническая/ коммерческая), включая «Разъяснения заявок» &lt;</w:t>
            </w:r>
            <w:r w:rsidR="00DA6650" w:rsidRPr="00741E49">
              <w:rPr>
                <w:szCs w:val="20"/>
              </w:rPr>
              <w:t>документы проверены Инициатором/</w:t>
            </w:r>
            <w:r w:rsidRPr="00741E49">
              <w:rPr>
                <w:szCs w:val="20"/>
              </w:rPr>
              <w:t xml:space="preserve">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5B11DE" w:rsidRPr="00741E49" w:rsidRDefault="00267F4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&lt;согласовано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Pr="00741E49">
              <w:rPr>
                <w:szCs w:val="20"/>
              </w:rPr>
              <w:t>), Экспертной группой (если применимо)&gt;</w:t>
            </w:r>
            <w:r w:rsidR="009326C3" w:rsidRPr="00741E49">
              <w:rPr>
                <w:szCs w:val="20"/>
              </w:rPr>
              <w:t>.</w:t>
            </w:r>
          </w:p>
          <w:p w:rsidR="00231CA0" w:rsidRPr="00741E49" w:rsidRDefault="00231CA0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231CA0" w:rsidRPr="00741E49" w:rsidRDefault="00231CA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</w:t>
            </w:r>
            <w:r w:rsidR="00B24A15" w:rsidRPr="00741E49">
              <w:rPr>
                <w:szCs w:val="20"/>
              </w:rPr>
              <w:t xml:space="preserve">&lt;согласовано УР Профильного заказчика/ Финансового эксперта 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="00B24A15" w:rsidRPr="00741E49">
              <w:rPr>
                <w:szCs w:val="20"/>
              </w:rPr>
              <w:t>)&gt;</w:t>
            </w:r>
            <w:r w:rsidR="009326C3" w:rsidRPr="00741E49">
              <w:rPr>
                <w:szCs w:val="20"/>
              </w:rPr>
              <w:t>.</w:t>
            </w:r>
          </w:p>
          <w:p w:rsidR="00995D7A" w:rsidRPr="00741E49" w:rsidRDefault="00995D7A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&lt;не согласовано УР Профильного заказчика/ Финансового эксперта и направлено на доработку </w:t>
            </w:r>
            <w:r w:rsidR="00E56D70" w:rsidRPr="00741E49">
              <w:rPr>
                <w:szCs w:val="20"/>
              </w:rPr>
              <w:t xml:space="preserve">Инициатору/ </w:t>
            </w:r>
            <w:proofErr w:type="spellStart"/>
            <w:r w:rsidR="00E56D70" w:rsidRPr="00741E49">
              <w:rPr>
                <w:szCs w:val="20"/>
              </w:rPr>
              <w:t>Консолидатору</w:t>
            </w:r>
            <w:proofErr w:type="spellEnd"/>
            <w:r w:rsidR="00E56D70" w:rsidRPr="00741E49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 xml:space="preserve">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Pr="00741E49">
              <w:rPr>
                <w:szCs w:val="20"/>
              </w:rPr>
              <w:t>)</w:t>
            </w:r>
            <w:r w:rsidR="00E56D70" w:rsidRPr="00741E49">
              <w:rPr>
                <w:szCs w:val="20"/>
              </w:rPr>
              <w:t xml:space="preserve"> или направлено Куратору ОГ (при сохранении замечаний после повторного рассмотрения)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231CA0" w:rsidRPr="00741E49" w:rsidRDefault="00231CA0" w:rsidP="009326C3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231CA0" w:rsidRPr="00741E49" w:rsidRDefault="00987806" w:rsidP="009326C3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Профильный заказчик</w:t>
            </w:r>
            <w:r w:rsidR="00871A9E" w:rsidRPr="00741E49">
              <w:rPr>
                <w:szCs w:val="20"/>
              </w:rPr>
              <w:t>/ Финансовый эксперт</w:t>
            </w:r>
            <w:r w:rsidR="00734888" w:rsidRPr="00741E49">
              <w:rPr>
                <w:szCs w:val="20"/>
              </w:rPr>
              <w:t xml:space="preserve"> </w:t>
            </w:r>
            <w:r w:rsidR="00231CA0" w:rsidRPr="00741E49">
              <w:rPr>
                <w:szCs w:val="20"/>
              </w:rPr>
              <w:t xml:space="preserve">обеспечивает </w:t>
            </w:r>
            <w:r w:rsidR="00791701" w:rsidRPr="00741E49">
              <w:rPr>
                <w:szCs w:val="20"/>
              </w:rPr>
              <w:t>э</w:t>
            </w:r>
            <w:r w:rsidR="000E68C5" w:rsidRPr="00741E49">
              <w:rPr>
                <w:szCs w:val="20"/>
              </w:rPr>
              <w:t xml:space="preserve">кспертизу </w:t>
            </w:r>
            <w:r w:rsidR="00231CA0" w:rsidRPr="00741E49">
              <w:rPr>
                <w:szCs w:val="20"/>
              </w:rPr>
              <w:t>и согласование «Заключений по р</w:t>
            </w:r>
            <w:r w:rsidR="00C27A84" w:rsidRPr="00741E49">
              <w:rPr>
                <w:szCs w:val="20"/>
              </w:rPr>
              <w:t xml:space="preserve">езультатам рассмотрения заявок Участников» в </w:t>
            </w:r>
            <w:r w:rsidR="00C27A84" w:rsidRPr="00741E49">
              <w:rPr>
                <w:szCs w:val="20"/>
              </w:rPr>
              <w:lastRenderedPageBreak/>
              <w:t xml:space="preserve">соответствии с Матрицей распределения ответственности за проведение проверок, установленной в </w:t>
            </w:r>
            <w:hyperlink w:anchor="_Приложение_1._Типовое" w:history="1">
              <w:r w:rsidR="00C27A84" w:rsidRPr="00741E49">
                <w:rPr>
                  <w:rStyle w:val="ab"/>
                  <w:szCs w:val="20"/>
                </w:rPr>
                <w:t>Приложении 1</w:t>
              </w:r>
            </w:hyperlink>
            <w:r w:rsidR="00825EAD" w:rsidRPr="00741E49">
              <w:rPr>
                <w:szCs w:val="20"/>
              </w:rPr>
              <w:t xml:space="preserve"> (п.1.2)</w:t>
            </w:r>
            <w:r w:rsidR="00C27A84" w:rsidRPr="00741E49">
              <w:rPr>
                <w:szCs w:val="20"/>
              </w:rPr>
              <w:t>.</w:t>
            </w:r>
          </w:p>
          <w:p w:rsidR="004B7508" w:rsidRPr="00741E49" w:rsidRDefault="00917F58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В рамках рассмотрения заключений </w:t>
            </w:r>
            <w:r w:rsidR="00995D7A" w:rsidRPr="00741E49">
              <w:rPr>
                <w:szCs w:val="20"/>
              </w:rPr>
              <w:t>Профильный заказчик/ Финансовый экспе</w:t>
            </w:r>
            <w:proofErr w:type="gramStart"/>
            <w:r w:rsidR="00995D7A" w:rsidRPr="00741E49">
              <w:rPr>
                <w:szCs w:val="20"/>
              </w:rPr>
              <w:t xml:space="preserve">рт </w:t>
            </w:r>
            <w:r w:rsidR="004B7508" w:rsidRPr="00741E49">
              <w:rPr>
                <w:szCs w:val="20"/>
              </w:rPr>
              <w:t>впр</w:t>
            </w:r>
            <w:proofErr w:type="gramEnd"/>
            <w:r w:rsidR="004B7508" w:rsidRPr="00741E49">
              <w:rPr>
                <w:szCs w:val="20"/>
              </w:rPr>
              <w:t>аве:</w:t>
            </w:r>
          </w:p>
          <w:p w:rsidR="004B7508" w:rsidRPr="00741E49" w:rsidRDefault="004B750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согласовать </w:t>
            </w:r>
            <w:r w:rsidR="007B3D73" w:rsidRPr="00741E49">
              <w:rPr>
                <w:szCs w:val="20"/>
              </w:rPr>
              <w:t>«Заключения</w:t>
            </w:r>
            <w:r w:rsidRPr="00741E49">
              <w:rPr>
                <w:szCs w:val="20"/>
              </w:rPr>
              <w:t xml:space="preserve"> по результатам рассмотрения заявок Участников»;</w:t>
            </w:r>
          </w:p>
          <w:p w:rsidR="00CD4C28" w:rsidRPr="00741E49" w:rsidRDefault="00903674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вернуть на доработку </w:t>
            </w:r>
            <w:r w:rsidR="007B3D73" w:rsidRPr="00741E49">
              <w:rPr>
                <w:szCs w:val="20"/>
              </w:rPr>
              <w:t>«Заключения</w:t>
            </w:r>
            <w:r w:rsidRPr="00741E49">
              <w:rPr>
                <w:szCs w:val="20"/>
              </w:rPr>
              <w:t xml:space="preserve"> по результатам рассмотрения заявок Участников»</w:t>
            </w:r>
            <w:r w:rsidR="00995D7A" w:rsidRPr="00741E49">
              <w:rPr>
                <w:szCs w:val="20"/>
              </w:rPr>
              <w:t xml:space="preserve"> (переход на шаг 5)</w:t>
            </w:r>
            <w:r w:rsidR="009A3F52" w:rsidRPr="00741E49">
              <w:rPr>
                <w:szCs w:val="20"/>
              </w:rPr>
              <w:t>;</w:t>
            </w:r>
          </w:p>
          <w:p w:rsidR="00ED1A2F" w:rsidRPr="00741E49" w:rsidRDefault="00ED1A2F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проведение переговоров/ переторжки (переход на шаг 1</w:t>
            </w:r>
            <w:r w:rsidR="00F008B4" w:rsidRPr="00741E49">
              <w:rPr>
                <w:szCs w:val="20"/>
              </w:rPr>
              <w:t>8</w:t>
            </w:r>
            <w:r w:rsidRPr="00741E49">
              <w:rPr>
                <w:szCs w:val="20"/>
              </w:rPr>
              <w:t>/</w:t>
            </w:r>
            <w:r w:rsidR="00F008B4" w:rsidRPr="00741E49">
              <w:rPr>
                <w:szCs w:val="20"/>
              </w:rPr>
              <w:t>19</w:t>
            </w:r>
            <w:r w:rsidRPr="00741E49">
              <w:rPr>
                <w:szCs w:val="20"/>
              </w:rPr>
              <w:t xml:space="preserve">), если это не противоречит требованиям Положения Компании «О закупке товаров, работ, услуг» № П2-08 Р-0019 или </w:t>
            </w:r>
            <w:r w:rsidR="00B00770" w:rsidRPr="00741E49">
              <w:rPr>
                <w:szCs w:val="20"/>
              </w:rPr>
              <w:t xml:space="preserve">иных </w:t>
            </w:r>
            <w:r w:rsidRPr="00741E49">
              <w:rPr>
                <w:szCs w:val="20"/>
              </w:rPr>
              <w:t>ЛНД/ РД ПАО «НК «Роснефть/ ОГ в области закупочной деятельности;</w:t>
            </w:r>
          </w:p>
          <w:p w:rsidR="009A3F52" w:rsidRPr="00741E49" w:rsidRDefault="009A3F5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продление сроков проведения закупки в соответствии с требованиями п.5.3.4.4. настоящего Положения</w:t>
            </w:r>
            <w:r w:rsidR="00CC41DB" w:rsidRPr="00741E49">
              <w:rPr>
                <w:szCs w:val="20"/>
              </w:rPr>
              <w:t>;</w:t>
            </w:r>
          </w:p>
          <w:p w:rsidR="00CC41DB" w:rsidRPr="00741E49" w:rsidRDefault="00CC41D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отказ от закупки.</w:t>
            </w:r>
          </w:p>
        </w:tc>
      </w:tr>
      <w:tr w:rsidR="009A6CD2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CD2" w:rsidRPr="00741E49" w:rsidRDefault="00B73C4B" w:rsidP="008736D9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7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6CD2" w:rsidRPr="00741E49" w:rsidRDefault="00A712DF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Согласование заключений по результатам рассмотрения заявок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</w:t>
            </w:r>
            <w:r w:rsidR="009326C3" w:rsidRPr="00741E49">
              <w:rPr>
                <w:bCs/>
                <w:color w:val="000000"/>
                <w:szCs w:val="20"/>
              </w:rPr>
              <w:t>.</w:t>
            </w:r>
          </w:p>
          <w:p w:rsidR="009A6CD2" w:rsidRPr="00741E49" w:rsidRDefault="00D27327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/>
                <w:bCs/>
                <w:color w:val="000000"/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до 2 рабочих дней</w:t>
            </w:r>
          </w:p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>: до 5 рабочих дней,</w:t>
            </w:r>
          </w:p>
          <w:p w:rsidR="009A6CD2" w:rsidRPr="00741E49" w:rsidRDefault="00D518EF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с даты получения входящих документов, </w:t>
            </w:r>
          </w:p>
          <w:p w:rsidR="007B7B36" w:rsidRPr="00741E49" w:rsidRDefault="00D518EF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если иное не установлено в ПЗД</w:t>
            </w:r>
            <w:r w:rsidR="0044026C">
              <w:rPr>
                <w:szCs w:val="20"/>
              </w:rPr>
              <w:t xml:space="preserve"> </w:t>
            </w:r>
            <w:r w:rsidR="009A6CD2" w:rsidRPr="00741E49">
              <w:rPr>
                <w:szCs w:val="20"/>
              </w:rPr>
              <w:t>или утвержденной закупочной стратегии,</w:t>
            </w:r>
          </w:p>
          <w:p w:rsidR="009A6CD2" w:rsidRPr="00741E49" w:rsidRDefault="007B7B36" w:rsidP="00877E32">
            <w:pPr>
              <w:pStyle w:val="S27"/>
              <w:spacing w:before="0"/>
              <w:rPr>
                <w:b/>
                <w:szCs w:val="20"/>
              </w:rPr>
            </w:pPr>
            <w:r w:rsidRPr="00741E49">
              <w:rPr>
                <w:szCs w:val="20"/>
              </w:rPr>
              <w:t>Повторное рассмотрение: до 3 рабочих дней с даты поступления входящих документов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9A6CD2" w:rsidRPr="00741E49" w:rsidRDefault="009A6CD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54EB6" w:rsidRPr="00741E49" w:rsidRDefault="00154EB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Pr="00741E49">
              <w:rPr>
                <w:szCs w:val="20"/>
                <w:vertAlign w:val="superscript"/>
              </w:rPr>
              <w:footnoteReference w:id="91"/>
            </w:r>
            <w:r w:rsidRPr="00741E49">
              <w:rPr>
                <w:szCs w:val="20"/>
              </w:rPr>
              <w:t>/ УЛ&gt;</w:t>
            </w:r>
            <w:r w:rsidR="009326C3" w:rsidRPr="00741E49">
              <w:rPr>
                <w:szCs w:val="20"/>
              </w:rPr>
              <w:t>.</w:t>
            </w:r>
          </w:p>
          <w:p w:rsidR="00CF0BC9" w:rsidRPr="00741E49" w:rsidRDefault="00CF0BC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квалификационная/ техническая/ коммерческая), включая «Разъяснения заявок» &lt;документы проверены Инициатором/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, направлено Ответственному за закупку&gt;</w:t>
            </w:r>
            <w:r w:rsidR="009326C3" w:rsidRPr="00741E49">
              <w:rPr>
                <w:szCs w:val="20"/>
              </w:rPr>
              <w:t>.</w:t>
            </w:r>
          </w:p>
          <w:p w:rsidR="00D52756" w:rsidRPr="00741E49" w:rsidRDefault="00D5275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&lt;согласовано УР Профильного заказчика/ Финансового эксперта 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Pr="00741E49">
              <w:rPr>
                <w:szCs w:val="20"/>
              </w:rPr>
              <w:t>)&gt;</w:t>
            </w:r>
            <w:r w:rsidR="009326C3" w:rsidRPr="00741E49">
              <w:rPr>
                <w:szCs w:val="20"/>
              </w:rPr>
              <w:t>.</w:t>
            </w:r>
          </w:p>
          <w:p w:rsidR="005B11DE" w:rsidRPr="00741E49" w:rsidRDefault="005B11D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о результатах проверки Поставщика на соответствие типовым критериям квалификации по видам продукции» &lt;согласовано УР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(в соответствии с </w:t>
            </w:r>
            <w:hyperlink w:anchor="_ПРИЛОЖЕНИЕ_2._МАРШРУТЫ" w:history="1">
              <w:r w:rsidRPr="00741E49">
                <w:rPr>
                  <w:rStyle w:val="ab"/>
                  <w:szCs w:val="20"/>
                </w:rPr>
                <w:t>Приложением 2</w:t>
              </w:r>
            </w:hyperlink>
            <w:r w:rsidRPr="00741E49">
              <w:rPr>
                <w:szCs w:val="20"/>
              </w:rPr>
              <w:t xml:space="preserve">), </w:t>
            </w:r>
            <w:r w:rsidR="00F13188" w:rsidRPr="00741E49">
              <w:rPr>
                <w:szCs w:val="20"/>
              </w:rPr>
              <w:t>Э</w:t>
            </w:r>
            <w:r w:rsidR="00937E0A" w:rsidRPr="00741E49">
              <w:rPr>
                <w:szCs w:val="20"/>
              </w:rPr>
              <w:t>ксперт</w:t>
            </w:r>
            <w:r w:rsidR="00F13188" w:rsidRPr="00741E49">
              <w:rPr>
                <w:szCs w:val="20"/>
              </w:rPr>
              <w:t>ом</w:t>
            </w:r>
            <w:r w:rsidR="00937E0A" w:rsidRPr="00741E49">
              <w:rPr>
                <w:szCs w:val="20"/>
              </w:rPr>
              <w:t xml:space="preserve"> по вид</w:t>
            </w:r>
            <w:r w:rsidR="00F13188" w:rsidRPr="00741E49">
              <w:rPr>
                <w:szCs w:val="20"/>
              </w:rPr>
              <w:t>ам</w:t>
            </w:r>
            <w:r w:rsidR="00937E0A" w:rsidRPr="00741E49">
              <w:rPr>
                <w:szCs w:val="20"/>
              </w:rPr>
              <w:t xml:space="preserve"> продукции</w:t>
            </w:r>
            <w:r w:rsidR="002C1500" w:rsidRPr="00741E49">
              <w:rPr>
                <w:szCs w:val="20"/>
              </w:rPr>
              <w:t xml:space="preserve"> (если применимо)</w:t>
            </w:r>
            <w:r w:rsidR="00937E0A" w:rsidRPr="00741E49">
              <w:rPr>
                <w:szCs w:val="20"/>
              </w:rPr>
              <w:t xml:space="preserve">, </w:t>
            </w:r>
            <w:r w:rsidRPr="00741E49">
              <w:rPr>
                <w:szCs w:val="20"/>
              </w:rPr>
              <w:t xml:space="preserve">Экспертной группой (если применимо) и направлено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закупки&gt; (направлено с Шага 5).</w:t>
            </w:r>
          </w:p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2057ED" w:rsidRPr="00741E49" w:rsidRDefault="002057E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&lt;согласовано </w:t>
            </w:r>
            <w:r w:rsidR="007B7B36" w:rsidRPr="00741E49">
              <w:rPr>
                <w:szCs w:val="20"/>
              </w:rPr>
              <w:t>УР Ответственного</w:t>
            </w:r>
            <w:r w:rsidRPr="00741E49">
              <w:rPr>
                <w:szCs w:val="20"/>
              </w:rPr>
              <w:t xml:space="preserve">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E3AF9" w:rsidRPr="00741E49" w:rsidRDefault="001E3AF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</w:t>
            </w:r>
            <w:r w:rsidRPr="00741E49">
              <w:rPr>
                <w:szCs w:val="20"/>
              </w:rPr>
              <w:lastRenderedPageBreak/>
              <w:t>Участников» &lt;не 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9A6CD2" w:rsidRPr="00741E49" w:rsidRDefault="009A6CD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Повторный «Запрос на заключение по результатам рассмотрения заявок Участников» &lt;согласован УР Ответственного за закупки</w:t>
            </w:r>
            <w:r w:rsidR="00542232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9A6CD2" w:rsidRPr="00741E49" w:rsidRDefault="004E4C2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Предложение</w:t>
            </w:r>
            <w:r w:rsidR="009A6CD2" w:rsidRPr="00741E49">
              <w:rPr>
                <w:szCs w:val="20"/>
              </w:rPr>
              <w:t xml:space="preserve"> о про</w:t>
            </w:r>
            <w:r w:rsidRPr="00741E49">
              <w:rPr>
                <w:szCs w:val="20"/>
              </w:rPr>
              <w:t>ведении переговоров/ переторжки</w:t>
            </w:r>
            <w:r w:rsidR="009A6CD2" w:rsidRPr="00741E49">
              <w:rPr>
                <w:szCs w:val="20"/>
              </w:rPr>
              <w:t xml:space="preserve"> &lt;согласовано УР </w:t>
            </w:r>
            <w:proofErr w:type="gramStart"/>
            <w:r w:rsidR="009A6CD2" w:rsidRPr="00741E49">
              <w:rPr>
                <w:szCs w:val="20"/>
              </w:rPr>
              <w:t>Ответственного</w:t>
            </w:r>
            <w:proofErr w:type="gramEnd"/>
            <w:r w:rsidR="009A6CD2" w:rsidRPr="00741E49">
              <w:rPr>
                <w:szCs w:val="20"/>
              </w:rPr>
              <w:t xml:space="preserve"> за закупки&gt; (при необходимости)</w:t>
            </w:r>
            <w:r w:rsidR="009326C3" w:rsidRPr="00741E49">
              <w:rPr>
                <w:szCs w:val="20"/>
              </w:rPr>
              <w:t>.</w:t>
            </w:r>
          </w:p>
          <w:p w:rsidR="005B11DE" w:rsidRPr="00741E49" w:rsidRDefault="005B11D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 о результатах проверки Поставщика на соответствие типовым критериям квалификации по видам продукции» &lt;согласовано УР Ответственного за закупки&gt;.</w:t>
            </w:r>
          </w:p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9A6CD2" w:rsidRPr="00741E49" w:rsidRDefault="009A6CD2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 за закупки</w:t>
            </w:r>
            <w:r w:rsidRPr="00741E49">
              <w:rPr>
                <w:szCs w:val="20"/>
              </w:rPr>
              <w:t xml:space="preserve"> обеспечивает проверку и согласование УР Ответственного за закупки «Заключений по результатам рассмотрения заявок Участников», контроль параметров закупки в соответствии с матрицей распределения </w:t>
            </w:r>
            <w:r w:rsidR="002057ED" w:rsidRPr="00741E49">
              <w:rPr>
                <w:szCs w:val="20"/>
              </w:rPr>
              <w:t>ответственности (</w:t>
            </w:r>
            <w:hyperlink w:anchor="_Приложение_1._Типовое" w:history="1">
              <w:r w:rsidR="002057ED" w:rsidRPr="00741E49">
                <w:rPr>
                  <w:rStyle w:val="ab"/>
                  <w:szCs w:val="20"/>
                </w:rPr>
                <w:t>Приложение 1</w:t>
              </w:r>
            </w:hyperlink>
            <w:r w:rsidR="00825EAD" w:rsidRPr="00741E49">
              <w:rPr>
                <w:szCs w:val="20"/>
              </w:rPr>
              <w:t xml:space="preserve"> (п.1.2</w:t>
            </w:r>
            <w:r w:rsidR="002057ED" w:rsidRPr="00741E49">
              <w:rPr>
                <w:szCs w:val="20"/>
              </w:rPr>
              <w:t>).</w:t>
            </w:r>
            <w:proofErr w:type="gramEnd"/>
          </w:p>
          <w:p w:rsidR="002057ED" w:rsidRPr="00741E49" w:rsidRDefault="002057ED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В рамках рассмотрения заключений </w:t>
            </w: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вправе:</w:t>
            </w:r>
          </w:p>
          <w:p w:rsidR="002057ED" w:rsidRPr="00741E49" w:rsidRDefault="002057E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согласовать «Заключения по результатам рассмотрения заявок Участников»;</w:t>
            </w:r>
          </w:p>
          <w:p w:rsidR="002057ED" w:rsidRPr="00741E49" w:rsidRDefault="002057E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вернуть на доработку «Заключения по результатам рассмотрения заявок Участников»</w:t>
            </w:r>
            <w:r w:rsidR="00F83B26" w:rsidRPr="00741E49">
              <w:rPr>
                <w:szCs w:val="20"/>
              </w:rPr>
              <w:t xml:space="preserve"> (переход на шаг 5)</w:t>
            </w:r>
            <w:r w:rsidRPr="00741E49">
              <w:rPr>
                <w:szCs w:val="20"/>
              </w:rPr>
              <w:t>;</w:t>
            </w:r>
          </w:p>
          <w:p w:rsidR="002057ED" w:rsidRPr="00741E49" w:rsidRDefault="002057E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эскалировать вопрос о согласовании «Заключений по результатам рассмотрения заявок Участников» (при н</w:t>
            </w:r>
            <w:r w:rsidR="00CD4C28" w:rsidRPr="00741E49">
              <w:rPr>
                <w:szCs w:val="20"/>
              </w:rPr>
              <w:t>аличии разногласий) Куратору ОГ</w:t>
            </w:r>
            <w:r w:rsidR="00392318" w:rsidRPr="00741E49">
              <w:rPr>
                <w:szCs w:val="20"/>
              </w:rPr>
              <w:t xml:space="preserve">/ </w:t>
            </w:r>
            <w:r w:rsidR="00F918B7" w:rsidRPr="00741E49">
              <w:rPr>
                <w:szCs w:val="20"/>
              </w:rPr>
              <w:t>Руководителю</w:t>
            </w:r>
            <w:r w:rsidR="00392318" w:rsidRPr="00741E49">
              <w:rPr>
                <w:szCs w:val="20"/>
              </w:rPr>
              <w:t xml:space="preserve"> ОГ</w:t>
            </w:r>
            <w:r w:rsidR="00F83B26" w:rsidRPr="00741E49">
              <w:rPr>
                <w:szCs w:val="20"/>
              </w:rPr>
              <w:t xml:space="preserve"> (переход на шаг 8)</w:t>
            </w:r>
            <w:r w:rsidR="00CD4C28" w:rsidRPr="00741E49">
              <w:rPr>
                <w:szCs w:val="20"/>
              </w:rPr>
              <w:t>;</w:t>
            </w:r>
          </w:p>
          <w:p w:rsidR="00CD4C28" w:rsidRPr="00741E49" w:rsidRDefault="00CD4C2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проведение переговоров/ переторжки</w:t>
            </w:r>
            <w:r w:rsidR="009A3F52" w:rsidRPr="00741E49">
              <w:rPr>
                <w:szCs w:val="20"/>
              </w:rPr>
              <w:t xml:space="preserve"> (переход на шаг 1</w:t>
            </w:r>
            <w:r w:rsidR="00F008B4" w:rsidRPr="00741E49">
              <w:rPr>
                <w:szCs w:val="20"/>
              </w:rPr>
              <w:t>8</w:t>
            </w:r>
            <w:r w:rsidR="009A3F52" w:rsidRPr="00741E49">
              <w:rPr>
                <w:szCs w:val="20"/>
              </w:rPr>
              <w:t>/</w:t>
            </w:r>
            <w:r w:rsidR="00F008B4" w:rsidRPr="00741E49">
              <w:rPr>
                <w:szCs w:val="20"/>
              </w:rPr>
              <w:t>19</w:t>
            </w:r>
            <w:r w:rsidR="009A3F52" w:rsidRPr="00741E49">
              <w:rPr>
                <w:szCs w:val="20"/>
              </w:rPr>
              <w:t>), если это не противоречит требованиям Положения Компании «О закупке товаров, работ, услуг» №</w:t>
            </w:r>
            <w:r w:rsidR="00877E32" w:rsidRPr="00741E49">
              <w:rPr>
                <w:szCs w:val="20"/>
              </w:rPr>
              <w:t> </w:t>
            </w:r>
            <w:r w:rsidR="009A3F52" w:rsidRPr="00741E49">
              <w:rPr>
                <w:szCs w:val="20"/>
              </w:rPr>
              <w:t>П</w:t>
            </w:r>
            <w:r w:rsidR="00DE321A" w:rsidRPr="00741E49">
              <w:rPr>
                <w:szCs w:val="20"/>
              </w:rPr>
              <w:t>2-08 Р-0019 или ЛНД/ РД ПАО «НК </w:t>
            </w:r>
            <w:r w:rsidR="009A3F52" w:rsidRPr="00741E49">
              <w:rPr>
                <w:szCs w:val="20"/>
              </w:rPr>
              <w:t xml:space="preserve">«Роснефть/ ОГ в </w:t>
            </w:r>
            <w:r w:rsidR="00ED1A2F" w:rsidRPr="00741E49">
              <w:rPr>
                <w:szCs w:val="20"/>
              </w:rPr>
              <w:t>области закупочной деятельности;</w:t>
            </w:r>
          </w:p>
          <w:p w:rsidR="002057ED" w:rsidRPr="00741E49" w:rsidRDefault="00ED1A2F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инициировать продление сроков проведения закупки в соответствии с требованиями </w:t>
            </w:r>
            <w:r w:rsidR="00CC41DB" w:rsidRPr="00741E49">
              <w:rPr>
                <w:szCs w:val="20"/>
              </w:rPr>
              <w:t>п.5.3.4.4. настоящего Положения;</w:t>
            </w:r>
          </w:p>
          <w:p w:rsidR="00CC41DB" w:rsidRPr="00741E49" w:rsidRDefault="00CC41DB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инициировать отказ от закупки.</w:t>
            </w:r>
          </w:p>
          <w:p w:rsidR="009A6CD2" w:rsidRPr="00741E49" w:rsidRDefault="002057ED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 xml:space="preserve">В случае возврата на доработку Ответственный за закупку направляет </w:t>
            </w:r>
            <w:r w:rsidR="009A6CD2" w:rsidRPr="00741E49">
              <w:rPr>
                <w:szCs w:val="20"/>
              </w:rPr>
              <w:t>повторн</w:t>
            </w:r>
            <w:r w:rsidRPr="00741E49">
              <w:rPr>
                <w:szCs w:val="20"/>
              </w:rPr>
              <w:t>ый «Запрос</w:t>
            </w:r>
            <w:r w:rsidR="009A6CD2" w:rsidRPr="00741E49">
              <w:rPr>
                <w:szCs w:val="20"/>
              </w:rPr>
              <w:t xml:space="preserve"> на заключение по результатам рассмотрения заявок Участников» </w:t>
            </w:r>
            <w:r w:rsidR="00730048" w:rsidRPr="00741E49">
              <w:rPr>
                <w:szCs w:val="20"/>
              </w:rPr>
              <w:t xml:space="preserve">Инициатору/ </w:t>
            </w:r>
            <w:proofErr w:type="spellStart"/>
            <w:r w:rsidR="00730048" w:rsidRPr="00741E49">
              <w:rPr>
                <w:szCs w:val="20"/>
              </w:rPr>
              <w:t>Консолидатору</w:t>
            </w:r>
            <w:proofErr w:type="spellEnd"/>
            <w:r w:rsidR="00730048" w:rsidRPr="00741E49">
              <w:rPr>
                <w:szCs w:val="20"/>
              </w:rPr>
              <w:t xml:space="preserve"> (в соответствии с </w:t>
            </w:r>
            <w:hyperlink w:anchor="_ПРИЛОЖЕНИЕ_2._МАРШРУТЫ" w:history="1">
              <w:r w:rsidR="00CE5894" w:rsidRPr="00741E49">
                <w:rPr>
                  <w:rStyle w:val="ab"/>
                  <w:szCs w:val="20"/>
                </w:rPr>
                <w:t>Приложением 2</w:t>
              </w:r>
            </w:hyperlink>
            <w:r w:rsidR="00730048" w:rsidRPr="00741E49">
              <w:rPr>
                <w:szCs w:val="20"/>
              </w:rPr>
              <w:t xml:space="preserve"> к настоящему Положению - Шаг 5)</w:t>
            </w:r>
            <w:r w:rsidRPr="00741E49">
              <w:rPr>
                <w:szCs w:val="20"/>
              </w:rPr>
              <w:t>,</w:t>
            </w:r>
            <w:r w:rsidR="009A6CD2" w:rsidRPr="00741E49">
              <w:rPr>
                <w:szCs w:val="20"/>
              </w:rPr>
              <w:t xml:space="preserve"> с указанием причин </w:t>
            </w:r>
            <w:r w:rsidRPr="00741E49">
              <w:rPr>
                <w:szCs w:val="20"/>
              </w:rPr>
              <w:t>целесообразности</w:t>
            </w:r>
            <w:r w:rsidR="009A6CD2" w:rsidRPr="00741E49">
              <w:rPr>
                <w:szCs w:val="20"/>
              </w:rPr>
              <w:t xml:space="preserve"> пересмотра результатов рассмотрения заявок (с копией на Профильного заказчика</w:t>
            </w:r>
            <w:r w:rsidRPr="00741E49">
              <w:rPr>
                <w:szCs w:val="20"/>
              </w:rPr>
              <w:t xml:space="preserve"> (при проведении централизованных закупок</w:t>
            </w:r>
            <w:r w:rsidR="00CE5184" w:rsidRPr="00741E49">
              <w:rPr>
                <w:szCs w:val="20"/>
              </w:rPr>
              <w:t xml:space="preserve"> </w:t>
            </w:r>
            <w:r w:rsidR="00DE321A" w:rsidRPr="00741E49">
              <w:t>ПАО </w:t>
            </w:r>
            <w:r w:rsidR="00CE5184" w:rsidRPr="00741E49">
              <w:t>«НК» Роснефть»</w:t>
            </w:r>
            <w:r w:rsidRPr="00741E49">
              <w:rPr>
                <w:szCs w:val="20"/>
              </w:rPr>
              <w:t>)</w:t>
            </w:r>
            <w:r w:rsidR="009A6CD2" w:rsidRPr="00741E49">
              <w:rPr>
                <w:szCs w:val="20"/>
              </w:rPr>
              <w:t xml:space="preserve"> и Эксперта по безопасности </w:t>
            </w:r>
            <w:r w:rsidRPr="00741E49">
              <w:rPr>
                <w:szCs w:val="20"/>
              </w:rPr>
              <w:t>(</w:t>
            </w:r>
            <w:r w:rsidR="00A66ADA" w:rsidRPr="00741E49">
              <w:rPr>
                <w:szCs w:val="20"/>
              </w:rPr>
              <w:t>для информирования</w:t>
            </w:r>
            <w:r w:rsidR="0060243F" w:rsidRPr="00741E49">
              <w:rPr>
                <w:szCs w:val="20"/>
              </w:rPr>
              <w:t>,</w:t>
            </w:r>
            <w:r w:rsidR="00A66ADA" w:rsidRPr="00741E49">
              <w:rPr>
                <w:szCs w:val="20"/>
              </w:rPr>
              <w:t xml:space="preserve"> с указанием причин и</w:t>
            </w:r>
            <w:proofErr w:type="gramEnd"/>
            <w:r w:rsidR="00A66ADA" w:rsidRPr="00741E49">
              <w:rPr>
                <w:szCs w:val="20"/>
              </w:rPr>
              <w:t xml:space="preserve"> сопроводительных </w:t>
            </w:r>
            <w:r w:rsidR="009A6CD2" w:rsidRPr="00741E49">
              <w:rPr>
                <w:szCs w:val="20"/>
              </w:rPr>
              <w:t xml:space="preserve">комментариев в зоне </w:t>
            </w:r>
            <w:r w:rsidR="00A66ADA" w:rsidRPr="00741E49">
              <w:rPr>
                <w:szCs w:val="20"/>
              </w:rPr>
              <w:t xml:space="preserve">его </w:t>
            </w:r>
            <w:r w:rsidR="009A6CD2" w:rsidRPr="00741E49">
              <w:rPr>
                <w:szCs w:val="20"/>
              </w:rPr>
              <w:t>функциональной ответственности).</w:t>
            </w:r>
          </w:p>
          <w:p w:rsidR="0027139A" w:rsidRPr="00741E49" w:rsidRDefault="0027139A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 необходимости эскалации вопроса на Куратора ОГ переход на шаг 8.</w:t>
            </w:r>
          </w:p>
          <w:p w:rsidR="0027139A" w:rsidRPr="00741E49" w:rsidRDefault="0027139A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подведении </w:t>
            </w:r>
            <w:proofErr w:type="gramStart"/>
            <w:r w:rsidRPr="00741E49">
              <w:rPr>
                <w:szCs w:val="20"/>
              </w:rPr>
              <w:t xml:space="preserve">итогов отбора заявок Участников </w:t>
            </w:r>
            <w:r w:rsidRPr="00741E49">
              <w:rPr>
                <w:szCs w:val="20"/>
              </w:rPr>
              <w:lastRenderedPageBreak/>
              <w:t>закупки</w:t>
            </w:r>
            <w:proofErr w:type="gramEnd"/>
            <w:r w:rsidRPr="00741E49">
              <w:rPr>
                <w:szCs w:val="20"/>
              </w:rPr>
              <w:t xml:space="preserve"> переход на шаг 12.</w:t>
            </w:r>
          </w:p>
          <w:p w:rsidR="0027139A" w:rsidRPr="00741E49" w:rsidRDefault="0027139A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подведении </w:t>
            </w:r>
            <w:proofErr w:type="gramStart"/>
            <w:r w:rsidRPr="00741E49">
              <w:rPr>
                <w:szCs w:val="20"/>
              </w:rPr>
              <w:t>итогов оценки заявок Участников закупки</w:t>
            </w:r>
            <w:proofErr w:type="gramEnd"/>
            <w:r w:rsidRPr="00741E49">
              <w:rPr>
                <w:szCs w:val="20"/>
              </w:rPr>
              <w:t xml:space="preserve"> переход по МТР переход на шаг 9.</w:t>
            </w:r>
          </w:p>
          <w:p w:rsidR="0027139A" w:rsidRPr="00741E49" w:rsidRDefault="0027139A" w:rsidP="00877E32">
            <w:pPr>
              <w:pStyle w:val="S27"/>
              <w:tabs>
                <w:tab w:val="left" w:pos="539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подведении </w:t>
            </w:r>
            <w:proofErr w:type="gramStart"/>
            <w:r w:rsidRPr="00741E49">
              <w:rPr>
                <w:szCs w:val="20"/>
              </w:rPr>
              <w:t>итогов оценки заявок Участников закупки</w:t>
            </w:r>
            <w:proofErr w:type="gramEnd"/>
            <w:r w:rsidRPr="00741E49">
              <w:rPr>
                <w:szCs w:val="20"/>
              </w:rPr>
              <w:t xml:space="preserve"> переход по работам/ услугам переход на шаг 10.</w:t>
            </w:r>
          </w:p>
        </w:tc>
      </w:tr>
      <w:tr w:rsidR="009A6CD2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6CD2" w:rsidRPr="00741E49" w:rsidRDefault="00B73C4B" w:rsidP="008736D9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8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Принятие решений по разногласиям (если применимо)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Куратор ОГ</w:t>
            </w:r>
            <w:r w:rsidR="005E31DE" w:rsidRPr="00741E49">
              <w:rPr>
                <w:szCs w:val="20"/>
              </w:rPr>
              <w:t>.</w:t>
            </w:r>
            <w:r w:rsidR="002161C1" w:rsidRPr="00741E49">
              <w:rPr>
                <w:rStyle w:val="af6"/>
                <w:szCs w:val="20"/>
              </w:rPr>
              <w:footnoteReference w:id="92"/>
            </w:r>
          </w:p>
          <w:p w:rsidR="00D27327" w:rsidRPr="00741E49" w:rsidRDefault="00D27327" w:rsidP="00D27327">
            <w:pPr>
              <w:pStyle w:val="S4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9A6CD2" w:rsidRPr="00741E49" w:rsidRDefault="009A6CD2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</w:t>
            </w:r>
          </w:p>
          <w:p w:rsidR="009A6CD2" w:rsidRPr="00741E49" w:rsidRDefault="009A6CD2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до 3 рабочих дней с даты поступления документов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8F3FD4" w:rsidRPr="00741E49" w:rsidRDefault="009A6CD2" w:rsidP="00877E32">
            <w:pPr>
              <w:pStyle w:val="S22"/>
              <w:spacing w:before="0" w:after="0"/>
              <w:rPr>
                <w:b w:val="0"/>
                <w:bCs w:val="0"/>
                <w:sz w:val="20"/>
                <w:szCs w:val="20"/>
                <w:lang w:eastAsia="ru-RU"/>
              </w:rPr>
            </w:pP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>«Заключение по результатам рассмотрения заявок Участников»</w:t>
            </w:r>
            <w:r w:rsidR="0044026C">
              <w:rPr>
                <w:b w:val="0"/>
                <w:bCs w:val="0"/>
                <w:sz w:val="20"/>
                <w:szCs w:val="20"/>
                <w:lang w:eastAsia="ru-RU"/>
              </w:rPr>
              <w:t xml:space="preserve"> </w:t>
            </w:r>
            <w:r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&lt;не согласовано УР </w:t>
            </w:r>
            <w:r w:rsidR="001D0AD3" w:rsidRPr="00741E49">
              <w:rPr>
                <w:b w:val="0"/>
                <w:bCs w:val="0"/>
                <w:sz w:val="20"/>
                <w:szCs w:val="20"/>
                <w:lang w:eastAsia="ru-RU"/>
              </w:rPr>
              <w:t xml:space="preserve">СП, несогласного с представленным заключением – УР СП </w:t>
            </w:r>
            <w:r w:rsidR="008F3FD4" w:rsidRPr="00741E49">
              <w:rPr>
                <w:b w:val="0"/>
                <w:bCs w:val="0"/>
                <w:sz w:val="20"/>
                <w:szCs w:val="20"/>
                <w:lang w:eastAsia="ru-RU"/>
              </w:rPr>
              <w:t>Профильного заказчика/ Финансового эксперта (направлено с Шага 6), не согласовано УР Ответственного за закупки (направлено с Шага 7)&gt;</w:t>
            </w:r>
            <w:r w:rsidR="009326C3" w:rsidRPr="00741E49">
              <w:rPr>
                <w:b w:val="0"/>
                <w:bCs w:val="0"/>
                <w:sz w:val="20"/>
                <w:szCs w:val="20"/>
                <w:lang w:eastAsia="ru-RU"/>
              </w:rPr>
              <w:t>.</w:t>
            </w:r>
          </w:p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F47C59" w:rsidRPr="00741E49" w:rsidRDefault="009A6CD2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 по результатам рассмотрения заявок Участников» &lt;</w:t>
            </w:r>
            <w:r w:rsidR="00411CD2" w:rsidRPr="00741E49">
              <w:rPr>
                <w:szCs w:val="20"/>
              </w:rPr>
              <w:t>заключение одобрено со стороны Куратора</w:t>
            </w:r>
            <w:r w:rsidRPr="00741E49">
              <w:rPr>
                <w:szCs w:val="20"/>
              </w:rPr>
              <w:t xml:space="preserve"> ОГ</w:t>
            </w:r>
            <w:r w:rsidR="00F47C59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F47C59" w:rsidRPr="00741E49" w:rsidRDefault="00F47C5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&lt;направлено на доработку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 xml:space="preserve"> с учетом позиции Куратора ОГ (переход на шаг 5)&gt;</w:t>
            </w:r>
            <w:r w:rsidR="009326C3" w:rsidRPr="00741E49">
              <w:rPr>
                <w:szCs w:val="20"/>
              </w:rPr>
              <w:t>.</w:t>
            </w:r>
          </w:p>
          <w:p w:rsidR="009A6CD2" w:rsidRPr="00741E49" w:rsidRDefault="009A6CD2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9A6CD2" w:rsidRPr="00741E49" w:rsidRDefault="009A6CD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Куратор ОГ обеспечивает рассмотрение и принятие окончательного решения относительно проектов «Заключений по результатам рассмотрения заявок Участников».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36D9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9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Подготовка сводной таблицы по коммерческим частям заявок</w:t>
            </w:r>
            <w:r w:rsidR="000574E2" w:rsidRPr="00741E49">
              <w:rPr>
                <w:szCs w:val="20"/>
              </w:rPr>
              <w:t xml:space="preserve"> МТР (неприменимо для работ/ услуг)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284"/>
                <w:tab w:val="left" w:pos="1690"/>
              </w:tabs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</w:t>
            </w:r>
            <w:r w:rsidR="00832D56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9326C3" w:rsidRPr="00741E49">
              <w:rPr>
                <w:szCs w:val="20"/>
              </w:rPr>
              <w:t>.</w:t>
            </w:r>
          </w:p>
          <w:p w:rsidR="00902BC0" w:rsidRPr="00741E49" w:rsidRDefault="00902BC0">
            <w:pPr>
              <w:pStyle w:val="S2"/>
              <w:numPr>
                <w:ilvl w:val="0"/>
                <w:numId w:val="0"/>
              </w:numPr>
              <w:tabs>
                <w:tab w:val="left" w:pos="284"/>
                <w:tab w:val="left" w:pos="1690"/>
              </w:tabs>
              <w:spacing w:before="0"/>
            </w:pPr>
            <w:r w:rsidRPr="00741E49">
              <w:rPr>
                <w:bCs/>
                <w:color w:val="000000"/>
                <w:szCs w:val="20"/>
              </w:rPr>
              <w:t xml:space="preserve">Оператор </w:t>
            </w:r>
            <w:r w:rsidR="00B53066" w:rsidRPr="00741E49">
              <w:rPr>
                <w:bCs/>
                <w:color w:val="000000"/>
                <w:szCs w:val="20"/>
              </w:rPr>
              <w:t>электронной площадки</w:t>
            </w:r>
            <w:r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</w:t>
            </w:r>
          </w:p>
          <w:p w:rsidR="001077A9" w:rsidRPr="00741E49" w:rsidRDefault="001077A9" w:rsidP="00877E32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до 2 рабочих дней с даты вскрытия коммерческих частей заявок</w:t>
            </w:r>
            <w:r w:rsidR="00D27327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5A7BAA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«Заявка» (коммерческая часть), включая «Разъяснения заявок» &lt;не отклоненные по результатам стадии отбора заявок Участников, передано для проведения ранжирования заявок Участников закупки&gt;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8F3FD4" w:rsidRPr="00741E49" w:rsidRDefault="001077A9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0574E2" w:rsidRPr="00741E49">
              <w:rPr>
                <w:szCs w:val="20"/>
              </w:rPr>
              <w:t>Сводн</w:t>
            </w:r>
            <w:r w:rsidR="00873F6F" w:rsidRPr="00741E49">
              <w:rPr>
                <w:szCs w:val="20"/>
              </w:rPr>
              <w:t>ая таблица</w:t>
            </w:r>
            <w:r w:rsidR="000574E2" w:rsidRPr="00741E49">
              <w:rPr>
                <w:szCs w:val="20"/>
              </w:rPr>
              <w:t xml:space="preserve"> по коммерческим частям заявок</w:t>
            </w:r>
            <w:r w:rsidR="005A7BAA" w:rsidRPr="00741E49">
              <w:rPr>
                <w:szCs w:val="20"/>
              </w:rPr>
              <w:t xml:space="preserve"> МТР» &lt;</w:t>
            </w:r>
            <w:r w:rsidR="00411CD2" w:rsidRPr="00741E49">
              <w:rPr>
                <w:szCs w:val="20"/>
              </w:rPr>
              <w:t>подготовлено</w:t>
            </w:r>
            <w:r w:rsidR="005A7BAA" w:rsidRPr="00741E49">
              <w:rPr>
                <w:szCs w:val="20"/>
              </w:rPr>
              <w:t xml:space="preserve"> Ответственным</w:t>
            </w:r>
            <w:r w:rsidRPr="00741E49">
              <w:rPr>
                <w:szCs w:val="20"/>
              </w:rPr>
              <w:t xml:space="preserve"> за </w:t>
            </w:r>
            <w:r w:rsidR="00DB6077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DB6077" w:rsidRPr="00741E49">
              <w:rPr>
                <w:rStyle w:val="af6"/>
                <w:szCs w:val="20"/>
              </w:rPr>
              <w:footnoteReference w:id="93"/>
            </w:r>
            <w:r w:rsidR="00DB6077" w:rsidRPr="00741E49">
              <w:rPr>
                <w:bCs/>
                <w:color w:val="000000"/>
                <w:szCs w:val="20"/>
              </w:rPr>
              <w:t xml:space="preserve">/Оператором </w:t>
            </w:r>
            <w:r w:rsidR="00B53066" w:rsidRPr="00741E49">
              <w:rPr>
                <w:bCs/>
                <w:color w:val="000000"/>
                <w:szCs w:val="20"/>
              </w:rPr>
              <w:t>электронной площадки</w:t>
            </w:r>
            <w:r w:rsidR="00DB6077" w:rsidRPr="00741E49">
              <w:rPr>
                <w:rStyle w:val="af6"/>
                <w:szCs w:val="20"/>
              </w:rPr>
              <w:footnoteReference w:id="94"/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8538F7" w:rsidRPr="00741E49" w:rsidRDefault="008538F7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8538F7" w:rsidRPr="00741E49" w:rsidRDefault="008538F7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Сводная таблица формируется на основании данных, содержащихся в представленных Участниками коммерческих частях заявок в соответствии с требованиями </w:t>
            </w:r>
            <w:r w:rsidR="00274045" w:rsidRPr="00741E49">
              <w:rPr>
                <w:szCs w:val="20"/>
              </w:rPr>
              <w:t>Извещени</w:t>
            </w:r>
            <w:r w:rsidR="003708FA" w:rsidRPr="00741E49">
              <w:rPr>
                <w:szCs w:val="20"/>
              </w:rPr>
              <w:t>я</w:t>
            </w:r>
            <w:r w:rsidR="00274045" w:rsidRPr="00741E49">
              <w:rPr>
                <w:szCs w:val="20"/>
              </w:rPr>
              <w:t>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.</w:t>
            </w:r>
          </w:p>
          <w:p w:rsidR="00DB6077" w:rsidRPr="00741E49" w:rsidRDefault="00DB6077" w:rsidP="004F3FD1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Сводная таблица для закупок с применением ЭТП формируется в соответствии с регламентом и инструкцией работы соответствующей ЭТП и не подлежит корректировке.</w:t>
            </w:r>
          </w:p>
          <w:p w:rsidR="00DB6077" w:rsidRPr="00741E49" w:rsidRDefault="00DB6077">
            <w:pPr>
              <w:pStyle w:val="S27"/>
              <w:spacing w:before="0"/>
            </w:pPr>
            <w:r w:rsidRPr="00741E49">
              <w:rPr>
                <w:szCs w:val="20"/>
              </w:rPr>
              <w:t>Сводная таблица не является основанием для принятия решения по результатам закупочной процедуры.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10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0574E2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Ранжирование</w:t>
            </w:r>
            <w:r w:rsidR="001077A9" w:rsidRPr="00741E49">
              <w:rPr>
                <w:szCs w:val="20"/>
              </w:rPr>
              <w:t xml:space="preserve"> заявок (при проведении коммерческой оценки)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284"/>
                <w:tab w:val="left" w:pos="1690"/>
              </w:tabs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шага:</w:t>
            </w:r>
          </w:p>
          <w:p w:rsidR="001077A9" w:rsidRPr="00741E49" w:rsidRDefault="00357D55" w:rsidP="00877E32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до 3</w:t>
            </w:r>
            <w:r w:rsidR="001077A9" w:rsidRPr="00741E49">
              <w:rPr>
                <w:sz w:val="20"/>
                <w:szCs w:val="20"/>
              </w:rPr>
              <w:t xml:space="preserve"> рабочих дней с даты </w:t>
            </w:r>
            <w:r w:rsidR="000574E2" w:rsidRPr="00741E49">
              <w:rPr>
                <w:sz w:val="20"/>
                <w:szCs w:val="20"/>
              </w:rPr>
              <w:t xml:space="preserve">получения </w:t>
            </w:r>
            <w:r w:rsidR="000B6A26" w:rsidRPr="00741E49">
              <w:rPr>
                <w:sz w:val="20"/>
                <w:szCs w:val="20"/>
              </w:rPr>
              <w:t>входящих документов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«Заявка» (коммерческая часть), включая «Разъяснения заявок» &lt;не отклоненные по результатам стадии отбора заявок Участников&gt;</w:t>
            </w:r>
            <w:r w:rsidR="009326C3" w:rsidRPr="00741E49">
              <w:rPr>
                <w:szCs w:val="20"/>
              </w:rPr>
              <w:t>.</w:t>
            </w:r>
          </w:p>
          <w:p w:rsidR="00695B27" w:rsidRPr="00741E49" w:rsidRDefault="005A7BAA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«Сводная таблица по коммерческим частям заявок </w:t>
            </w:r>
            <w:r w:rsidRPr="00741E49">
              <w:rPr>
                <w:szCs w:val="20"/>
              </w:rPr>
              <w:lastRenderedPageBreak/>
              <w:t>МТР» &lt;</w:t>
            </w:r>
            <w:r w:rsidR="00695B27" w:rsidRPr="00741E49">
              <w:rPr>
                <w:szCs w:val="20"/>
              </w:rPr>
              <w:t xml:space="preserve"> подготовлено Ответственным за </w:t>
            </w:r>
            <w:r w:rsidR="00695B27"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="00695B27" w:rsidRPr="00741E49">
              <w:rPr>
                <w:rStyle w:val="af6"/>
                <w:szCs w:val="20"/>
              </w:rPr>
              <w:footnoteReference w:id="95"/>
            </w:r>
            <w:r w:rsidR="00695B27" w:rsidRPr="00741E49">
              <w:rPr>
                <w:bCs/>
                <w:color w:val="000000"/>
                <w:szCs w:val="20"/>
              </w:rPr>
              <w:t xml:space="preserve">/Оператором </w:t>
            </w:r>
            <w:r w:rsidR="00B53066" w:rsidRPr="00741E49">
              <w:rPr>
                <w:bCs/>
                <w:color w:val="000000"/>
                <w:szCs w:val="20"/>
              </w:rPr>
              <w:t>электронной площадки</w:t>
            </w:r>
            <w:r w:rsidR="00695B27" w:rsidRPr="00741E49">
              <w:rPr>
                <w:rStyle w:val="af6"/>
                <w:szCs w:val="20"/>
              </w:rPr>
              <w:footnoteReference w:id="96"/>
            </w:r>
            <w:r w:rsidRPr="00741E49">
              <w:rPr>
                <w:szCs w:val="20"/>
              </w:rPr>
              <w:t>&gt;</w:t>
            </w:r>
            <w:r w:rsidR="00695B27" w:rsidRPr="00741E49">
              <w:rPr>
                <w:szCs w:val="20"/>
              </w:rPr>
              <w:t>.</w:t>
            </w:r>
          </w:p>
          <w:p w:rsidR="00F52C65" w:rsidRPr="00741E49" w:rsidRDefault="00F52C6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 по результатам рассмотрения (коммерческих частей) заявок Участников» &lt;согласовано УР СП, ответственных за подготовку заключений</w:t>
            </w:r>
            <w:r w:rsidR="00B46CF7" w:rsidRPr="00741E49">
              <w:rPr>
                <w:szCs w:val="20"/>
              </w:rPr>
              <w:t xml:space="preserve"> в соответствии с</w:t>
            </w:r>
            <w:r w:rsidR="0008132D" w:rsidRPr="00741E49">
              <w:rPr>
                <w:szCs w:val="20"/>
              </w:rPr>
              <w:t xml:space="preserve"> п. 2.5</w:t>
            </w:r>
            <w:r w:rsidR="00B46CF7" w:rsidRPr="00741E49">
              <w:rPr>
                <w:szCs w:val="20"/>
              </w:rPr>
              <w:t xml:space="preserve"> </w:t>
            </w:r>
            <w:hyperlink w:anchor="_ПРИЛОЖЕНИЕ_2._МАРШРУТЫ" w:history="1">
              <w:r w:rsidR="0008132D" w:rsidRPr="00741E49">
                <w:rPr>
                  <w:rStyle w:val="ab"/>
                  <w:szCs w:val="20"/>
                </w:rPr>
                <w:t>Приложения 2</w:t>
              </w:r>
            </w:hyperlink>
            <w:r w:rsidR="00B64B81" w:rsidRPr="00741E49">
              <w:rPr>
                <w:szCs w:val="20"/>
              </w:rPr>
              <w:t>/</w:t>
            </w:r>
            <w:r w:rsidR="00B46CF7" w:rsidRPr="00741E49">
              <w:rPr>
                <w:szCs w:val="20"/>
              </w:rPr>
              <w:t xml:space="preserve"> настоящего Положения</w:t>
            </w:r>
            <w:r w:rsidR="00B64B81" w:rsidRPr="00741E49">
              <w:rPr>
                <w:szCs w:val="20"/>
              </w:rPr>
              <w:t>/ Куратором ОГ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«Таблица ранжирования заявок» &lt;согласовано УР Ответственного за </w:t>
            </w:r>
            <w:r w:rsidR="00603D7C" w:rsidRPr="00741E49">
              <w:rPr>
                <w:szCs w:val="20"/>
              </w:rPr>
              <w:t>закупки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8538F7" w:rsidRPr="00741E49" w:rsidRDefault="008F3FD4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«Информация о поставщике для проверки»</w:t>
            </w:r>
            <w:r w:rsidRPr="00741E49">
              <w:rPr>
                <w:szCs w:val="20"/>
                <w:vertAlign w:val="superscript"/>
              </w:rPr>
              <w:footnoteReference w:id="97"/>
            </w:r>
            <w:r w:rsidRPr="00741E49">
              <w:rPr>
                <w:szCs w:val="20"/>
                <w:vertAlign w:val="superscript"/>
              </w:rPr>
              <w:t xml:space="preserve"> </w:t>
            </w:r>
            <w:r w:rsidRPr="00741E49">
              <w:rPr>
                <w:szCs w:val="20"/>
              </w:rPr>
              <w:t>&lt;согласовано Ответственным за закупки, передано Эксперту по рискам&gt;</w:t>
            </w:r>
            <w:r w:rsidR="009326C3" w:rsidRPr="00741E49">
              <w:rPr>
                <w:szCs w:val="20"/>
              </w:rPr>
              <w:t>.</w:t>
            </w:r>
          </w:p>
          <w:p w:rsidR="008538F7" w:rsidRPr="00741E49" w:rsidRDefault="008538F7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8538F7" w:rsidRPr="00741E49" w:rsidRDefault="008538F7" w:rsidP="00CE1E5A">
            <w:pPr>
              <w:pStyle w:val="S27"/>
              <w:spacing w:before="0"/>
            </w:pPr>
            <w:r w:rsidRPr="00741E49">
              <w:rPr>
                <w:szCs w:val="20"/>
              </w:rPr>
              <w:t xml:space="preserve">Таблица ранжирования формируется на основании данных, содержащихся в представленных Участниками коммерческих частях заявок в соответствии с требованиями </w:t>
            </w:r>
            <w:r w:rsidR="00274045" w:rsidRPr="00741E49">
              <w:rPr>
                <w:szCs w:val="20"/>
              </w:rPr>
              <w:t>Извещени</w:t>
            </w:r>
            <w:r w:rsidR="003708FA" w:rsidRPr="00741E49">
              <w:rPr>
                <w:szCs w:val="20"/>
              </w:rPr>
              <w:t>я</w:t>
            </w:r>
            <w:r w:rsidR="00274045" w:rsidRPr="00741E49">
              <w:rPr>
                <w:szCs w:val="20"/>
              </w:rPr>
              <w:t>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>.</w:t>
            </w:r>
          </w:p>
        </w:tc>
      </w:tr>
      <w:tr w:rsidR="001077A9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  <w:r w:rsidR="00FB53F9" w:rsidRPr="00741E49">
              <w:rPr>
                <w:szCs w:val="20"/>
              </w:rPr>
              <w:t>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Проверка наличия свободного ЛКР</w:t>
            </w:r>
            <w:r w:rsidRPr="00741E49">
              <w:rPr>
                <w:rStyle w:val="af6"/>
                <w:szCs w:val="20"/>
              </w:rPr>
              <w:footnoteReference w:id="98"/>
            </w:r>
            <w:r w:rsidR="00DE28AE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 по рискам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Длительность шага</w:t>
            </w:r>
            <w:r w:rsidR="00B00770" w:rsidRPr="00741E49">
              <w:rPr>
                <w:szCs w:val="20"/>
              </w:rPr>
              <w:t xml:space="preserve"> с даты получения информации о предполагаемом победителе закупки</w:t>
            </w:r>
            <w:r w:rsidRPr="00741E49">
              <w:rPr>
                <w:szCs w:val="20"/>
              </w:rPr>
              <w:t>:</w:t>
            </w:r>
          </w:p>
          <w:p w:rsidR="001077A9" w:rsidRPr="00741E49" w:rsidRDefault="00F03B85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2 рабочих дня.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b/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>: до 5 рабочих дней.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BA60C0" w:rsidRPr="00741E49" w:rsidRDefault="00BA60C0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«Финансовая отчетность поставщика на последнюю отчетную дату» &lt;предоставлено Поставщиком</w:t>
            </w:r>
            <w:r w:rsidR="00466E48" w:rsidRPr="00741E49">
              <w:rPr>
                <w:szCs w:val="20"/>
              </w:rPr>
              <w:t xml:space="preserve"> </w:t>
            </w:r>
            <w:r w:rsidR="006229A7" w:rsidRPr="00741E49">
              <w:rPr>
                <w:szCs w:val="20"/>
              </w:rPr>
              <w:t xml:space="preserve">по запросу Куратора договора или </w:t>
            </w:r>
            <w:r w:rsidRPr="00741E49">
              <w:rPr>
                <w:szCs w:val="20"/>
              </w:rPr>
              <w:t>получено в рамках проводимой аккредитации&gt;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806BF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«Информация о поставщике для проверки»</w:t>
            </w:r>
            <w:r w:rsidR="0044026C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&lt;согласовано Ответственным за закупки, передано Эксперту по рискам&gt;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877E32">
            <w:pPr>
              <w:pStyle w:val="S4"/>
              <w:jc w:val="left"/>
              <w:rPr>
                <w:bCs/>
                <w:sz w:val="20"/>
                <w:szCs w:val="20"/>
              </w:rPr>
            </w:pPr>
            <w:r w:rsidRPr="00741E49">
              <w:rPr>
                <w:bCs/>
                <w:sz w:val="20"/>
                <w:szCs w:val="20"/>
              </w:rPr>
              <w:t>«</w:t>
            </w:r>
            <w:r w:rsidR="00CE5791" w:rsidRPr="00741E49">
              <w:rPr>
                <w:bCs/>
                <w:sz w:val="20"/>
                <w:szCs w:val="20"/>
              </w:rPr>
              <w:t>Заключение о наличии/отсутствии свободного ЛКР</w:t>
            </w:r>
            <w:r w:rsidRPr="00741E49">
              <w:rPr>
                <w:bCs/>
                <w:sz w:val="20"/>
                <w:szCs w:val="20"/>
              </w:rPr>
              <w:t>» &lt;согласовано УР Эксперта по рискам&gt;</w:t>
            </w:r>
            <w:r w:rsidR="009326C3" w:rsidRPr="00741E49">
              <w:rPr>
                <w:bCs/>
                <w:sz w:val="20"/>
                <w:szCs w:val="20"/>
              </w:rPr>
              <w:t>.</w:t>
            </w:r>
          </w:p>
          <w:p w:rsidR="001077A9" w:rsidRPr="00741E49" w:rsidRDefault="001077A9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1077A9" w:rsidRPr="00741E49" w:rsidRDefault="001077A9" w:rsidP="00877E32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 по рискам осуществляет оценку ЛКР поставщика</w:t>
            </w:r>
            <w:r w:rsidR="00BA60C0" w:rsidRPr="00741E49">
              <w:rPr>
                <w:szCs w:val="20"/>
              </w:rPr>
              <w:t xml:space="preserve"> – предполагаемого победителя закупки</w:t>
            </w:r>
            <w:r w:rsidRPr="00741E49">
              <w:rPr>
                <w:szCs w:val="20"/>
              </w:rPr>
              <w:t xml:space="preserve">. </w:t>
            </w:r>
            <w:r w:rsidRPr="00741E49">
              <w:rPr>
                <w:bCs/>
                <w:szCs w:val="20"/>
              </w:rPr>
              <w:t xml:space="preserve">При </w:t>
            </w:r>
            <w:r w:rsidR="00CF0B3C" w:rsidRPr="00741E49">
              <w:rPr>
                <w:bCs/>
                <w:szCs w:val="20"/>
              </w:rPr>
              <w:t>отсутствии свободного ЛКР</w:t>
            </w:r>
            <w:r w:rsidRPr="00741E49">
              <w:rPr>
                <w:bCs/>
                <w:szCs w:val="20"/>
              </w:rPr>
              <w:t xml:space="preserve"> соответствующая информация направляется УР Инициатора/ </w:t>
            </w:r>
            <w:proofErr w:type="spellStart"/>
            <w:r w:rsidRPr="00741E49">
              <w:rPr>
                <w:bCs/>
                <w:szCs w:val="20"/>
              </w:rPr>
              <w:t>Консолидатора</w:t>
            </w:r>
            <w:proofErr w:type="spellEnd"/>
            <w:r w:rsidRPr="00741E49">
              <w:rPr>
                <w:bCs/>
                <w:szCs w:val="20"/>
              </w:rPr>
              <w:t xml:space="preserve"> для подтверждения целесообразности проведения закупки у выбранного поставщика (Шаг 5).</w:t>
            </w:r>
          </w:p>
          <w:p w:rsidR="001077A9" w:rsidRPr="00741E49" w:rsidRDefault="001077A9" w:rsidP="00877E32">
            <w:pPr>
              <w:pStyle w:val="S4"/>
              <w:jc w:val="left"/>
              <w:rPr>
                <w:bCs/>
                <w:sz w:val="20"/>
                <w:szCs w:val="20"/>
              </w:rPr>
            </w:pPr>
            <w:r w:rsidRPr="00741E49">
              <w:rPr>
                <w:bCs/>
                <w:sz w:val="20"/>
                <w:szCs w:val="20"/>
              </w:rPr>
              <w:t>При отрицательном заключении Эксперта по рискам о наличии свободного ЛКР на поставщика, соответствующая информация выносится на ЗО/ УЛ.</w:t>
            </w:r>
          </w:p>
        </w:tc>
      </w:tr>
      <w:tr w:rsidR="001077A9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FB53F9" w:rsidRPr="00741E49">
              <w:rPr>
                <w:szCs w:val="20"/>
              </w:rPr>
              <w:t>2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Формирование материалов для принятия решения </w:t>
            </w:r>
            <w:r w:rsidRPr="00741E49">
              <w:rPr>
                <w:sz w:val="18"/>
                <w:szCs w:val="20"/>
              </w:rPr>
              <w:t>ЗО/ УЛ</w:t>
            </w:r>
            <w:r w:rsidR="009326C3" w:rsidRPr="00741E49">
              <w:rPr>
                <w:sz w:val="18"/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</w:t>
            </w:r>
            <w:r w:rsidR="003C351D"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CB692C" w:rsidRPr="00741E49" w:rsidRDefault="00357D55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Длительность шага: </w:t>
            </w:r>
          </w:p>
          <w:p w:rsidR="00CB692C" w:rsidRPr="00741E49" w:rsidRDefault="00CB692C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1</w:t>
            </w:r>
            <w:proofErr w:type="gramEnd"/>
            <w:r w:rsidRPr="00741E49">
              <w:rPr>
                <w:szCs w:val="20"/>
              </w:rPr>
              <w:t>: до 3 рабочих дней</w:t>
            </w:r>
            <w:r w:rsidR="00F45A35" w:rsidRPr="00741E49">
              <w:rPr>
                <w:szCs w:val="20"/>
              </w:rPr>
              <w:t>.</w:t>
            </w:r>
          </w:p>
          <w:p w:rsidR="001077A9" w:rsidRPr="00741E49" w:rsidRDefault="00CB692C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С</w:t>
            </w:r>
            <w:proofErr w:type="gramStart"/>
            <w:r w:rsidRPr="00741E49">
              <w:rPr>
                <w:szCs w:val="20"/>
              </w:rPr>
              <w:t>2</w:t>
            </w:r>
            <w:proofErr w:type="gramEnd"/>
            <w:r w:rsidRPr="00741E49">
              <w:rPr>
                <w:szCs w:val="20"/>
              </w:rPr>
              <w:t xml:space="preserve">: </w:t>
            </w:r>
            <w:r w:rsidR="001077A9" w:rsidRPr="00741E49">
              <w:rPr>
                <w:szCs w:val="20"/>
              </w:rPr>
              <w:t xml:space="preserve">до 5 рабочих </w:t>
            </w:r>
            <w:r w:rsidR="001077A9" w:rsidRPr="00741E49">
              <w:rPr>
                <w:szCs w:val="20"/>
              </w:rPr>
              <w:lastRenderedPageBreak/>
              <w:t>дней</w:t>
            </w:r>
            <w:r w:rsidRPr="00741E49">
              <w:rPr>
                <w:szCs w:val="20"/>
              </w:rPr>
              <w:t>, с даты получения входящих документов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54EB6" w:rsidRPr="00741E49" w:rsidRDefault="00154EB6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«Решение об утверждении существенных условий конкурентной закупки» &lt;утверждено ЗО</w:t>
            </w:r>
            <w:r w:rsidRPr="00741E49">
              <w:rPr>
                <w:szCs w:val="20"/>
                <w:vertAlign w:val="superscript"/>
              </w:rPr>
              <w:footnoteReference w:id="99"/>
            </w:r>
            <w:r w:rsidRPr="00741E49">
              <w:rPr>
                <w:szCs w:val="20"/>
                <w:vertAlign w:val="superscript"/>
              </w:rPr>
              <w:t>/</w:t>
            </w:r>
            <w:r w:rsidRPr="00741E49">
              <w:rPr>
                <w:szCs w:val="20"/>
              </w:rPr>
              <w:t xml:space="preserve"> УЛ&gt;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квалификационная/ </w:t>
            </w:r>
            <w:r w:rsidRPr="00741E49">
              <w:rPr>
                <w:szCs w:val="20"/>
              </w:rPr>
              <w:lastRenderedPageBreak/>
              <w:t xml:space="preserve">техническая/ коммерческая), включая «Разъяснения заявок» &lt;документы проверены Инициатором,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001B7A" w:rsidRPr="00741E49" w:rsidRDefault="00001B7A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«Заключение по результатам рассмотрения заявок Участников» &lt;согласовано УР </w:t>
            </w:r>
            <w:r w:rsidR="008F501B" w:rsidRPr="00741E49">
              <w:rPr>
                <w:szCs w:val="20"/>
              </w:rPr>
              <w:t xml:space="preserve">СП, ответственных за согласование заключений в соответствии с </w:t>
            </w:r>
            <w:hyperlink w:anchor="_ПРИЛОЖЕНИЕ_2._МАРШРУТЫ" w:history="1">
              <w:r w:rsidR="00894C2E" w:rsidRPr="00741E49">
                <w:rPr>
                  <w:rStyle w:val="ab"/>
                  <w:szCs w:val="20"/>
                </w:rPr>
                <w:t>Приложением </w:t>
              </w:r>
              <w:r w:rsidR="00CE5894" w:rsidRPr="00741E49">
                <w:rPr>
                  <w:rStyle w:val="ab"/>
                  <w:szCs w:val="20"/>
                </w:rPr>
                <w:t>2</w:t>
              </w:r>
            </w:hyperlink>
            <w:r w:rsidR="008F501B" w:rsidRPr="00741E49">
              <w:rPr>
                <w:szCs w:val="20"/>
              </w:rPr>
              <w:t>/</w:t>
            </w:r>
            <w:r w:rsidRPr="00741E49">
              <w:rPr>
                <w:szCs w:val="20"/>
              </w:rPr>
              <w:t xml:space="preserve"> Куратором ОГ (если применимо)&gt;</w:t>
            </w:r>
            <w:r w:rsidR="009326C3" w:rsidRPr="00741E49">
              <w:rPr>
                <w:szCs w:val="20"/>
              </w:rPr>
              <w:t>.</w:t>
            </w:r>
          </w:p>
          <w:p w:rsidR="005B11DE" w:rsidRPr="00741E49" w:rsidRDefault="005B11D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«Заключение о результатах проверки Поставщика на соответствие типовым критериям квалификации по видам продукции» &lt;согласовано УР Ответственного за закупки</w:t>
            </w:r>
            <w:r w:rsidR="00D2046F" w:rsidRPr="00741E49">
              <w:rPr>
                <w:szCs w:val="20"/>
              </w:rPr>
              <w:t xml:space="preserve"> (если применимо)</w:t>
            </w:r>
            <w:r w:rsidR="009326C3" w:rsidRPr="00741E49">
              <w:rPr>
                <w:szCs w:val="20"/>
              </w:rPr>
              <w:t>&gt;.</w:t>
            </w:r>
          </w:p>
          <w:p w:rsidR="001077A9" w:rsidRPr="00741E49" w:rsidRDefault="005B11DE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 </w:t>
            </w:r>
            <w:r w:rsidR="001077A9" w:rsidRPr="00741E49">
              <w:rPr>
                <w:szCs w:val="20"/>
              </w:rPr>
              <w:t xml:space="preserve">«Таблица ранжирования заявок» &lt;согласовано УР Ответственного за </w:t>
            </w:r>
            <w:r w:rsidR="009B62E5" w:rsidRPr="00741E49">
              <w:rPr>
                <w:szCs w:val="20"/>
              </w:rPr>
              <w:t>закупки</w:t>
            </w:r>
            <w:r w:rsidR="001077A9" w:rsidRPr="00741E49">
              <w:rPr>
                <w:szCs w:val="20"/>
              </w:rPr>
              <w:t>&gt; (</w:t>
            </w:r>
            <w:r w:rsidR="00A22487" w:rsidRPr="00741E49">
              <w:rPr>
                <w:szCs w:val="20"/>
              </w:rPr>
              <w:t xml:space="preserve">применимо только </w:t>
            </w:r>
            <w:r w:rsidR="001077A9" w:rsidRPr="00741E49">
              <w:rPr>
                <w:szCs w:val="20"/>
              </w:rPr>
              <w:t>при проведении коммерческой оценки</w:t>
            </w:r>
            <w:r w:rsidR="00A22487" w:rsidRPr="00741E49">
              <w:rPr>
                <w:szCs w:val="20"/>
              </w:rPr>
              <w:t xml:space="preserve"> заявок</w:t>
            </w:r>
            <w:r w:rsidR="001077A9" w:rsidRPr="00741E49">
              <w:rPr>
                <w:szCs w:val="20"/>
              </w:rPr>
              <w:t>)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CE5791" w:rsidRPr="00741E49">
              <w:rPr>
                <w:szCs w:val="20"/>
              </w:rPr>
              <w:t>Заключение о</w:t>
            </w:r>
            <w:r w:rsidR="00BA0781" w:rsidRPr="00741E49">
              <w:rPr>
                <w:szCs w:val="20"/>
              </w:rPr>
              <w:t xml:space="preserve">б </w:t>
            </w:r>
            <w:r w:rsidR="00CE5791" w:rsidRPr="00741E49">
              <w:rPr>
                <w:szCs w:val="20"/>
              </w:rPr>
              <w:t>отсутствии свободного ЛКР</w:t>
            </w:r>
            <w:r w:rsidRPr="00741E49">
              <w:rPr>
                <w:szCs w:val="20"/>
              </w:rPr>
              <w:t>» &lt;согласовано УР Эксперта по рискам&gt;</w:t>
            </w:r>
            <w:r w:rsidR="009326C3" w:rsidRPr="00741E49">
              <w:rPr>
                <w:szCs w:val="20"/>
              </w:rPr>
              <w:t>.</w:t>
            </w:r>
            <w:r w:rsidRPr="00741E49">
              <w:rPr>
                <w:szCs w:val="20"/>
                <w:vertAlign w:val="superscript"/>
              </w:rPr>
              <w:footnoteReference w:id="100"/>
            </w:r>
          </w:p>
          <w:p w:rsidR="001077A9" w:rsidRPr="00741E49" w:rsidRDefault="001077A9" w:rsidP="00877E32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3E290B" w:rsidRPr="00741E49">
              <w:rPr>
                <w:szCs w:val="20"/>
              </w:rPr>
              <w:t>Сопроводительные</w:t>
            </w:r>
            <w:r w:rsidR="00B26058" w:rsidRPr="00741E49">
              <w:rPr>
                <w:szCs w:val="20"/>
              </w:rPr>
              <w:t xml:space="preserve"> материалы для рассмотрения вопроса на ЗО</w:t>
            </w:r>
            <w:r w:rsidRPr="00741E49">
              <w:rPr>
                <w:szCs w:val="20"/>
              </w:rPr>
              <w:t xml:space="preserve">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Проект «Решения о продлении сроков закупки» &lt;согласовано УР Ответственного за закупки&gt; (при необходимости)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4E4C28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Предложение</w:t>
            </w:r>
            <w:r w:rsidR="001077A9" w:rsidRPr="00741E49">
              <w:rPr>
                <w:szCs w:val="20"/>
              </w:rPr>
              <w:t xml:space="preserve"> о про</w:t>
            </w:r>
            <w:r w:rsidRPr="00741E49">
              <w:rPr>
                <w:szCs w:val="20"/>
              </w:rPr>
              <w:t>ведении переговоров/ переторжки</w:t>
            </w:r>
            <w:r w:rsidR="001077A9" w:rsidRPr="00741E49">
              <w:rPr>
                <w:szCs w:val="20"/>
              </w:rPr>
              <w:t xml:space="preserve"> &lt;согласовано УР </w:t>
            </w:r>
            <w:proofErr w:type="gramStart"/>
            <w:r w:rsidR="001077A9" w:rsidRPr="00741E49">
              <w:rPr>
                <w:szCs w:val="20"/>
              </w:rPr>
              <w:t>Ответственного</w:t>
            </w:r>
            <w:proofErr w:type="gramEnd"/>
            <w:r w:rsidR="001077A9" w:rsidRPr="00741E49">
              <w:rPr>
                <w:szCs w:val="20"/>
              </w:rPr>
              <w:t xml:space="preserve"> за закупки&gt; (при необходимости)</w:t>
            </w:r>
            <w:r w:rsidR="009326C3" w:rsidRPr="00741E49">
              <w:rPr>
                <w:szCs w:val="20"/>
              </w:rPr>
              <w:t>.</w:t>
            </w:r>
          </w:p>
          <w:p w:rsidR="001324C1" w:rsidRPr="00741E49" w:rsidRDefault="001324C1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Проект «Решения о</w:t>
            </w:r>
            <w:r w:rsidR="008F55DF" w:rsidRPr="00741E49">
              <w:rPr>
                <w:szCs w:val="20"/>
              </w:rPr>
              <w:t>б</w:t>
            </w:r>
            <w:r w:rsidRPr="00741E49">
              <w:rPr>
                <w:szCs w:val="20"/>
              </w:rPr>
              <w:t xml:space="preserve"> утверждении результатов проверки Поставщика на соответствие </w:t>
            </w:r>
            <w:r w:rsidR="00303524" w:rsidRPr="00741E49">
              <w:rPr>
                <w:szCs w:val="20"/>
              </w:rPr>
              <w:t xml:space="preserve">утвержденным </w:t>
            </w:r>
            <w:r w:rsidRPr="00741E49">
              <w:rPr>
                <w:szCs w:val="20"/>
              </w:rPr>
              <w:t>типовым критериям квалификации по видам продукции» &lt;согласовано УР Ответственного за закупки&gt;</w:t>
            </w:r>
            <w:r w:rsidR="00937E0A" w:rsidRPr="00741E49">
              <w:rPr>
                <w:szCs w:val="20"/>
              </w:rPr>
              <w:t xml:space="preserve"> (</w:t>
            </w:r>
            <w:r w:rsidR="00D2046F" w:rsidRPr="00741E49">
              <w:rPr>
                <w:szCs w:val="20"/>
              </w:rPr>
              <w:t>если применимо</w:t>
            </w:r>
            <w:r w:rsidR="00937E0A" w:rsidRPr="00741E49">
              <w:rPr>
                <w:szCs w:val="20"/>
              </w:rPr>
              <w:t>)</w:t>
            </w:r>
            <w:r w:rsidR="00D2046F" w:rsidRPr="00741E49">
              <w:rPr>
                <w:szCs w:val="20"/>
              </w:rPr>
              <w:t>.</w:t>
            </w:r>
          </w:p>
          <w:p w:rsidR="001077A9" w:rsidRPr="00741E49" w:rsidRDefault="001077A9" w:rsidP="00D27327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1077A9" w:rsidRPr="00741E49" w:rsidRDefault="001077A9" w:rsidP="00D27327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Ответственный за закупки обеспечивает формирование и согласование УР Ответственного за закупки «Материалов для рассмотрения вопроса на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проект записи в «</w:t>
            </w:r>
            <w:r w:rsidR="00862CF3" w:rsidRPr="00741E49">
              <w:rPr>
                <w:szCs w:val="20"/>
              </w:rPr>
              <w:t>Свод решений ЗО</w:t>
            </w:r>
            <w:r w:rsidRPr="00741E49">
              <w:rPr>
                <w:szCs w:val="20"/>
              </w:rPr>
              <w:t>») и своевременную передачу материалов для принятия решения на ЗО/ УЛ.</w:t>
            </w:r>
          </w:p>
          <w:p w:rsidR="001077A9" w:rsidRPr="00741E49" w:rsidRDefault="001077A9" w:rsidP="00877E32">
            <w:pPr>
              <w:pStyle w:val="S4"/>
              <w:tabs>
                <w:tab w:val="left" w:pos="539"/>
              </w:tabs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Информация из </w:t>
            </w:r>
            <w:r w:rsidRPr="00741E49">
              <w:rPr>
                <w:bCs/>
                <w:sz w:val="20"/>
                <w:szCs w:val="20"/>
              </w:rPr>
              <w:t>«Заключения о наличии свободного ЛКР» включается в «</w:t>
            </w:r>
            <w:r w:rsidR="003E290B" w:rsidRPr="00741E49">
              <w:rPr>
                <w:bCs/>
                <w:sz w:val="20"/>
                <w:szCs w:val="20"/>
              </w:rPr>
              <w:t>Сопроводительные</w:t>
            </w:r>
            <w:r w:rsidR="00B26058" w:rsidRPr="00741E49">
              <w:rPr>
                <w:bCs/>
                <w:sz w:val="20"/>
                <w:szCs w:val="20"/>
              </w:rPr>
              <w:t xml:space="preserve"> материалы для рассмотрения вопроса на ЗО</w:t>
            </w:r>
            <w:r w:rsidR="003E290B" w:rsidRPr="00741E49">
              <w:rPr>
                <w:bCs/>
                <w:sz w:val="20"/>
                <w:szCs w:val="20"/>
              </w:rPr>
              <w:t>/</w:t>
            </w:r>
            <w:proofErr w:type="gramStart"/>
            <w:r w:rsidR="003E290B" w:rsidRPr="00741E49">
              <w:rPr>
                <w:bCs/>
                <w:sz w:val="20"/>
                <w:szCs w:val="20"/>
              </w:rPr>
              <w:t>УЛ</w:t>
            </w:r>
            <w:proofErr w:type="gramEnd"/>
            <w:r w:rsidRPr="00741E49">
              <w:rPr>
                <w:bCs/>
                <w:sz w:val="20"/>
                <w:szCs w:val="20"/>
              </w:rPr>
              <w:t>».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  <w:r w:rsidR="00FB53F9" w:rsidRPr="00741E49">
              <w:rPr>
                <w:szCs w:val="20"/>
              </w:rPr>
              <w:t>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Принятие решений ЗО</w:t>
            </w:r>
            <w:r w:rsidRPr="00741E49">
              <w:rPr>
                <w:szCs w:val="20"/>
                <w:lang w:val="en-US"/>
              </w:rPr>
              <w:t xml:space="preserve">/ </w:t>
            </w:r>
            <w:r w:rsidRPr="00741E49">
              <w:rPr>
                <w:szCs w:val="20"/>
              </w:rPr>
              <w:t>УЛ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284"/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="005C0120" w:rsidRPr="00741E49">
              <w:rPr>
                <w:szCs w:val="20"/>
              </w:rPr>
              <w:t>, Ответственный за закупки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  <w:rPr>
                <w:b/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на ЗО сроки определяются </w:t>
            </w:r>
            <w:r w:rsidR="0080171A" w:rsidRPr="00741E49">
              <w:rPr>
                <w:sz w:val="20"/>
                <w:szCs w:val="20"/>
              </w:rPr>
              <w:t xml:space="preserve">Положением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4B7871" w:rsidRPr="00741E49">
              <w:rPr>
                <w:sz w:val="20"/>
                <w:szCs w:val="20"/>
              </w:rPr>
              <w:t>«О</w:t>
            </w:r>
            <w:r w:rsidR="009C6876" w:rsidRPr="00741E49">
              <w:rPr>
                <w:sz w:val="20"/>
                <w:szCs w:val="20"/>
              </w:rPr>
              <w:t xml:space="preserve"> </w:t>
            </w:r>
            <w:r w:rsidR="00C05443" w:rsidRPr="00741E49">
              <w:rPr>
                <w:sz w:val="20"/>
                <w:szCs w:val="20"/>
              </w:rPr>
              <w:t xml:space="preserve">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C05443" w:rsidRPr="00741E49">
              <w:rPr>
                <w:sz w:val="20"/>
                <w:szCs w:val="20"/>
              </w:rPr>
              <w:lastRenderedPageBreak/>
              <w:t>№ </w:t>
            </w:r>
            <w:r w:rsidR="00B60F96" w:rsidRPr="00741E49">
              <w:rPr>
                <w:sz w:val="20"/>
                <w:szCs w:val="20"/>
              </w:rPr>
              <w:t>П2-08 Р-0087 ЮЛ-001</w:t>
            </w:r>
            <w:r w:rsidR="0080171A" w:rsidRPr="00741E49">
              <w:rPr>
                <w:sz w:val="20"/>
                <w:szCs w:val="20"/>
              </w:rPr>
              <w:t>/ ЛНД ОГ, регулирующим деятельность ЗО ОГ</w:t>
            </w:r>
            <w:r w:rsidRPr="00741E49">
              <w:rPr>
                <w:sz w:val="20"/>
                <w:szCs w:val="20"/>
              </w:rPr>
              <w:t>.</w:t>
            </w:r>
          </w:p>
          <w:p w:rsidR="0046462D" w:rsidRPr="00741E49" w:rsidRDefault="0046462D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="009326C3" w:rsidRPr="00741E49">
              <w:rPr>
                <w:sz w:val="20"/>
                <w:szCs w:val="20"/>
              </w:rPr>
              <w:t>:</w:t>
            </w:r>
          </w:p>
          <w:p w:rsidR="0046462D" w:rsidRPr="00741E49" w:rsidRDefault="0046462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длительность шага: до 3 рабочих дней с дат</w:t>
            </w:r>
            <w:r w:rsidR="003C351D" w:rsidRPr="00741E49">
              <w:rPr>
                <w:szCs w:val="20"/>
              </w:rPr>
              <w:t>ы получения входящих документов;</w:t>
            </w:r>
          </w:p>
          <w:p w:rsidR="001077A9" w:rsidRPr="00741E49" w:rsidRDefault="0046462D" w:rsidP="00B85378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передача подписанного протокола Секретарю ЗО, Ответственному за раскрытие информации и Инициатору/ </w:t>
            </w:r>
            <w:proofErr w:type="spellStart"/>
            <w:r w:rsidRPr="00741E49">
              <w:rPr>
                <w:szCs w:val="20"/>
              </w:rPr>
              <w:t>Консолидатору</w:t>
            </w:r>
            <w:proofErr w:type="spellEnd"/>
            <w:r w:rsidRPr="00741E49">
              <w:rPr>
                <w:szCs w:val="20"/>
              </w:rPr>
              <w:t xml:space="preserve"> в день подписания протокола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3E290B" w:rsidRPr="00741E49">
              <w:rPr>
                <w:szCs w:val="20"/>
              </w:rPr>
              <w:t>Сопроводительные</w:t>
            </w:r>
            <w:r w:rsidR="00B26058" w:rsidRPr="00741E49">
              <w:rPr>
                <w:szCs w:val="20"/>
              </w:rPr>
              <w:t xml:space="preserve"> материалы для рассмотрения вопроса на ЗО</w:t>
            </w:r>
            <w:r w:rsidRPr="00741E49">
              <w:rPr>
                <w:szCs w:val="20"/>
              </w:rPr>
              <w:t xml:space="preserve">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F13188" w:rsidRPr="00741E49" w:rsidRDefault="004E4C28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Предложение</w:t>
            </w:r>
            <w:r w:rsidR="00F13188" w:rsidRPr="00741E49">
              <w:rPr>
                <w:szCs w:val="20"/>
              </w:rPr>
              <w:t xml:space="preserve"> о про</w:t>
            </w:r>
            <w:r w:rsidRPr="00741E49">
              <w:rPr>
                <w:szCs w:val="20"/>
              </w:rPr>
              <w:t xml:space="preserve">ведении переговоров/ </w:t>
            </w:r>
            <w:r w:rsidRPr="00741E49">
              <w:rPr>
                <w:szCs w:val="20"/>
              </w:rPr>
              <w:lastRenderedPageBreak/>
              <w:t>переторжки</w:t>
            </w:r>
            <w:r w:rsidR="00F13188" w:rsidRPr="00741E49">
              <w:rPr>
                <w:szCs w:val="20"/>
              </w:rPr>
              <w:t xml:space="preserve"> &lt;согласовано УР </w:t>
            </w:r>
            <w:proofErr w:type="gramStart"/>
            <w:r w:rsidR="00F13188" w:rsidRPr="00741E49">
              <w:rPr>
                <w:szCs w:val="20"/>
              </w:rPr>
              <w:t>Ответственного</w:t>
            </w:r>
            <w:proofErr w:type="gramEnd"/>
            <w:r w:rsidR="00F13188" w:rsidRPr="00741E49">
              <w:rPr>
                <w:szCs w:val="20"/>
              </w:rPr>
              <w:t xml:space="preserve"> </w:t>
            </w:r>
            <w:r w:rsidR="009326C3" w:rsidRPr="00741E49">
              <w:rPr>
                <w:szCs w:val="20"/>
              </w:rPr>
              <w:t>за закупки&gt; (при необходимости).</w:t>
            </w:r>
          </w:p>
          <w:p w:rsidR="00F13188" w:rsidRPr="00741E49" w:rsidRDefault="00F13188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Проект «Решения об утверждении результатов проверки Поставщика на соответствие </w:t>
            </w:r>
            <w:r w:rsidR="00303524" w:rsidRPr="00741E49">
              <w:rPr>
                <w:szCs w:val="20"/>
              </w:rPr>
              <w:t xml:space="preserve">утвержденным </w:t>
            </w:r>
            <w:r w:rsidRPr="00741E49">
              <w:rPr>
                <w:szCs w:val="20"/>
              </w:rPr>
              <w:t>типовым критериям квалификации по видам продукции» &lt;согласовано УР Ответственного за закупки&gt; (при необходимости)</w:t>
            </w:r>
            <w:r w:rsidR="00871E47" w:rsidRPr="00741E49">
              <w:rPr>
                <w:szCs w:val="20"/>
              </w:rPr>
              <w:t>.</w:t>
            </w:r>
          </w:p>
          <w:p w:rsidR="00FA6037" w:rsidRPr="00741E49" w:rsidRDefault="00FA6037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«Акт открытия доступа к заявкам на участие в процедурах закупки» &lt;</w:t>
            </w:r>
            <w:r w:rsidR="00F20701" w:rsidRPr="00741E49">
              <w:rPr>
                <w:szCs w:val="20"/>
              </w:rPr>
              <w:t>сформирован</w:t>
            </w:r>
            <w:r w:rsidRPr="00741E49">
              <w:rPr>
                <w:szCs w:val="20"/>
              </w:rPr>
              <w:t xml:space="preserve"> ЭТП&gt;</w:t>
            </w:r>
            <w:r w:rsidRPr="00741E49">
              <w:rPr>
                <w:rStyle w:val="af6"/>
                <w:szCs w:val="20"/>
              </w:rPr>
              <w:footnoteReference w:id="101"/>
            </w:r>
          </w:p>
          <w:p w:rsidR="00361254" w:rsidRPr="00741E49" w:rsidRDefault="00FA6037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«А</w:t>
            </w:r>
            <w:proofErr w:type="gramStart"/>
            <w:r w:rsidRPr="00741E49">
              <w:rPr>
                <w:szCs w:val="20"/>
              </w:rPr>
              <w:t>кт вскр</w:t>
            </w:r>
            <w:proofErr w:type="gramEnd"/>
            <w:r w:rsidRPr="00741E49">
              <w:rPr>
                <w:szCs w:val="20"/>
              </w:rPr>
              <w:t xml:space="preserve">ытия конвертов с заявками на участие в процедурах закупки» &lt;согласован Ответственным за </w:t>
            </w:r>
            <w:r w:rsidRPr="00741E49">
              <w:rPr>
                <w:bCs/>
                <w:color w:val="000000"/>
                <w:szCs w:val="20"/>
              </w:rPr>
              <w:t>открытие доступа к заявкам</w:t>
            </w:r>
            <w:r w:rsidRPr="00741E49">
              <w:rPr>
                <w:szCs w:val="20"/>
              </w:rPr>
              <w:t>, Экспертом по безопасности (если присутствовал при открытии доступа к заявкам)&gt;</w:t>
            </w:r>
            <w:r w:rsidRPr="00741E49">
              <w:rPr>
                <w:rStyle w:val="af6"/>
                <w:szCs w:val="20"/>
              </w:rPr>
              <w:t xml:space="preserve"> </w:t>
            </w:r>
            <w:r w:rsidRPr="00741E49">
              <w:rPr>
                <w:rStyle w:val="af6"/>
                <w:szCs w:val="20"/>
              </w:rPr>
              <w:footnoteReference w:id="102"/>
            </w:r>
            <w:r w:rsidRPr="00741E49">
              <w:rPr>
                <w:szCs w:val="20"/>
              </w:rPr>
              <w:t>.</w:t>
            </w:r>
          </w:p>
          <w:p w:rsidR="0066443C" w:rsidRPr="00741E49" w:rsidRDefault="0066443C" w:rsidP="007C40CF">
            <w:pPr>
              <w:pStyle w:val="S27"/>
              <w:numPr>
                <w:ilvl w:val="0"/>
                <w:numId w:val="71"/>
              </w:numPr>
              <w:ind w:left="541"/>
            </w:pPr>
            <w:r w:rsidRPr="00741E49">
              <w:t>Заключение СВА (если применимо).</w:t>
            </w:r>
          </w:p>
          <w:p w:rsidR="0066443C" w:rsidRPr="00741E49" w:rsidRDefault="0066443C" w:rsidP="007C40CF">
            <w:pPr>
              <w:pStyle w:val="S4"/>
              <w:jc w:val="left"/>
            </w:pP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BA6BC2">
              <w:rPr>
                <w:i/>
                <w:sz w:val="20"/>
                <w:u w:val="single"/>
              </w:rPr>
              <w:t>Выходы</w:t>
            </w:r>
            <w:r w:rsidRPr="00741E49">
              <w:rPr>
                <w:i/>
                <w:sz w:val="20"/>
                <w:szCs w:val="20"/>
                <w:u w:val="single"/>
              </w:rPr>
              <w:t>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862CF3" w:rsidRPr="00741E49">
              <w:rPr>
                <w:szCs w:val="20"/>
              </w:rPr>
              <w:t>Свод решений ЗО</w:t>
            </w:r>
            <w:r w:rsidRPr="00741E49">
              <w:rPr>
                <w:szCs w:val="20"/>
              </w:rPr>
              <w:t>» &lt;</w:t>
            </w:r>
            <w:r w:rsidR="002837C4" w:rsidRPr="00741E49">
              <w:rPr>
                <w:szCs w:val="20"/>
              </w:rPr>
              <w:t xml:space="preserve">утверждено </w:t>
            </w:r>
            <w:r w:rsidRPr="00741E49">
              <w:rPr>
                <w:szCs w:val="20"/>
              </w:rPr>
              <w:t xml:space="preserve">в соответствии с требованиями </w:t>
            </w:r>
            <w:r w:rsidR="00F569C0" w:rsidRPr="00741E49">
              <w:rPr>
                <w:szCs w:val="20"/>
              </w:rPr>
              <w:t xml:space="preserve">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="004B7871" w:rsidRPr="00741E49">
              <w:rPr>
                <w:szCs w:val="20"/>
              </w:rPr>
              <w:t>«О</w:t>
            </w:r>
            <w:r w:rsidR="009C6876" w:rsidRPr="00741E49">
              <w:rPr>
                <w:szCs w:val="20"/>
              </w:rPr>
              <w:t xml:space="preserve"> </w:t>
            </w:r>
            <w:r w:rsidR="00FE304D" w:rsidRPr="00741E49">
              <w:rPr>
                <w:szCs w:val="20"/>
              </w:rPr>
              <w:t xml:space="preserve">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="00A005CA" w:rsidRPr="00741E49">
              <w:rPr>
                <w:szCs w:val="20"/>
              </w:rPr>
              <w:br/>
            </w:r>
            <w:r w:rsidR="00B60F96" w:rsidRPr="00741E49">
              <w:rPr>
                <w:szCs w:val="20"/>
              </w:rPr>
              <w:t>№ П2-08 Р-0087 ЮЛ-001</w:t>
            </w:r>
            <w:r w:rsidR="00F569C0" w:rsidRPr="00741E49">
              <w:rPr>
                <w:szCs w:val="20"/>
              </w:rPr>
              <w:t>/ ЛНД ОГ, регулирующего деятельность ЗО</w:t>
            </w:r>
            <w:r w:rsidR="00B60F96" w:rsidRPr="00741E49">
              <w:rPr>
                <w:szCs w:val="20"/>
              </w:rPr>
              <w:t xml:space="preserve"> ОГ</w:t>
            </w:r>
            <w:r w:rsidR="00C05443" w:rsidRPr="00741E49">
              <w:rPr>
                <w:szCs w:val="20"/>
              </w:rPr>
              <w:t xml:space="preserve">, а также РД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 ЗО/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 xml:space="preserve">» (включая непубликуемую часть </w:t>
            </w:r>
            <w:r w:rsidR="00A22487" w:rsidRPr="00741E49">
              <w:rPr>
                <w:szCs w:val="20"/>
              </w:rPr>
              <w:t>«Свода решений»</w:t>
            </w:r>
            <w:r w:rsidRPr="00741E49">
              <w:rPr>
                <w:szCs w:val="20"/>
              </w:rPr>
              <w:t>) &lt;</w:t>
            </w:r>
            <w:r w:rsidR="007551E5" w:rsidRPr="00741E49">
              <w:rPr>
                <w:szCs w:val="20"/>
              </w:rPr>
              <w:t xml:space="preserve">утверждено </w:t>
            </w:r>
            <w:r w:rsidRPr="00741E49">
              <w:rPr>
                <w:szCs w:val="20"/>
              </w:rPr>
              <w:t xml:space="preserve">председателем ЗО/ УЛ, доведено до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 в полном объеме, позволяющем заключить «Договор»</w:t>
            </w:r>
            <w:r w:rsidR="00D07FAA" w:rsidRPr="00741E49">
              <w:rPr>
                <w:szCs w:val="20"/>
              </w:rPr>
              <w:t>, доведено до Ответственного за раскрытие информации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3B09D8" w:rsidRPr="00741E49" w:rsidRDefault="003B09D8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Протокол ЗО об утверждении результатов квалификации</w:t>
            </w:r>
            <w:r w:rsidR="00303524" w:rsidRPr="00741E49">
              <w:rPr>
                <w:szCs w:val="20"/>
              </w:rPr>
              <w:t>,</w:t>
            </w:r>
            <w:r w:rsidRPr="00741E49">
              <w:rPr>
                <w:szCs w:val="20"/>
              </w:rPr>
              <w:t xml:space="preserve"> переданный </w:t>
            </w:r>
            <w:proofErr w:type="gramStart"/>
            <w:r w:rsidRPr="00741E49">
              <w:rPr>
                <w:szCs w:val="20"/>
              </w:rPr>
              <w:t>Ответственному</w:t>
            </w:r>
            <w:proofErr w:type="gramEnd"/>
            <w:r w:rsidRPr="00741E49">
              <w:rPr>
                <w:szCs w:val="20"/>
              </w:rPr>
              <w:t xml:space="preserve"> за квалификацию по видам продукции.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1324C1" w:rsidRPr="00741E49" w:rsidRDefault="001077A9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ЗО </w:t>
            </w:r>
            <w:r w:rsidR="00A277C0" w:rsidRPr="00741E49">
              <w:rPr>
                <w:szCs w:val="20"/>
              </w:rPr>
              <w:t>рассматривает</w:t>
            </w:r>
            <w:r w:rsidRPr="00741E49">
              <w:rPr>
                <w:szCs w:val="20"/>
              </w:rPr>
              <w:t xml:space="preserve"> </w:t>
            </w:r>
            <w:r w:rsidR="00A277C0" w:rsidRPr="00741E49">
              <w:rPr>
                <w:szCs w:val="20"/>
              </w:rPr>
              <w:t>материалы</w:t>
            </w:r>
            <w:r w:rsidRPr="00741E49">
              <w:rPr>
                <w:szCs w:val="20"/>
              </w:rPr>
              <w:t xml:space="preserve">, члены ЗО несут ответственность в соответствии требованиями </w:t>
            </w:r>
            <w:r w:rsidR="00F569C0" w:rsidRPr="00741E49">
              <w:rPr>
                <w:szCs w:val="20"/>
              </w:rPr>
              <w:t xml:space="preserve">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="004B7871" w:rsidRPr="00741E49">
              <w:rPr>
                <w:szCs w:val="20"/>
              </w:rPr>
              <w:t>«О</w:t>
            </w:r>
            <w:r w:rsidR="009C6876" w:rsidRPr="00741E49">
              <w:rPr>
                <w:szCs w:val="20"/>
              </w:rPr>
              <w:t xml:space="preserve"> </w:t>
            </w:r>
            <w:r w:rsidR="00C05443" w:rsidRPr="00741E49">
              <w:rPr>
                <w:szCs w:val="20"/>
              </w:rPr>
              <w:t xml:space="preserve">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="00F569C0" w:rsidRPr="00741E49">
              <w:rPr>
                <w:szCs w:val="20"/>
              </w:rPr>
              <w:t>/ ЛНД ОГ, регулирующего деятельность ЗО</w:t>
            </w:r>
            <w:r w:rsidR="009326C3" w:rsidRPr="00741E49">
              <w:rPr>
                <w:szCs w:val="20"/>
              </w:rPr>
              <w:t xml:space="preserve">, а также РД </w:t>
            </w:r>
            <w:r w:rsidR="00FB0838">
              <w:rPr>
                <w:szCs w:val="20"/>
              </w:rPr>
              <w:t>ПАО «НК «Роснефть»</w:t>
            </w:r>
            <w:proofErr w:type="gramStart"/>
            <w:r w:rsidR="00FB0838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.</w:t>
            </w:r>
            <w:proofErr w:type="gramEnd"/>
          </w:p>
          <w:p w:rsidR="008B27DD" w:rsidRPr="00741E49" w:rsidRDefault="008B27DD" w:rsidP="007C40CF">
            <w:pPr>
              <w:pStyle w:val="af5"/>
              <w:numPr>
                <w:ilvl w:val="0"/>
                <w:numId w:val="0"/>
              </w:numPr>
              <w:tabs>
                <w:tab w:val="left" w:pos="316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Секретарь</w:t>
            </w:r>
            <w:r w:rsidR="00F41C13" w:rsidRPr="00741E49">
              <w:rPr>
                <w:iCs w:val="0"/>
                <w:sz w:val="20"/>
              </w:rPr>
              <w:t xml:space="preserve"> ЗО обеспечивает вынесение на ЗО</w:t>
            </w:r>
            <w:r w:rsidRPr="00741E49">
              <w:rPr>
                <w:iCs w:val="0"/>
                <w:sz w:val="20"/>
              </w:rPr>
              <w:t xml:space="preserve"> </w:t>
            </w:r>
            <w:r w:rsidR="00F801BA" w:rsidRPr="00741E49">
              <w:rPr>
                <w:iCs w:val="0"/>
                <w:sz w:val="20"/>
              </w:rPr>
              <w:t>«</w:t>
            </w:r>
            <w:r w:rsidR="003E290B" w:rsidRPr="00741E49">
              <w:rPr>
                <w:iCs w:val="0"/>
                <w:sz w:val="20"/>
              </w:rPr>
              <w:t>Сопроводительные</w:t>
            </w:r>
            <w:r w:rsidR="00F801BA" w:rsidRPr="00741E49">
              <w:rPr>
                <w:iCs w:val="0"/>
                <w:sz w:val="20"/>
              </w:rPr>
              <w:t xml:space="preserve"> материалы для рассмотрения вопроса на ЗО»</w:t>
            </w:r>
            <w:r w:rsidR="00565CB4" w:rsidRPr="00741E49">
              <w:rPr>
                <w:iCs w:val="0"/>
                <w:sz w:val="20"/>
              </w:rPr>
              <w:t>, а также</w:t>
            </w:r>
            <w:r w:rsidR="00F41C13" w:rsidRPr="00741E49">
              <w:rPr>
                <w:iCs w:val="0"/>
                <w:sz w:val="20"/>
              </w:rPr>
              <w:t xml:space="preserve"> следующие материалы</w:t>
            </w:r>
            <w:r w:rsidR="00565CB4" w:rsidRPr="00741E49">
              <w:rPr>
                <w:iCs w:val="0"/>
                <w:sz w:val="20"/>
              </w:rPr>
              <w:t>:</w:t>
            </w:r>
          </w:p>
          <w:p w:rsidR="008B27DD" w:rsidRPr="00741E49" w:rsidRDefault="008B27DD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При</w:t>
            </w:r>
            <w:r w:rsidR="00565CB4" w:rsidRPr="00741E49">
              <w:rPr>
                <w:szCs w:val="20"/>
              </w:rPr>
              <w:t xml:space="preserve"> утверждении результатов отборочной стадии:</w:t>
            </w:r>
          </w:p>
          <w:p w:rsidR="00565CB4" w:rsidRPr="00741E49" w:rsidRDefault="00B74588" w:rsidP="007C40CF">
            <w:pPr>
              <w:pStyle w:val="af5"/>
              <w:numPr>
                <w:ilvl w:val="0"/>
                <w:numId w:val="76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«Извещение», «Д</w:t>
            </w:r>
            <w:r w:rsidR="00565CB4" w:rsidRPr="00741E49">
              <w:rPr>
                <w:iCs w:val="0"/>
                <w:sz w:val="20"/>
              </w:rPr>
              <w:t>окументация о закупке</w:t>
            </w:r>
            <w:r w:rsidR="009326C3" w:rsidRPr="00741E49">
              <w:rPr>
                <w:iCs w:val="0"/>
                <w:sz w:val="20"/>
              </w:rPr>
              <w:t>».</w:t>
            </w:r>
          </w:p>
          <w:p w:rsidR="00565CB4" w:rsidRPr="00741E49" w:rsidRDefault="00B74588" w:rsidP="007C40CF">
            <w:pPr>
              <w:pStyle w:val="af5"/>
              <w:numPr>
                <w:ilvl w:val="0"/>
                <w:numId w:val="76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</w:t>
            </w:r>
            <w:r w:rsidR="00A311D6" w:rsidRPr="00741E49">
              <w:rPr>
                <w:iCs w:val="0"/>
                <w:sz w:val="20"/>
              </w:rPr>
              <w:t>Р</w:t>
            </w:r>
            <w:r w:rsidR="00804158" w:rsidRPr="00741E49">
              <w:rPr>
                <w:iCs w:val="0"/>
                <w:sz w:val="20"/>
              </w:rPr>
              <w:t>ассматриваемая часть</w:t>
            </w:r>
            <w:r w:rsidR="00A311D6" w:rsidRPr="00741E49">
              <w:rPr>
                <w:iCs w:val="0"/>
                <w:sz w:val="20"/>
              </w:rPr>
              <w:t xml:space="preserve"> (части)</w:t>
            </w:r>
            <w:r w:rsidR="00804158" w:rsidRPr="00741E49">
              <w:rPr>
                <w:iCs w:val="0"/>
                <w:sz w:val="20"/>
              </w:rPr>
              <w:t xml:space="preserve"> заявки</w:t>
            </w:r>
            <w:r w:rsidRPr="00741E49">
              <w:rPr>
                <w:iCs w:val="0"/>
                <w:sz w:val="20"/>
              </w:rPr>
              <w:t xml:space="preserve">», включая «разъяснения </w:t>
            </w:r>
            <w:r w:rsidR="00A311D6" w:rsidRPr="00741E49">
              <w:rPr>
                <w:iCs w:val="0"/>
                <w:sz w:val="20"/>
              </w:rPr>
              <w:t xml:space="preserve">к рассматриваемой </w:t>
            </w:r>
            <w:r w:rsidR="00A311D6" w:rsidRPr="00741E49">
              <w:rPr>
                <w:iCs w:val="0"/>
                <w:sz w:val="20"/>
              </w:rPr>
              <w:lastRenderedPageBreak/>
              <w:t>части заявки</w:t>
            </w:r>
            <w:r w:rsidR="009326C3" w:rsidRPr="00741E49">
              <w:rPr>
                <w:iCs w:val="0"/>
                <w:sz w:val="20"/>
              </w:rPr>
              <w:t>».</w:t>
            </w:r>
          </w:p>
          <w:p w:rsidR="00B74588" w:rsidRPr="00741E49" w:rsidRDefault="00FA6037" w:rsidP="007C40CF">
            <w:pPr>
              <w:pStyle w:val="af5"/>
              <w:numPr>
                <w:ilvl w:val="0"/>
                <w:numId w:val="76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«Акт открытия доступа к заявкам на участие в процедурах закупки»</w:t>
            </w:r>
            <w:r w:rsidR="00C03BA2" w:rsidRPr="00741E49">
              <w:rPr>
                <w:rStyle w:val="af6"/>
              </w:rPr>
              <w:t xml:space="preserve"> </w:t>
            </w:r>
            <w:r w:rsidR="00C03BA2" w:rsidRPr="00741E49">
              <w:rPr>
                <w:rStyle w:val="af6"/>
                <w:sz w:val="20"/>
              </w:rPr>
              <w:footnoteReference w:id="103"/>
            </w:r>
            <w:r w:rsidR="00CD3982" w:rsidRPr="00741E49">
              <w:t xml:space="preserve">/ </w:t>
            </w:r>
            <w:r w:rsidR="00B74588" w:rsidRPr="00741E49">
              <w:rPr>
                <w:iCs w:val="0"/>
                <w:sz w:val="20"/>
              </w:rPr>
              <w:t>«А</w:t>
            </w:r>
            <w:proofErr w:type="gramStart"/>
            <w:r w:rsidR="00B74588" w:rsidRPr="00741E49">
              <w:rPr>
                <w:iCs w:val="0"/>
                <w:sz w:val="20"/>
              </w:rPr>
              <w:t xml:space="preserve">кт </w:t>
            </w:r>
            <w:r w:rsidR="00A1658B" w:rsidRPr="00741E49">
              <w:rPr>
                <w:iCs w:val="0"/>
                <w:sz w:val="20"/>
              </w:rPr>
              <w:t>вскр</w:t>
            </w:r>
            <w:proofErr w:type="gramEnd"/>
            <w:r w:rsidR="00A1658B" w:rsidRPr="00741E49">
              <w:rPr>
                <w:iCs w:val="0"/>
                <w:sz w:val="20"/>
              </w:rPr>
              <w:t>ытия конвертов</w:t>
            </w:r>
            <w:r w:rsidRPr="00741E49">
              <w:rPr>
                <w:iCs w:val="0"/>
                <w:sz w:val="20"/>
              </w:rPr>
              <w:t xml:space="preserve"> с</w:t>
            </w:r>
            <w:r w:rsidR="00A1658B" w:rsidRPr="00741E49">
              <w:rPr>
                <w:iCs w:val="0"/>
                <w:sz w:val="20"/>
              </w:rPr>
              <w:t xml:space="preserve"> заявкам</w:t>
            </w:r>
            <w:r w:rsidRPr="00741E49">
              <w:rPr>
                <w:iCs w:val="0"/>
                <w:sz w:val="20"/>
              </w:rPr>
              <w:t>и</w:t>
            </w:r>
            <w:r w:rsidR="00A1658B" w:rsidRPr="00741E49">
              <w:rPr>
                <w:iCs w:val="0"/>
                <w:sz w:val="20"/>
              </w:rPr>
              <w:t xml:space="preserve"> н</w:t>
            </w:r>
            <w:r w:rsidR="009326C3" w:rsidRPr="00741E49">
              <w:rPr>
                <w:iCs w:val="0"/>
                <w:sz w:val="20"/>
              </w:rPr>
              <w:t>а участие в процедурах закупки»</w:t>
            </w:r>
            <w:r w:rsidR="00C03BA2" w:rsidRPr="00741E49">
              <w:rPr>
                <w:rStyle w:val="af6"/>
              </w:rPr>
              <w:t xml:space="preserve"> </w:t>
            </w:r>
            <w:r w:rsidR="00C03BA2" w:rsidRPr="00741E49">
              <w:rPr>
                <w:rStyle w:val="af6"/>
                <w:sz w:val="20"/>
              </w:rPr>
              <w:footnoteReference w:id="104"/>
            </w:r>
            <w:r w:rsidR="009326C3" w:rsidRPr="00741E49">
              <w:rPr>
                <w:iCs w:val="0"/>
                <w:sz w:val="20"/>
              </w:rPr>
              <w:t>.</w:t>
            </w:r>
          </w:p>
          <w:p w:rsidR="00565CB4" w:rsidRPr="00741E49" w:rsidRDefault="00B74588" w:rsidP="007C40CF">
            <w:pPr>
              <w:pStyle w:val="af5"/>
              <w:numPr>
                <w:ilvl w:val="0"/>
                <w:numId w:val="76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</w:t>
            </w:r>
            <w:r w:rsidR="00565CB4" w:rsidRPr="00741E49">
              <w:rPr>
                <w:iCs w:val="0"/>
                <w:sz w:val="20"/>
              </w:rPr>
              <w:t xml:space="preserve">Заключения </w:t>
            </w:r>
            <w:r w:rsidRPr="00741E49">
              <w:rPr>
                <w:iCs w:val="0"/>
                <w:sz w:val="20"/>
              </w:rPr>
              <w:t>по результатам рассмотрения заявок»</w:t>
            </w:r>
            <w:r w:rsidR="00C1706F" w:rsidRPr="00741E49">
              <w:rPr>
                <w:iCs w:val="0"/>
                <w:sz w:val="20"/>
              </w:rPr>
              <w:t xml:space="preserve"> (в части рассматриваемых частей</w:t>
            </w:r>
            <w:r w:rsidR="00160813" w:rsidRPr="00741E49">
              <w:rPr>
                <w:iCs w:val="0"/>
                <w:sz w:val="20"/>
              </w:rPr>
              <w:t xml:space="preserve"> заявок – квалификационная, техническая, коммерческая)</w:t>
            </w:r>
            <w:r w:rsidR="009326C3" w:rsidRPr="00741E49">
              <w:rPr>
                <w:iCs w:val="0"/>
                <w:sz w:val="20"/>
              </w:rPr>
              <w:t>.</w:t>
            </w:r>
          </w:p>
          <w:p w:rsidR="00937E0A" w:rsidRPr="00741E49" w:rsidRDefault="00D2046F" w:rsidP="007C40CF">
            <w:pPr>
              <w:pStyle w:val="af5"/>
              <w:numPr>
                <w:ilvl w:val="0"/>
                <w:numId w:val="76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Проект «Решения об утверждении результатов проверки Поставщика на соответствие </w:t>
            </w:r>
            <w:r w:rsidR="004B7582" w:rsidRPr="00741E49">
              <w:rPr>
                <w:iCs w:val="0"/>
                <w:sz w:val="20"/>
              </w:rPr>
              <w:t xml:space="preserve">утвержденным типовым </w:t>
            </w:r>
            <w:r w:rsidRPr="00741E49">
              <w:rPr>
                <w:iCs w:val="0"/>
                <w:sz w:val="20"/>
              </w:rPr>
              <w:t>критериям квалификации по видам продукции».</w:t>
            </w:r>
          </w:p>
          <w:p w:rsidR="00B74588" w:rsidRPr="00741E49" w:rsidRDefault="00B74588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При утверждении результатов оценочной стадии</w:t>
            </w:r>
            <w:r w:rsidR="00F41C13" w:rsidRPr="00741E49">
              <w:rPr>
                <w:szCs w:val="20"/>
              </w:rPr>
              <w:t xml:space="preserve"> и подведения итогов закупки</w:t>
            </w:r>
            <w:r w:rsidRPr="00741E49">
              <w:rPr>
                <w:szCs w:val="20"/>
              </w:rPr>
              <w:t>:</w:t>
            </w:r>
          </w:p>
          <w:p w:rsidR="00B74588" w:rsidRPr="00741E49" w:rsidRDefault="00B74588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«Извещ</w:t>
            </w:r>
            <w:r w:rsidR="009326C3" w:rsidRPr="00741E49">
              <w:rPr>
                <w:iCs w:val="0"/>
                <w:sz w:val="20"/>
              </w:rPr>
              <w:t>ение», «Документация о закупке».</w:t>
            </w:r>
          </w:p>
          <w:p w:rsidR="00B74588" w:rsidRPr="00741E49" w:rsidRDefault="00A311D6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«Рассматриваемая часть (части) заявки», включая «разъяснения </w:t>
            </w:r>
            <w:r w:rsidR="009326C3" w:rsidRPr="00741E49">
              <w:rPr>
                <w:iCs w:val="0"/>
                <w:sz w:val="20"/>
              </w:rPr>
              <w:t>к рассматриваемой части заявки».</w:t>
            </w:r>
          </w:p>
          <w:p w:rsidR="00B74588" w:rsidRPr="00741E49" w:rsidRDefault="00FA6037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sz w:val="20"/>
              </w:rPr>
              <w:t>«Акт открытия доступа к заявкам на участие в процедурах закупки»</w:t>
            </w:r>
            <w:r w:rsidR="00C03BA2" w:rsidRPr="00741E49">
              <w:rPr>
                <w:rStyle w:val="af6"/>
                <w:sz w:val="20"/>
              </w:rPr>
              <w:t xml:space="preserve"> </w:t>
            </w:r>
            <w:r w:rsidR="00C03BA2" w:rsidRPr="00741E49">
              <w:rPr>
                <w:rStyle w:val="af6"/>
                <w:sz w:val="20"/>
              </w:rPr>
              <w:footnoteReference w:id="105"/>
            </w:r>
            <w:r w:rsidR="00163D7C" w:rsidRPr="00741E49">
              <w:rPr>
                <w:sz w:val="20"/>
              </w:rPr>
              <w:t xml:space="preserve">/ </w:t>
            </w:r>
            <w:r w:rsidR="00A1658B" w:rsidRPr="00741E49">
              <w:rPr>
                <w:iCs w:val="0"/>
                <w:sz w:val="20"/>
              </w:rPr>
              <w:t>«А</w:t>
            </w:r>
            <w:proofErr w:type="gramStart"/>
            <w:r w:rsidR="00A1658B" w:rsidRPr="00741E49">
              <w:rPr>
                <w:iCs w:val="0"/>
                <w:sz w:val="20"/>
              </w:rPr>
              <w:t>кт вскр</w:t>
            </w:r>
            <w:proofErr w:type="gramEnd"/>
            <w:r w:rsidR="00A1658B" w:rsidRPr="00741E49">
              <w:rPr>
                <w:iCs w:val="0"/>
                <w:sz w:val="20"/>
              </w:rPr>
              <w:t>ытия конвертов</w:t>
            </w:r>
            <w:r w:rsidRPr="00741E49">
              <w:rPr>
                <w:iCs w:val="0"/>
                <w:sz w:val="20"/>
              </w:rPr>
              <w:t xml:space="preserve"> с</w:t>
            </w:r>
            <w:r w:rsidR="00A1658B" w:rsidRPr="00741E49">
              <w:rPr>
                <w:iCs w:val="0"/>
                <w:sz w:val="20"/>
              </w:rPr>
              <w:t xml:space="preserve"> заявкам</w:t>
            </w:r>
            <w:r w:rsidRPr="00741E49">
              <w:rPr>
                <w:iCs w:val="0"/>
                <w:sz w:val="20"/>
              </w:rPr>
              <w:t>и</w:t>
            </w:r>
            <w:r w:rsidR="00A1658B" w:rsidRPr="00741E49">
              <w:rPr>
                <w:iCs w:val="0"/>
                <w:sz w:val="20"/>
              </w:rPr>
              <w:t xml:space="preserve"> на участие в процедурах закупки»</w:t>
            </w:r>
            <w:r w:rsidR="00C03BA2" w:rsidRPr="00741E49">
              <w:rPr>
                <w:rStyle w:val="af6"/>
              </w:rPr>
              <w:t xml:space="preserve"> </w:t>
            </w:r>
            <w:r w:rsidR="00C03BA2" w:rsidRPr="00741E49">
              <w:rPr>
                <w:rStyle w:val="af6"/>
                <w:sz w:val="20"/>
              </w:rPr>
              <w:footnoteReference w:id="106"/>
            </w:r>
            <w:r w:rsidR="009326C3" w:rsidRPr="00741E49">
              <w:rPr>
                <w:iCs w:val="0"/>
                <w:sz w:val="20"/>
              </w:rPr>
              <w:t>.</w:t>
            </w:r>
          </w:p>
          <w:p w:rsidR="00B74588" w:rsidRPr="00741E49" w:rsidRDefault="00B74588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«Протокол об утверждении результатов отбора» (в случае, если</w:t>
            </w:r>
            <w:r w:rsidR="00517CBE" w:rsidRPr="00741E49">
              <w:rPr>
                <w:iCs w:val="0"/>
                <w:sz w:val="20"/>
              </w:rPr>
              <w:t xml:space="preserve"> </w:t>
            </w:r>
            <w:r w:rsidRPr="00741E49">
              <w:rPr>
                <w:iCs w:val="0"/>
                <w:sz w:val="20"/>
              </w:rPr>
              <w:t>утверждение результатов отбора и оценки заявок не совмещены)</w:t>
            </w:r>
            <w:r w:rsidR="00F03B85" w:rsidRPr="00741E49">
              <w:rPr>
                <w:iCs w:val="0"/>
                <w:sz w:val="20"/>
              </w:rPr>
              <w:t>.</w:t>
            </w:r>
          </w:p>
          <w:p w:rsidR="0050683E" w:rsidRPr="00741E49" w:rsidRDefault="00B74588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«Таблица ранжирования заявок»</w:t>
            </w:r>
            <w:r w:rsidR="009326C3" w:rsidRPr="00741E49">
              <w:rPr>
                <w:iCs w:val="0"/>
                <w:sz w:val="20"/>
              </w:rPr>
              <w:t>.</w:t>
            </w:r>
          </w:p>
          <w:p w:rsidR="0050683E" w:rsidRPr="00741E49" w:rsidRDefault="0050683E" w:rsidP="007C40CF">
            <w:pPr>
              <w:pStyle w:val="af5"/>
              <w:numPr>
                <w:ilvl w:val="0"/>
                <w:numId w:val="77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 xml:space="preserve">Предложения </w:t>
            </w:r>
            <w:r w:rsidRPr="00741E49">
              <w:rPr>
                <w:sz w:val="20"/>
              </w:rPr>
              <w:t>Ответственного за закупки/ Инициатора закупки/ Профильн</w:t>
            </w:r>
            <w:r w:rsidR="001F003E" w:rsidRPr="00741E49">
              <w:rPr>
                <w:sz w:val="20"/>
              </w:rPr>
              <w:t>ого</w:t>
            </w:r>
            <w:r w:rsidRPr="00741E49">
              <w:rPr>
                <w:sz w:val="20"/>
              </w:rPr>
              <w:t xml:space="preserve"> заказчик</w:t>
            </w:r>
            <w:r w:rsidR="001F003E" w:rsidRPr="00741E49">
              <w:rPr>
                <w:sz w:val="20"/>
              </w:rPr>
              <w:t>а</w:t>
            </w:r>
            <w:r w:rsidRPr="00741E49">
              <w:rPr>
                <w:sz w:val="20"/>
              </w:rPr>
              <w:t xml:space="preserve"> о </w:t>
            </w:r>
            <w:r w:rsidR="004E4C28" w:rsidRPr="00741E49">
              <w:rPr>
                <w:sz w:val="20"/>
              </w:rPr>
              <w:t>проведении переговоров (включая преддоговорные)/ переторжки</w:t>
            </w:r>
            <w:r w:rsidR="009326C3" w:rsidRPr="00741E49">
              <w:rPr>
                <w:sz w:val="20"/>
              </w:rPr>
              <w:t>.</w:t>
            </w:r>
          </w:p>
          <w:p w:rsidR="00B74588" w:rsidRPr="00741E49" w:rsidRDefault="00B74588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При утверждении результатов переговоров:</w:t>
            </w:r>
          </w:p>
          <w:p w:rsidR="00F41C13" w:rsidRPr="00741E49" w:rsidRDefault="00F41C13" w:rsidP="007C40CF">
            <w:pPr>
              <w:pStyle w:val="S27"/>
              <w:numPr>
                <w:ilvl w:val="0"/>
                <w:numId w:val="78"/>
              </w:numPr>
              <w:tabs>
                <w:tab w:val="left" w:pos="1442"/>
              </w:tabs>
              <w:ind w:left="899"/>
              <w:rPr>
                <w:szCs w:val="20"/>
              </w:rPr>
            </w:pPr>
            <w:r w:rsidRPr="00741E49">
              <w:rPr>
                <w:szCs w:val="20"/>
              </w:rPr>
              <w:t>«Акт проведения п</w:t>
            </w:r>
            <w:r w:rsidR="009326C3" w:rsidRPr="00741E49">
              <w:rPr>
                <w:szCs w:val="20"/>
              </w:rPr>
              <w:t>ереговоров» (в свободной форме).</w:t>
            </w:r>
          </w:p>
          <w:p w:rsidR="00F41C13" w:rsidRPr="00741E49" w:rsidRDefault="00F41C13" w:rsidP="007C40CF">
            <w:pPr>
              <w:pStyle w:val="S27"/>
              <w:numPr>
                <w:ilvl w:val="0"/>
                <w:numId w:val="78"/>
              </w:numPr>
              <w:tabs>
                <w:tab w:val="left" w:pos="1442"/>
              </w:tabs>
              <w:ind w:left="899"/>
              <w:rPr>
                <w:szCs w:val="20"/>
              </w:rPr>
            </w:pPr>
            <w:r w:rsidRPr="00741E49">
              <w:rPr>
                <w:szCs w:val="20"/>
              </w:rPr>
              <w:t>«Скорректированная по результатам переговоров заявка/ часть заявки (или отдельные параметры части заявки)»</w:t>
            </w:r>
            <w:r w:rsidR="003F5657" w:rsidRPr="00741E49">
              <w:rPr>
                <w:szCs w:val="20"/>
              </w:rPr>
              <w:t xml:space="preserve"> &lt;документы проверены Инициатором, </w:t>
            </w:r>
            <w:proofErr w:type="spellStart"/>
            <w:r w:rsidR="003F5657" w:rsidRPr="00741E49">
              <w:rPr>
                <w:szCs w:val="20"/>
              </w:rPr>
              <w:t>Консолидатором</w:t>
            </w:r>
            <w:proofErr w:type="spellEnd"/>
            <w:r w:rsidR="003F5657" w:rsidRPr="00741E49">
              <w:rPr>
                <w:szCs w:val="20"/>
              </w:rPr>
              <w:t xml:space="preserve"> </w:t>
            </w:r>
            <w:r w:rsidR="003F5657" w:rsidRPr="00741E49">
              <w:rPr>
                <w:iCs/>
              </w:rPr>
              <w:t>(в части проверки соответствия скорректированных по результатам переговоров заявок/частей заявок (или отдельных параметров заявки) требованиям, установленным в «</w:t>
            </w:r>
            <w:r w:rsidR="00274045" w:rsidRPr="00741E49">
              <w:rPr>
                <w:iCs/>
              </w:rPr>
              <w:t>Извещении/</w:t>
            </w:r>
            <w:r w:rsidR="00CE1E5A" w:rsidRPr="00741E49">
              <w:rPr>
                <w:iCs/>
              </w:rPr>
              <w:t>Д</w:t>
            </w:r>
            <w:r w:rsidR="00274045" w:rsidRPr="00741E49">
              <w:rPr>
                <w:iCs/>
              </w:rPr>
              <w:t>окументации о закупке</w:t>
            </w:r>
            <w:r w:rsidR="003F5657" w:rsidRPr="00741E49">
              <w:rPr>
                <w:iCs/>
              </w:rPr>
              <w:t xml:space="preserve">», и </w:t>
            </w:r>
            <w:r w:rsidR="003F5657" w:rsidRPr="00741E49">
              <w:rPr>
                <w:iCs/>
              </w:rPr>
              <w:lastRenderedPageBreak/>
              <w:t>условиям переговоров)</w:t>
            </w:r>
            <w:r w:rsidR="003F5657"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F41C13" w:rsidRPr="00741E49" w:rsidRDefault="00F41C13" w:rsidP="007C40CF">
            <w:pPr>
              <w:pStyle w:val="S4"/>
              <w:numPr>
                <w:ilvl w:val="0"/>
                <w:numId w:val="78"/>
              </w:numPr>
              <w:spacing w:before="120"/>
              <w:ind w:left="899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«Проект </w:t>
            </w:r>
            <w:proofErr w:type="spellStart"/>
            <w:r w:rsidRPr="00741E49">
              <w:rPr>
                <w:sz w:val="20"/>
                <w:szCs w:val="20"/>
              </w:rPr>
              <w:t>переподписанного</w:t>
            </w:r>
            <w:proofErr w:type="spellEnd"/>
            <w:r w:rsidRPr="00741E49">
              <w:rPr>
                <w:sz w:val="20"/>
                <w:szCs w:val="20"/>
              </w:rPr>
              <w:t xml:space="preserve"> со стороны Участника закупки Договора» (если необходимость предоставления в составе заявки подписанного Участником закупки договора устан</w:t>
            </w:r>
            <w:r w:rsidR="009326C3" w:rsidRPr="00741E49">
              <w:rPr>
                <w:sz w:val="20"/>
                <w:szCs w:val="20"/>
              </w:rPr>
              <w:t xml:space="preserve">овлена </w:t>
            </w:r>
            <w:r w:rsidR="003708FA" w:rsidRPr="00741E49">
              <w:rPr>
                <w:sz w:val="20"/>
                <w:szCs w:val="20"/>
              </w:rPr>
              <w:t>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9326C3" w:rsidRPr="00741E49">
              <w:rPr>
                <w:sz w:val="20"/>
                <w:szCs w:val="20"/>
              </w:rPr>
              <w:t>окументаци</w:t>
            </w:r>
            <w:r w:rsidR="003708FA" w:rsidRPr="00741E49">
              <w:rPr>
                <w:sz w:val="20"/>
                <w:szCs w:val="20"/>
              </w:rPr>
              <w:t>и</w:t>
            </w:r>
            <w:r w:rsidR="009326C3" w:rsidRPr="00741E49">
              <w:rPr>
                <w:sz w:val="20"/>
                <w:szCs w:val="20"/>
              </w:rPr>
              <w:t xml:space="preserve"> о закупке).</w:t>
            </w:r>
          </w:p>
          <w:p w:rsidR="00FA6037" w:rsidRPr="00741E49" w:rsidRDefault="00FA6037" w:rsidP="007C40CF">
            <w:pPr>
              <w:pStyle w:val="af5"/>
              <w:numPr>
                <w:ilvl w:val="0"/>
                <w:numId w:val="78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sz w:val="20"/>
              </w:rPr>
              <w:t>«Акт открытия доступа к заявкам на участие в процедурах закупки»</w:t>
            </w:r>
            <w:r w:rsidR="00C03BA2" w:rsidRPr="00741E49">
              <w:rPr>
                <w:rStyle w:val="af6"/>
                <w:sz w:val="20"/>
              </w:rPr>
              <w:t xml:space="preserve"> </w:t>
            </w:r>
            <w:r w:rsidR="00C03BA2" w:rsidRPr="00741E49">
              <w:rPr>
                <w:rStyle w:val="af6"/>
                <w:sz w:val="20"/>
              </w:rPr>
              <w:footnoteReference w:id="107"/>
            </w:r>
            <w:r w:rsidRPr="00741E49">
              <w:t>.</w:t>
            </w:r>
          </w:p>
          <w:p w:rsidR="00F41C13" w:rsidRPr="00741E49" w:rsidRDefault="00A1658B" w:rsidP="007C40CF">
            <w:pPr>
              <w:pStyle w:val="af5"/>
              <w:numPr>
                <w:ilvl w:val="0"/>
                <w:numId w:val="78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«А</w:t>
            </w:r>
            <w:proofErr w:type="gramStart"/>
            <w:r w:rsidRPr="00741E49">
              <w:rPr>
                <w:iCs w:val="0"/>
                <w:sz w:val="20"/>
              </w:rPr>
              <w:t>кт вскр</w:t>
            </w:r>
            <w:proofErr w:type="gramEnd"/>
            <w:r w:rsidRPr="00741E49">
              <w:rPr>
                <w:iCs w:val="0"/>
                <w:sz w:val="20"/>
              </w:rPr>
              <w:t>ытия конвертов</w:t>
            </w:r>
            <w:r w:rsidR="00FA6037" w:rsidRPr="00741E49">
              <w:rPr>
                <w:iCs w:val="0"/>
                <w:sz w:val="20"/>
              </w:rPr>
              <w:t xml:space="preserve"> с</w:t>
            </w:r>
            <w:r w:rsidRPr="00741E49">
              <w:rPr>
                <w:iCs w:val="0"/>
                <w:sz w:val="20"/>
              </w:rPr>
              <w:t xml:space="preserve"> заявкам</w:t>
            </w:r>
            <w:r w:rsidR="00FA6037" w:rsidRPr="00741E49">
              <w:rPr>
                <w:iCs w:val="0"/>
                <w:sz w:val="20"/>
              </w:rPr>
              <w:t>и</w:t>
            </w:r>
            <w:r w:rsidRPr="00741E49">
              <w:rPr>
                <w:iCs w:val="0"/>
                <w:sz w:val="20"/>
              </w:rPr>
              <w:t xml:space="preserve"> на участие в процедурах закупки»</w:t>
            </w:r>
            <w:r w:rsidR="00C03BA2" w:rsidRPr="00741E49">
              <w:rPr>
                <w:rStyle w:val="af6"/>
              </w:rPr>
              <w:t xml:space="preserve"> </w:t>
            </w:r>
            <w:r w:rsidR="00C03BA2" w:rsidRPr="00741E49">
              <w:rPr>
                <w:rStyle w:val="af6"/>
              </w:rPr>
              <w:footnoteReference w:id="108"/>
            </w:r>
            <w:r w:rsidR="00F41C13" w:rsidRPr="00741E49">
              <w:rPr>
                <w:iCs w:val="0"/>
                <w:sz w:val="20"/>
              </w:rPr>
              <w:t>.</w:t>
            </w:r>
          </w:p>
          <w:p w:rsidR="00F41C13" w:rsidRPr="00741E49" w:rsidRDefault="00F41C13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При утверждении результатов переторжки:</w:t>
            </w:r>
          </w:p>
          <w:p w:rsidR="00F41C13" w:rsidRPr="00741E49" w:rsidRDefault="003F5657" w:rsidP="007C40CF">
            <w:pPr>
              <w:pStyle w:val="S27"/>
              <w:numPr>
                <w:ilvl w:val="0"/>
                <w:numId w:val="79"/>
              </w:numPr>
              <w:tabs>
                <w:tab w:val="left" w:pos="1442"/>
              </w:tabs>
              <w:ind w:left="899"/>
              <w:rPr>
                <w:szCs w:val="20"/>
              </w:rPr>
            </w:pPr>
            <w:r w:rsidRPr="00741E49">
              <w:rPr>
                <w:szCs w:val="20"/>
              </w:rPr>
              <w:t xml:space="preserve">«Скорректированная по результатам переторжки заявка/ часть заявки (или отдельные параметры части заявки)» &lt;документы проверены Инициатором,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 xml:space="preserve"> </w:t>
            </w:r>
            <w:r w:rsidRPr="00741E49">
              <w:rPr>
                <w:iCs/>
              </w:rPr>
              <w:t>(в части проверки соответствия скорректированных по результатам переторжки заявок/частей заявок (или отдельных параметров заявки) требованиям, установленным в «</w:t>
            </w:r>
            <w:r w:rsidR="00274045" w:rsidRPr="00741E49">
              <w:rPr>
                <w:iCs/>
              </w:rPr>
              <w:t>Извещении/</w:t>
            </w:r>
            <w:r w:rsidR="00CE1E5A" w:rsidRPr="00741E49">
              <w:rPr>
                <w:iCs/>
              </w:rPr>
              <w:t>Д</w:t>
            </w:r>
            <w:r w:rsidR="00274045" w:rsidRPr="00741E49">
              <w:rPr>
                <w:iCs/>
              </w:rPr>
              <w:t>окументации о закупке</w:t>
            </w:r>
            <w:r w:rsidRPr="00741E49">
              <w:rPr>
                <w:iCs/>
              </w:rPr>
              <w:t>», и условиям переторжки)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AA7F02" w:rsidRPr="00741E49" w:rsidRDefault="00AA7F02" w:rsidP="007C40CF">
            <w:pPr>
              <w:pStyle w:val="af5"/>
              <w:numPr>
                <w:ilvl w:val="0"/>
                <w:numId w:val="79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sz w:val="20"/>
              </w:rPr>
              <w:t>«Акт открытия доступа к заявкам на участие в процедурах закупки»</w:t>
            </w:r>
            <w:r w:rsidR="00C03BA2" w:rsidRPr="00741E49">
              <w:rPr>
                <w:rStyle w:val="af6"/>
              </w:rPr>
              <w:t xml:space="preserve"> </w:t>
            </w:r>
            <w:r w:rsidR="00C03BA2" w:rsidRPr="00741E49">
              <w:rPr>
                <w:rStyle w:val="af6"/>
              </w:rPr>
              <w:footnoteReference w:id="109"/>
            </w:r>
            <w:r w:rsidRPr="00741E49">
              <w:t>.</w:t>
            </w:r>
          </w:p>
          <w:p w:rsidR="00F41C13" w:rsidRPr="00741E49" w:rsidRDefault="00A1658B" w:rsidP="007C40CF">
            <w:pPr>
              <w:pStyle w:val="af5"/>
              <w:numPr>
                <w:ilvl w:val="0"/>
                <w:numId w:val="79"/>
              </w:numPr>
              <w:tabs>
                <w:tab w:val="left" w:pos="316"/>
              </w:tabs>
              <w:spacing w:before="120" w:after="0"/>
              <w:ind w:left="899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«А</w:t>
            </w:r>
            <w:proofErr w:type="gramStart"/>
            <w:r w:rsidRPr="00741E49">
              <w:rPr>
                <w:iCs w:val="0"/>
                <w:sz w:val="20"/>
              </w:rPr>
              <w:t>кт вскр</w:t>
            </w:r>
            <w:proofErr w:type="gramEnd"/>
            <w:r w:rsidRPr="00741E49">
              <w:rPr>
                <w:iCs w:val="0"/>
                <w:sz w:val="20"/>
              </w:rPr>
              <w:t>ытия конвертов</w:t>
            </w:r>
            <w:r w:rsidR="00AA7F02" w:rsidRPr="00741E49">
              <w:rPr>
                <w:iCs w:val="0"/>
                <w:sz w:val="20"/>
              </w:rPr>
              <w:t xml:space="preserve"> с</w:t>
            </w:r>
            <w:r w:rsidRPr="00741E49">
              <w:rPr>
                <w:iCs w:val="0"/>
                <w:sz w:val="20"/>
              </w:rPr>
              <w:t xml:space="preserve"> заявкам</w:t>
            </w:r>
            <w:r w:rsidR="00AA7F02" w:rsidRPr="00741E49">
              <w:rPr>
                <w:iCs w:val="0"/>
                <w:sz w:val="20"/>
              </w:rPr>
              <w:t>и</w:t>
            </w:r>
            <w:r w:rsidRPr="00741E49">
              <w:rPr>
                <w:iCs w:val="0"/>
                <w:sz w:val="20"/>
              </w:rPr>
              <w:t xml:space="preserve"> на участие в процедурах закупки</w:t>
            </w:r>
            <w:r w:rsidR="00C03BA2" w:rsidRPr="00741E49">
              <w:rPr>
                <w:rStyle w:val="af6"/>
              </w:rPr>
              <w:footnoteReference w:id="110"/>
            </w:r>
            <w:r w:rsidR="00F41C13" w:rsidRPr="00741E49">
              <w:rPr>
                <w:iCs w:val="0"/>
                <w:sz w:val="20"/>
              </w:rPr>
              <w:t>.</w:t>
            </w:r>
          </w:p>
          <w:p w:rsidR="00CD38F1" w:rsidRPr="00741E49" w:rsidRDefault="00CD38F1" w:rsidP="007C40CF">
            <w:pPr>
              <w:pStyle w:val="af5"/>
              <w:numPr>
                <w:ilvl w:val="0"/>
                <w:numId w:val="0"/>
              </w:numPr>
              <w:tabs>
                <w:tab w:val="left" w:pos="316"/>
              </w:tabs>
              <w:spacing w:before="0" w:after="0"/>
              <w:rPr>
                <w:iCs w:val="0"/>
                <w:sz w:val="20"/>
              </w:rPr>
            </w:pPr>
            <w:r w:rsidRPr="00741E49">
              <w:rPr>
                <w:iCs w:val="0"/>
                <w:sz w:val="20"/>
              </w:rPr>
              <w:t>Перечень выносимых на ЗО документов в рамках конкретных закупок может быть изменен</w:t>
            </w:r>
            <w:r w:rsidR="00804158" w:rsidRPr="00741E49">
              <w:rPr>
                <w:iCs w:val="0"/>
                <w:sz w:val="20"/>
              </w:rPr>
              <w:t xml:space="preserve"> и расширен (адаптирован под конкретную закупочную ситуацию)</w:t>
            </w:r>
            <w:r w:rsidRPr="00741E49">
              <w:rPr>
                <w:iCs w:val="0"/>
                <w:sz w:val="20"/>
              </w:rPr>
              <w:t xml:space="preserve"> с учетом требований ЛНД/ РД </w:t>
            </w:r>
            <w:r w:rsidR="00FB0838">
              <w:rPr>
                <w:iCs w:val="0"/>
                <w:sz w:val="20"/>
              </w:rPr>
              <w:t xml:space="preserve">ПАО «НК «Роснефть» </w:t>
            </w:r>
            <w:r w:rsidRPr="00741E49">
              <w:rPr>
                <w:iCs w:val="0"/>
                <w:sz w:val="20"/>
              </w:rPr>
              <w:t xml:space="preserve">/ ОГ в области закупочной деятельности, а также по </w:t>
            </w:r>
            <w:r w:rsidR="00804158" w:rsidRPr="00741E49">
              <w:rPr>
                <w:iCs w:val="0"/>
                <w:sz w:val="20"/>
              </w:rPr>
              <w:t>согласованию с Председателем ЗО.</w:t>
            </w:r>
          </w:p>
          <w:p w:rsidR="0050683E" w:rsidRPr="00741E49" w:rsidRDefault="0050683E" w:rsidP="007C40CF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Протокол/Решение ЗО/</w:t>
            </w:r>
            <w:proofErr w:type="gramStart"/>
            <w:r w:rsidRPr="00741E49">
              <w:rPr>
                <w:bCs/>
                <w:color w:val="000000"/>
                <w:szCs w:val="20"/>
              </w:rPr>
              <w:t>УЛ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по результатам рассмотрения предложений </w:t>
            </w:r>
            <w:r w:rsidRPr="00741E49">
              <w:t>Ответственного за закупки/ Инициатора закупки/ Профильный заказчик</w:t>
            </w:r>
            <w:r w:rsidRPr="00741E49">
              <w:rPr>
                <w:bCs/>
                <w:color w:val="000000"/>
                <w:szCs w:val="20"/>
              </w:rPr>
              <w:t xml:space="preserve"> о проведении переговоров</w:t>
            </w:r>
            <w:r w:rsidR="001603EA">
              <w:rPr>
                <w:bCs/>
                <w:color w:val="000000"/>
                <w:szCs w:val="20"/>
              </w:rPr>
              <w:t xml:space="preserve"> </w:t>
            </w:r>
            <w:r w:rsidRPr="00741E49">
              <w:rPr>
                <w:bCs/>
                <w:color w:val="000000"/>
                <w:szCs w:val="20"/>
              </w:rPr>
              <w:t>(включая преддоговорные)/переторжки должны содержать информацию о принятом решении, предмете переговоров и ключевые параметры их проведения: дата проведения, рассматриваемые в рамках переговоров параметры.</w:t>
            </w:r>
          </w:p>
          <w:p w:rsidR="00565CB4" w:rsidRPr="00741E49" w:rsidRDefault="00565CB4" w:rsidP="007C40CF">
            <w:pPr>
              <w:pStyle w:val="S4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рас</w:t>
            </w:r>
            <w:r w:rsidR="006F117C" w:rsidRPr="00741E49">
              <w:rPr>
                <w:sz w:val="20"/>
                <w:szCs w:val="20"/>
              </w:rPr>
              <w:t>сматривает и подписывает проект</w:t>
            </w:r>
            <w:r w:rsidRPr="00741E49">
              <w:rPr>
                <w:sz w:val="20"/>
                <w:szCs w:val="20"/>
              </w:rPr>
              <w:t xml:space="preserve"> Решения/ Протокола, несет полную ответственность за принятое решение.</w:t>
            </w:r>
          </w:p>
          <w:p w:rsidR="003B09D8" w:rsidRPr="00741E49" w:rsidRDefault="003B09D8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Протокол ЗО об утверждении результатов квалификации передается Ответственному за квалификацию по видам продукции для Уведомления Поставщика о данных результатах и регистрации этих результатов в Реестре в </w:t>
            </w:r>
            <w:r w:rsidRPr="00741E49">
              <w:rPr>
                <w:sz w:val="20"/>
                <w:szCs w:val="20"/>
              </w:rPr>
              <w:lastRenderedPageBreak/>
              <w:t xml:space="preserve">соответствии с </w:t>
            </w:r>
            <w:r w:rsidR="001D62E9" w:rsidRPr="00741E49">
              <w:rPr>
                <w:sz w:val="20"/>
                <w:szCs w:val="20"/>
              </w:rPr>
              <w:t xml:space="preserve">ЛНД </w:t>
            </w:r>
            <w:r w:rsidRPr="00741E49">
              <w:rPr>
                <w:sz w:val="20"/>
                <w:szCs w:val="20"/>
              </w:rPr>
              <w:t>Компании</w:t>
            </w:r>
            <w:r w:rsidR="001D62E9" w:rsidRPr="00741E49">
              <w:rPr>
                <w:sz w:val="20"/>
                <w:szCs w:val="20"/>
              </w:rPr>
              <w:t>, регулирующем</w:t>
            </w:r>
            <w:r w:rsidRPr="00741E49">
              <w:rPr>
                <w:sz w:val="20"/>
                <w:szCs w:val="20"/>
              </w:rPr>
              <w:t xml:space="preserve"> взаимодействи</w:t>
            </w:r>
            <w:r w:rsidR="001D62E9" w:rsidRPr="00741E49">
              <w:rPr>
                <w:sz w:val="20"/>
                <w:szCs w:val="20"/>
              </w:rPr>
              <w:t>е</w:t>
            </w:r>
            <w:r w:rsidRPr="00741E49">
              <w:rPr>
                <w:sz w:val="20"/>
                <w:szCs w:val="20"/>
              </w:rPr>
              <w:t xml:space="preserve"> </w:t>
            </w:r>
            <w:r w:rsidR="001D62E9" w:rsidRPr="00741E49">
              <w:rPr>
                <w:sz w:val="20"/>
                <w:szCs w:val="20"/>
              </w:rPr>
              <w:t>СП</w:t>
            </w:r>
            <w:r w:rsidRPr="00741E49">
              <w:rPr>
                <w:sz w:val="20"/>
                <w:szCs w:val="20"/>
              </w:rPr>
              <w:t xml:space="preserve">, при </w:t>
            </w:r>
            <w:r w:rsidR="00545A48" w:rsidRPr="00741E49">
              <w:rPr>
                <w:sz w:val="20"/>
                <w:szCs w:val="20"/>
              </w:rPr>
              <w:t xml:space="preserve">проведении квалификации по видам продукции в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545A48" w:rsidRPr="00741E49">
              <w:rPr>
                <w:sz w:val="20"/>
                <w:szCs w:val="20"/>
              </w:rPr>
              <w:t>и Обществах Группы</w:t>
            </w:r>
            <w:r w:rsidRPr="00741E49">
              <w:rPr>
                <w:sz w:val="20"/>
                <w:szCs w:val="20"/>
              </w:rPr>
              <w:t>»</w:t>
            </w:r>
            <w:r w:rsidR="00545A48" w:rsidRPr="00741E49">
              <w:rPr>
                <w:sz w:val="20"/>
                <w:szCs w:val="20"/>
              </w:rPr>
              <w:t>.</w:t>
            </w:r>
          </w:p>
          <w:p w:rsidR="00F831BE" w:rsidRPr="00741E49" w:rsidRDefault="00F831BE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ЗО порядок и особенности рассмотрения заключения СВА (при наличии) и подготовки компенсационных мероприятий (при необходимости) осуществляется в соответствии с Положением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 xml:space="preserve">«О закупочных органах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№ П2-08 Р-0087 ЮЛ-001/ ЛНД ОГ, регулирующего деятельность ЗО ОГ.</w:t>
            </w:r>
          </w:p>
          <w:p w:rsidR="00365643" w:rsidRPr="00741E49" w:rsidRDefault="00365643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 принятии решения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: </w:t>
            </w:r>
          </w:p>
          <w:p w:rsidR="00365643" w:rsidRPr="00741E49" w:rsidRDefault="00365643" w:rsidP="007C40CF">
            <w:pPr>
              <w:pStyle w:val="S4"/>
              <w:numPr>
                <w:ilvl w:val="0"/>
                <w:numId w:val="84"/>
              </w:numPr>
              <w:jc w:val="left"/>
            </w:pPr>
            <w:r w:rsidRPr="00741E49">
              <w:rPr>
                <w:sz w:val="20"/>
              </w:rPr>
              <w:t xml:space="preserve">заключение СВА (при наличии) направляется </w:t>
            </w:r>
            <w:r w:rsidR="00436CBC" w:rsidRPr="00741E49">
              <w:rPr>
                <w:sz w:val="20"/>
              </w:rPr>
              <w:t xml:space="preserve">СВА </w:t>
            </w:r>
            <w:r w:rsidRPr="00741E49">
              <w:rPr>
                <w:sz w:val="20"/>
              </w:rPr>
              <w:t xml:space="preserve">в адрес </w:t>
            </w:r>
            <w:proofErr w:type="gramStart"/>
            <w:r w:rsidRPr="00741E49">
              <w:rPr>
                <w:sz w:val="20"/>
              </w:rPr>
              <w:t>Ответственного</w:t>
            </w:r>
            <w:proofErr w:type="gramEnd"/>
            <w:r w:rsidRPr="00741E49">
              <w:rPr>
                <w:sz w:val="20"/>
              </w:rPr>
              <w:t xml:space="preserve"> за закупки, а также УР, в чьей зоне функциональной ответственности находятся отраженные в заключении СВА риски;</w:t>
            </w:r>
          </w:p>
          <w:p w:rsidR="00365643" w:rsidRPr="00741E49" w:rsidRDefault="00365643" w:rsidP="007C40CF">
            <w:pPr>
              <w:pStyle w:val="S4"/>
              <w:numPr>
                <w:ilvl w:val="0"/>
                <w:numId w:val="84"/>
              </w:numPr>
              <w:jc w:val="left"/>
            </w:pPr>
            <w:r w:rsidRPr="00741E49">
              <w:rPr>
                <w:sz w:val="20"/>
              </w:rPr>
              <w:t xml:space="preserve">Ответственный за закупки организует получение обратной связи со стороны СП </w:t>
            </w:r>
            <w:r w:rsidR="00060FA2">
              <w:rPr>
                <w:sz w:val="20"/>
              </w:rPr>
              <w:br/>
            </w:r>
            <w:r w:rsidR="00FB0838">
              <w:rPr>
                <w:sz w:val="20"/>
              </w:rPr>
              <w:t xml:space="preserve">ПАО «НК «Роснефть» </w:t>
            </w:r>
            <w:r w:rsidRPr="00741E49">
              <w:rPr>
                <w:sz w:val="20"/>
              </w:rPr>
              <w:t>/ ОГ (включая перечень компенсационных мероприятий при наличии), в чьей зоне функциональной ответственности находятся отраженные в заключении СВА риски, осуществляет консолидацию информации;</w:t>
            </w:r>
          </w:p>
          <w:p w:rsidR="00365643" w:rsidRPr="00741E49" w:rsidRDefault="00365643" w:rsidP="007C40CF">
            <w:pPr>
              <w:pStyle w:val="S4"/>
              <w:numPr>
                <w:ilvl w:val="0"/>
                <w:numId w:val="84"/>
              </w:numPr>
              <w:jc w:val="left"/>
            </w:pPr>
            <w:r w:rsidRPr="00741E49">
              <w:rPr>
                <w:sz w:val="20"/>
              </w:rPr>
              <w:t>компенсационные мероприятия (или решение о принятии риска) должны быть согласованы со стороны УР</w:t>
            </w:r>
            <w:r w:rsidR="001603EA">
              <w:rPr>
                <w:sz w:val="20"/>
              </w:rPr>
              <w:t xml:space="preserve"> </w:t>
            </w:r>
            <w:r w:rsidR="00306E45" w:rsidRPr="00741E49">
              <w:rPr>
                <w:sz w:val="20"/>
              </w:rPr>
              <w:t>Компании</w:t>
            </w:r>
            <w:r w:rsidRPr="00741E49">
              <w:rPr>
                <w:sz w:val="20"/>
              </w:rPr>
              <w:t>, в чьей зоне функциональной ответственности находятся отраженные в заключении СВА риски.</w:t>
            </w:r>
          </w:p>
          <w:p w:rsidR="00365643" w:rsidRPr="00741E49" w:rsidRDefault="00365643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ЗО/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принимает решение с учетом рисков, отраженных в заключении СВА, а также сформированного перечня компенсационных мероприятий (при наличии).</w:t>
            </w:r>
          </w:p>
        </w:tc>
      </w:tr>
      <w:tr w:rsidR="001077A9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  <w:r w:rsidR="001C6FD4" w:rsidRPr="00741E49">
              <w:rPr>
                <w:szCs w:val="20"/>
              </w:rPr>
              <w:t>4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Публикация (рассылка) информации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7"/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раскрытие информации</w:t>
            </w:r>
            <w:r w:rsidR="009326C3"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До 3 календарных дней с</w:t>
            </w:r>
            <w:r w:rsidR="00CF4773" w:rsidRPr="00741E49">
              <w:rPr>
                <w:szCs w:val="20"/>
              </w:rPr>
              <w:t xml:space="preserve"> даты </w:t>
            </w:r>
            <w:r w:rsidRPr="00741E49">
              <w:rPr>
                <w:szCs w:val="20"/>
              </w:rPr>
              <w:t xml:space="preserve">принятия решения (подписания «Протокола ЗО/ Решения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»),</w:t>
            </w:r>
          </w:p>
          <w:p w:rsidR="001077A9" w:rsidRPr="00741E49" w:rsidRDefault="001077A9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не позднее, чем за 1 рабочий день до даты проведения переговоров/ переторжки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862CF3" w:rsidRPr="00741E49">
              <w:rPr>
                <w:szCs w:val="20"/>
              </w:rPr>
              <w:t>Свод решений ЗО</w:t>
            </w:r>
            <w:r w:rsidRPr="00741E49">
              <w:rPr>
                <w:szCs w:val="20"/>
              </w:rPr>
              <w:t>» &lt;</w:t>
            </w:r>
            <w:r w:rsidR="007551E5" w:rsidRPr="00741E49">
              <w:rPr>
                <w:szCs w:val="20"/>
              </w:rPr>
              <w:t xml:space="preserve">утверждено </w:t>
            </w:r>
            <w:r w:rsidRPr="00741E49">
              <w:rPr>
                <w:szCs w:val="20"/>
              </w:rPr>
              <w:t xml:space="preserve">в соответствии с требованиями </w:t>
            </w:r>
            <w:r w:rsidR="00F569C0" w:rsidRPr="00741E49">
              <w:rPr>
                <w:szCs w:val="20"/>
              </w:rPr>
              <w:t xml:space="preserve">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="004B7871" w:rsidRPr="00741E49">
              <w:rPr>
                <w:szCs w:val="20"/>
              </w:rPr>
              <w:t>«О</w:t>
            </w:r>
            <w:r w:rsidR="009C6876" w:rsidRPr="00741E49">
              <w:rPr>
                <w:szCs w:val="20"/>
              </w:rPr>
              <w:t xml:space="preserve"> </w:t>
            </w:r>
            <w:r w:rsidR="00FE304D" w:rsidRPr="00741E49">
              <w:rPr>
                <w:szCs w:val="20"/>
              </w:rPr>
              <w:t xml:space="preserve">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="00A005CA" w:rsidRPr="00741E49">
              <w:rPr>
                <w:szCs w:val="20"/>
              </w:rPr>
              <w:br/>
            </w:r>
            <w:r w:rsidR="00B60F96" w:rsidRPr="00741E49">
              <w:rPr>
                <w:szCs w:val="20"/>
              </w:rPr>
              <w:t>№ П2-08 Р-0087 ЮЛ-001</w:t>
            </w:r>
            <w:r w:rsidR="00F569C0" w:rsidRPr="00741E49">
              <w:rPr>
                <w:szCs w:val="20"/>
              </w:rPr>
              <w:t>/ ЛНД ОГ, регулирующего деятельность ЗО</w:t>
            </w:r>
            <w:r w:rsidR="00B60F96" w:rsidRPr="00741E49">
              <w:rPr>
                <w:szCs w:val="20"/>
              </w:rPr>
              <w:t xml:space="preserve"> ОГ</w:t>
            </w:r>
            <w:r w:rsidRPr="00741E49">
              <w:rPr>
                <w:szCs w:val="20"/>
              </w:rPr>
              <w:t>, а так</w:t>
            </w:r>
            <w:r w:rsidR="003C351D" w:rsidRPr="00741E49">
              <w:rPr>
                <w:szCs w:val="20"/>
              </w:rPr>
              <w:t xml:space="preserve">же РД </w:t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CF4773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 ЗО/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непубликуемую часть протокола) &lt;</w:t>
            </w:r>
            <w:r w:rsidR="007551E5" w:rsidRPr="00741E49">
              <w:rPr>
                <w:szCs w:val="20"/>
              </w:rPr>
              <w:t xml:space="preserve">утверждено </w:t>
            </w:r>
            <w:r w:rsidRPr="00741E49">
              <w:rPr>
                <w:szCs w:val="20"/>
              </w:rPr>
              <w:t xml:space="preserve">председателем ЗО/ УЛ, доведено до </w:t>
            </w:r>
            <w:r w:rsidR="00625E9E" w:rsidRPr="00741E49">
              <w:rPr>
                <w:szCs w:val="20"/>
              </w:rPr>
              <w:t>Ответственного за раскрытие информации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9E1142" w:rsidRPr="00741E49" w:rsidRDefault="000D2021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«Протокол</w:t>
            </w:r>
            <w:r w:rsidR="001077A9" w:rsidRPr="00741E49">
              <w:rPr>
                <w:szCs w:val="20"/>
              </w:rPr>
              <w:t xml:space="preserve"> ЗО/ Решения ЗО/ </w:t>
            </w:r>
            <w:proofErr w:type="gramStart"/>
            <w:r w:rsidR="001077A9" w:rsidRPr="00741E49">
              <w:rPr>
                <w:szCs w:val="20"/>
              </w:rPr>
              <w:t>УЛ</w:t>
            </w:r>
            <w:proofErr w:type="gramEnd"/>
            <w:r w:rsidR="001077A9" w:rsidRPr="00741E49">
              <w:rPr>
                <w:szCs w:val="20"/>
              </w:rPr>
              <w:t>» &lt;Опубликовано, Разослано&gt;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375201" w:rsidRPr="00741E49" w:rsidRDefault="001077A9" w:rsidP="007C40CF">
            <w:pPr>
              <w:pStyle w:val="S27"/>
              <w:tabs>
                <w:tab w:val="left" w:pos="539"/>
              </w:tabs>
              <w:spacing w:before="0"/>
            </w:pPr>
            <w:r w:rsidRPr="00741E49">
              <w:rPr>
                <w:bCs/>
                <w:color w:val="000000"/>
                <w:szCs w:val="20"/>
              </w:rPr>
              <w:t>Ответственный за раскрытие информации</w:t>
            </w:r>
            <w:r w:rsidRPr="00741E49">
              <w:rPr>
                <w:szCs w:val="20"/>
              </w:rPr>
              <w:t xml:space="preserve"> обеспечивает своевременную публикацию (рассылку) «Протоколов ЗО/</w:t>
            </w:r>
            <w:r w:rsidR="002837C4" w:rsidRPr="00741E49">
              <w:rPr>
                <w:szCs w:val="20"/>
              </w:rPr>
              <w:t>Решения ЗО/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», содержащих решения ЗО/УЛ о ходе процедуры закупки и подведении итогов, подлежащие публикации (рассылке), включая «Протоколы о признании закупки несостоявшейся».</w:t>
            </w:r>
          </w:p>
        </w:tc>
      </w:tr>
      <w:tr w:rsidR="00CC41DB" w:rsidRPr="00741E49" w:rsidTr="00285977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C41DB" w:rsidRPr="00741E49" w:rsidRDefault="00CC41DB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1C6FD4" w:rsidRPr="00741E49">
              <w:rPr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41DB" w:rsidRPr="00741E49" w:rsidRDefault="00CC41DB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Разъяснение Участникам закупки результатов </w:t>
            </w:r>
            <w:r w:rsidRPr="00741E49">
              <w:rPr>
                <w:szCs w:val="20"/>
              </w:rPr>
              <w:lastRenderedPageBreak/>
              <w:t>рассмотрения заявок</w:t>
            </w:r>
            <w:r w:rsidR="0044026C">
              <w:rPr>
                <w:szCs w:val="20"/>
              </w:rPr>
              <w:t xml:space="preserve"> </w:t>
            </w:r>
            <w:r w:rsidR="00CD71B0" w:rsidRPr="00741E49">
              <w:rPr>
                <w:szCs w:val="20"/>
              </w:rPr>
              <w:t>и итогов закупки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DB" w:rsidRPr="00741E49" w:rsidRDefault="00CC41DB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lastRenderedPageBreak/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закупки,</w:t>
            </w:r>
          </w:p>
          <w:p w:rsidR="00CC41DB" w:rsidRPr="00741E49" w:rsidRDefault="00CC41DB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 xml:space="preserve">Инициатор/ </w:t>
            </w:r>
            <w:proofErr w:type="spellStart"/>
            <w:r w:rsidRPr="00741E49">
              <w:rPr>
                <w:bCs/>
                <w:color w:val="000000"/>
                <w:szCs w:val="20"/>
              </w:rPr>
              <w:t>Консолидатор</w:t>
            </w:r>
            <w:proofErr w:type="spellEnd"/>
            <w:r w:rsidRPr="00741E49">
              <w:rPr>
                <w:bCs/>
                <w:color w:val="000000"/>
                <w:szCs w:val="20"/>
              </w:rPr>
              <w:t>, Профильный заказчик (если применимо)</w:t>
            </w:r>
            <w:r w:rsidR="009326C3" w:rsidRPr="00741E49">
              <w:rPr>
                <w:bCs/>
                <w:color w:val="000000"/>
                <w:szCs w:val="20"/>
              </w:rPr>
              <w:t>.</w:t>
            </w:r>
          </w:p>
          <w:p w:rsidR="00CC41DB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Срок:</w:t>
            </w:r>
          </w:p>
          <w:p w:rsidR="00CC41DB" w:rsidRPr="00741E49" w:rsidRDefault="00CC41DB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Направление разъяснений Участнику: </w:t>
            </w:r>
            <w:r w:rsidR="00F70A73" w:rsidRPr="00741E49">
              <w:rPr>
                <w:sz w:val="20"/>
                <w:szCs w:val="20"/>
              </w:rPr>
              <w:t>в течение 15-ти рабочих дней со дня поступления запроса от Участника закупки.</w:t>
            </w:r>
          </w:p>
          <w:p w:rsidR="00CC41DB" w:rsidRPr="00741E49" w:rsidRDefault="00CC41DB" w:rsidP="00877E32">
            <w:pPr>
              <w:pStyle w:val="S4"/>
              <w:jc w:val="left"/>
              <w:rPr>
                <w:sz w:val="20"/>
                <w:szCs w:val="20"/>
              </w:rPr>
            </w:pP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41DB" w:rsidRPr="00741E49" w:rsidRDefault="00CC41DB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CC41DB" w:rsidRPr="00741E49" w:rsidRDefault="00CC41DB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«Протокол ЗО/ Решения ЗО</w:t>
            </w:r>
            <w:r w:rsidR="003C351D" w:rsidRPr="00741E49">
              <w:rPr>
                <w:szCs w:val="20"/>
              </w:rPr>
              <w:t xml:space="preserve">/ </w:t>
            </w:r>
            <w:proofErr w:type="gramStart"/>
            <w:r w:rsidR="003C351D" w:rsidRPr="00741E49">
              <w:rPr>
                <w:szCs w:val="20"/>
              </w:rPr>
              <w:t>УЛ</w:t>
            </w:r>
            <w:proofErr w:type="gramEnd"/>
            <w:r w:rsidR="003C351D" w:rsidRPr="00741E49">
              <w:rPr>
                <w:szCs w:val="20"/>
              </w:rPr>
              <w:t>» &lt;Опубликовано, Разослано&gt;.</w:t>
            </w:r>
          </w:p>
          <w:p w:rsidR="00CC41DB" w:rsidRPr="00741E49" w:rsidRDefault="00CC41DB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«Запрос на разъяснение результатов рассмотрения заявок» &lt;получено от Участника&gt;</w:t>
            </w:r>
            <w:r w:rsidR="009326C3" w:rsidRPr="00741E49">
              <w:rPr>
                <w:szCs w:val="20"/>
              </w:rPr>
              <w:t>.</w:t>
            </w:r>
          </w:p>
          <w:p w:rsidR="00CC41DB" w:rsidRPr="00741E49" w:rsidRDefault="00CC41DB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CC41DB" w:rsidRPr="00741E49" w:rsidRDefault="00CC41DB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«Разъяснение результатов рассмотрения заявок» &lt;</w:t>
            </w:r>
            <w:proofErr w:type="gramStart"/>
            <w:r w:rsidRPr="00741E49">
              <w:rPr>
                <w:szCs w:val="20"/>
              </w:rPr>
              <w:t>Согласован</w:t>
            </w:r>
            <w:proofErr w:type="gramEnd"/>
            <w:r w:rsidRPr="00741E49">
              <w:rPr>
                <w:szCs w:val="20"/>
              </w:rPr>
              <w:t xml:space="preserve"> </w:t>
            </w:r>
            <w:r w:rsidRPr="00741E49">
              <w:rPr>
                <w:bCs/>
                <w:color w:val="000000"/>
                <w:szCs w:val="20"/>
              </w:rPr>
              <w:t>Ответственным за закупки</w:t>
            </w:r>
            <w:r w:rsidRPr="00741E49">
              <w:rPr>
                <w:szCs w:val="20"/>
              </w:rPr>
              <w:t xml:space="preserve">, а также при необходимости (по решению Ответственного за закупки) </w:t>
            </w:r>
            <w:r w:rsidRPr="00741E49">
              <w:rPr>
                <w:bCs/>
                <w:color w:val="000000"/>
                <w:szCs w:val="20"/>
              </w:rPr>
              <w:t>Инициатором/</w:t>
            </w:r>
            <w:proofErr w:type="spellStart"/>
            <w:r w:rsidRPr="00741E49">
              <w:rPr>
                <w:bCs/>
                <w:color w:val="000000"/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 xml:space="preserve">, </w:t>
            </w:r>
            <w:r w:rsidRPr="00741E49">
              <w:rPr>
                <w:bCs/>
                <w:color w:val="000000"/>
                <w:szCs w:val="20"/>
              </w:rPr>
              <w:t>Профильным заказчиком,</w:t>
            </w:r>
            <w:r w:rsidRPr="00741E49">
              <w:rPr>
                <w:szCs w:val="20"/>
              </w:rPr>
              <w:t xml:space="preserve"> Отправлены Участникам закупки&gt;</w:t>
            </w:r>
            <w:r w:rsidR="009326C3" w:rsidRPr="00741E49">
              <w:rPr>
                <w:szCs w:val="20"/>
              </w:rPr>
              <w:t>.</w:t>
            </w:r>
          </w:p>
          <w:p w:rsidR="00CC41DB" w:rsidRPr="00741E49" w:rsidRDefault="00CC41DB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CC41DB" w:rsidRPr="00741E49" w:rsidRDefault="00CC41DB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Ответственный за закупки</w:t>
            </w:r>
            <w:r w:rsidRPr="00741E49">
              <w:rPr>
                <w:szCs w:val="20"/>
              </w:rPr>
              <w:t xml:space="preserve"> обеспечивает подготовку и согласование УР Ответственного за закупки разъяснений результатов отбора, оценки и выбора Победителя закупки при получении от Участников закупки соответствующих запросов. </w:t>
            </w:r>
          </w:p>
          <w:p w:rsidR="00CC41DB" w:rsidRPr="00741E49" w:rsidRDefault="00CC41DB" w:rsidP="007C40CF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вправе при подготовке разъяснений привлекать представителей Инициатора,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, Профильного заказчика. Инициатор, </w:t>
            </w:r>
            <w:proofErr w:type="spellStart"/>
            <w:r w:rsidRPr="00741E49">
              <w:rPr>
                <w:szCs w:val="20"/>
              </w:rPr>
              <w:t>Консолидатор</w:t>
            </w:r>
            <w:proofErr w:type="spellEnd"/>
            <w:r w:rsidRPr="00741E49">
              <w:rPr>
                <w:szCs w:val="20"/>
              </w:rPr>
              <w:t>, Профильный заказчик обеспечивают подготовку и согласование УР «Разъяснения результатов отбора, оценки» в срок, установленный Ответственным за закупки с учетом обеспечения возможности своевременной отправки Участникам закупки «Разъяснений результатов отбора, оценки».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  <w:r w:rsidR="001C6FD4" w:rsidRPr="00741E49">
              <w:rPr>
                <w:szCs w:val="20"/>
              </w:rPr>
              <w:t>6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Возврат обеспечения заявок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</w:t>
            </w:r>
            <w:r w:rsidR="00D27327"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D27327" w:rsidP="00877E32">
            <w:pPr>
              <w:pStyle w:val="S2"/>
              <w:numPr>
                <w:ilvl w:val="0"/>
                <w:numId w:val="0"/>
              </w:numPr>
              <w:tabs>
                <w:tab w:val="left" w:pos="284"/>
                <w:tab w:val="left" w:pos="1690"/>
              </w:tabs>
              <w:spacing w:before="0"/>
              <w:ind w:left="360" w:hanging="360"/>
              <w:rPr>
                <w:b/>
                <w:bCs/>
                <w:color w:val="000000"/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1077A9" w:rsidRPr="00D61307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В соответствии с требованиями и в сроки, установленные в </w:t>
            </w:r>
            <w:r w:rsidR="00932E9D" w:rsidRPr="00741E49">
              <w:rPr>
                <w:szCs w:val="20"/>
              </w:rPr>
              <w:t>Положении Компании «О закупке товаро</w:t>
            </w:r>
            <w:r w:rsidR="009326C3" w:rsidRPr="00741E49">
              <w:rPr>
                <w:szCs w:val="20"/>
              </w:rPr>
              <w:t>в, работ, услуг» № </w:t>
            </w:r>
            <w:r w:rsidR="006A151E" w:rsidRPr="00741E49">
              <w:rPr>
                <w:szCs w:val="20"/>
              </w:rPr>
              <w:t>П2-08 Р-0019, если иное не установлено в «</w:t>
            </w:r>
            <w:r w:rsidR="00274045" w:rsidRPr="00741E49">
              <w:rPr>
                <w:szCs w:val="20"/>
              </w:rPr>
              <w:t>Извещении/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="006A151E" w:rsidRPr="00741E49">
              <w:rPr>
                <w:szCs w:val="20"/>
              </w:rPr>
              <w:t>»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862CF3" w:rsidRPr="00741E49">
              <w:rPr>
                <w:szCs w:val="20"/>
              </w:rPr>
              <w:t>Свод решений ЗО</w:t>
            </w:r>
            <w:r w:rsidRPr="00741E49">
              <w:rPr>
                <w:szCs w:val="20"/>
              </w:rPr>
              <w:t>» &lt;</w:t>
            </w:r>
            <w:r w:rsidR="007551E5" w:rsidRPr="00741E49">
              <w:rPr>
                <w:szCs w:val="20"/>
              </w:rPr>
              <w:t xml:space="preserve">утверждено </w:t>
            </w:r>
            <w:r w:rsidRPr="00741E49">
              <w:rPr>
                <w:szCs w:val="20"/>
              </w:rPr>
              <w:t xml:space="preserve">в соответствии с требованиями </w:t>
            </w:r>
            <w:r w:rsidR="00F569C0" w:rsidRPr="00741E49">
              <w:rPr>
                <w:szCs w:val="20"/>
              </w:rPr>
              <w:t xml:space="preserve">Положения </w:t>
            </w:r>
            <w:r w:rsidR="00FB0838">
              <w:rPr>
                <w:szCs w:val="20"/>
              </w:rPr>
              <w:t xml:space="preserve">ПАО «НК «Роснефть» </w:t>
            </w:r>
            <w:r w:rsidR="004B7871" w:rsidRPr="00741E49">
              <w:rPr>
                <w:szCs w:val="20"/>
              </w:rPr>
              <w:t>«О</w:t>
            </w:r>
            <w:r w:rsidR="009C6876" w:rsidRPr="00741E49">
              <w:rPr>
                <w:szCs w:val="20"/>
              </w:rPr>
              <w:t xml:space="preserve"> </w:t>
            </w:r>
            <w:r w:rsidR="00FE304D" w:rsidRPr="00741E49">
              <w:rPr>
                <w:szCs w:val="20"/>
              </w:rPr>
              <w:t xml:space="preserve">закупочных органах </w:t>
            </w:r>
            <w:r w:rsidR="00FB0838">
              <w:rPr>
                <w:szCs w:val="20"/>
              </w:rPr>
              <w:t xml:space="preserve">ПАО «НК «Роснефть» </w:t>
            </w:r>
            <w:r w:rsidR="00B60F96" w:rsidRPr="00741E49">
              <w:rPr>
                <w:szCs w:val="20"/>
              </w:rPr>
              <w:t>№</w:t>
            </w:r>
            <w:r w:rsidR="00B059B9">
              <w:rPr>
                <w:szCs w:val="20"/>
              </w:rPr>
              <w:t> </w:t>
            </w:r>
            <w:r w:rsidR="00B60F96" w:rsidRPr="00741E49">
              <w:rPr>
                <w:szCs w:val="20"/>
              </w:rPr>
              <w:t>П2-08 Р-0087 ЮЛ-001</w:t>
            </w:r>
            <w:r w:rsidR="00F569C0" w:rsidRPr="00741E49">
              <w:rPr>
                <w:szCs w:val="20"/>
              </w:rPr>
              <w:t>/ ЛНД ОГ, регулирующего деятельность ЗО</w:t>
            </w:r>
            <w:r w:rsidRPr="00741E49">
              <w:rPr>
                <w:szCs w:val="20"/>
              </w:rPr>
              <w:t xml:space="preserve">, а также РД </w:t>
            </w:r>
            <w:r w:rsidR="00060FA2">
              <w:rPr>
                <w:szCs w:val="20"/>
              </w:rPr>
              <w:br/>
            </w:r>
            <w:r w:rsidR="00FB0838">
              <w:rPr>
                <w:szCs w:val="20"/>
              </w:rPr>
              <w:t xml:space="preserve">ПАО «НК «Роснефть» 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&lt;</w:t>
            </w:r>
            <w:r w:rsidR="007551E5" w:rsidRPr="00741E49">
              <w:rPr>
                <w:szCs w:val="20"/>
              </w:rPr>
              <w:t xml:space="preserve"> утверждено</w:t>
            </w:r>
            <w:r w:rsidR="007551E5" w:rsidRPr="00741E49" w:rsidDel="007551E5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председателем ЗО/ УЛ</w:t>
            </w:r>
            <w:r w:rsidR="006A151E" w:rsidRPr="00741E49">
              <w:rPr>
                <w:szCs w:val="20"/>
              </w:rPr>
              <w:t>, опубликовано (разослано)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 Участника закупки» (включая «Обеспечение заявки») (поступившая позже установленных в </w:t>
            </w:r>
            <w:r w:rsidR="00274045" w:rsidRPr="00741E49">
              <w:rPr>
                <w:szCs w:val="20"/>
              </w:rPr>
              <w:t>Извещении/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Pr="00741E49">
              <w:rPr>
                <w:szCs w:val="20"/>
              </w:rPr>
              <w:t xml:space="preserve"> сроков или не прошедшая стадию </w:t>
            </w:r>
            <w:proofErr w:type="gramStart"/>
            <w:r w:rsidRPr="00741E49">
              <w:rPr>
                <w:szCs w:val="20"/>
              </w:rPr>
              <w:t>отбора/ оценки заявок Участников</w:t>
            </w:r>
            <w:r w:rsidR="00E36FE0" w:rsidRPr="00741E49">
              <w:rPr>
                <w:szCs w:val="20"/>
              </w:rPr>
              <w:t xml:space="preserve"> закупки</w:t>
            </w:r>
            <w:proofErr w:type="gramEnd"/>
            <w:r w:rsidRPr="00741E49">
              <w:rPr>
                <w:szCs w:val="20"/>
              </w:rPr>
              <w:t>)</w:t>
            </w:r>
            <w:r w:rsidR="009326C3" w:rsidRPr="00741E49">
              <w:rPr>
                <w:szCs w:val="20"/>
              </w:rPr>
              <w:t>.</w:t>
            </w:r>
            <w:r w:rsidRPr="00741E49">
              <w:rPr>
                <w:szCs w:val="20"/>
              </w:rPr>
              <w:t xml:space="preserve"> 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«Договор»</w:t>
            </w:r>
            <w:r w:rsidR="00E36FE0" w:rsidRPr="00741E49">
              <w:rPr>
                <w:szCs w:val="20"/>
              </w:rPr>
              <w:t xml:space="preserve"> &lt;</w:t>
            </w:r>
            <w:r w:rsidRPr="00741E49">
              <w:rPr>
                <w:szCs w:val="20"/>
              </w:rPr>
              <w:t xml:space="preserve">подписано </w:t>
            </w:r>
            <w:r w:rsidR="00166D51" w:rsidRPr="00741E49">
              <w:rPr>
                <w:szCs w:val="20"/>
              </w:rPr>
              <w:t>Победителем закупки/ Единственным участником процедуры закупки, Заказчиком&gt;</w:t>
            </w:r>
            <w:r w:rsidR="009326C3" w:rsidRPr="00741E49">
              <w:rPr>
                <w:szCs w:val="20"/>
              </w:rPr>
              <w:t>.</w:t>
            </w:r>
          </w:p>
          <w:p w:rsidR="003D18C5" w:rsidRPr="00741E49" w:rsidRDefault="003D18C5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«Банковская гарантия» (при проведении закупок с обеспечением заявки в форме предоставления Участником закупки б</w:t>
            </w:r>
            <w:r w:rsidR="00526BD6" w:rsidRPr="00741E49">
              <w:rPr>
                <w:szCs w:val="20"/>
              </w:rPr>
              <w:t>езотзывной банковской гарантии)</w:t>
            </w:r>
            <w:r w:rsidR="009326C3" w:rsidRPr="00741E49">
              <w:rPr>
                <w:szCs w:val="20"/>
              </w:rPr>
              <w:t>.</w:t>
            </w:r>
          </w:p>
          <w:p w:rsidR="00526BD6" w:rsidRPr="00741E49" w:rsidRDefault="00526BD6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«Запрос Участника закупки на отзыв заявки» (до окончания срока подачи заявок) &lt;поступило от Участника закупки&gt;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6A151E" w:rsidRPr="00741E49" w:rsidRDefault="006A151E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 на возврат средств» &lt;Согласовано УР </w:t>
            </w:r>
            <w:proofErr w:type="gramStart"/>
            <w:r w:rsidRPr="00741E49">
              <w:rPr>
                <w:szCs w:val="20"/>
              </w:rPr>
              <w:t>Ответственного</w:t>
            </w:r>
            <w:proofErr w:type="gramEnd"/>
            <w:r w:rsidRPr="00741E49">
              <w:rPr>
                <w:szCs w:val="20"/>
              </w:rPr>
              <w:t xml:space="preserve"> за закупки&gt;</w:t>
            </w:r>
            <w:r w:rsidR="009326C3" w:rsidRPr="00741E49">
              <w:rPr>
                <w:szCs w:val="20"/>
              </w:rPr>
              <w:t>.</w:t>
            </w:r>
          </w:p>
          <w:p w:rsidR="006A151E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3D18C5" w:rsidRPr="00741E49">
              <w:rPr>
                <w:szCs w:val="20"/>
              </w:rPr>
              <w:t>Банковская гарантия</w:t>
            </w:r>
            <w:r w:rsidRPr="00741E49">
              <w:rPr>
                <w:szCs w:val="20"/>
              </w:rPr>
              <w:t>» &lt;Возвращено</w:t>
            </w:r>
            <w:r w:rsidR="003D18C5" w:rsidRPr="00741E49">
              <w:rPr>
                <w:szCs w:val="20"/>
              </w:rPr>
              <w:t xml:space="preserve"> Участнику закупки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6A151E" w:rsidRPr="00741E49" w:rsidRDefault="006A151E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3D18C5" w:rsidRPr="00741E49" w:rsidRDefault="003D18C5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Форма обеспечения заявки устанавлив</w:t>
            </w:r>
            <w:r w:rsidR="00526BD6" w:rsidRPr="00741E49">
              <w:rPr>
                <w:sz w:val="20"/>
                <w:szCs w:val="20"/>
              </w:rPr>
              <w:t xml:space="preserve">ается в </w:t>
            </w:r>
            <w:r w:rsidR="00274045" w:rsidRPr="00741E49">
              <w:rPr>
                <w:sz w:val="20"/>
                <w:szCs w:val="20"/>
              </w:rPr>
              <w:lastRenderedPageBreak/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="00526BD6" w:rsidRPr="00741E49">
              <w:rPr>
                <w:sz w:val="20"/>
                <w:szCs w:val="20"/>
              </w:rPr>
              <w:t xml:space="preserve">. Возврат обеспечения заявки осуществляется в соответствии с ЛНД/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="009A18BF" w:rsidRPr="00741E49">
              <w:rPr>
                <w:sz w:val="20"/>
                <w:szCs w:val="20"/>
              </w:rPr>
              <w:t xml:space="preserve">/ОГ </w:t>
            </w:r>
            <w:r w:rsidR="00526BD6" w:rsidRPr="00741E49">
              <w:rPr>
                <w:sz w:val="20"/>
                <w:szCs w:val="20"/>
              </w:rPr>
              <w:t>в области закупочной деятельности. При проведении электронной закупки на ЭТП возврат обеспечения заявки осуществляется в соответствии с требованиями</w:t>
            </w:r>
            <w:r w:rsidR="0044026C">
              <w:rPr>
                <w:sz w:val="20"/>
                <w:szCs w:val="20"/>
              </w:rPr>
              <w:t xml:space="preserve"> </w:t>
            </w:r>
            <w:r w:rsidR="00526BD6" w:rsidRPr="00741E49">
              <w:rPr>
                <w:sz w:val="20"/>
                <w:szCs w:val="20"/>
              </w:rPr>
              <w:t>Регламента работы на ЭТП.</w:t>
            </w:r>
          </w:p>
          <w:p w:rsidR="006A151E" w:rsidRPr="00741E49" w:rsidRDefault="006A151E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Обеспечение заявки возвращается Участникам закупки (за исключением Победителя)</w:t>
            </w:r>
            <w:r w:rsidR="00526BD6" w:rsidRPr="00741E49">
              <w:rPr>
                <w:sz w:val="20"/>
                <w:szCs w:val="20"/>
              </w:rPr>
              <w:t xml:space="preserve"> при поступлении «Запроса Участника закупки на отзыв заявки» (до окончания срока подачи заявок)</w:t>
            </w:r>
            <w:r w:rsidR="0044026C">
              <w:rPr>
                <w:sz w:val="20"/>
                <w:szCs w:val="20"/>
              </w:rPr>
              <w:t xml:space="preserve"> </w:t>
            </w:r>
            <w:r w:rsidRPr="00741E49">
              <w:rPr>
                <w:sz w:val="20"/>
                <w:szCs w:val="20"/>
              </w:rPr>
              <w:t xml:space="preserve">после публикации (рассылки) «Протокола/ Решения ЗО/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» (если заявки поступили позже установленных в </w:t>
            </w:r>
            <w:r w:rsidR="00274045" w:rsidRPr="00741E49">
              <w:rPr>
                <w:sz w:val="20"/>
                <w:szCs w:val="20"/>
              </w:rPr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 xml:space="preserve"> сроков или не прошли стадию отбора/ оценки заявок Участников закупки).</w:t>
            </w:r>
          </w:p>
          <w:p w:rsidR="006A151E" w:rsidRPr="00741E49" w:rsidRDefault="006A151E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Обеспечение заявки возвращается Победителю, Единственн</w:t>
            </w:r>
            <w:r w:rsidR="00526BD6" w:rsidRPr="00741E49">
              <w:rPr>
                <w:sz w:val="20"/>
                <w:szCs w:val="20"/>
              </w:rPr>
              <w:t>ому</w:t>
            </w:r>
            <w:r w:rsidRPr="00741E49">
              <w:rPr>
                <w:sz w:val="20"/>
                <w:szCs w:val="20"/>
              </w:rPr>
              <w:t xml:space="preserve"> участник</w:t>
            </w:r>
            <w:r w:rsidR="00526BD6" w:rsidRPr="00741E49">
              <w:rPr>
                <w:sz w:val="20"/>
                <w:szCs w:val="20"/>
              </w:rPr>
              <w:t xml:space="preserve">у </w:t>
            </w:r>
            <w:r w:rsidRPr="00741E49">
              <w:rPr>
                <w:sz w:val="20"/>
                <w:szCs w:val="20"/>
              </w:rPr>
              <w:t>процедуры закупки после подписания договора</w:t>
            </w:r>
            <w:r w:rsidR="007A7940" w:rsidRPr="00741E49">
              <w:rPr>
                <w:sz w:val="20"/>
                <w:szCs w:val="20"/>
              </w:rPr>
              <w:t xml:space="preserve"> </w:t>
            </w:r>
            <w:r w:rsidR="00D11BFC" w:rsidRPr="00741E49">
              <w:rPr>
                <w:sz w:val="20"/>
                <w:szCs w:val="20"/>
              </w:rPr>
              <w:t xml:space="preserve">или в случае, если Заказчик принял решение </w:t>
            </w:r>
            <w:r w:rsidR="007A7940" w:rsidRPr="00741E49">
              <w:rPr>
                <w:sz w:val="20"/>
                <w:szCs w:val="20"/>
              </w:rPr>
              <w:t xml:space="preserve">о </w:t>
            </w:r>
            <w:proofErr w:type="spellStart"/>
            <w:r w:rsidR="007A7940" w:rsidRPr="00741E49">
              <w:rPr>
                <w:sz w:val="20"/>
                <w:szCs w:val="20"/>
              </w:rPr>
              <w:t>незаключении</w:t>
            </w:r>
            <w:proofErr w:type="spellEnd"/>
            <w:r w:rsidR="007A7940" w:rsidRPr="00741E49">
              <w:rPr>
                <w:sz w:val="20"/>
                <w:szCs w:val="20"/>
              </w:rPr>
              <w:t xml:space="preserve"> договора по результатам закупки</w:t>
            </w:r>
            <w:r w:rsidRPr="00741E49">
              <w:rPr>
                <w:sz w:val="20"/>
                <w:szCs w:val="20"/>
              </w:rPr>
              <w:t>.</w:t>
            </w:r>
          </w:p>
          <w:p w:rsidR="009C7A34" w:rsidRPr="00741E49" w:rsidRDefault="00D01D33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проведении закупок с обеспечением заявки в форме предоставления Участником закупки безотзывной банковской гарантии </w:t>
            </w: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связывается с Участником закупки</w:t>
            </w:r>
            <w:r w:rsidR="00526BD6" w:rsidRPr="00741E49">
              <w:rPr>
                <w:szCs w:val="20"/>
              </w:rPr>
              <w:t xml:space="preserve">/ Победителем/ Единственным участником процедуры закупки </w:t>
            </w:r>
            <w:r w:rsidRPr="00741E49">
              <w:rPr>
                <w:szCs w:val="20"/>
              </w:rPr>
              <w:t xml:space="preserve">для назначения места и времени возврата обеспечения заявок. </w:t>
            </w:r>
          </w:p>
          <w:p w:rsidR="00D01D33" w:rsidRPr="00741E49" w:rsidRDefault="009C7A34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Перед возвратом банковской гарантии </w:t>
            </w: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проверяет наличие документов представителя Поставщика, подтверждающих полномочия представителя Поставщика на получение банковской гарантии.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</w:t>
            </w:r>
            <w:r w:rsidR="001C6FD4" w:rsidRPr="00741E49">
              <w:rPr>
                <w:szCs w:val="20"/>
              </w:rPr>
              <w:t>7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746537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Проведение </w:t>
            </w:r>
            <w:r w:rsidR="00EA7994" w:rsidRPr="00741E49">
              <w:rPr>
                <w:szCs w:val="20"/>
              </w:rPr>
              <w:t xml:space="preserve">процедуры хода </w:t>
            </w:r>
            <w:r w:rsidRPr="00741E49">
              <w:rPr>
                <w:szCs w:val="20"/>
              </w:rPr>
              <w:t>аукциона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</w:pPr>
            <w:r w:rsidRPr="00741E49">
              <w:rPr>
                <w:szCs w:val="20"/>
              </w:rPr>
              <w:t>Применяется при проведении закупки способом аукцион</w:t>
            </w:r>
            <w:r w:rsidR="009865CD" w:rsidRPr="00741E49">
              <w:rPr>
                <w:szCs w:val="20"/>
              </w:rPr>
              <w:t xml:space="preserve"> в неэлектронном виде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77A9" w:rsidRPr="00741E49" w:rsidRDefault="001077A9" w:rsidP="00A005CA">
            <w:pPr>
              <w:pStyle w:val="af5"/>
              <w:numPr>
                <w:ilvl w:val="0"/>
                <w:numId w:val="0"/>
              </w:numPr>
              <w:tabs>
                <w:tab w:val="left" w:pos="192"/>
              </w:tabs>
              <w:spacing w:before="0" w:after="0"/>
              <w:rPr>
                <w:bCs/>
                <w:color w:val="000000"/>
                <w:sz w:val="20"/>
              </w:rPr>
            </w:pPr>
            <w:r w:rsidRPr="00741E49">
              <w:rPr>
                <w:bCs/>
                <w:color w:val="000000"/>
                <w:sz w:val="20"/>
              </w:rPr>
              <w:t>Ответственный за закупки, Эксперт по безопасности, Аукционная комиссия</w:t>
            </w:r>
            <w:r w:rsidR="009326C3" w:rsidRPr="00741E49">
              <w:rPr>
                <w:bCs/>
                <w:color w:val="000000"/>
                <w:sz w:val="20"/>
              </w:rPr>
              <w:t>.</w:t>
            </w:r>
          </w:p>
          <w:p w:rsidR="001077A9" w:rsidRPr="00741E49" w:rsidRDefault="001077A9" w:rsidP="00A005CA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 соответствии с датой, установленной в Извещении о закупке</w:t>
            </w:r>
            <w:r w:rsidR="000F1361" w:rsidRPr="00741E49">
              <w:rPr>
                <w:szCs w:val="20"/>
              </w:rPr>
              <w:t>.</w:t>
            </w:r>
          </w:p>
          <w:p w:rsidR="000F1361" w:rsidRPr="00741E49" w:rsidRDefault="00D27327" w:rsidP="00A005CA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F1361" w:rsidRPr="00741E49" w:rsidRDefault="000F1361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Протокол хода аукциона формируется и подписывается в день проведения аукциона</w:t>
            </w:r>
            <w:r w:rsidR="009326C3" w:rsidRPr="00741E49">
              <w:rPr>
                <w:sz w:val="20"/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непубликуемую часть протокола) &lt;</w:t>
            </w:r>
            <w:r w:rsidR="007551E5" w:rsidRPr="00741E49">
              <w:rPr>
                <w:szCs w:val="20"/>
              </w:rPr>
              <w:t xml:space="preserve"> утверждено</w:t>
            </w:r>
            <w:r w:rsidR="007551E5" w:rsidRPr="00741E49" w:rsidDel="007551E5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председателем ЗО/ УЛ&gt;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«Закупочная стратегия» &lt;</w:t>
            </w:r>
            <w:r w:rsidR="00E87B7C" w:rsidRPr="00741E49">
              <w:rPr>
                <w:szCs w:val="20"/>
              </w:rPr>
              <w:t>утверждено в соответствии с требованиями Положения Компании «</w:t>
            </w:r>
            <w:r w:rsidR="0008678D" w:rsidRPr="00741E49">
              <w:rPr>
                <w:szCs w:val="20"/>
              </w:rPr>
              <w:t>Управление категориями товаров, работ, услуг</w:t>
            </w:r>
            <w:r w:rsidRPr="00741E49">
              <w:rPr>
                <w:szCs w:val="20"/>
              </w:rPr>
              <w:t>» № П2-08 Р-</w:t>
            </w:r>
            <w:r w:rsidR="0008678D" w:rsidRPr="00741E49">
              <w:rPr>
                <w:szCs w:val="20"/>
              </w:rPr>
              <w:t xml:space="preserve">0380 </w:t>
            </w:r>
            <w:r w:rsidRPr="00741E49">
              <w:rPr>
                <w:szCs w:val="20"/>
              </w:rPr>
              <w:t>закупочной стратегии по предмету закупки</w:t>
            </w:r>
            <w:r w:rsidR="0008678D" w:rsidRPr="00741E49">
              <w:rPr>
                <w:szCs w:val="20"/>
              </w:rPr>
              <w:t xml:space="preserve"> </w:t>
            </w:r>
            <w:r w:rsidR="0008678D" w:rsidRPr="00741E49">
              <w:t xml:space="preserve">(в том числе в составе </w:t>
            </w:r>
            <w:proofErr w:type="spellStart"/>
            <w:r w:rsidR="0008678D" w:rsidRPr="00741E49">
              <w:t>категорийной</w:t>
            </w:r>
            <w:proofErr w:type="spellEnd"/>
            <w:r w:rsidR="0008678D" w:rsidRPr="00741E49">
              <w:t>)</w:t>
            </w:r>
            <w:r w:rsidRPr="00741E49">
              <w:rPr>
                <w:szCs w:val="20"/>
              </w:rPr>
              <w:t>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квалификационная/ техническая/ коммерческая), включая «Разъяснения заявок» &lt;документы проверены Инициатором,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 хода аукциона» &lt;Подписан </w:t>
            </w:r>
            <w:r w:rsidR="00CD777F" w:rsidRPr="00741E49">
              <w:rPr>
                <w:szCs w:val="20"/>
              </w:rPr>
              <w:t>членами ЗО</w:t>
            </w:r>
            <w:r w:rsidRPr="00741E49">
              <w:rPr>
                <w:szCs w:val="20"/>
              </w:rPr>
              <w:t>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A005CA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D11BFC" w:rsidRPr="00741E49" w:rsidRDefault="00D11BFC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  <w:u w:val="single"/>
              </w:rPr>
            </w:pPr>
            <w:r w:rsidRPr="00741E49">
              <w:rPr>
                <w:szCs w:val="20"/>
                <w:u w:val="single"/>
              </w:rPr>
              <w:t>Для всех форм проведения:</w:t>
            </w:r>
          </w:p>
          <w:p w:rsidR="00D11BFC" w:rsidRPr="00741E49" w:rsidRDefault="00D11BFC" w:rsidP="007C40CF">
            <w:pPr>
              <w:pStyle w:val="S4"/>
              <w:ind w:left="537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закупки обеспечивает </w:t>
            </w:r>
            <w:r w:rsidRPr="00741E49">
              <w:rPr>
                <w:sz w:val="20"/>
                <w:szCs w:val="20"/>
              </w:rPr>
              <w:lastRenderedPageBreak/>
              <w:t>проведение аукциона в соответствии с требованиями законодательства РФ в области закупочной де</w:t>
            </w:r>
            <w:r w:rsidR="00A005CA" w:rsidRPr="00741E49">
              <w:rPr>
                <w:sz w:val="20"/>
                <w:szCs w:val="20"/>
              </w:rPr>
              <w:t xml:space="preserve">ятельности, а также ЛНД/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 ОГ.</w:t>
            </w:r>
          </w:p>
          <w:p w:rsidR="00D11BFC" w:rsidRPr="00741E49" w:rsidRDefault="00D11BFC" w:rsidP="007C40CF">
            <w:pPr>
              <w:pStyle w:val="S27"/>
              <w:keepNext/>
              <w:spacing w:before="0"/>
              <w:ind w:left="537"/>
              <w:rPr>
                <w:szCs w:val="20"/>
              </w:rPr>
            </w:pPr>
            <w:r w:rsidRPr="00741E49">
              <w:rPr>
                <w:szCs w:val="20"/>
              </w:rPr>
              <w:t>Если в ходе аукциона не поступило ни одного предложения (ни один из Участников закупки не дал своего ценового предложения) – соответствующая запись фиксируется в протоколе аукциона.</w:t>
            </w:r>
          </w:p>
          <w:p w:rsidR="00D11BFC" w:rsidRPr="00741E49" w:rsidRDefault="00D11BFC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  <w:u w:val="single"/>
              </w:rPr>
            </w:pPr>
            <w:r w:rsidRPr="00741E49">
              <w:rPr>
                <w:szCs w:val="20"/>
                <w:u w:val="single"/>
              </w:rPr>
              <w:t>Для очной формы проведения:</w:t>
            </w:r>
          </w:p>
          <w:p w:rsidR="002B58DA" w:rsidRPr="00741E49" w:rsidRDefault="001077A9" w:rsidP="007C40CF">
            <w:pPr>
              <w:pStyle w:val="S27"/>
              <w:numPr>
                <w:ilvl w:val="0"/>
                <w:numId w:val="72"/>
              </w:numPr>
              <w:ind w:left="899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</w:t>
            </w:r>
            <w:r w:rsidR="002B58DA" w:rsidRPr="00741E49">
              <w:rPr>
                <w:szCs w:val="20"/>
              </w:rPr>
              <w:t>:</w:t>
            </w:r>
          </w:p>
          <w:p w:rsidR="002B58DA" w:rsidRPr="00741E49" w:rsidRDefault="002B58DA" w:rsidP="007C40CF">
            <w:pPr>
              <w:pStyle w:val="S27"/>
              <w:numPr>
                <w:ilvl w:val="0"/>
                <w:numId w:val="73"/>
              </w:numPr>
              <w:ind w:left="1284"/>
              <w:rPr>
                <w:szCs w:val="20"/>
              </w:rPr>
            </w:pPr>
            <w:r w:rsidRPr="00741E49">
              <w:rPr>
                <w:szCs w:val="20"/>
              </w:rPr>
              <w:t xml:space="preserve">определяет ответственного за проведение аукциона работника Ответственного за закупки (Аукциониста), который перед началом процедуры должен ознакомиться с правилами проведения аукциона, с </w:t>
            </w:r>
            <w:r w:rsidR="00A92954" w:rsidRPr="00741E49">
              <w:rPr>
                <w:szCs w:val="20"/>
              </w:rPr>
              <w:t>И</w:t>
            </w:r>
            <w:r w:rsidRPr="00741E49">
              <w:rPr>
                <w:szCs w:val="20"/>
              </w:rPr>
              <w:t xml:space="preserve">звещением и </w:t>
            </w:r>
            <w:r w:rsidR="00CE1E5A" w:rsidRPr="00741E49">
              <w:rPr>
                <w:szCs w:val="20"/>
              </w:rPr>
              <w:t xml:space="preserve">Документацией </w:t>
            </w:r>
            <w:r w:rsidRPr="00741E49">
              <w:rPr>
                <w:szCs w:val="20"/>
              </w:rPr>
              <w:t>о закупке;</w:t>
            </w:r>
          </w:p>
          <w:p w:rsidR="002B58DA" w:rsidRPr="00741E49" w:rsidRDefault="002B58DA" w:rsidP="007C40CF">
            <w:pPr>
              <w:pStyle w:val="S4"/>
              <w:numPr>
                <w:ilvl w:val="0"/>
                <w:numId w:val="73"/>
              </w:numPr>
              <w:spacing w:before="120"/>
              <w:ind w:left="128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перед началом аукциона регистрирует представителей участников, явившихся на аукцион, проверяет их полномочия, присваивает им уникальный номер и выдает им карточки с обозначением такого номера.</w:t>
            </w:r>
          </w:p>
          <w:p w:rsidR="001077A9" w:rsidRPr="00741E49" w:rsidRDefault="001077A9" w:rsidP="007C40CF">
            <w:pPr>
              <w:pStyle w:val="S27"/>
              <w:spacing w:before="0"/>
              <w:ind w:left="537"/>
              <w:rPr>
                <w:szCs w:val="20"/>
              </w:rPr>
            </w:pPr>
            <w:r w:rsidRPr="00741E49">
              <w:rPr>
                <w:szCs w:val="20"/>
              </w:rPr>
              <w:t>При проведен</w:t>
            </w:r>
            <w:proofErr w:type="gramStart"/>
            <w:r w:rsidRPr="00741E49">
              <w:rPr>
                <w:szCs w:val="20"/>
              </w:rPr>
              <w:t>и</w:t>
            </w:r>
            <w:r w:rsidR="001603EA">
              <w:rPr>
                <w:szCs w:val="20"/>
              </w:rPr>
              <w:t xml:space="preserve">и </w:t>
            </w:r>
            <w:r w:rsidRPr="00741E49">
              <w:rPr>
                <w:szCs w:val="20"/>
              </w:rPr>
              <w:t>ау</w:t>
            </w:r>
            <w:proofErr w:type="gramEnd"/>
            <w:r w:rsidRPr="00741E49">
              <w:rPr>
                <w:szCs w:val="20"/>
              </w:rPr>
              <w:t xml:space="preserve">кциона Эксперт по безопасности присутствует на процедуре хода аукциона в целях контроля соблюдения требований </w:t>
            </w:r>
            <w:r w:rsidR="00191C4B" w:rsidRPr="00741E49">
              <w:rPr>
                <w:szCs w:val="20"/>
              </w:rPr>
              <w:t xml:space="preserve">Политики Компании </w:t>
            </w:r>
            <w:r w:rsidR="003228FD" w:rsidRPr="00741E49">
              <w:rPr>
                <w:szCs w:val="20"/>
              </w:rPr>
              <w:t xml:space="preserve">«В </w:t>
            </w:r>
            <w:r w:rsidR="00191C4B" w:rsidRPr="00741E49">
              <w:rPr>
                <w:szCs w:val="20"/>
              </w:rPr>
              <w:t>области противодействия корпоративному мошенничеству и вовлечению в коррупционную деятельность</w:t>
            </w:r>
            <w:r w:rsidR="003228FD" w:rsidRPr="00741E49">
              <w:rPr>
                <w:szCs w:val="20"/>
              </w:rPr>
              <w:t>»</w:t>
            </w:r>
            <w:r w:rsidR="00191C4B" w:rsidRPr="00741E49">
              <w:rPr>
                <w:szCs w:val="20"/>
              </w:rPr>
              <w:t xml:space="preserve"> № П3-11.03 П-04</w:t>
            </w:r>
            <w:r w:rsidRPr="00741E49">
              <w:rPr>
                <w:szCs w:val="20"/>
              </w:rPr>
              <w:t>.</w:t>
            </w:r>
          </w:p>
          <w:p w:rsidR="00D11BFC" w:rsidRPr="00741E49" w:rsidRDefault="00D11BFC" w:rsidP="007C40CF">
            <w:pPr>
              <w:pStyle w:val="S27"/>
              <w:numPr>
                <w:ilvl w:val="0"/>
                <w:numId w:val="71"/>
              </w:numPr>
              <w:tabs>
                <w:tab w:val="left" w:pos="539"/>
              </w:tabs>
              <w:ind w:left="538" w:hanging="357"/>
              <w:rPr>
                <w:szCs w:val="20"/>
                <w:u w:val="single"/>
              </w:rPr>
            </w:pPr>
            <w:r w:rsidRPr="00741E49">
              <w:rPr>
                <w:szCs w:val="20"/>
                <w:u w:val="single"/>
              </w:rPr>
              <w:t>Д</w:t>
            </w:r>
            <w:r w:rsidR="00F45A35" w:rsidRPr="00741E49">
              <w:rPr>
                <w:szCs w:val="20"/>
                <w:u w:val="single"/>
              </w:rPr>
              <w:t>ля электронной формы проведения.</w:t>
            </w:r>
          </w:p>
          <w:p w:rsidR="002B58DA" w:rsidRPr="00741E49" w:rsidRDefault="002B58DA" w:rsidP="007C40CF">
            <w:pPr>
              <w:pStyle w:val="S27"/>
              <w:tabs>
                <w:tab w:val="left" w:pos="539"/>
              </w:tabs>
              <w:spacing w:before="0"/>
              <w:ind w:left="539"/>
              <w:rPr>
                <w:szCs w:val="20"/>
              </w:rPr>
            </w:pPr>
            <w:r w:rsidRPr="00741E49">
              <w:rPr>
                <w:szCs w:val="20"/>
              </w:rPr>
              <w:t>При проведен</w:t>
            </w:r>
            <w:proofErr w:type="gramStart"/>
            <w:r w:rsidRPr="00741E49">
              <w:rPr>
                <w:szCs w:val="20"/>
              </w:rPr>
              <w:t>ии ау</w:t>
            </w:r>
            <w:proofErr w:type="gramEnd"/>
            <w:r w:rsidRPr="00741E49">
              <w:rPr>
                <w:szCs w:val="20"/>
              </w:rPr>
              <w:t xml:space="preserve">кциона в электронном виде процедура хода аукциона проводится в соответствии с </w:t>
            </w:r>
            <w:r w:rsidR="00C02B1E" w:rsidRPr="00741E49">
              <w:rPr>
                <w:szCs w:val="20"/>
              </w:rPr>
              <w:t>р</w:t>
            </w:r>
            <w:r w:rsidRPr="00741E49">
              <w:rPr>
                <w:szCs w:val="20"/>
              </w:rPr>
              <w:t>егламент</w:t>
            </w:r>
            <w:r w:rsidR="00C02B1E" w:rsidRPr="00741E49">
              <w:rPr>
                <w:szCs w:val="20"/>
              </w:rPr>
              <w:t>ом</w:t>
            </w:r>
            <w:r w:rsidRPr="00741E49">
              <w:rPr>
                <w:szCs w:val="20"/>
              </w:rPr>
              <w:t xml:space="preserve"> работы соответствующей ИТ-системы.</w:t>
            </w:r>
          </w:p>
        </w:tc>
      </w:tr>
      <w:tr w:rsidR="001077A9" w:rsidRPr="00741E49" w:rsidTr="009F2471">
        <w:trPr>
          <w:trHeight w:val="2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1077A9" w:rsidRPr="00741E49" w:rsidRDefault="009F2471" w:rsidP="007C40CF">
            <w:pPr>
              <w:pStyle w:val="S22"/>
              <w:numPr>
                <w:ilvl w:val="3"/>
                <w:numId w:val="16"/>
              </w:numPr>
              <w:spacing w:before="20" w:after="20"/>
              <w:ind w:left="0" w:firstLine="142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741E49">
              <w:rPr>
                <w:rFonts w:ascii="Arial" w:hAnsi="Arial" w:cs="Arial"/>
                <w:sz w:val="14"/>
                <w:szCs w:val="14"/>
              </w:rPr>
              <w:lastRenderedPageBreak/>
              <w:t>УЛУЧШЕНИЕ УСЛОВИЙ ЗАЯВОК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  <w:r w:rsidR="001C6FD4" w:rsidRPr="00741E49">
              <w:rPr>
                <w:szCs w:val="20"/>
              </w:rPr>
              <w:t>8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Переговоры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021" w:rsidRPr="00285977" w:rsidRDefault="001077A9" w:rsidP="00B85378">
            <w:pPr>
              <w:pStyle w:val="S2"/>
              <w:numPr>
                <w:ilvl w:val="0"/>
                <w:numId w:val="99"/>
              </w:numPr>
              <w:tabs>
                <w:tab w:val="left" w:pos="1690"/>
              </w:tabs>
              <w:spacing w:before="0"/>
              <w:rPr>
                <w:color w:val="000000"/>
                <w:lang w:val="en-US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</w:t>
            </w:r>
            <w:r w:rsidR="001F6DC5" w:rsidRPr="00741E49">
              <w:rPr>
                <w:bCs/>
                <w:color w:val="000000"/>
                <w:szCs w:val="20"/>
              </w:rPr>
              <w:t>;</w:t>
            </w:r>
            <w:r w:rsidR="002A1021" w:rsidRPr="00741E49">
              <w:rPr>
                <w:bCs/>
                <w:color w:val="000000"/>
                <w:szCs w:val="20"/>
                <w:lang w:val="en-US"/>
              </w:rPr>
              <w:t xml:space="preserve"> </w:t>
            </w:r>
          </w:p>
          <w:p w:rsidR="002A1021" w:rsidRPr="00741E49" w:rsidRDefault="002A1021" w:rsidP="00B85378">
            <w:pPr>
              <w:pStyle w:val="S2"/>
              <w:numPr>
                <w:ilvl w:val="0"/>
                <w:numId w:val="99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УВКПС</w:t>
            </w:r>
            <w:r w:rsidR="001F6DC5"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</w:p>
          <w:p w:rsidR="001077A9" w:rsidRPr="00741E49" w:rsidRDefault="00D27327" w:rsidP="00877E32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 соответствии со сроками, установленными в Протоколе ЗО/ УЛ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непубликуемую часть протокола) &lt;</w:t>
            </w:r>
            <w:r w:rsidR="007551E5" w:rsidRPr="00741E49">
              <w:rPr>
                <w:szCs w:val="20"/>
              </w:rPr>
              <w:t xml:space="preserve"> утверждено</w:t>
            </w:r>
            <w:r w:rsidR="007551E5" w:rsidRPr="00741E49" w:rsidDel="007551E5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председателем ЗО/ УЛ&gt;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«Закупочная стратегия» &lt;</w:t>
            </w:r>
            <w:r w:rsidR="00E87B7C" w:rsidRPr="00741E49">
              <w:rPr>
                <w:szCs w:val="20"/>
              </w:rPr>
              <w:t>утверждено в соответствии с требованиями Положения Компании «</w:t>
            </w:r>
            <w:r w:rsidR="0008678D" w:rsidRPr="00741E49">
              <w:rPr>
                <w:szCs w:val="20"/>
              </w:rPr>
              <w:t>Управление категориями товаров, работ, услуг</w:t>
            </w:r>
            <w:r w:rsidRPr="00741E49">
              <w:rPr>
                <w:szCs w:val="20"/>
              </w:rPr>
              <w:t>» № П2-08 Р-</w:t>
            </w:r>
            <w:r w:rsidR="0008678D" w:rsidRPr="00741E49">
              <w:rPr>
                <w:szCs w:val="20"/>
              </w:rPr>
              <w:t xml:space="preserve">0390 </w:t>
            </w:r>
            <w:r w:rsidRPr="00741E49">
              <w:rPr>
                <w:szCs w:val="20"/>
              </w:rPr>
              <w:t>закупочной стратегии по предмету закупки</w:t>
            </w:r>
            <w:r w:rsidR="0008678D" w:rsidRPr="00741E49">
              <w:rPr>
                <w:szCs w:val="20"/>
              </w:rPr>
              <w:t xml:space="preserve"> </w:t>
            </w:r>
            <w:r w:rsidR="0008678D" w:rsidRPr="00741E49">
              <w:t xml:space="preserve">(в том числе в составе </w:t>
            </w:r>
            <w:proofErr w:type="spellStart"/>
            <w:r w:rsidR="0008678D" w:rsidRPr="00741E49">
              <w:t>категорийной</w:t>
            </w:r>
            <w:proofErr w:type="spellEnd"/>
            <w:r w:rsidR="0008678D" w:rsidRPr="00741E49">
              <w:t>)</w:t>
            </w:r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«Заявка» (или ее часть - техническая/ коммерческая), включая «Разъяснения заявок» &lt;документы проверены Инициатором,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«Акт проведения переговоров» &lt;согласовано </w:t>
            </w:r>
            <w:r w:rsidRPr="00741E49">
              <w:rPr>
                <w:szCs w:val="20"/>
              </w:rPr>
              <w:lastRenderedPageBreak/>
              <w:t>Участником, Ответственным за закупки&gt; (в свободной форме)</w:t>
            </w:r>
            <w:r w:rsidR="009326C3" w:rsidRPr="00741E49">
              <w:rPr>
                <w:szCs w:val="20"/>
              </w:rPr>
              <w:t>.</w:t>
            </w:r>
          </w:p>
          <w:p w:rsidR="00556C63" w:rsidRPr="00741E49" w:rsidRDefault="00556C63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«Скорректированная по результатам переговоров заявка/ часть заявки (или отдельные параметры части заявки)» &lt;получено от Участника закупки&gt;</w:t>
            </w:r>
            <w:r w:rsidR="009326C3" w:rsidRPr="00741E49">
              <w:rPr>
                <w:szCs w:val="20"/>
              </w:rPr>
              <w:t>.</w:t>
            </w:r>
          </w:p>
          <w:p w:rsidR="00AD0DF7" w:rsidRPr="00741E49" w:rsidRDefault="00AD0DF7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«Проект </w:t>
            </w:r>
            <w:proofErr w:type="spellStart"/>
            <w:r w:rsidRPr="00741E49">
              <w:rPr>
                <w:szCs w:val="20"/>
              </w:rPr>
              <w:t>переподписанного</w:t>
            </w:r>
            <w:proofErr w:type="spellEnd"/>
            <w:r w:rsidRPr="00741E49">
              <w:rPr>
                <w:szCs w:val="20"/>
              </w:rPr>
              <w:t xml:space="preserve"> со стороны Участника закупки Договора» (если необходимость предоставления в составе заявки подписанного Участником закупки договора установлена </w:t>
            </w:r>
            <w:r w:rsidR="003708FA" w:rsidRPr="00741E49">
              <w:rPr>
                <w:szCs w:val="20"/>
              </w:rPr>
              <w:t>в Извещении/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</w:t>
            </w:r>
            <w:r w:rsidR="003708FA" w:rsidRPr="00741E49">
              <w:rPr>
                <w:szCs w:val="20"/>
              </w:rPr>
              <w:t>и</w:t>
            </w:r>
            <w:r w:rsidRPr="00741E49">
              <w:rPr>
                <w:szCs w:val="20"/>
              </w:rPr>
              <w:t xml:space="preserve"> о закупке)</w:t>
            </w:r>
            <w:r w:rsidR="009326C3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1077A9" w:rsidRPr="00285977" w:rsidRDefault="001077A9" w:rsidP="007C40CF">
            <w:pPr>
              <w:pStyle w:val="S27"/>
              <w:spacing w:before="0"/>
              <w:rPr>
                <w:color w:val="000000"/>
              </w:rPr>
            </w:pPr>
            <w:r w:rsidRPr="00741E49">
              <w:rPr>
                <w:bCs/>
                <w:color w:val="000000"/>
                <w:szCs w:val="20"/>
              </w:rPr>
              <w:t>Ответственный за закупки</w:t>
            </w:r>
            <w:r w:rsidRPr="00741E49">
              <w:rPr>
                <w:szCs w:val="20"/>
              </w:rPr>
              <w:t xml:space="preserve"> обеспечивает проведение переговоров в соответствии с требованиями Положения </w:t>
            </w:r>
            <w:r w:rsidR="000858D0" w:rsidRPr="00741E49">
              <w:rPr>
                <w:szCs w:val="20"/>
              </w:rPr>
              <w:t xml:space="preserve">Компании «О закупке товаров, работ, услуг» </w:t>
            </w:r>
            <w:r w:rsidR="00D61307">
              <w:rPr>
                <w:szCs w:val="20"/>
              </w:rPr>
              <w:br/>
            </w:r>
            <w:r w:rsidR="000858D0" w:rsidRPr="00741E49">
              <w:rPr>
                <w:szCs w:val="20"/>
              </w:rPr>
              <w:t>№ П2-08 Р-0019</w:t>
            </w:r>
            <w:r w:rsidR="00C14022" w:rsidRPr="00741E49">
              <w:rPr>
                <w:szCs w:val="20"/>
              </w:rPr>
              <w:t xml:space="preserve">, </w:t>
            </w:r>
            <w:r w:rsidR="00274045" w:rsidRPr="00741E49">
              <w:rPr>
                <w:szCs w:val="20"/>
              </w:rPr>
              <w:t>Извещении/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="00C14022" w:rsidRPr="00741E49">
              <w:rPr>
                <w:szCs w:val="20"/>
              </w:rPr>
              <w:t>, условий проведения переговоров, утвержденных ЗО/</w:t>
            </w:r>
            <w:proofErr w:type="gramStart"/>
            <w:r w:rsidR="00C14022" w:rsidRPr="00741E49">
              <w:rPr>
                <w:szCs w:val="20"/>
              </w:rPr>
              <w:t>УЛ</w:t>
            </w:r>
            <w:proofErr w:type="gramEnd"/>
            <w:r w:rsidR="005F0766" w:rsidRPr="00741E49">
              <w:rPr>
                <w:szCs w:val="20"/>
              </w:rPr>
              <w:t xml:space="preserve">, а также с учетом требований, установленных в </w:t>
            </w:r>
            <w:hyperlink w:anchor="_ПРИЛОЖЕНИЕ_6:_Требования" w:history="1">
              <w:r w:rsidR="005F0766" w:rsidRPr="00741E49">
                <w:rPr>
                  <w:rStyle w:val="ab"/>
                  <w:szCs w:val="20"/>
                </w:rPr>
                <w:t>Приложении 4</w:t>
              </w:r>
            </w:hyperlink>
            <w:r w:rsidR="005F0766" w:rsidRPr="00741E49">
              <w:rPr>
                <w:rStyle w:val="ab"/>
                <w:szCs w:val="20"/>
              </w:rPr>
              <w:t xml:space="preserve"> настоящего Положения</w:t>
            </w:r>
            <w:r w:rsidR="005F0766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При проведении переговоров </w:t>
            </w: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Pr="00741E49">
              <w:rPr>
                <w:szCs w:val="20"/>
              </w:rPr>
              <w:t xml:space="preserve"> за закупки вправе привлекать для участия в переговорах представителя Инициатора/ </w:t>
            </w:r>
            <w:proofErr w:type="spellStart"/>
            <w:r w:rsidRPr="00741E49">
              <w:rPr>
                <w:szCs w:val="20"/>
              </w:rPr>
              <w:t>Консолидатора</w:t>
            </w:r>
            <w:proofErr w:type="spellEnd"/>
            <w:r w:rsidRPr="00741E49">
              <w:rPr>
                <w:szCs w:val="20"/>
              </w:rPr>
              <w:t xml:space="preserve">/ Экспертной группы, а также 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80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Профильного заказчика: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81"/>
              </w:numPr>
              <w:ind w:left="899"/>
              <w:rPr>
                <w:szCs w:val="20"/>
              </w:rPr>
            </w:pPr>
            <w:r w:rsidRPr="00741E49">
              <w:rPr>
                <w:szCs w:val="20"/>
              </w:rPr>
              <w:t>для обсуждения в рамках переговоров технических частей заявок Участников закупки (при закупках МТР);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81"/>
              </w:numPr>
              <w:ind w:left="899"/>
              <w:rPr>
                <w:szCs w:val="20"/>
              </w:rPr>
            </w:pPr>
            <w:r w:rsidRPr="00741E49">
              <w:rPr>
                <w:szCs w:val="20"/>
              </w:rPr>
              <w:t>для обсуждения в рамках переговоров технической, коммерческой частей заявок Участников закупки (при закупках работ, услуг).</w:t>
            </w:r>
          </w:p>
          <w:p w:rsidR="001077A9" w:rsidRPr="001603EA" w:rsidRDefault="001077A9" w:rsidP="007C40CF">
            <w:pPr>
              <w:pStyle w:val="S27"/>
              <w:numPr>
                <w:ilvl w:val="0"/>
                <w:numId w:val="80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Финансового эксперта при проведении закупок </w:t>
            </w:r>
            <w:r w:rsidRPr="001603EA">
              <w:rPr>
                <w:szCs w:val="20"/>
              </w:rPr>
              <w:t>ПИР, СМР</w:t>
            </w:r>
            <w:r w:rsidR="00E700D6" w:rsidRPr="001603EA">
              <w:rPr>
                <w:szCs w:val="20"/>
              </w:rPr>
              <w:t>;</w:t>
            </w:r>
          </w:p>
          <w:p w:rsidR="009F63D6" w:rsidRPr="00741E49" w:rsidRDefault="004353CA" w:rsidP="007C40CF">
            <w:pPr>
              <w:pStyle w:val="S4"/>
              <w:jc w:val="left"/>
              <w:rPr>
                <w:sz w:val="20"/>
                <w:szCs w:val="20"/>
              </w:rPr>
            </w:pPr>
            <w:r w:rsidRPr="001603EA">
              <w:rPr>
                <w:sz w:val="20"/>
                <w:szCs w:val="20"/>
              </w:rPr>
              <w:t>УВКПС принимает участие в переговорах в случаях, установленных в Приложении 4 к настоящему Положению</w:t>
            </w:r>
            <w:r w:rsidR="004931F6" w:rsidRPr="001603EA">
              <w:rPr>
                <w:sz w:val="20"/>
                <w:szCs w:val="20"/>
              </w:rPr>
              <w:t>.</w:t>
            </w:r>
            <w:r w:rsidRPr="001603EA">
              <w:rPr>
                <w:sz w:val="20"/>
                <w:szCs w:val="20"/>
              </w:rPr>
              <w:t xml:space="preserve"> </w:t>
            </w:r>
            <w:r w:rsidR="001077A9" w:rsidRPr="001603EA">
              <w:rPr>
                <w:sz w:val="20"/>
                <w:szCs w:val="20"/>
              </w:rPr>
              <w:t xml:space="preserve">С </w:t>
            </w:r>
            <w:r w:rsidR="00F03B85" w:rsidRPr="001603EA">
              <w:rPr>
                <w:sz w:val="20"/>
                <w:szCs w:val="20"/>
              </w:rPr>
              <w:t xml:space="preserve">целью </w:t>
            </w:r>
            <w:r w:rsidR="001077A9" w:rsidRPr="001603EA">
              <w:rPr>
                <w:sz w:val="20"/>
                <w:szCs w:val="20"/>
              </w:rPr>
              <w:t xml:space="preserve">контроля соблюдения требований </w:t>
            </w:r>
            <w:r w:rsidR="00191C4B" w:rsidRPr="001603EA">
              <w:rPr>
                <w:sz w:val="20"/>
                <w:szCs w:val="20"/>
              </w:rPr>
              <w:t>Политики Компании в области противодействия корпоративному мошенничеству и вовлечению в коррупционную деятельность № П3-11.03 П-04</w:t>
            </w:r>
            <w:r w:rsidR="001077A9" w:rsidRPr="001603EA">
              <w:rPr>
                <w:sz w:val="20"/>
                <w:szCs w:val="20"/>
              </w:rPr>
              <w:t xml:space="preserve"> в переговорах может принимать участие Эксперт по безопасности</w:t>
            </w:r>
            <w:r w:rsidRPr="001603EA">
              <w:rPr>
                <w:sz w:val="20"/>
                <w:szCs w:val="20"/>
              </w:rPr>
              <w:t>.</w:t>
            </w:r>
          </w:p>
        </w:tc>
      </w:tr>
      <w:tr w:rsidR="001077A9" w:rsidRPr="00741E49" w:rsidTr="00194EC4">
        <w:trPr>
          <w:trHeight w:val="20"/>
        </w:trPr>
        <w:tc>
          <w:tcPr>
            <w:tcW w:w="21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77A9" w:rsidRPr="00741E49" w:rsidRDefault="001C6FD4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19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Переторжка</w:t>
            </w:r>
            <w:r w:rsidR="00877E32" w:rsidRPr="00741E49">
              <w:rPr>
                <w:szCs w:val="20"/>
              </w:rPr>
              <w:t>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proofErr w:type="gramStart"/>
            <w:r w:rsidRPr="00741E49">
              <w:rPr>
                <w:bCs/>
                <w:color w:val="000000"/>
                <w:szCs w:val="20"/>
              </w:rPr>
              <w:t>Ответственный</w:t>
            </w:r>
            <w:proofErr w:type="gramEnd"/>
            <w:r w:rsidRPr="00741E49">
              <w:rPr>
                <w:bCs/>
                <w:color w:val="000000"/>
                <w:szCs w:val="20"/>
              </w:rPr>
              <w:t xml:space="preserve"> за закупки</w:t>
            </w:r>
            <w:r w:rsidR="00877E32" w:rsidRPr="00741E49">
              <w:rPr>
                <w:bCs/>
                <w:color w:val="000000"/>
                <w:szCs w:val="20"/>
              </w:rPr>
              <w:t>.</w:t>
            </w:r>
          </w:p>
          <w:p w:rsidR="001077A9" w:rsidRPr="00741E49" w:rsidRDefault="00D27327" w:rsidP="00877E32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1077A9" w:rsidRPr="00741E49" w:rsidRDefault="001077A9" w:rsidP="00877E32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bCs/>
                <w:color w:val="000000"/>
                <w:szCs w:val="20"/>
              </w:rPr>
            </w:pPr>
            <w:r w:rsidRPr="00741E49">
              <w:rPr>
                <w:szCs w:val="20"/>
              </w:rPr>
              <w:t>В соответствии со сроками, установленными в Протоколе ЗО/ УЛ</w:t>
            </w:r>
            <w:r w:rsidR="009326C3" w:rsidRPr="00741E49">
              <w:rPr>
                <w:szCs w:val="20"/>
              </w:rPr>
              <w:t>.</w:t>
            </w:r>
          </w:p>
        </w:tc>
        <w:tc>
          <w:tcPr>
            <w:tcW w:w="27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Входы: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«Протокол/ Решение ЗО/ </w:t>
            </w:r>
            <w:proofErr w:type="gramStart"/>
            <w:r w:rsidRPr="00741E49">
              <w:rPr>
                <w:szCs w:val="20"/>
              </w:rPr>
              <w:t>УЛ</w:t>
            </w:r>
            <w:proofErr w:type="gramEnd"/>
            <w:r w:rsidRPr="00741E49">
              <w:rPr>
                <w:szCs w:val="20"/>
              </w:rPr>
              <w:t>» (включая непубликуемую часть протокола) &lt;</w:t>
            </w:r>
            <w:r w:rsidR="007551E5" w:rsidRPr="00741E49">
              <w:rPr>
                <w:szCs w:val="20"/>
              </w:rPr>
              <w:t xml:space="preserve"> утверждено</w:t>
            </w:r>
            <w:r w:rsidR="007551E5" w:rsidRPr="00741E49" w:rsidDel="007551E5">
              <w:rPr>
                <w:szCs w:val="20"/>
              </w:rPr>
              <w:t xml:space="preserve"> </w:t>
            </w:r>
            <w:r w:rsidRPr="00741E49">
              <w:rPr>
                <w:szCs w:val="20"/>
              </w:rPr>
              <w:t>председателем ЗО/ УЛ&gt;</w:t>
            </w:r>
            <w:r w:rsidR="00877E32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«ПЗД» &lt;согласовано УР Ответственного за закупки&gt;</w:t>
            </w:r>
            <w:r w:rsidR="00877E32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«Закупочная стратегия» &lt;</w:t>
            </w:r>
            <w:r w:rsidR="00E87B7C" w:rsidRPr="00741E49">
              <w:rPr>
                <w:szCs w:val="20"/>
              </w:rPr>
              <w:t>утверждено в соответствии с требованиями Положения Компании «О разработке</w:t>
            </w:r>
            <w:r w:rsidR="00A77560" w:rsidRPr="00741E49">
              <w:rPr>
                <w:szCs w:val="20"/>
              </w:rPr>
              <w:t>, мониторинге и контроле реализации закупочных стратегий</w:t>
            </w:r>
            <w:r w:rsidRPr="00741E49">
              <w:rPr>
                <w:szCs w:val="20"/>
              </w:rPr>
              <w:t xml:space="preserve">» </w:t>
            </w:r>
            <w:r w:rsidR="00B059B9">
              <w:rPr>
                <w:szCs w:val="20"/>
              </w:rPr>
              <w:br/>
            </w:r>
            <w:r w:rsidRPr="00741E49">
              <w:rPr>
                <w:szCs w:val="20"/>
              </w:rPr>
              <w:t>№ П2-08 Р-0118 закупочной стратегии по предмету закупки&gt;</w:t>
            </w:r>
            <w:r w:rsidR="00877E32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CA4083" w:rsidRPr="00741E49">
              <w:rPr>
                <w:szCs w:val="20"/>
              </w:rPr>
              <w:t xml:space="preserve">Заявка» (или ее часть техническая/ коммерческая), </w:t>
            </w:r>
            <w:r w:rsidR="00CA4083" w:rsidRPr="00741E49">
              <w:rPr>
                <w:szCs w:val="20"/>
              </w:rPr>
              <w:lastRenderedPageBreak/>
              <w:t>включая «Разъяснения заявок</w:t>
            </w:r>
            <w:r w:rsidRPr="00741E49">
              <w:rPr>
                <w:szCs w:val="20"/>
              </w:rPr>
              <w:t xml:space="preserve">» &lt;документы проверены Инициатором, </w:t>
            </w:r>
            <w:proofErr w:type="spellStart"/>
            <w:r w:rsidRPr="00741E49">
              <w:rPr>
                <w:szCs w:val="20"/>
              </w:rPr>
              <w:t>Консолидатором</w:t>
            </w:r>
            <w:proofErr w:type="spellEnd"/>
            <w:r w:rsidRPr="00741E49">
              <w:rPr>
                <w:szCs w:val="20"/>
              </w:rPr>
              <w:t>&gt;</w:t>
            </w:r>
            <w:r w:rsidR="00877E32" w:rsidRPr="00741E49">
              <w:rPr>
                <w:szCs w:val="20"/>
              </w:rPr>
              <w:t>.</w:t>
            </w:r>
          </w:p>
          <w:p w:rsidR="00923427" w:rsidRPr="00741E49" w:rsidRDefault="00923427" w:rsidP="007C40CF">
            <w:pPr>
              <w:pStyle w:val="S27"/>
              <w:numPr>
                <w:ilvl w:val="0"/>
                <w:numId w:val="71"/>
              </w:numPr>
              <w:ind w:left="541"/>
              <w:rPr>
                <w:szCs w:val="20"/>
              </w:rPr>
            </w:pPr>
            <w:r w:rsidRPr="00741E49">
              <w:rPr>
                <w:szCs w:val="20"/>
              </w:rPr>
              <w:t xml:space="preserve">«Проект </w:t>
            </w:r>
            <w:proofErr w:type="spellStart"/>
            <w:r w:rsidRPr="00741E49">
              <w:rPr>
                <w:szCs w:val="20"/>
              </w:rPr>
              <w:t>переподписанного</w:t>
            </w:r>
            <w:proofErr w:type="spellEnd"/>
            <w:r w:rsidRPr="00741E49">
              <w:rPr>
                <w:szCs w:val="20"/>
              </w:rPr>
              <w:t xml:space="preserve"> со стороны Участника закупки Договора» (если необходимость предоставления в составе заявки подписанного Участником закупки договора установлена </w:t>
            </w:r>
            <w:r w:rsidR="003708FA" w:rsidRPr="00741E49">
              <w:rPr>
                <w:szCs w:val="20"/>
              </w:rPr>
              <w:t>в Извещении/</w:t>
            </w:r>
            <w:r w:rsidR="00CE1E5A" w:rsidRPr="00741E49">
              <w:rPr>
                <w:szCs w:val="20"/>
              </w:rPr>
              <w:t>Д</w:t>
            </w:r>
            <w:r w:rsidRPr="00741E49">
              <w:rPr>
                <w:szCs w:val="20"/>
              </w:rPr>
              <w:t>окументаци</w:t>
            </w:r>
            <w:r w:rsidR="003708FA" w:rsidRPr="00741E49">
              <w:rPr>
                <w:szCs w:val="20"/>
              </w:rPr>
              <w:t>и</w:t>
            </w:r>
            <w:r w:rsidRPr="00741E49">
              <w:rPr>
                <w:szCs w:val="20"/>
              </w:rPr>
              <w:t xml:space="preserve"> о закупке)</w:t>
            </w:r>
            <w:r w:rsidR="00877E32" w:rsidRPr="00741E49">
              <w:rPr>
                <w:szCs w:val="20"/>
              </w:rPr>
              <w:t>.</w:t>
            </w:r>
          </w:p>
          <w:p w:rsidR="001077A9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Выходы:</w:t>
            </w:r>
          </w:p>
          <w:p w:rsidR="001077A9" w:rsidRPr="00741E49" w:rsidRDefault="001077A9" w:rsidP="007C40CF">
            <w:pPr>
              <w:pStyle w:val="S27"/>
              <w:tabs>
                <w:tab w:val="left" w:pos="1442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</w:t>
            </w:r>
            <w:r w:rsidR="003F5657" w:rsidRPr="00741E49">
              <w:rPr>
                <w:szCs w:val="20"/>
              </w:rPr>
              <w:t>Скорректированная по результатам переторжки заявка/ часть заявки (или отдельные параметры части заявки)</w:t>
            </w:r>
            <w:r w:rsidRPr="00741E49">
              <w:rPr>
                <w:szCs w:val="20"/>
              </w:rPr>
              <w:t>» &lt;получено от Участника&gt; (в зависимости от формы проведения переторжки)</w:t>
            </w:r>
            <w:r w:rsidR="00877E32" w:rsidRPr="00741E49">
              <w:rPr>
                <w:szCs w:val="20"/>
              </w:rPr>
              <w:t>.</w:t>
            </w:r>
          </w:p>
          <w:p w:rsidR="0061039A" w:rsidRPr="00741E49" w:rsidRDefault="001077A9" w:rsidP="007C40CF">
            <w:pPr>
              <w:pStyle w:val="S22"/>
              <w:spacing w:before="0" w:after="0"/>
              <w:rPr>
                <w:i/>
                <w:sz w:val="20"/>
                <w:szCs w:val="20"/>
                <w:u w:val="single"/>
              </w:rPr>
            </w:pPr>
            <w:r w:rsidRPr="00741E49">
              <w:rPr>
                <w:i/>
                <w:sz w:val="20"/>
                <w:szCs w:val="20"/>
                <w:u w:val="single"/>
              </w:rPr>
              <w:t>Требования:</w:t>
            </w:r>
          </w:p>
          <w:p w:rsidR="001077A9" w:rsidRPr="00741E49" w:rsidRDefault="001077A9" w:rsidP="007C40C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bCs/>
                <w:color w:val="000000"/>
                <w:szCs w:val="20"/>
              </w:rPr>
              <w:t>Ответственный за закупки</w:t>
            </w:r>
            <w:r w:rsidRPr="00741E49">
              <w:rPr>
                <w:szCs w:val="20"/>
              </w:rPr>
              <w:t xml:space="preserve"> обеспечивает проведение переторжки в соответствии с требованиями </w:t>
            </w:r>
            <w:r w:rsidR="00932E9D" w:rsidRPr="00741E49">
              <w:rPr>
                <w:szCs w:val="20"/>
              </w:rPr>
              <w:t xml:space="preserve">Положении Компании «О закупке товаров, работ, услуг» </w:t>
            </w:r>
            <w:r w:rsidR="001603EA">
              <w:rPr>
                <w:szCs w:val="20"/>
              </w:rPr>
              <w:br/>
            </w:r>
            <w:r w:rsidR="00932E9D" w:rsidRPr="00741E49">
              <w:rPr>
                <w:szCs w:val="20"/>
              </w:rPr>
              <w:t>№ П2-08 Р-0019</w:t>
            </w:r>
            <w:r w:rsidR="00C14022" w:rsidRPr="00741E49">
              <w:rPr>
                <w:szCs w:val="20"/>
              </w:rPr>
              <w:t xml:space="preserve">, </w:t>
            </w:r>
            <w:r w:rsidR="00274045" w:rsidRPr="00741E49">
              <w:rPr>
                <w:szCs w:val="20"/>
              </w:rPr>
              <w:t>Извещении/</w:t>
            </w:r>
            <w:r w:rsidR="00CE1E5A" w:rsidRPr="00741E49">
              <w:rPr>
                <w:szCs w:val="20"/>
              </w:rPr>
              <w:t>Д</w:t>
            </w:r>
            <w:r w:rsidR="00274045" w:rsidRPr="00741E49">
              <w:rPr>
                <w:szCs w:val="20"/>
              </w:rPr>
              <w:t>окументации о закупке</w:t>
            </w:r>
            <w:r w:rsidR="00C14022" w:rsidRPr="00741E49">
              <w:rPr>
                <w:szCs w:val="20"/>
              </w:rPr>
              <w:t>, утвержденных ЗО/</w:t>
            </w:r>
            <w:proofErr w:type="gramStart"/>
            <w:r w:rsidR="00C14022" w:rsidRPr="00741E49">
              <w:rPr>
                <w:szCs w:val="20"/>
              </w:rPr>
              <w:t>УЛ</w:t>
            </w:r>
            <w:proofErr w:type="gramEnd"/>
            <w:r w:rsidR="00C14022" w:rsidRPr="00741E49">
              <w:rPr>
                <w:szCs w:val="20"/>
              </w:rPr>
              <w:t xml:space="preserve"> условий проведения переторжки, </w:t>
            </w:r>
            <w:r w:rsidRPr="00741E49">
              <w:rPr>
                <w:szCs w:val="20"/>
              </w:rPr>
              <w:t>а также требованиями регламента ИТ-системы (при проведении переторжки с применением ИТ-системы)</w:t>
            </w:r>
            <w:r w:rsidR="00877E32" w:rsidRPr="00741E49">
              <w:rPr>
                <w:szCs w:val="20"/>
              </w:rPr>
              <w:t>.</w:t>
            </w:r>
          </w:p>
        </w:tc>
      </w:tr>
    </w:tbl>
    <w:p w:rsidR="009735E6" w:rsidRPr="00741E49" w:rsidRDefault="009735E6" w:rsidP="009735E6">
      <w:pPr>
        <w:pStyle w:val="S4"/>
      </w:pPr>
    </w:p>
    <w:p w:rsidR="009735E6" w:rsidRPr="00741E49" w:rsidRDefault="009735E6" w:rsidP="009735E6">
      <w:pPr>
        <w:pStyle w:val="S4"/>
        <w:sectPr w:rsidR="009735E6" w:rsidRPr="00741E49" w:rsidSect="00C16BCC">
          <w:headerReference w:type="default" r:id="rId39"/>
          <w:pgSz w:w="11906" w:h="16838"/>
          <w:pgMar w:top="510" w:right="1021" w:bottom="567" w:left="1247" w:header="737" w:footer="680" w:gutter="0"/>
          <w:cols w:space="708"/>
          <w:docGrid w:linePitch="360"/>
        </w:sectPr>
      </w:pPr>
    </w:p>
    <w:p w:rsidR="001A68FA" w:rsidRPr="00741E49" w:rsidRDefault="00F41D1F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</w:pPr>
      <w:bookmarkStart w:id="102" w:name="_Toc532308674"/>
      <w:bookmarkStart w:id="103" w:name="_Toc43990305"/>
      <w:r w:rsidRPr="003931E0">
        <w:rPr>
          <w:caps w:val="0"/>
        </w:rPr>
        <w:lastRenderedPageBreak/>
        <w:t>МЕЛКАЯ</w:t>
      </w:r>
      <w:r w:rsidRPr="00741E49">
        <w:rPr>
          <w:bCs/>
          <w:caps w:val="0"/>
        </w:rPr>
        <w:t xml:space="preserve"> ЗАКУПКА</w:t>
      </w:r>
      <w:bookmarkEnd w:id="102"/>
      <w:bookmarkEnd w:id="103"/>
    </w:p>
    <w:p w:rsidR="003A4BFF" w:rsidRPr="00741E49" w:rsidRDefault="003A4BFF" w:rsidP="003A4BFF">
      <w:pPr>
        <w:pStyle w:val="S4"/>
      </w:pPr>
    </w:p>
    <w:p w:rsidR="009735E6" w:rsidRPr="00741E49" w:rsidRDefault="009735E6" w:rsidP="003A4BFF">
      <w:pPr>
        <w:pStyle w:val="S4"/>
      </w:pPr>
    </w:p>
    <w:p w:rsidR="003A4BFF" w:rsidRPr="00741E49" w:rsidRDefault="00F41D1F" w:rsidP="003A4BFF">
      <w:pPr>
        <w:pStyle w:val="S20"/>
        <w:numPr>
          <w:ilvl w:val="1"/>
          <w:numId w:val="4"/>
        </w:numPr>
        <w:ind w:left="851" w:hanging="851"/>
      </w:pPr>
      <w:bookmarkStart w:id="104" w:name="_Toc532308675"/>
      <w:bookmarkStart w:id="105" w:name="_Toc43990306"/>
      <w:r w:rsidRPr="00741E49">
        <w:rPr>
          <w:caps w:val="0"/>
        </w:rPr>
        <w:t>ОБЩИЕ ПОЛОЖЕНИЯ</w:t>
      </w:r>
      <w:bookmarkEnd w:id="104"/>
      <w:bookmarkEnd w:id="105"/>
      <w:r w:rsidRPr="00741E49">
        <w:rPr>
          <w:caps w:val="0"/>
        </w:rPr>
        <w:t xml:space="preserve"> </w:t>
      </w:r>
    </w:p>
    <w:p w:rsidR="003A4BFF" w:rsidRPr="00741E49" w:rsidRDefault="003A4BFF" w:rsidP="003A4BFF">
      <w:pPr>
        <w:pStyle w:val="S4"/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Ключевые принципы проведения мелкой закупки установлены в </w:t>
      </w:r>
      <w:r w:rsidR="00932E9D" w:rsidRPr="00741E49">
        <w:t>Положении Компании «О закупке товаро</w:t>
      </w:r>
      <w:r w:rsidR="0097738C" w:rsidRPr="00741E49">
        <w:t>в, работ, услуг» № П2-08 Р-0019</w:t>
      </w:r>
      <w:r w:rsidRPr="00741E49">
        <w:t>. Мелкая закупка осуществляется, если стоимость договора:</w:t>
      </w:r>
    </w:p>
    <w:p w:rsidR="000D52EF" w:rsidRPr="00741E49" w:rsidRDefault="000D52EF" w:rsidP="00B85378">
      <w:pPr>
        <w:pStyle w:val="aff"/>
        <w:numPr>
          <w:ilvl w:val="0"/>
          <w:numId w:val="57"/>
        </w:numPr>
        <w:spacing w:before="120" w:after="0"/>
        <w:ind w:left="541"/>
      </w:pPr>
      <w:r w:rsidRPr="00741E49">
        <w:t>не превышает 100 тыс. руб. с НДС (для Заказчиков, годовая выручка которых за отчетный финансовый год составляет не более 5 млрд. руб.);</w:t>
      </w:r>
    </w:p>
    <w:p w:rsidR="000D52EF" w:rsidRPr="00741E49" w:rsidRDefault="000D52EF" w:rsidP="00B85378">
      <w:pPr>
        <w:pStyle w:val="aff"/>
        <w:numPr>
          <w:ilvl w:val="0"/>
          <w:numId w:val="57"/>
        </w:numPr>
        <w:spacing w:before="120" w:after="0"/>
        <w:ind w:left="541"/>
      </w:pPr>
      <w:r w:rsidRPr="00741E49">
        <w:t>не превышает 500 тыс. руб. с НДС (для Заказчиков, годовая выручка которых за отчетный финансовый год составляет более чем 5 млрд.</w:t>
      </w:r>
      <w:r w:rsidR="003E77F3" w:rsidRPr="00741E49">
        <w:t xml:space="preserve"> руб.).</w:t>
      </w:r>
    </w:p>
    <w:p w:rsidR="000D52EF" w:rsidRPr="00741E49" w:rsidRDefault="000D52EF" w:rsidP="003E77F3">
      <w:pPr>
        <w:tabs>
          <w:tab w:val="left" w:pos="709"/>
        </w:tabs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Процесс проведения мелкой закупки осуществляется в соответствии с одним из следующих сценариев:</w:t>
      </w:r>
    </w:p>
    <w:p w:rsidR="000D52EF" w:rsidRPr="00741E49" w:rsidRDefault="000D52EF" w:rsidP="00B85378">
      <w:pPr>
        <w:pStyle w:val="aff"/>
        <w:numPr>
          <w:ilvl w:val="0"/>
          <w:numId w:val="58"/>
        </w:numPr>
        <w:spacing w:before="120" w:after="0"/>
        <w:ind w:left="541"/>
      </w:pPr>
      <w:r w:rsidRPr="00741E49">
        <w:t xml:space="preserve">проведение мелкой закупки за наличный расчет (раздел 6.3 </w:t>
      </w:r>
      <w:r w:rsidR="007624AD" w:rsidRPr="00741E49">
        <w:t xml:space="preserve">настоящего </w:t>
      </w:r>
      <w:r w:rsidR="003E77F3" w:rsidRPr="00741E49">
        <w:t>Положения</w:t>
      </w:r>
      <w:r w:rsidRPr="00741E49">
        <w:t>);</w:t>
      </w:r>
    </w:p>
    <w:p w:rsidR="000D52EF" w:rsidRPr="00741E49" w:rsidRDefault="000D52EF" w:rsidP="00B85378">
      <w:pPr>
        <w:pStyle w:val="aff"/>
        <w:numPr>
          <w:ilvl w:val="0"/>
          <w:numId w:val="58"/>
        </w:numPr>
        <w:spacing w:before="120" w:after="0"/>
        <w:ind w:left="541"/>
      </w:pPr>
      <w:r w:rsidRPr="00741E49">
        <w:t>проведение мелкой закупки с заключением договора или оплатой по счету (раздел 6</w:t>
      </w:r>
      <w:r w:rsidR="003E77F3" w:rsidRPr="00741E49">
        <w:t>.4</w:t>
      </w:r>
      <w:r w:rsidRPr="00741E49">
        <w:t xml:space="preserve"> </w:t>
      </w:r>
      <w:r w:rsidR="007624AD" w:rsidRPr="00741E49">
        <w:t xml:space="preserve">настоящего </w:t>
      </w:r>
      <w:r w:rsidR="003E77F3" w:rsidRPr="00741E49">
        <w:t>Положения</w:t>
      </w:r>
      <w:r w:rsidRPr="00741E49">
        <w:t>).</w:t>
      </w:r>
    </w:p>
    <w:p w:rsidR="000D52EF" w:rsidRPr="00741E49" w:rsidRDefault="000D52EF" w:rsidP="009735E6">
      <w:pPr>
        <w:pStyle w:val="S4"/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proofErr w:type="gramStart"/>
      <w:r w:rsidRPr="00741E49">
        <w:t xml:space="preserve">Решение о выборе поставщика по результатам проведения мелкой закупки принимает </w:t>
      </w:r>
      <w:r w:rsidR="004D3B83" w:rsidRPr="00741E49">
        <w:t>УР</w:t>
      </w:r>
      <w:r w:rsidRPr="00741E49">
        <w:t xml:space="preserve"> </w:t>
      </w:r>
      <w:r w:rsidRPr="00741E49">
        <w:rPr>
          <w:color w:val="000000" w:themeColor="text1"/>
        </w:rPr>
        <w:t xml:space="preserve">Инициатора закупки </w:t>
      </w:r>
      <w:r w:rsidR="004D3B83" w:rsidRPr="00741E49">
        <w:rPr>
          <w:color w:val="000000" w:themeColor="text1"/>
        </w:rPr>
        <w:t xml:space="preserve">(имеющий доверенность на подписание </w:t>
      </w:r>
      <w:r w:rsidR="00424B03" w:rsidRPr="00741E49">
        <w:rPr>
          <w:color w:val="000000" w:themeColor="text1"/>
        </w:rPr>
        <w:t xml:space="preserve">соответствующего </w:t>
      </w:r>
      <w:r w:rsidR="004D3B83" w:rsidRPr="00741E49">
        <w:rPr>
          <w:color w:val="000000" w:themeColor="text1"/>
        </w:rPr>
        <w:t>договора</w:t>
      </w:r>
      <w:r w:rsidR="00424B03" w:rsidRPr="00741E49">
        <w:rPr>
          <w:color w:val="000000" w:themeColor="text1"/>
        </w:rPr>
        <w:t xml:space="preserve"> или полномочия в соответствии с Устав</w:t>
      </w:r>
      <w:r w:rsidR="0080356D" w:rsidRPr="00741E49">
        <w:rPr>
          <w:color w:val="000000" w:themeColor="text1"/>
        </w:rPr>
        <w:t>о</w:t>
      </w:r>
      <w:r w:rsidR="00424B03" w:rsidRPr="00741E49">
        <w:rPr>
          <w:color w:val="000000" w:themeColor="text1"/>
        </w:rPr>
        <w:t>м Общества</w:t>
      </w:r>
      <w:r w:rsidR="004D3B83" w:rsidRPr="00741E49">
        <w:rPr>
          <w:color w:val="000000" w:themeColor="text1"/>
        </w:rPr>
        <w:t xml:space="preserve">) </w:t>
      </w:r>
      <w:r w:rsidRPr="00741E49">
        <w:rPr>
          <w:color w:val="000000" w:themeColor="text1"/>
        </w:rPr>
        <w:t>без</w:t>
      </w:r>
      <w:r w:rsidRPr="00741E49">
        <w:t xml:space="preserve"> вынесения вопр</w:t>
      </w:r>
      <w:r w:rsidR="004D3B83" w:rsidRPr="00741E49">
        <w:t>осов о выборе поставщика на ЗО</w:t>
      </w:r>
      <w:r w:rsidR="00CF0769" w:rsidRPr="00741E49">
        <w:t xml:space="preserve"> за исключением случаев, если не принято решение о проведении закупки иными способами или иное не установлено в РД </w:t>
      </w:r>
      <w:r w:rsidR="00FB0838">
        <w:t xml:space="preserve">ПАО «НК «Роснефть» </w:t>
      </w:r>
      <w:r w:rsidR="00CF0769" w:rsidRPr="00741E49">
        <w:t>/ ОГ (в таких случаях решение</w:t>
      </w:r>
      <w:proofErr w:type="gramEnd"/>
      <w:r w:rsidR="00CF0769" w:rsidRPr="00741E49">
        <w:t xml:space="preserve"> </w:t>
      </w:r>
      <w:proofErr w:type="gramStart"/>
      <w:r w:rsidR="00CF0769" w:rsidRPr="00741E49">
        <w:t>принимается в соответствии с установленным в настоящем Положении порядке)</w:t>
      </w:r>
      <w:r w:rsidR="004D3B83" w:rsidRPr="00741E49">
        <w:t>.</w:t>
      </w:r>
      <w:proofErr w:type="gramEnd"/>
    </w:p>
    <w:p w:rsidR="000D52EF" w:rsidRPr="00741E49" w:rsidRDefault="000D52EF" w:rsidP="003E77F3">
      <w:pPr>
        <w:tabs>
          <w:tab w:val="left" w:pos="709"/>
        </w:tabs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Информация о проведении мелкой закупки не подлежит размещению в ЕИС и на </w:t>
      </w:r>
      <w:r w:rsidR="00E01101" w:rsidRPr="00741E49">
        <w:t xml:space="preserve">сайте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если иное не установлено законодательством РФ, ЛНД/ РД </w:t>
      </w:r>
      <w:r w:rsidR="00FB0838">
        <w:t xml:space="preserve">ПАО «НК «Роснефть» </w:t>
      </w:r>
      <w:r w:rsidRPr="00741E49">
        <w:t xml:space="preserve">/ ОГ. Заказчик вправе </w:t>
      </w:r>
      <w:proofErr w:type="gramStart"/>
      <w:r w:rsidRPr="00741E49">
        <w:t>разместить Анонс</w:t>
      </w:r>
      <w:proofErr w:type="gramEnd"/>
      <w:r w:rsidRPr="00741E49">
        <w:t xml:space="preserve"> о проведении мелкой закупки на сайте Заказчика и/или проводить мелкую закупку с использованием функционала ЭТП.</w:t>
      </w:r>
    </w:p>
    <w:p w:rsidR="000D52EF" w:rsidRPr="00741E49" w:rsidRDefault="000D52EF" w:rsidP="003E77F3">
      <w:pPr>
        <w:tabs>
          <w:tab w:val="left" w:pos="709"/>
        </w:tabs>
        <w:spacing w:before="0" w:after="0"/>
        <w:ind w:right="-6"/>
        <w:jc w:val="both"/>
        <w:rPr>
          <w:lang w:eastAsia="ru-RU"/>
        </w:rPr>
      </w:pPr>
    </w:p>
    <w:p w:rsidR="0043495A" w:rsidRPr="00741E49" w:rsidRDefault="0043495A" w:rsidP="0043495A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Выбор Поставщика по результатам мелкой закупки осуществляется на основании применяемого критерия оценки предложений потенциальных Поставщиков (минимальная цена, минимальные сроки поставки, оптимальные условия оплаты, иные критерии) с учетом требований к проверке поставщиков, установленных в п. 6.2 настоящего Положения.</w:t>
      </w:r>
    </w:p>
    <w:p w:rsidR="0043495A" w:rsidRPr="00741E49" w:rsidRDefault="0043495A" w:rsidP="0043495A">
      <w:pPr>
        <w:pStyle w:val="aff"/>
        <w:tabs>
          <w:tab w:val="left" w:pos="709"/>
        </w:tabs>
        <w:spacing w:before="0" w:after="0"/>
        <w:ind w:right="-6"/>
      </w:pPr>
    </w:p>
    <w:p w:rsidR="009F6874" w:rsidRPr="00741E49" w:rsidRDefault="000D52EF" w:rsidP="009F6874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proofErr w:type="gramStart"/>
      <w:r w:rsidRPr="00741E49">
        <w:t xml:space="preserve">При подготовке к мелкой закупке </w:t>
      </w:r>
      <w:proofErr w:type="spellStart"/>
      <w:r w:rsidRPr="00741E49">
        <w:t>лотирование</w:t>
      </w:r>
      <w:proofErr w:type="spellEnd"/>
      <w:r w:rsidRPr="00741E49">
        <w:t xml:space="preserve"> потребности осуществляется в соответствии с требованиями Методических указаний Компании «Формирование лотов при планировании и подготовке процедуры закупки товаров, работ, услуг»</w:t>
      </w:r>
      <w:r w:rsidR="00E01101" w:rsidRPr="00741E49">
        <w:t xml:space="preserve"> № П2-08 М-0013</w:t>
      </w:r>
      <w:r w:rsidRPr="00741E49">
        <w:t>, в том числе в части недопущения необоснованного дробления объема закупок с целью изменения уровня компетенций принятия решения о выборе поставщика по результатам процедуры закупки.</w:t>
      </w:r>
      <w:proofErr w:type="gramEnd"/>
    </w:p>
    <w:p w:rsidR="00D60B5D" w:rsidRPr="00741E49" w:rsidRDefault="00D60B5D" w:rsidP="009F6874">
      <w:pPr>
        <w:pStyle w:val="aff"/>
        <w:tabs>
          <w:tab w:val="left" w:pos="709"/>
        </w:tabs>
        <w:spacing w:before="0" w:after="0"/>
        <w:ind w:right="-6"/>
      </w:pPr>
    </w:p>
    <w:p w:rsidR="00137663" w:rsidRPr="00741E49" w:rsidRDefault="00137663" w:rsidP="004B1133">
      <w:pPr>
        <w:pStyle w:val="aff"/>
        <w:tabs>
          <w:tab w:val="left" w:pos="709"/>
        </w:tabs>
        <w:spacing w:before="0" w:after="0"/>
        <w:ind w:right="-6"/>
      </w:pPr>
    </w:p>
    <w:p w:rsidR="002D50FC" w:rsidRPr="00741E49" w:rsidRDefault="00F41D1F" w:rsidP="003E77F3">
      <w:pPr>
        <w:pStyle w:val="S20"/>
        <w:numPr>
          <w:ilvl w:val="1"/>
          <w:numId w:val="4"/>
        </w:numPr>
        <w:ind w:left="851" w:hanging="851"/>
      </w:pPr>
      <w:bookmarkStart w:id="106" w:name="_Toc532308676"/>
      <w:bookmarkStart w:id="107" w:name="_Toc43990307"/>
      <w:r w:rsidRPr="00741E49">
        <w:rPr>
          <w:caps w:val="0"/>
        </w:rPr>
        <w:t>ПРОВЕРКА ПОСТАВЩИКОВ</w:t>
      </w:r>
      <w:bookmarkEnd w:id="106"/>
      <w:bookmarkEnd w:id="107"/>
    </w:p>
    <w:p w:rsidR="002D50FC" w:rsidRPr="00741E49" w:rsidRDefault="002D50FC" w:rsidP="003E77F3">
      <w:pPr>
        <w:pStyle w:val="aff"/>
        <w:tabs>
          <w:tab w:val="left" w:pos="851"/>
        </w:tabs>
        <w:spacing w:before="0" w:after="0"/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Проверка Поставщиков при мелкой закупке осуществляется с учетом следующего (кроме случаев проведения безотлагательной мелкой закупки за наличный расчет):</w:t>
      </w:r>
    </w:p>
    <w:p w:rsidR="000D52EF" w:rsidRPr="00741E49" w:rsidRDefault="000D52EF" w:rsidP="00B85378">
      <w:pPr>
        <w:pStyle w:val="aff"/>
        <w:numPr>
          <w:ilvl w:val="0"/>
          <w:numId w:val="59"/>
        </w:numPr>
        <w:spacing w:before="120" w:after="0"/>
        <w:ind w:left="541"/>
      </w:pPr>
      <w:proofErr w:type="gramStart"/>
      <w:r w:rsidRPr="00741E49">
        <w:lastRenderedPageBreak/>
        <w:t>при общей сумме закупок за истекший год (за период начиная с 1 января текущего года до даты закупки) у Поставщика не выше 50 тыс. руб. с НДС, в случае, если закупка не предполагает авансирования, Инициатор закупки самостоятельно выполняет проверку Поставщика на сайте ФНС (https://egrul.nalog.ru/) на предмет того, что предприятие Поставщика является действующим и не находится в процессе</w:t>
      </w:r>
      <w:proofErr w:type="gramEnd"/>
      <w:r w:rsidRPr="00741E49">
        <w:t xml:space="preserve"> ликвидации;</w:t>
      </w:r>
    </w:p>
    <w:p w:rsidR="000D52EF" w:rsidRPr="00741E49" w:rsidRDefault="000D52EF" w:rsidP="00B85378">
      <w:pPr>
        <w:pStyle w:val="aff"/>
        <w:numPr>
          <w:ilvl w:val="0"/>
          <w:numId w:val="59"/>
        </w:numPr>
        <w:spacing w:before="120" w:after="0"/>
        <w:ind w:left="541"/>
      </w:pPr>
      <w:proofErr w:type="gramStart"/>
      <w:r w:rsidRPr="00741E49">
        <w:t>при общей сумме закупок за истекший год у Поставщика в интервале от 50 тыс. руб. с НДС до 1 000 тыс. руб. с НДС, или предполагается полное или частичное авансирование Поставщика (за исключением случаев закупки за наличный расчёт), Инициатор закупки направляет материалы на проверку Эксперту по безопасности, проверка осуществляется Экспертом по безопасности в соответствии с требованиями Инструкции</w:t>
      </w:r>
      <w:r w:rsidR="00A267D4" w:rsidRPr="00741E49">
        <w:t xml:space="preserve"> Компании</w:t>
      </w:r>
      <w:r w:rsidRPr="00741E49">
        <w:t xml:space="preserve"> «Требования к</w:t>
      </w:r>
      <w:proofErr w:type="gramEnd"/>
      <w:r w:rsidRPr="00741E49">
        <w:t xml:space="preserve"> Поставщику Компании для участия в мелкой закупке» № П2-08 И-0003.</w:t>
      </w:r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При проведении мелкой закупки в обязательном порядке проводится стандартная процедура аккредитации поставщика в соответствии с Положением </w:t>
      </w:r>
      <w:r w:rsidR="00F569C0" w:rsidRPr="00741E49">
        <w:t>Компании</w:t>
      </w:r>
      <w:r w:rsidRPr="00741E49">
        <w:t xml:space="preserve"> «Оценка лиц, претендующих на участие в закупочных процедурах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на соответствие минимальным требованиям аккредитации</w:t>
      </w:r>
      <w:r w:rsidR="00F569C0" w:rsidRPr="00741E49">
        <w:t>»,</w:t>
      </w:r>
      <w:r w:rsidRPr="00741E49">
        <w:t xml:space="preserve"> если:</w:t>
      </w:r>
    </w:p>
    <w:p w:rsidR="000D52EF" w:rsidRPr="00741E49" w:rsidRDefault="000D52EF" w:rsidP="00B85378">
      <w:pPr>
        <w:pStyle w:val="aff"/>
        <w:numPr>
          <w:ilvl w:val="0"/>
          <w:numId w:val="60"/>
        </w:numPr>
        <w:spacing w:before="120" w:after="0"/>
        <w:ind w:left="541"/>
      </w:pPr>
      <w:proofErr w:type="gramStart"/>
      <w:r w:rsidRPr="00741E49">
        <w:t>общая</w:t>
      </w:r>
      <w:proofErr w:type="gramEnd"/>
      <w:r w:rsidRPr="00741E49">
        <w:t xml:space="preserve"> сумму закупок Инициатором за истекший год у данного Поставщика выше 1 000 тыс. руб. с НДС;</w:t>
      </w:r>
    </w:p>
    <w:p w:rsidR="000D52EF" w:rsidRPr="00741E49" w:rsidRDefault="000D52EF" w:rsidP="00B85378">
      <w:pPr>
        <w:pStyle w:val="aff"/>
        <w:numPr>
          <w:ilvl w:val="0"/>
          <w:numId w:val="60"/>
        </w:numPr>
        <w:spacing w:before="120" w:after="0"/>
        <w:ind w:left="541"/>
      </w:pPr>
      <w:r w:rsidRPr="00741E49">
        <w:t xml:space="preserve">Поставщик был ранее (за 12 календарных месяцев до даты закупки) признан, как не соответствующий минимальным требованиям </w:t>
      </w:r>
      <w:r w:rsidR="00282929" w:rsidRPr="00741E49">
        <w:t>Заказчика</w:t>
      </w:r>
      <w:r w:rsidRPr="00741E49">
        <w:t>, предъявляемым в рамках аккредитации или отраженным в Инструкции Компании «Требования к Поставщику Компании для участия в мелкой закупке»</w:t>
      </w:r>
      <w:r w:rsidR="00A267D4" w:rsidRPr="00741E49">
        <w:t xml:space="preserve"> № П2-08 И-0003</w:t>
      </w:r>
      <w:r w:rsidRPr="00741E49">
        <w:t>.</w:t>
      </w:r>
    </w:p>
    <w:p w:rsidR="000D52EF" w:rsidRPr="00741E49" w:rsidRDefault="000D52EF" w:rsidP="003E77F3">
      <w:pPr>
        <w:pStyle w:val="aff"/>
        <w:spacing w:before="0" w:after="0"/>
      </w:pPr>
    </w:p>
    <w:p w:rsidR="000D52EF" w:rsidRPr="00741E49" w:rsidRDefault="00FC47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proofErr w:type="gramStart"/>
      <w:r w:rsidRPr="00741E49">
        <w:t xml:space="preserve">При проведении мелких закупок </w:t>
      </w:r>
      <w:r w:rsidR="000D52EF" w:rsidRPr="00741E49">
        <w:t xml:space="preserve">Ответственный за </w:t>
      </w:r>
      <w:r w:rsidR="00B67EBE" w:rsidRPr="00741E49">
        <w:t>аккредитацию</w:t>
      </w:r>
      <w:r w:rsidR="000D52EF" w:rsidRPr="00741E49">
        <w:t xml:space="preserve"> обеспечивает внесение </w:t>
      </w:r>
      <w:r w:rsidR="00E035DB" w:rsidRPr="00741E49">
        <w:t xml:space="preserve">в </w:t>
      </w:r>
      <w:r w:rsidR="0067686A" w:rsidRPr="00741E49">
        <w:t xml:space="preserve">Реестр/ Базу данных потенциальных поставщиков </w:t>
      </w:r>
      <w:r w:rsidR="000D52EF" w:rsidRPr="00741E49">
        <w:t xml:space="preserve">статуса проверки поставщиков </w:t>
      </w:r>
      <w:r w:rsidR="00E035DB" w:rsidRPr="00741E49">
        <w:t xml:space="preserve">при мелкой закупке </w:t>
      </w:r>
      <w:r w:rsidR="000D52EF" w:rsidRPr="00741E49">
        <w:t>на основе данных «Заключений по результатам проверки поставщиков», полученных от Эксперта по безопасности.</w:t>
      </w:r>
      <w:proofErr w:type="gramEnd"/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Эксперт по безопасности вправе инициировать стандартную процедуру аккредитации в соответствии с требованиями Положения </w:t>
      </w:r>
      <w:r w:rsidR="00F569C0" w:rsidRPr="00741E49">
        <w:t>Компании</w:t>
      </w:r>
      <w:r w:rsidRPr="00741E49">
        <w:t xml:space="preserve"> «Оценка лиц, претендующих на участие в закупочных процедурах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,</w:t>
      </w:r>
      <w:proofErr w:type="gramEnd"/>
      <w:r w:rsidRPr="00741E49">
        <w:t xml:space="preserve"> на соответствие минима</w:t>
      </w:r>
      <w:r w:rsidR="00F569C0" w:rsidRPr="00741E49">
        <w:t>льным требованиям аккредитации»</w:t>
      </w:r>
      <w:r w:rsidR="00473B3A" w:rsidRPr="00741E49">
        <w:t xml:space="preserve"> № П2-08 Р-0147</w:t>
      </w:r>
      <w:r w:rsidRPr="00741E49">
        <w:t>, если в ходе проверки Поставщика для участия в мелкой закупке были выявлены признаки неблагонадежности.</w:t>
      </w:r>
    </w:p>
    <w:p w:rsidR="007D57BE" w:rsidRPr="00741E49" w:rsidRDefault="007D57BE" w:rsidP="007D57BE">
      <w:pPr>
        <w:pStyle w:val="aff"/>
        <w:spacing w:before="0" w:after="0"/>
      </w:pPr>
    </w:p>
    <w:p w:rsidR="009F6874" w:rsidRPr="00741E49" w:rsidRDefault="007D57BE" w:rsidP="009F6874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При проведении мелкой закупки Заказчик отдает предпочтение Поставщикам, имеющим действующую аккредитацию или действующее положительное решение по результатам проверки в рамках соблюдения принципа «должной осмотрительности» в соответствии с Инструкцией Компании «Требования к Поставщику Компании для участия в мелкой закупке» № П2-08 И-0003.</w:t>
      </w:r>
    </w:p>
    <w:p w:rsidR="009F6874" w:rsidRPr="00741E49" w:rsidRDefault="009F6874" w:rsidP="009F6874">
      <w:pPr>
        <w:pStyle w:val="aff"/>
        <w:tabs>
          <w:tab w:val="left" w:pos="709"/>
        </w:tabs>
        <w:spacing w:before="0" w:after="0"/>
        <w:ind w:right="-6"/>
      </w:pPr>
    </w:p>
    <w:p w:rsidR="009F6874" w:rsidRPr="00741E49" w:rsidRDefault="009F6874" w:rsidP="009F6874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Поставщики, не проходившие аккредитацию (не имеющие статуса «аккредитован») или проверку для участия в мелкой закупке в рамках принципа «должной осмотрительности», также рассматриваются в качестве потенциальных Поставщиков при проведении мелкой закупки. </w:t>
      </w:r>
    </w:p>
    <w:p w:rsidR="006A395E" w:rsidRPr="00741E49" w:rsidRDefault="006A395E" w:rsidP="007D57BE">
      <w:pPr>
        <w:pStyle w:val="aff"/>
        <w:tabs>
          <w:tab w:val="left" w:pos="709"/>
        </w:tabs>
        <w:spacing w:before="0" w:after="0"/>
        <w:ind w:right="-6"/>
      </w:pPr>
    </w:p>
    <w:p w:rsidR="00137663" w:rsidRPr="00741E49" w:rsidRDefault="00137663" w:rsidP="003E77F3">
      <w:pPr>
        <w:pStyle w:val="S4"/>
      </w:pPr>
    </w:p>
    <w:p w:rsidR="00210F22" w:rsidRPr="00741E49" w:rsidRDefault="00F41D1F" w:rsidP="009F2471">
      <w:pPr>
        <w:pStyle w:val="S20"/>
        <w:keepLines/>
        <w:numPr>
          <w:ilvl w:val="1"/>
          <w:numId w:val="4"/>
        </w:numPr>
        <w:ind w:left="851" w:hanging="851"/>
      </w:pPr>
      <w:bookmarkStart w:id="108" w:name="_Toc532308677"/>
      <w:bookmarkStart w:id="109" w:name="_Toc43990308"/>
      <w:r w:rsidRPr="00741E49">
        <w:rPr>
          <w:caps w:val="0"/>
        </w:rPr>
        <w:lastRenderedPageBreak/>
        <w:t>МЕЛКАЯ ЗАКУПКА ЗА НАЛИЧНЫЙ РАСЧЕТ</w:t>
      </w:r>
      <w:bookmarkEnd w:id="108"/>
      <w:bookmarkEnd w:id="109"/>
      <w:r w:rsidRPr="00741E49">
        <w:rPr>
          <w:caps w:val="0"/>
        </w:rPr>
        <w:t xml:space="preserve"> </w:t>
      </w:r>
    </w:p>
    <w:p w:rsidR="00210F22" w:rsidRPr="00741E49" w:rsidRDefault="00210F22" w:rsidP="009F2471">
      <w:pPr>
        <w:pStyle w:val="aff"/>
        <w:keepNext/>
        <w:keepLines/>
        <w:spacing w:before="0" w:after="0"/>
        <w:ind w:right="-6"/>
      </w:pPr>
    </w:p>
    <w:p w:rsidR="000D52EF" w:rsidRPr="00741E49" w:rsidRDefault="000D52EF" w:rsidP="009F2471">
      <w:pPr>
        <w:pStyle w:val="aff"/>
        <w:keepNext/>
        <w:keepLines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Процесс проведения мелкой закупки за наличный расчет может проводиться в соответствии с одним из следующих сценариев:</w:t>
      </w:r>
    </w:p>
    <w:p w:rsidR="000D52EF" w:rsidRPr="00741E49" w:rsidRDefault="000D52EF" w:rsidP="00B85378">
      <w:pPr>
        <w:pStyle w:val="aff"/>
        <w:numPr>
          <w:ilvl w:val="0"/>
          <w:numId w:val="61"/>
        </w:numPr>
        <w:spacing w:before="120" w:after="0"/>
        <w:ind w:left="541"/>
      </w:pPr>
      <w:r w:rsidRPr="00741E49">
        <w:t>проведение безотлагательной мелкой закупки за наличный расчет, потребность в которой заранее не известна, если иное н</w:t>
      </w:r>
      <w:r w:rsidR="009735E6" w:rsidRPr="00741E49">
        <w:t xml:space="preserve">е установлено в ЛНД/ РД </w:t>
      </w:r>
      <w:r w:rsidR="00FB0838">
        <w:t xml:space="preserve">ПАО «НК «Роснефть» </w:t>
      </w:r>
      <w:r w:rsidR="00501361" w:rsidRPr="00741E49">
        <w:t>/ ОГ</w:t>
      </w:r>
      <w:r w:rsidRPr="00741E49">
        <w:t xml:space="preserve"> в области закупочной деятельности;</w:t>
      </w:r>
    </w:p>
    <w:p w:rsidR="000D52EF" w:rsidRPr="00741E49" w:rsidRDefault="000D52EF" w:rsidP="00B85378">
      <w:pPr>
        <w:pStyle w:val="aff"/>
        <w:numPr>
          <w:ilvl w:val="0"/>
          <w:numId w:val="61"/>
        </w:numPr>
        <w:spacing w:before="120" w:after="0"/>
        <w:ind w:left="541"/>
      </w:pPr>
      <w:r w:rsidRPr="00741E49">
        <w:t>проведение мелкой закупки за наличный расчет, потребность в которой заранее известна, может быть проведена при общей сумме закупок за истекший год у Поставщика до 100 тыс. руб. с учетом НДС.</w:t>
      </w:r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Безотлагательная мелкая закупка за наличный расчет, потребность в которой заранее (за 1 календарный месяц) не известна, осуществляется </w:t>
      </w:r>
      <w:r w:rsidR="00601CE3" w:rsidRPr="00741E49">
        <w:t>УР</w:t>
      </w:r>
      <w:r w:rsidRPr="00741E49">
        <w:t xml:space="preserve"> Инициатора закупки без оформления дополнительных документов и может быть проведена по следующим основаниям:</w:t>
      </w:r>
    </w:p>
    <w:p w:rsidR="000D52EF" w:rsidRPr="00741E49" w:rsidRDefault="000D52EF" w:rsidP="00B85378">
      <w:pPr>
        <w:pStyle w:val="aff"/>
        <w:numPr>
          <w:ilvl w:val="0"/>
          <w:numId w:val="62"/>
        </w:numPr>
        <w:spacing w:before="120" w:after="0"/>
        <w:ind w:left="541"/>
      </w:pPr>
      <w:r w:rsidRPr="00741E49">
        <w:t xml:space="preserve">закупка в рамках исполнения производственных заданий и оперативных поручений </w:t>
      </w:r>
      <w:proofErr w:type="gramStart"/>
      <w:r w:rsidRPr="00741E49">
        <w:t>топ-менеджеров</w:t>
      </w:r>
      <w:proofErr w:type="gramEnd"/>
      <w:r w:rsidRPr="00741E49">
        <w:t xml:space="preserve"> </w:t>
      </w:r>
      <w:r w:rsidR="00FB0838">
        <w:t xml:space="preserve">ПАО «НК «Роснефть» </w:t>
      </w:r>
      <w:r w:rsidR="009C746F" w:rsidRPr="00741E49">
        <w:t>/ руководителей ОГ</w:t>
      </w:r>
      <w:r w:rsidRPr="00741E49">
        <w:t xml:space="preserve">, руководителей </w:t>
      </w:r>
      <w:r w:rsidR="00CD777F" w:rsidRPr="00741E49">
        <w:t>СП</w:t>
      </w:r>
      <w:r w:rsidR="009735E6" w:rsidRPr="00741E49">
        <w:t xml:space="preserve"> </w:t>
      </w:r>
      <w:r w:rsidR="00FB0838">
        <w:t xml:space="preserve">ПАО «НК «Роснефть» </w:t>
      </w:r>
      <w:r w:rsidR="009C746F" w:rsidRPr="00741E49">
        <w:t>/ ОГ</w:t>
      </w:r>
      <w:r w:rsidRPr="00741E49">
        <w:t>;</w:t>
      </w:r>
    </w:p>
    <w:p w:rsidR="000D52EF" w:rsidRPr="00741E49" w:rsidRDefault="000D52EF" w:rsidP="00B85378">
      <w:pPr>
        <w:pStyle w:val="aff"/>
        <w:numPr>
          <w:ilvl w:val="0"/>
          <w:numId w:val="62"/>
        </w:numPr>
        <w:spacing w:before="120" w:after="0"/>
        <w:ind w:left="541"/>
      </w:pPr>
      <w:r w:rsidRPr="00741E49">
        <w:t xml:space="preserve">закупка, которая относится к основаниям закупки у </w:t>
      </w:r>
      <w:proofErr w:type="gramStart"/>
      <w:r w:rsidRPr="00741E49">
        <w:t>ЕП</w:t>
      </w:r>
      <w:proofErr w:type="gramEnd"/>
      <w:r w:rsidRPr="00741E49">
        <w:t xml:space="preserve"> по причине неотложности в соответствии с п. 5.1.5.1. Положения </w:t>
      </w:r>
      <w:r w:rsidR="00533617" w:rsidRPr="00741E49">
        <w:t>Компании «О</w:t>
      </w:r>
      <w:r w:rsidRPr="00741E49">
        <w:t xml:space="preserve"> закупке</w:t>
      </w:r>
      <w:r w:rsidR="00533617" w:rsidRPr="00741E49">
        <w:t xml:space="preserve"> товаров, работ, услуг» </w:t>
      </w:r>
      <w:r w:rsidR="00533617" w:rsidRPr="00741E49">
        <w:br/>
        <w:t>№ П2-08 Р-0019</w:t>
      </w:r>
      <w:r w:rsidRPr="00741E49">
        <w:t>.</w:t>
      </w:r>
    </w:p>
    <w:p w:rsidR="000D52EF" w:rsidRPr="00741E49" w:rsidRDefault="000D52EF" w:rsidP="003E77F3">
      <w:pPr>
        <w:tabs>
          <w:tab w:val="left" w:pos="709"/>
        </w:tabs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861D9F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Мелкая закупка за наличный расчет, потребность в которой заранее известна (за 1 календарный месяц до возникновения потребности) может осуществляться на основании запроса на закупку, сформированного по установленной форме (</w:t>
      </w:r>
      <w:r w:rsidR="00CF0F81" w:rsidRPr="00741E49">
        <w:t>Альбом форм Компании «Типовые формы и шаблоны документов, применяемых при подготовке и проведении закупки» №</w:t>
      </w:r>
      <w:r w:rsidR="00B059B9">
        <w:t> </w:t>
      </w:r>
      <w:r w:rsidR="00CF0F81" w:rsidRPr="00741E49">
        <w:t>П2-08 Ф-0005</w:t>
      </w:r>
      <w:r w:rsidRPr="00741E49">
        <w:t xml:space="preserve">) и согласованного </w:t>
      </w:r>
      <w:r w:rsidR="0021026B" w:rsidRPr="00741E49">
        <w:t xml:space="preserve">УР </w:t>
      </w:r>
      <w:r w:rsidRPr="00741E49">
        <w:t>Инициатора закупки.</w:t>
      </w:r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При проведении безотлагательной мелкой закупки, потребность в которой заранее не известна, Инициатор закупки самостоятельно выполняет проверку Поставщика на сайте ФНС (</w:t>
      </w:r>
      <w:hyperlink r:id="rId40" w:history="1">
        <w:r w:rsidRPr="00741E49">
          <w:rPr>
            <w:rStyle w:val="ab"/>
          </w:rPr>
          <w:t>https://egrul.nalog.ru/</w:t>
        </w:r>
      </w:hyperlink>
      <w:r w:rsidRPr="00741E49">
        <w:t>) вне зависимости от суммы закупки</w:t>
      </w:r>
      <w:r w:rsidR="009C746F" w:rsidRPr="00741E49">
        <w:t xml:space="preserve"> (на предмет наличия регистрации поставщика)</w:t>
      </w:r>
      <w:r w:rsidRPr="00741E49">
        <w:t>.</w:t>
      </w:r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>Перед совершением сделки (оплаты за наличный расчет) в рамках проведения мелкой закупки за наличный расчет, потребность при которой заранее известна, Инициатор закупки обеспечивает проверку Поставщика в соотв</w:t>
      </w:r>
      <w:r w:rsidR="000A52DE" w:rsidRPr="00741E49">
        <w:t xml:space="preserve">етствии с требованиями раздела 6.2 </w:t>
      </w:r>
      <w:r w:rsidR="007624AD" w:rsidRPr="00741E49">
        <w:t xml:space="preserve">настоящего </w:t>
      </w:r>
      <w:r w:rsidR="000A52DE" w:rsidRPr="00741E49">
        <w:t>Положения</w:t>
      </w:r>
      <w:r w:rsidRPr="00741E49">
        <w:t xml:space="preserve"> (</w:t>
      </w:r>
      <w:proofErr w:type="gramStart"/>
      <w:r w:rsidRPr="00741E49">
        <w:t>пункт а</w:t>
      </w:r>
      <w:proofErr w:type="gramEnd"/>
      <w:r w:rsidRPr="00741E49">
        <w:t>).</w:t>
      </w:r>
    </w:p>
    <w:p w:rsidR="000D52EF" w:rsidRPr="00741E49" w:rsidRDefault="000D52EF" w:rsidP="003E77F3">
      <w:pPr>
        <w:spacing w:before="0" w:after="0"/>
        <w:ind w:right="-6"/>
        <w:jc w:val="both"/>
        <w:rPr>
          <w:lang w:eastAsia="ru-RU"/>
        </w:rPr>
      </w:pPr>
    </w:p>
    <w:p w:rsidR="000D52EF" w:rsidRPr="00741E49" w:rsidRDefault="000D52EF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Порядок осуществления административно-хозяйственных расчетов подотчетными лицами осуществляется в соответствии </w:t>
      </w:r>
      <w:r w:rsidR="00501361" w:rsidRPr="00741E49">
        <w:t>Методическими указаниями Компании «</w:t>
      </w:r>
      <w:r w:rsidR="009766D5" w:rsidRPr="00741E49">
        <w:t>Порядок документального оформления и отражения в учете хозяйственных расходов и прочих операций по расчетам с подотчетными лицами»</w:t>
      </w:r>
      <w:r w:rsidR="00A267D4" w:rsidRPr="00741E49">
        <w:t xml:space="preserve"> № П3-07 М-0081</w:t>
      </w:r>
      <w:r w:rsidR="009766D5" w:rsidRPr="00741E49">
        <w:t>.</w:t>
      </w:r>
    </w:p>
    <w:p w:rsidR="00210F22" w:rsidRPr="00741E49" w:rsidRDefault="00210F22" w:rsidP="003E77F3">
      <w:pPr>
        <w:pStyle w:val="aff"/>
        <w:spacing w:before="0" w:after="0"/>
        <w:ind w:right="-6"/>
      </w:pPr>
    </w:p>
    <w:p w:rsidR="00210F22" w:rsidRPr="00741E49" w:rsidRDefault="00210F22" w:rsidP="003E77F3">
      <w:pPr>
        <w:pStyle w:val="S4"/>
      </w:pPr>
    </w:p>
    <w:p w:rsidR="00210F22" w:rsidRPr="00741E49" w:rsidRDefault="00F41D1F" w:rsidP="003E77F3">
      <w:pPr>
        <w:pStyle w:val="S20"/>
        <w:numPr>
          <w:ilvl w:val="1"/>
          <w:numId w:val="4"/>
        </w:numPr>
        <w:ind w:left="851" w:hanging="851"/>
      </w:pPr>
      <w:bookmarkStart w:id="110" w:name="_Toc532308678"/>
      <w:bookmarkStart w:id="111" w:name="_Toc43990309"/>
      <w:r w:rsidRPr="00741E49">
        <w:rPr>
          <w:caps w:val="0"/>
        </w:rPr>
        <w:t>МЕЛКАЯ ЗАКУПКА С ЗАКЛЮЧЕНИЕМ ДОГОВОРА/ОПЛАТОЙ ПО СЧЕТУ</w:t>
      </w:r>
      <w:bookmarkEnd w:id="110"/>
      <w:bookmarkEnd w:id="111"/>
    </w:p>
    <w:p w:rsidR="00210F22" w:rsidRPr="00741E49" w:rsidRDefault="00210F22" w:rsidP="003E77F3">
      <w:pPr>
        <w:spacing w:before="0" w:after="0"/>
        <w:ind w:right="-6"/>
        <w:jc w:val="both"/>
        <w:rPr>
          <w:lang w:eastAsia="ru-RU"/>
        </w:rPr>
      </w:pPr>
    </w:p>
    <w:p w:rsidR="00210F22" w:rsidRPr="00741E49" w:rsidRDefault="00210F22" w:rsidP="00A0703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Состав </w:t>
      </w:r>
      <w:r w:rsidR="005233A9" w:rsidRPr="00741E49">
        <w:t xml:space="preserve">документов, </w:t>
      </w:r>
      <w:r w:rsidRPr="00741E49">
        <w:t>формируем</w:t>
      </w:r>
      <w:r w:rsidR="005233A9" w:rsidRPr="00741E49">
        <w:t>ых</w:t>
      </w:r>
      <w:r w:rsidRPr="00741E49">
        <w:t xml:space="preserve"> при подготовке к проведению мелкой закупки </w:t>
      </w:r>
      <w:r w:rsidR="00EF3EE5" w:rsidRPr="00741E49">
        <w:t xml:space="preserve">(за исключением безотлагательной мелкой закупки) </w:t>
      </w:r>
      <w:r w:rsidRPr="00741E49">
        <w:t>определен в Таблице </w:t>
      </w:r>
      <w:r w:rsidR="00D46312" w:rsidRPr="00741E49">
        <w:t>11</w:t>
      </w:r>
      <w:r w:rsidRPr="00741E49">
        <w:t>.</w:t>
      </w:r>
    </w:p>
    <w:p w:rsidR="00210F22" w:rsidRPr="00741E49" w:rsidRDefault="00210F22" w:rsidP="003E77F3">
      <w:pPr>
        <w:pStyle w:val="S4"/>
      </w:pPr>
    </w:p>
    <w:p w:rsidR="00210F22" w:rsidRPr="00741E49" w:rsidRDefault="004C3B6C" w:rsidP="004C3B6C">
      <w:pPr>
        <w:pStyle w:val="S8"/>
      </w:pPr>
      <w:r w:rsidRPr="00741E49">
        <w:lastRenderedPageBreak/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11</w:t>
      </w:r>
      <w:r w:rsidRPr="00741E49">
        <w:fldChar w:fldCharType="end"/>
      </w:r>
    </w:p>
    <w:p w:rsidR="00210F22" w:rsidRPr="00741E49" w:rsidRDefault="00210F22" w:rsidP="009735E6">
      <w:pPr>
        <w:pStyle w:val="S8"/>
        <w:spacing w:after="60"/>
      </w:pPr>
      <w:r w:rsidRPr="00741E49">
        <w:t xml:space="preserve">Состав </w:t>
      </w:r>
      <w:r w:rsidR="001F5486" w:rsidRPr="00741E49">
        <w:t>документов, применяемых в рамках мелких закупок</w:t>
      </w:r>
    </w:p>
    <w:tbl>
      <w:tblPr>
        <w:tblW w:w="505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127"/>
        <w:gridCol w:w="6227"/>
      </w:tblGrid>
      <w:tr w:rsidR="00210F22" w:rsidRPr="00741E49" w:rsidTr="003C351D">
        <w:trPr>
          <w:trHeight w:val="463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№</w:t>
            </w:r>
          </w:p>
        </w:tc>
        <w:tc>
          <w:tcPr>
            <w:tcW w:w="1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Документ</w:t>
            </w:r>
          </w:p>
        </w:tc>
        <w:tc>
          <w:tcPr>
            <w:tcW w:w="317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Назначение и УСЛОВИЯ ВКЛЮЧЕНИЯ</w:t>
            </w:r>
          </w:p>
        </w:tc>
      </w:tr>
      <w:tr w:rsidR="00210F22" w:rsidRPr="00741E49" w:rsidTr="00EB6729">
        <w:trPr>
          <w:trHeight w:val="159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1</w:t>
            </w:r>
          </w:p>
        </w:tc>
        <w:tc>
          <w:tcPr>
            <w:tcW w:w="159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2</w:t>
            </w:r>
          </w:p>
        </w:tc>
        <w:tc>
          <w:tcPr>
            <w:tcW w:w="3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3</w:t>
            </w:r>
          </w:p>
        </w:tc>
      </w:tr>
      <w:tr w:rsidR="009766D5" w:rsidRPr="00741E49" w:rsidTr="003C351D">
        <w:trPr>
          <w:trHeight w:val="101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6D5" w:rsidRPr="00741E49" w:rsidRDefault="009766D5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6D5" w:rsidRPr="00741E49" w:rsidRDefault="009766D5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bCs/>
                <w:color w:val="000000"/>
                <w:szCs w:val="24"/>
              </w:rPr>
              <w:t xml:space="preserve">Запрос на закупку (по форме, установленной в </w:t>
            </w:r>
            <w:r w:rsidR="00CF0F81" w:rsidRPr="00741E49">
              <w:rPr>
                <w:color w:val="000000"/>
                <w:szCs w:val="24"/>
              </w:rPr>
              <w:t>Альбоме форм Компании «Типовые формы и шаблоны документов, применяемых при подготовке и проведении закупки» №</w:t>
            </w:r>
            <w:r w:rsidR="00B059B9">
              <w:rPr>
                <w:color w:val="000000"/>
                <w:szCs w:val="24"/>
              </w:rPr>
              <w:t> </w:t>
            </w:r>
            <w:r w:rsidR="00CF0F81" w:rsidRPr="00741E49">
              <w:rPr>
                <w:color w:val="000000"/>
                <w:szCs w:val="24"/>
              </w:rPr>
              <w:t>П2-08 Ф-0005</w:t>
            </w:r>
            <w:r w:rsidRPr="00741E49">
              <w:rPr>
                <w:bCs/>
                <w:color w:val="000000"/>
                <w:szCs w:val="24"/>
              </w:rPr>
              <w:t>) или пояснительная записка/ справка в адрес УР Инициатора (в свободной форме)</w:t>
            </w:r>
            <w:r w:rsidR="009735E6" w:rsidRPr="00741E49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66D5" w:rsidRPr="00741E49" w:rsidRDefault="009766D5" w:rsidP="009735E6">
            <w:pPr>
              <w:spacing w:before="0" w:after="0"/>
              <w:rPr>
                <w:szCs w:val="24"/>
              </w:rPr>
            </w:pPr>
            <w:r w:rsidRPr="00741E49">
              <w:rPr>
                <w:szCs w:val="24"/>
              </w:rPr>
              <w:t>Применяется для согласования инициативы о проведении мелкой закупки с УР Инициатора закупки. Объем и полноту данных, содержащихся в запросе на закупку или в пояснительной записке/ справке о проведении мелкой закупки, определяет УР Инициатора закупки</w:t>
            </w:r>
            <w:r w:rsidR="009C746F" w:rsidRPr="00741E49">
              <w:rPr>
                <w:szCs w:val="24"/>
              </w:rPr>
              <w:t xml:space="preserve"> (при этом в обязательном порядке отражается Предмет (наименование) закупки, наименование контрагента, стоимость по договору).</w:t>
            </w:r>
          </w:p>
        </w:tc>
      </w:tr>
      <w:tr w:rsidR="000D52EF" w:rsidRPr="00741E49" w:rsidTr="003C351D">
        <w:trPr>
          <w:trHeight w:val="20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>2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bCs/>
                <w:color w:val="000000"/>
                <w:szCs w:val="24"/>
              </w:rPr>
            </w:pPr>
            <w:r w:rsidRPr="00741E49">
              <w:rPr>
                <w:bCs/>
                <w:color w:val="000000"/>
                <w:szCs w:val="24"/>
              </w:rPr>
              <w:t>Проект Договора</w:t>
            </w:r>
            <w:r w:rsidR="00586AEA" w:rsidRPr="00741E49">
              <w:rPr>
                <w:bCs/>
                <w:color w:val="000000"/>
                <w:szCs w:val="24"/>
              </w:rPr>
              <w:t xml:space="preserve"> / дополнительного соглашения</w:t>
            </w:r>
            <w:r w:rsidR="009735E6" w:rsidRPr="00741E49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B059B9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>Договор, который Заказчик намерен заключить с Участником закупки, предоставившим наилучшую заявку (применимо для случаев, когда обязательным требование</w:t>
            </w:r>
            <w:r w:rsidR="002C0FB9" w:rsidRPr="00741E49">
              <w:rPr>
                <w:color w:val="000000"/>
                <w:szCs w:val="24"/>
              </w:rPr>
              <w:t>м</w:t>
            </w:r>
            <w:r w:rsidRPr="00741E49">
              <w:rPr>
                <w:color w:val="000000"/>
                <w:szCs w:val="24"/>
              </w:rPr>
              <w:t xml:space="preserve"> является заключение договора по форме заказчика)</w:t>
            </w:r>
            <w:r w:rsidR="00DA1288" w:rsidRPr="00741E49">
              <w:rPr>
                <w:color w:val="000000"/>
                <w:szCs w:val="24"/>
              </w:rPr>
              <w:t xml:space="preserve">. </w:t>
            </w:r>
            <w:r w:rsidR="00DA1288" w:rsidRPr="00741E49">
              <w:rPr>
                <w:szCs w:val="24"/>
              </w:rPr>
              <w:t>Согласование и заключение договора осуществляется в соответствии с</w:t>
            </w:r>
            <w:r w:rsidR="003C351D" w:rsidRPr="00741E49">
              <w:rPr>
                <w:szCs w:val="24"/>
              </w:rPr>
              <w:t xml:space="preserve"> требованиями Положения </w:t>
            </w:r>
            <w:r w:rsidR="00FB0838">
              <w:rPr>
                <w:szCs w:val="24"/>
              </w:rPr>
              <w:t xml:space="preserve">ПАО «НК «Роснефть» </w:t>
            </w:r>
            <w:r w:rsidR="00DA1288" w:rsidRPr="00741E49">
              <w:rPr>
                <w:szCs w:val="24"/>
              </w:rPr>
              <w:t>«</w:t>
            </w:r>
            <w:r w:rsidR="003C351D" w:rsidRPr="00741E49">
              <w:rPr>
                <w:szCs w:val="24"/>
              </w:rPr>
              <w:t xml:space="preserve">Администрирование договоров </w:t>
            </w:r>
            <w:r w:rsidR="00FB0838">
              <w:rPr>
                <w:szCs w:val="24"/>
              </w:rPr>
              <w:t xml:space="preserve">ПАО «НК «Роснефть» </w:t>
            </w:r>
            <w:r w:rsidR="00D46312" w:rsidRPr="00741E49">
              <w:rPr>
                <w:szCs w:val="24"/>
              </w:rPr>
              <w:t>№ П3-06 Р-0001 ЮЛ-001</w:t>
            </w:r>
            <w:r w:rsidR="00F569C0" w:rsidRPr="00741E49">
              <w:rPr>
                <w:szCs w:val="24"/>
              </w:rPr>
              <w:t xml:space="preserve">/ </w:t>
            </w:r>
            <w:r w:rsidR="00DA1288" w:rsidRPr="00741E49">
              <w:rPr>
                <w:szCs w:val="24"/>
              </w:rPr>
              <w:t>ЛНД ОГ</w:t>
            </w:r>
            <w:r w:rsidR="00F569C0" w:rsidRPr="00741E49">
              <w:rPr>
                <w:szCs w:val="24"/>
              </w:rPr>
              <w:t>, регулирующего администрирование договоров ОГ.</w:t>
            </w:r>
            <w:r w:rsidR="00DA1288" w:rsidRPr="00741E49">
              <w:rPr>
                <w:szCs w:val="24"/>
              </w:rPr>
              <w:t xml:space="preserve"> В рамках согласования к проекту Договора прикладывается копия Аналитической справки</w:t>
            </w:r>
            <w:r w:rsidR="0070637B" w:rsidRPr="00741E49">
              <w:rPr>
                <w:szCs w:val="24"/>
              </w:rPr>
              <w:t xml:space="preserve"> при мелкой закупке</w:t>
            </w:r>
            <w:r w:rsidR="00DA1288" w:rsidRPr="00741E49">
              <w:rPr>
                <w:szCs w:val="24"/>
              </w:rPr>
              <w:t>.</w:t>
            </w:r>
          </w:p>
        </w:tc>
      </w:tr>
      <w:tr w:rsidR="000D52EF" w:rsidRPr="00741E49" w:rsidTr="003C351D">
        <w:trPr>
          <w:trHeight w:val="560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>3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bCs/>
                <w:color w:val="000000"/>
                <w:szCs w:val="24"/>
              </w:rPr>
            </w:pPr>
            <w:r w:rsidRPr="00741E49">
              <w:rPr>
                <w:bCs/>
                <w:color w:val="000000"/>
                <w:szCs w:val="24"/>
              </w:rPr>
              <w:t xml:space="preserve">Техническое задание/ спецификация с указанием ссылки на ГОСТ, ТУ </w:t>
            </w:r>
            <w:r w:rsidR="00586AEA" w:rsidRPr="00741E49">
              <w:rPr>
                <w:bCs/>
                <w:color w:val="000000"/>
                <w:szCs w:val="24"/>
              </w:rPr>
              <w:t>(по решению инициатора – если применимо)</w:t>
            </w:r>
            <w:r w:rsidR="009735E6" w:rsidRPr="00741E49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9735E6">
            <w:pPr>
              <w:pStyle w:val="aff"/>
              <w:spacing w:before="0" w:after="0"/>
              <w:jc w:val="left"/>
              <w:rPr>
                <w:szCs w:val="24"/>
              </w:rPr>
            </w:pPr>
            <w:r w:rsidRPr="00741E49">
              <w:rPr>
                <w:szCs w:val="24"/>
              </w:rPr>
              <w:t xml:space="preserve">Требования Заказчика к функциональным, техническим, качественным и прочим характеристикам поставляемых товаров, выполняемых работ и/или оказываемых услуг (в </w:t>
            </w:r>
            <w:proofErr w:type="spellStart"/>
            <w:r w:rsidRPr="00741E49">
              <w:rPr>
                <w:szCs w:val="24"/>
              </w:rPr>
              <w:t>т.ч</w:t>
            </w:r>
            <w:proofErr w:type="spellEnd"/>
            <w:r w:rsidRPr="00741E49">
              <w:rPr>
                <w:szCs w:val="24"/>
              </w:rPr>
              <w:t>. исходные технические требования, чертежи, схемы, спецификации)</w:t>
            </w:r>
            <w:r w:rsidR="009735E6" w:rsidRPr="00741E49">
              <w:rPr>
                <w:szCs w:val="24"/>
              </w:rPr>
              <w:t>.</w:t>
            </w:r>
          </w:p>
        </w:tc>
      </w:tr>
      <w:tr w:rsidR="000D52EF" w:rsidRPr="00741E49" w:rsidTr="003C351D">
        <w:trPr>
          <w:trHeight w:val="560"/>
        </w:trPr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>4</w:t>
            </w:r>
          </w:p>
        </w:tc>
        <w:tc>
          <w:tcPr>
            <w:tcW w:w="1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9735E6">
            <w:pPr>
              <w:spacing w:before="0" w:after="0"/>
              <w:rPr>
                <w:bCs/>
                <w:color w:val="000000"/>
                <w:szCs w:val="24"/>
              </w:rPr>
            </w:pPr>
            <w:r w:rsidRPr="00741E49">
              <w:rPr>
                <w:bCs/>
                <w:color w:val="000000"/>
                <w:szCs w:val="24"/>
              </w:rPr>
              <w:t>Проект запроса в адрес потенциальных поставщиков</w:t>
            </w:r>
            <w:r w:rsidR="007A218B" w:rsidRPr="00741E49">
              <w:rPr>
                <w:bCs/>
                <w:color w:val="000000"/>
                <w:szCs w:val="24"/>
              </w:rPr>
              <w:t xml:space="preserve"> (по решению инициатора – </w:t>
            </w:r>
            <w:r w:rsidR="00586AEA" w:rsidRPr="00741E49">
              <w:rPr>
                <w:bCs/>
                <w:color w:val="000000"/>
                <w:szCs w:val="24"/>
              </w:rPr>
              <w:t>если применимо</w:t>
            </w:r>
            <w:r w:rsidR="007A218B" w:rsidRPr="00741E49">
              <w:rPr>
                <w:bCs/>
                <w:color w:val="000000"/>
                <w:szCs w:val="24"/>
              </w:rPr>
              <w:t>)</w:t>
            </w:r>
            <w:r w:rsidR="009735E6" w:rsidRPr="00741E49">
              <w:rPr>
                <w:bCs/>
                <w:color w:val="000000"/>
                <w:szCs w:val="24"/>
              </w:rPr>
              <w:t>.</w:t>
            </w:r>
          </w:p>
        </w:tc>
        <w:tc>
          <w:tcPr>
            <w:tcW w:w="3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52EF" w:rsidRPr="00741E49" w:rsidRDefault="000D52EF" w:rsidP="009735E6">
            <w:pPr>
              <w:spacing w:before="0" w:after="0"/>
              <w:rPr>
                <w:color w:val="000000"/>
                <w:szCs w:val="24"/>
              </w:rPr>
            </w:pPr>
            <w:r w:rsidRPr="00741E49">
              <w:rPr>
                <w:color w:val="000000"/>
                <w:szCs w:val="24"/>
              </w:rPr>
              <w:t xml:space="preserve">Применяется для запроса предложений потенциальных поставщиков (в случаях, когда </w:t>
            </w:r>
            <w:r w:rsidRPr="00741E49">
              <w:rPr>
                <w:bCs/>
                <w:color w:val="000000"/>
                <w:szCs w:val="24"/>
              </w:rPr>
              <w:t>предполагается направить потенциальным поставщикам приглашение предоставить оферту)</w:t>
            </w:r>
            <w:r w:rsidR="009735E6" w:rsidRPr="00741E49">
              <w:rPr>
                <w:bCs/>
                <w:color w:val="000000"/>
                <w:szCs w:val="24"/>
              </w:rPr>
              <w:t>.</w:t>
            </w:r>
          </w:p>
        </w:tc>
      </w:tr>
    </w:tbl>
    <w:p w:rsidR="00210F22" w:rsidRPr="00741E49" w:rsidRDefault="00210F22" w:rsidP="003E77F3">
      <w:pPr>
        <w:pStyle w:val="S4"/>
      </w:pPr>
    </w:p>
    <w:p w:rsidR="00210F22" w:rsidRPr="00741E49" w:rsidRDefault="00210F22" w:rsidP="009735E6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r w:rsidRPr="00741E49">
        <w:t xml:space="preserve">Порядок взаимодействия в рамках процесса проведения мелкой закупки с заключением договора представлен в Таблице </w:t>
      </w:r>
      <w:r w:rsidR="00D46312" w:rsidRPr="00741E49">
        <w:t>12</w:t>
      </w:r>
      <w:r w:rsidRPr="00741E49">
        <w:t>.</w:t>
      </w:r>
    </w:p>
    <w:p w:rsidR="001C7A4D" w:rsidRPr="00741E49" w:rsidRDefault="001C7A4D" w:rsidP="00F41D1F">
      <w:pPr>
        <w:pStyle w:val="S4"/>
      </w:pPr>
    </w:p>
    <w:p w:rsidR="00210F22" w:rsidRPr="00741E49" w:rsidRDefault="004C3B6C" w:rsidP="004C3B6C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12</w:t>
      </w:r>
      <w:r w:rsidRPr="00741E49">
        <w:fldChar w:fldCharType="end"/>
      </w:r>
    </w:p>
    <w:p w:rsidR="00210F22" w:rsidRPr="00741E49" w:rsidRDefault="00210F22" w:rsidP="00F41D1F">
      <w:pPr>
        <w:pStyle w:val="S8"/>
        <w:spacing w:after="60"/>
      </w:pPr>
      <w:r w:rsidRPr="00741E49">
        <w:t>Порядок взаимодействия в рамках процесса проведения мелкой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395"/>
        <w:gridCol w:w="1485"/>
        <w:gridCol w:w="2132"/>
        <w:gridCol w:w="5843"/>
      </w:tblGrid>
      <w:tr w:rsidR="00210F22" w:rsidRPr="00741E49" w:rsidTr="00F41D1F">
        <w:trPr>
          <w:trHeight w:val="335"/>
          <w:tblHeader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№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Процедура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ответственные, сроки</w:t>
            </w:r>
          </w:p>
        </w:tc>
        <w:tc>
          <w:tcPr>
            <w:tcW w:w="30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Входы/Выходы, требования к выполнению</w:t>
            </w:r>
          </w:p>
        </w:tc>
      </w:tr>
      <w:tr w:rsidR="00210F22" w:rsidRPr="00741E49" w:rsidTr="00F41D1F">
        <w:trPr>
          <w:trHeight w:val="215"/>
          <w:tblHeader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1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2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3</w:t>
            </w:r>
          </w:p>
        </w:tc>
        <w:tc>
          <w:tcPr>
            <w:tcW w:w="305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</w:tcPr>
          <w:p w:rsidR="00210F22" w:rsidRPr="00741E49" w:rsidRDefault="00210F22" w:rsidP="00EB6729">
            <w:pPr>
              <w:pStyle w:val="S14"/>
            </w:pPr>
            <w:r w:rsidRPr="00741E49">
              <w:t>4</w:t>
            </w:r>
          </w:p>
        </w:tc>
      </w:tr>
      <w:tr w:rsidR="000D52EF" w:rsidRPr="00741E49" w:rsidTr="00F41D1F">
        <w:trPr>
          <w:trHeight w:val="20"/>
        </w:trPr>
        <w:tc>
          <w:tcPr>
            <w:tcW w:w="21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1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i/>
                <w:szCs w:val="20"/>
              </w:rPr>
            </w:pPr>
            <w:r w:rsidRPr="00741E49">
              <w:rPr>
                <w:szCs w:val="20"/>
              </w:rPr>
              <w:t xml:space="preserve">Подготовка </w:t>
            </w:r>
            <w:r w:rsidR="00CD777F" w:rsidRPr="00741E49">
              <w:rPr>
                <w:szCs w:val="20"/>
              </w:rPr>
              <w:t>документов для проведения мелкой закупки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93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E1F" w:rsidRPr="00741E49" w:rsidRDefault="004853DA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Инициатор</w:t>
            </w:r>
            <w:r w:rsidR="00A05084" w:rsidRPr="00741E49">
              <w:rPr>
                <w:szCs w:val="20"/>
              </w:rPr>
              <w:t xml:space="preserve">, </w:t>
            </w:r>
          </w:p>
          <w:p w:rsidR="000D52EF" w:rsidRPr="00741E49" w:rsidRDefault="00A05084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СП (если применимо)</w:t>
            </w:r>
            <w:r w:rsidR="00F41D1F" w:rsidRPr="00741E49">
              <w:rPr>
                <w:szCs w:val="20"/>
              </w:rPr>
              <w:t>.</w:t>
            </w:r>
          </w:p>
          <w:p w:rsidR="004853DA" w:rsidRPr="00741E49" w:rsidRDefault="00F41D1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ind w:left="33"/>
              <w:rPr>
                <w:szCs w:val="20"/>
              </w:rPr>
            </w:pPr>
            <w:r w:rsidRPr="00741E49">
              <w:rPr>
                <w:szCs w:val="20"/>
              </w:rPr>
              <w:t xml:space="preserve">Заблаговременно, с учетом требуемых сроков проведения закупки и удовлетворения потребности в </w:t>
            </w:r>
            <w:r w:rsidRPr="00741E49">
              <w:rPr>
                <w:szCs w:val="20"/>
              </w:rPr>
              <w:lastRenderedPageBreak/>
              <w:t>продукции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30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lastRenderedPageBreak/>
              <w:t>Входы:</w:t>
            </w:r>
          </w:p>
          <w:p w:rsidR="000D52EF" w:rsidRPr="00741E49" w:rsidRDefault="000D52EF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«Потребность в товарах, работах, услугах»</w:t>
            </w:r>
            <w:r w:rsidR="00F41D1F" w:rsidRPr="00741E49">
              <w:rPr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</w:rPr>
            </w:pPr>
            <w:r w:rsidRPr="00741E49">
              <w:rPr>
                <w:sz w:val="20"/>
                <w:szCs w:val="20"/>
              </w:rPr>
              <w:t xml:space="preserve">«Бизнес-план (бюджет) </w:t>
            </w:r>
            <w:r w:rsidR="009766D5" w:rsidRPr="00741E49">
              <w:rPr>
                <w:sz w:val="20"/>
                <w:szCs w:val="20"/>
              </w:rPr>
              <w:t>СП</w:t>
            </w:r>
            <w:r w:rsidRPr="00741E49">
              <w:rPr>
                <w:sz w:val="20"/>
                <w:szCs w:val="20"/>
              </w:rPr>
              <w:t>»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0D52EF" w:rsidRPr="00741E49" w:rsidRDefault="000D52EF" w:rsidP="00F41D1F">
            <w:pPr>
              <w:pStyle w:val="S27"/>
              <w:spacing w:before="0"/>
              <w:rPr>
                <w:bCs/>
                <w:color w:val="000000"/>
                <w:szCs w:val="16"/>
              </w:rPr>
            </w:pPr>
            <w:r w:rsidRPr="00741E49">
              <w:rPr>
                <w:bCs/>
                <w:color w:val="000000"/>
                <w:szCs w:val="16"/>
              </w:rPr>
              <w:t>«</w:t>
            </w:r>
            <w:r w:rsidR="005233A9" w:rsidRPr="00741E49">
              <w:rPr>
                <w:bCs/>
                <w:color w:val="000000"/>
                <w:szCs w:val="16"/>
              </w:rPr>
              <w:t>Пакет документов, формируемых в рамках мелкой закупки»</w:t>
            </w:r>
            <w:r w:rsidR="00364772" w:rsidRPr="00741E49">
              <w:rPr>
                <w:bCs/>
                <w:color w:val="000000"/>
                <w:szCs w:val="16"/>
              </w:rPr>
              <w:t xml:space="preserve"> </w:t>
            </w:r>
            <w:r w:rsidR="00CD777F" w:rsidRPr="00741E49">
              <w:rPr>
                <w:bCs/>
                <w:color w:val="000000"/>
                <w:szCs w:val="16"/>
              </w:rPr>
              <w:t>&lt;согласован УР Инициатора</w:t>
            </w:r>
            <w:r w:rsidR="009766D5" w:rsidRPr="00741E49">
              <w:rPr>
                <w:bCs/>
                <w:color w:val="000000"/>
                <w:szCs w:val="16"/>
              </w:rPr>
              <w:t>, СП (если применимо)</w:t>
            </w:r>
            <w:r w:rsidR="00D46312" w:rsidRPr="00741E49">
              <w:rPr>
                <w:bCs/>
                <w:color w:val="000000"/>
                <w:szCs w:val="16"/>
              </w:rPr>
              <w:t>&gt;</w:t>
            </w:r>
            <w:r w:rsidR="00F41D1F" w:rsidRPr="00741E49">
              <w:rPr>
                <w:bCs/>
                <w:color w:val="000000"/>
                <w:szCs w:val="16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 рамках подготовки к мелкой закупке Инициатор обеспечивает:</w:t>
            </w:r>
          </w:p>
          <w:p w:rsidR="000D52EF" w:rsidRPr="00741E49" w:rsidRDefault="00586AEA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определен</w:t>
            </w:r>
            <w:r w:rsidR="00EB6729">
              <w:rPr>
                <w:sz w:val="20"/>
                <w:szCs w:val="20"/>
              </w:rPr>
              <w:t>ие</w:t>
            </w:r>
            <w:r w:rsidR="000D52EF" w:rsidRPr="00741E49">
              <w:rPr>
                <w:sz w:val="20"/>
                <w:szCs w:val="20"/>
              </w:rPr>
              <w:t xml:space="preserve"> потребности и подготовку </w:t>
            </w:r>
            <w:r w:rsidRPr="00741E49">
              <w:rPr>
                <w:sz w:val="20"/>
                <w:szCs w:val="20"/>
              </w:rPr>
              <w:t xml:space="preserve">документов, установленных в Таблице </w:t>
            </w:r>
            <w:r w:rsidR="00D46312" w:rsidRPr="00741E49">
              <w:rPr>
                <w:sz w:val="20"/>
                <w:szCs w:val="20"/>
              </w:rPr>
              <w:t>11</w:t>
            </w:r>
            <w:r w:rsidR="000D52EF" w:rsidRPr="00741E49">
              <w:rPr>
                <w:sz w:val="20"/>
                <w:szCs w:val="20"/>
              </w:rPr>
              <w:t>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 xml:space="preserve">проведение проверки соответствия потребности в закупке утвержденному «Бизнес-плану (бюджету) </w:t>
            </w:r>
            <w:r w:rsidR="00CD777F" w:rsidRPr="00741E49">
              <w:rPr>
                <w:sz w:val="20"/>
                <w:szCs w:val="20"/>
              </w:rPr>
              <w:t>СП</w:t>
            </w:r>
            <w:r w:rsidRPr="00741E49">
              <w:rPr>
                <w:sz w:val="20"/>
                <w:szCs w:val="20"/>
              </w:rPr>
              <w:t xml:space="preserve">», а также отсутствие превышений по соответствующим статьям расходов «Бизнес-плана (бюджета) </w:t>
            </w:r>
            <w:r w:rsidR="000801E5" w:rsidRPr="00741E49">
              <w:rPr>
                <w:sz w:val="20"/>
                <w:szCs w:val="20"/>
              </w:rPr>
              <w:t>СП</w:t>
            </w:r>
            <w:r w:rsidRPr="00741E49">
              <w:rPr>
                <w:sz w:val="20"/>
                <w:szCs w:val="20"/>
              </w:rPr>
              <w:t>», под которые заявлена потребность</w:t>
            </w:r>
            <w:r w:rsidR="00586AEA" w:rsidRPr="00741E49">
              <w:rPr>
                <w:sz w:val="20"/>
                <w:szCs w:val="20"/>
              </w:rPr>
              <w:t xml:space="preserve"> (в случае, если проведение данной проверки не предусмотрено </w:t>
            </w:r>
            <w:r w:rsidR="00383970" w:rsidRPr="00741E49">
              <w:rPr>
                <w:sz w:val="20"/>
                <w:szCs w:val="16"/>
              </w:rPr>
              <w:t xml:space="preserve">Положением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383970" w:rsidRPr="00741E49">
              <w:rPr>
                <w:bCs/>
                <w:color w:val="000000"/>
                <w:sz w:val="20"/>
                <w:szCs w:val="16"/>
              </w:rPr>
              <w:t xml:space="preserve">«Администрирование договоров в </w:t>
            </w:r>
            <w:r w:rsidR="00FB0838">
              <w:rPr>
                <w:bCs/>
                <w:color w:val="000000"/>
                <w:sz w:val="20"/>
                <w:szCs w:val="16"/>
              </w:rPr>
              <w:t xml:space="preserve">ПАО «НК «Роснефть» </w:t>
            </w:r>
            <w:r w:rsidR="00383970" w:rsidRPr="00741E49">
              <w:rPr>
                <w:bCs/>
                <w:color w:val="000000"/>
                <w:sz w:val="20"/>
                <w:szCs w:val="16"/>
              </w:rPr>
              <w:t>№ П3-06 Р-0001 ЮЛ-001 / ЛНД ОГ, регулирующим администрирование договоров в ОГ</w:t>
            </w:r>
            <w:r w:rsidR="00586AEA" w:rsidRPr="00741E49">
              <w:rPr>
                <w:sz w:val="20"/>
                <w:szCs w:val="20"/>
              </w:rPr>
              <w:t>)</w:t>
            </w:r>
            <w:r w:rsidRPr="00741E49">
              <w:rPr>
                <w:sz w:val="20"/>
                <w:szCs w:val="20"/>
              </w:rPr>
              <w:t>;</w:t>
            </w:r>
            <w:proofErr w:type="gramEnd"/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проведение проверки обоснованности предлагаемого способа закупки;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</w:rPr>
            </w:pPr>
            <w:r w:rsidRPr="00741E49">
              <w:rPr>
                <w:sz w:val="20"/>
                <w:szCs w:val="20"/>
              </w:rPr>
              <w:t xml:space="preserve">соответствие </w:t>
            </w:r>
            <w:proofErr w:type="gramStart"/>
            <w:r w:rsidRPr="00741E49">
              <w:rPr>
                <w:sz w:val="20"/>
                <w:szCs w:val="20"/>
              </w:rPr>
              <w:t>предлагаемого</w:t>
            </w:r>
            <w:proofErr w:type="gramEnd"/>
            <w:r w:rsidRPr="00741E49">
              <w:rPr>
                <w:sz w:val="20"/>
                <w:szCs w:val="20"/>
              </w:rPr>
              <w:t xml:space="preserve"> </w:t>
            </w:r>
            <w:proofErr w:type="spellStart"/>
            <w:r w:rsidRPr="00741E49">
              <w:rPr>
                <w:sz w:val="20"/>
                <w:szCs w:val="20"/>
              </w:rPr>
              <w:t>лотирования</w:t>
            </w:r>
            <w:proofErr w:type="spellEnd"/>
            <w:r w:rsidRPr="00741E49">
              <w:rPr>
                <w:sz w:val="20"/>
                <w:szCs w:val="20"/>
              </w:rPr>
              <w:t xml:space="preserve"> потребности правилам и принципам, определенным требованиями</w:t>
            </w:r>
            <w:r w:rsidR="00CD777F" w:rsidRPr="00741E49">
              <w:rPr>
                <w:sz w:val="20"/>
                <w:szCs w:val="20"/>
              </w:rPr>
              <w:tab/>
              <w:t>Методических указаний Компании «Формирование лотов при планировании и подготовке процедуры закупки товаро</w:t>
            </w:r>
            <w:r w:rsidR="00A05084" w:rsidRPr="00741E49">
              <w:rPr>
                <w:sz w:val="20"/>
                <w:szCs w:val="20"/>
              </w:rPr>
              <w:t>в, работ, услуг» № П2-08 М-0013</w:t>
            </w:r>
            <w:r w:rsidRPr="00741E49">
              <w:rPr>
                <w:sz w:val="20"/>
                <w:szCs w:val="20"/>
              </w:rPr>
              <w:t>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</w:rPr>
            </w:pPr>
            <w:r w:rsidRPr="00741E49">
              <w:rPr>
                <w:sz w:val="20"/>
                <w:szCs w:val="20"/>
              </w:rPr>
              <w:t>расчёт предполагаемой стоимости закупки;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согласование </w:t>
            </w:r>
            <w:r w:rsidR="00364772" w:rsidRPr="00741E49">
              <w:rPr>
                <w:sz w:val="20"/>
                <w:szCs w:val="20"/>
              </w:rPr>
              <w:t xml:space="preserve">«Запроса на </w:t>
            </w:r>
            <w:r w:rsidR="0038411C" w:rsidRPr="00741E49">
              <w:rPr>
                <w:sz w:val="20"/>
                <w:szCs w:val="20"/>
              </w:rPr>
              <w:t xml:space="preserve">закупку» </w:t>
            </w:r>
            <w:r w:rsidR="00364772" w:rsidRPr="00741E49">
              <w:rPr>
                <w:sz w:val="20"/>
                <w:szCs w:val="20"/>
              </w:rPr>
              <w:t>или пояснительной записки</w:t>
            </w:r>
            <w:r w:rsidR="00F94E92" w:rsidRPr="00741E49">
              <w:rPr>
                <w:sz w:val="20"/>
                <w:szCs w:val="20"/>
              </w:rPr>
              <w:t>/ справки</w:t>
            </w:r>
            <w:r w:rsidR="00364772" w:rsidRPr="00741E49">
              <w:rPr>
                <w:sz w:val="20"/>
                <w:szCs w:val="20"/>
              </w:rPr>
              <w:t xml:space="preserve"> УР Инициатора</w:t>
            </w:r>
            <w:r w:rsidRPr="00741E49">
              <w:rPr>
                <w:sz w:val="20"/>
                <w:szCs w:val="20"/>
              </w:rPr>
              <w:t>.</w:t>
            </w:r>
          </w:p>
        </w:tc>
      </w:tr>
      <w:tr w:rsidR="000D52EF" w:rsidRPr="00741E49" w:rsidTr="00F41D1F">
        <w:trPr>
          <w:trHeight w:val="20"/>
        </w:trPr>
        <w:tc>
          <w:tcPr>
            <w:tcW w:w="2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</w:pPr>
            <w:r w:rsidRPr="00741E49">
              <w:rPr>
                <w:szCs w:val="20"/>
              </w:rPr>
              <w:t xml:space="preserve">Подготовка </w:t>
            </w:r>
            <w:r w:rsidR="00AE3E1F" w:rsidRPr="00741E49">
              <w:rPr>
                <w:szCs w:val="20"/>
              </w:rPr>
              <w:t xml:space="preserve">проекта </w:t>
            </w:r>
            <w:r w:rsidRPr="00741E49">
              <w:rPr>
                <w:szCs w:val="20"/>
              </w:rPr>
              <w:t>аналитической справки</w:t>
            </w:r>
            <w:r w:rsidR="0070637B" w:rsidRPr="00741E49">
              <w:rPr>
                <w:szCs w:val="20"/>
              </w:rPr>
              <w:t xml:space="preserve"> при мелкой закупке</w:t>
            </w:r>
            <w:r w:rsidRPr="00741E49">
              <w:rPr>
                <w:szCs w:val="20"/>
              </w:rPr>
              <w:t>, проработка решения о выборе поставщика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7"/>
              <w:spacing w:before="0"/>
              <w:rPr>
                <w:color w:val="000000" w:themeColor="text1"/>
                <w:szCs w:val="20"/>
              </w:rPr>
            </w:pPr>
            <w:r w:rsidRPr="00741E49">
              <w:rPr>
                <w:color w:val="000000" w:themeColor="text1"/>
                <w:szCs w:val="20"/>
              </w:rPr>
              <w:t>Инициатор</w:t>
            </w:r>
            <w:r w:rsidR="003C351D" w:rsidRPr="00741E49">
              <w:rPr>
                <w:color w:val="000000" w:themeColor="text1"/>
                <w:szCs w:val="20"/>
              </w:rPr>
              <w:t>.</w:t>
            </w:r>
          </w:p>
          <w:p w:rsidR="000D52EF" w:rsidRPr="00741E49" w:rsidRDefault="00F41D1F" w:rsidP="00F41D1F">
            <w:pPr>
              <w:pStyle w:val="S4"/>
              <w:jc w:val="left"/>
              <w:rPr>
                <w:color w:val="000000" w:themeColor="text1"/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D52EF" w:rsidRPr="00741E49" w:rsidRDefault="000D52EF" w:rsidP="00F45A35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Длительность шага для подготовки аналитической справки</w:t>
            </w:r>
            <w:r w:rsidR="0070637B" w:rsidRPr="00741E49">
              <w:rPr>
                <w:sz w:val="20"/>
                <w:szCs w:val="20"/>
              </w:rPr>
              <w:t xml:space="preserve"> при мелкой закупке</w:t>
            </w:r>
            <w:r w:rsidRPr="00741E49">
              <w:rPr>
                <w:sz w:val="20"/>
                <w:szCs w:val="20"/>
              </w:rPr>
              <w:t>, если запрос поставщиков не требуется: до 2 рабочих дней</w:t>
            </w:r>
            <w:r w:rsidR="008F4627" w:rsidRPr="00741E49">
              <w:rPr>
                <w:sz w:val="20"/>
                <w:szCs w:val="20"/>
              </w:rPr>
              <w:t xml:space="preserve"> с даты поступления входящих документов</w:t>
            </w:r>
            <w:r w:rsidR="00F45A35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5A35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color w:val="000000" w:themeColor="text1"/>
              </w:rPr>
            </w:pPr>
            <w:r w:rsidRPr="00741E49">
              <w:rPr>
                <w:sz w:val="20"/>
                <w:szCs w:val="20"/>
              </w:rPr>
              <w:t>При направлении запроса поставщикам: до 5 рабочих дней.</w:t>
            </w:r>
          </w:p>
        </w:tc>
        <w:tc>
          <w:tcPr>
            <w:tcW w:w="3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5233A9" w:rsidRPr="00741E49" w:rsidRDefault="009766D5" w:rsidP="00F41D1F">
            <w:pPr>
              <w:pStyle w:val="S27"/>
              <w:spacing w:before="0"/>
              <w:rPr>
                <w:bCs/>
                <w:color w:val="000000"/>
                <w:szCs w:val="16"/>
              </w:rPr>
            </w:pPr>
            <w:r w:rsidRPr="00741E49">
              <w:rPr>
                <w:bCs/>
                <w:color w:val="000000"/>
                <w:szCs w:val="16"/>
              </w:rPr>
              <w:t>«Пакет документов, формируемых в рамках мелкой закупки» &lt;согласован УР Инициатора, СП (если применимо)</w:t>
            </w:r>
            <w:r w:rsidR="00D46312" w:rsidRPr="00741E49">
              <w:rPr>
                <w:bCs/>
                <w:color w:val="000000"/>
                <w:szCs w:val="16"/>
              </w:rPr>
              <w:t>&gt;</w:t>
            </w:r>
            <w:r w:rsidR="00F41D1F" w:rsidRPr="00741E49">
              <w:rPr>
                <w:bCs/>
                <w:color w:val="000000"/>
                <w:szCs w:val="16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0D52EF" w:rsidRPr="00741E49" w:rsidRDefault="00154F5A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Проект «Аналитическая справка </w:t>
            </w:r>
            <w:r w:rsidR="008B32A8" w:rsidRPr="00741E49">
              <w:rPr>
                <w:sz w:val="20"/>
                <w:szCs w:val="20"/>
              </w:rPr>
              <w:t>при мелкой закупке</w:t>
            </w:r>
            <w:r w:rsidRPr="00741E49">
              <w:rPr>
                <w:sz w:val="20"/>
                <w:szCs w:val="20"/>
              </w:rPr>
              <w:t xml:space="preserve">» </w:t>
            </w:r>
            <w:r w:rsidR="00AE3E1F" w:rsidRPr="00741E49">
              <w:rPr>
                <w:sz w:val="20"/>
                <w:szCs w:val="20"/>
              </w:rPr>
              <w:t>&lt;подготовлено Инициатором&gt;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0D52EF" w:rsidRPr="00741E49" w:rsidRDefault="009E65B2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 проект «Аналитической справки при мелкой закупке»</w:t>
            </w:r>
            <w:r w:rsidR="00B95EFC" w:rsidRPr="00741E49">
              <w:rPr>
                <w:rStyle w:val="af6"/>
                <w:sz w:val="20"/>
                <w:szCs w:val="20"/>
              </w:rPr>
              <w:footnoteReference w:id="111"/>
            </w:r>
            <w:r w:rsidRPr="00741E49">
              <w:rPr>
                <w:sz w:val="20"/>
                <w:szCs w:val="20"/>
              </w:rPr>
              <w:t xml:space="preserve"> включается </w:t>
            </w:r>
            <w:r w:rsidR="002C0FB9" w:rsidRPr="00741E49">
              <w:rPr>
                <w:sz w:val="20"/>
                <w:szCs w:val="20"/>
              </w:rPr>
              <w:t xml:space="preserve">информация </w:t>
            </w:r>
            <w:r w:rsidR="000D52EF" w:rsidRPr="00741E49">
              <w:rPr>
                <w:sz w:val="20"/>
                <w:szCs w:val="20"/>
              </w:rPr>
              <w:t>о ценовых предложения</w:t>
            </w:r>
            <w:r w:rsidR="005F6724" w:rsidRPr="00741E49">
              <w:rPr>
                <w:sz w:val="20"/>
                <w:szCs w:val="20"/>
              </w:rPr>
              <w:t>х</w:t>
            </w:r>
            <w:r w:rsidR="000D52EF" w:rsidRPr="00741E49">
              <w:rPr>
                <w:sz w:val="20"/>
                <w:szCs w:val="20"/>
              </w:rPr>
              <w:t xml:space="preserve"> со стороны потенциальных поставщиков (не менее трех поставщиков). Информация может быть получена из открытых источников </w:t>
            </w:r>
            <w:r w:rsidR="000D52EF" w:rsidRPr="00741E49">
              <w:rPr>
                <w:color w:val="000000"/>
                <w:sz w:val="20"/>
                <w:szCs w:val="20"/>
              </w:rPr>
              <w:t>(интернет,</w:t>
            </w:r>
            <w:r w:rsidR="0044026C">
              <w:rPr>
                <w:color w:val="000000"/>
                <w:sz w:val="20"/>
                <w:szCs w:val="20"/>
              </w:rPr>
              <w:t xml:space="preserve"> </w:t>
            </w:r>
            <w:r w:rsidR="000D52EF" w:rsidRPr="00741E49">
              <w:rPr>
                <w:color w:val="000000"/>
                <w:sz w:val="20"/>
                <w:szCs w:val="20"/>
              </w:rPr>
              <w:t>официальные каталоги производителя и прайс-листы производителя),</w:t>
            </w:r>
            <w:r w:rsidR="000D52EF" w:rsidRPr="00741E49">
              <w:rPr>
                <w:sz w:val="20"/>
                <w:szCs w:val="20"/>
              </w:rPr>
              <w:t xml:space="preserve"> а также путем запроса потенциальных поставщиков (исполнителей, подрядчиков) ТКП по предмету закупки. </w:t>
            </w:r>
            <w:r w:rsidR="000D52EF" w:rsidRPr="00741E49">
              <w:rPr>
                <w:color w:val="000000"/>
                <w:sz w:val="20"/>
                <w:szCs w:val="20"/>
              </w:rPr>
              <w:t xml:space="preserve">При отсутствии конкуренции на рынке закупаемой продукции, </w:t>
            </w:r>
            <w:r w:rsidR="005F6724" w:rsidRPr="00741E49">
              <w:rPr>
                <w:color w:val="000000"/>
                <w:sz w:val="20"/>
                <w:szCs w:val="20"/>
              </w:rPr>
              <w:t xml:space="preserve">либо уникальности продукции, </w:t>
            </w:r>
            <w:r w:rsidR="000D52EF" w:rsidRPr="00741E49">
              <w:rPr>
                <w:color w:val="000000"/>
                <w:sz w:val="20"/>
                <w:szCs w:val="20"/>
              </w:rPr>
              <w:t>допускается запрос только у одного Поставщика с приведением соответствующего обоснования в составе аналитической справки</w:t>
            </w:r>
            <w:r w:rsidR="0070637B" w:rsidRPr="00741E49">
              <w:rPr>
                <w:color w:val="000000"/>
                <w:sz w:val="20"/>
                <w:szCs w:val="20"/>
              </w:rPr>
              <w:t xml:space="preserve"> при мелкой закупке</w:t>
            </w:r>
            <w:r w:rsidR="000D52EF" w:rsidRPr="00741E49">
              <w:rPr>
                <w:color w:val="000000"/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В рамках подготовки аналитической справки </w:t>
            </w:r>
            <w:r w:rsidR="0070637B" w:rsidRPr="00741E49">
              <w:rPr>
                <w:sz w:val="20"/>
                <w:szCs w:val="20"/>
              </w:rPr>
              <w:t xml:space="preserve">при мелкой закупке </w:t>
            </w:r>
            <w:r w:rsidRPr="00741E49">
              <w:rPr>
                <w:sz w:val="20"/>
                <w:szCs w:val="20"/>
              </w:rPr>
              <w:t>Инициатор обеспечивает: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направление запросов потенциальным поставщикам об участии в мелкой закупке (при необходимости);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сбор ценовой информации по предмету закупки из открытых источников;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подтверждение возможности поставки продукции от Поставщика</w:t>
            </w:r>
            <w:r w:rsidR="005F6724" w:rsidRPr="00741E49">
              <w:rPr>
                <w:sz w:val="20"/>
                <w:szCs w:val="20"/>
              </w:rPr>
              <w:t xml:space="preserve"> (при необходимости)</w:t>
            </w:r>
            <w:r w:rsidRPr="00741E49">
              <w:rPr>
                <w:sz w:val="20"/>
                <w:szCs w:val="20"/>
              </w:rPr>
              <w:t>;</w:t>
            </w:r>
          </w:p>
          <w:p w:rsidR="000D52EF" w:rsidRPr="00741E49" w:rsidRDefault="000D52EF" w:rsidP="00CB4AC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получение ТКП у потенциальных поставщиков (если применимо).</w:t>
            </w:r>
          </w:p>
          <w:p w:rsidR="000D52EF" w:rsidRPr="00741E49" w:rsidRDefault="000D52EF" w:rsidP="00F41D1F">
            <w:pPr>
              <w:pStyle w:val="S4"/>
              <w:tabs>
                <w:tab w:val="left" w:pos="539"/>
              </w:tabs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Помимо указанных документов Инициатор запрашивает у потенциальных поставщиков документы для проведения проверки поставщика в соотв</w:t>
            </w:r>
            <w:r w:rsidR="003A767C" w:rsidRPr="00741E49">
              <w:rPr>
                <w:sz w:val="20"/>
                <w:szCs w:val="20"/>
              </w:rPr>
              <w:t>етствии с требованиями раздела 6.2.</w:t>
            </w:r>
            <w:r w:rsidRPr="00741E49">
              <w:rPr>
                <w:sz w:val="20"/>
                <w:szCs w:val="20"/>
              </w:rPr>
              <w:t xml:space="preserve"> настоящего Положения.</w:t>
            </w:r>
          </w:p>
          <w:p w:rsidR="000D52EF" w:rsidRPr="00741E49" w:rsidRDefault="000D52EF" w:rsidP="00F41D1F">
            <w:pPr>
              <w:pStyle w:val="S4"/>
              <w:tabs>
                <w:tab w:val="left" w:pos="539"/>
              </w:tabs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Рассылка приглашений к участию в мелкой закупке осуществляется всем потенциальным участникам одновременно (в течение 1 дня) и производится с соблюдением требований конфиденциальности относительно списка рассылки: каждому адресату информация рассылается отдельно, без указания общего списка адресатов, с обязательным использованием функции электронной почты «отчет о прочтении». Допускается осуществление рассылки по факсу, почтовой связью.</w:t>
            </w:r>
          </w:p>
          <w:p w:rsidR="009E65B2" w:rsidRPr="00741E49" w:rsidRDefault="009E65B2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В Аналитической справке при мелкой закупке указывается цена за единицу продукции, определенная по итогам закупки или стоимость лота. Инициатор закупки осуществляет оценку и сопоставление заявок Участников с учетом применяемого критерия оценки заявок (минимальная цена, минимальные сроки поставки, оптимальные условия оплаты). Участник закупки, заявка которого является наиболее предпочтительной и успешно прошедший проверку на соответствие минимальным требованиям Компании (проверка при мелкой закупке/ аккредитации) признается Победителем. 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 случае если две и более заявки содержат одинаковое ценовое предложение, победителем среди участников, подавших такие заявки, определяется тот участник, чья заявка поступила ранее заявок других участников.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Ранжирование заявок и проект решения о выборе Победителя закупки отражается Инициатором закупки в Аналитической справке</w:t>
            </w:r>
            <w:r w:rsidR="0070637B" w:rsidRPr="00741E49">
              <w:rPr>
                <w:sz w:val="20"/>
                <w:szCs w:val="20"/>
              </w:rPr>
              <w:t xml:space="preserve"> при мелкой закупке</w:t>
            </w:r>
            <w:r w:rsidRPr="00741E49">
              <w:rPr>
                <w:sz w:val="20"/>
                <w:szCs w:val="20"/>
              </w:rPr>
              <w:t>.</w:t>
            </w:r>
          </w:p>
        </w:tc>
      </w:tr>
      <w:tr w:rsidR="000D52EF" w:rsidRPr="00741E49" w:rsidTr="00F41D1F">
        <w:trPr>
          <w:trHeight w:val="20"/>
        </w:trPr>
        <w:tc>
          <w:tcPr>
            <w:tcW w:w="2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3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Пров</w:t>
            </w:r>
            <w:r w:rsidR="00F41D1F" w:rsidRPr="00741E49">
              <w:rPr>
                <w:szCs w:val="20"/>
              </w:rPr>
              <w:t>ерка поставщика на соответствие.</w:t>
            </w:r>
          </w:p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</w:pPr>
            <w:r w:rsidRPr="00741E49">
              <w:rPr>
                <w:szCs w:val="20"/>
              </w:rPr>
              <w:t>Требованиям к Поставщику Компании для участия в мелкой закупке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Эксперт по безопасности/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Инициатор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F41D1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0D52EF" w:rsidRPr="00741E49" w:rsidRDefault="000D52EF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Длительность шага: </w:t>
            </w:r>
            <w:r w:rsidR="00A34EE9" w:rsidRPr="00741E49">
              <w:rPr>
                <w:color w:val="000000" w:themeColor="text1"/>
                <w:sz w:val="20"/>
                <w:szCs w:val="20"/>
              </w:rPr>
              <w:t>до 5 рабочих дней.</w:t>
            </w:r>
          </w:p>
        </w:tc>
        <w:tc>
          <w:tcPr>
            <w:tcW w:w="3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«Информация на сайте ФНС»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«Пакет документов для проведения проверки при мелкой закупке» &lt;Получено </w:t>
            </w:r>
            <w:r w:rsidR="00CD5A40" w:rsidRPr="00741E49">
              <w:rPr>
                <w:sz w:val="20"/>
                <w:szCs w:val="20"/>
              </w:rPr>
              <w:t xml:space="preserve">Инициатором </w:t>
            </w:r>
            <w:r w:rsidRPr="00741E49">
              <w:rPr>
                <w:sz w:val="20"/>
                <w:szCs w:val="20"/>
              </w:rPr>
              <w:t>от поставщика&gt;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«Заключение по результатам проверки поставщика» &lt;согласовано </w:t>
            </w:r>
            <w:r w:rsidR="00687330" w:rsidRPr="00741E49">
              <w:rPr>
                <w:sz w:val="20"/>
                <w:szCs w:val="20"/>
              </w:rPr>
              <w:t>УР</w:t>
            </w:r>
            <w:r w:rsidRPr="00741E49">
              <w:rPr>
                <w:sz w:val="20"/>
                <w:szCs w:val="20"/>
              </w:rPr>
              <w:t xml:space="preserve"> Эксперта по безопасности</w:t>
            </w:r>
            <w:r w:rsidR="00F86408" w:rsidRPr="00741E49">
              <w:rPr>
                <w:sz w:val="20"/>
                <w:szCs w:val="20"/>
              </w:rPr>
              <w:t xml:space="preserve"> (при наличии)</w:t>
            </w:r>
            <w:r w:rsidRPr="00741E49">
              <w:rPr>
                <w:sz w:val="20"/>
                <w:szCs w:val="20"/>
              </w:rPr>
              <w:t>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«Загрузчик информации о поставщике» &lt;подготовлено Инициатором&gt; (для поставщиков, по которым получено </w:t>
            </w:r>
            <w:r w:rsidR="00C4531C" w:rsidRPr="00741E49">
              <w:rPr>
                <w:sz w:val="20"/>
                <w:szCs w:val="20"/>
              </w:rPr>
              <w:t>подтверждение о прохождении проверки со стороны Эксперта по безопасности)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9E65B2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Проект «Аналитическая справка </w:t>
            </w:r>
            <w:r w:rsidR="008B32A8" w:rsidRPr="00741E49">
              <w:rPr>
                <w:sz w:val="20"/>
                <w:szCs w:val="20"/>
              </w:rPr>
              <w:t>при мелкой закупке</w:t>
            </w:r>
            <w:r w:rsidRPr="00741E49">
              <w:rPr>
                <w:sz w:val="20"/>
                <w:szCs w:val="20"/>
              </w:rPr>
              <w:t xml:space="preserve">» &lt;со статусом прохождения проверки </w:t>
            </w:r>
            <w:r w:rsidR="00050532" w:rsidRPr="00741E49">
              <w:rPr>
                <w:sz w:val="20"/>
                <w:szCs w:val="20"/>
              </w:rPr>
              <w:t>поставщиком</w:t>
            </w:r>
            <w:r w:rsidR="00D46312" w:rsidRPr="00741E49">
              <w:rPr>
                <w:sz w:val="20"/>
                <w:szCs w:val="20"/>
              </w:rPr>
              <w:t>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Проверка проводится в соответствии с требованиями раздела </w:t>
            </w:r>
            <w:r w:rsidR="003A767C" w:rsidRPr="00741E49">
              <w:rPr>
                <w:sz w:val="20"/>
                <w:szCs w:val="20"/>
              </w:rPr>
              <w:t>6.2</w:t>
            </w:r>
            <w:r w:rsidRPr="00741E49">
              <w:rPr>
                <w:sz w:val="20"/>
                <w:szCs w:val="20"/>
              </w:rPr>
              <w:t xml:space="preserve"> </w:t>
            </w:r>
            <w:r w:rsidR="007624AD" w:rsidRPr="00741E49">
              <w:rPr>
                <w:sz w:val="20"/>
                <w:szCs w:val="20"/>
              </w:rPr>
              <w:t xml:space="preserve">настоящего </w:t>
            </w:r>
            <w:r w:rsidR="003A767C" w:rsidRPr="00741E49">
              <w:rPr>
                <w:sz w:val="20"/>
                <w:szCs w:val="20"/>
              </w:rPr>
              <w:t>Положения</w:t>
            </w:r>
            <w:r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 проведении проверки Экспертом по безопасности готовится «Заключение по результатам проведения проверки поставщика при мелкой закупке».</w:t>
            </w:r>
            <w:r w:rsidR="002C0FB9" w:rsidRPr="00741E49">
              <w:rPr>
                <w:sz w:val="20"/>
                <w:szCs w:val="20"/>
              </w:rPr>
              <w:t xml:space="preserve"> «Заключение по результатам проведения проверки поставщика при мелкой закупке» направляется </w:t>
            </w:r>
            <w:proofErr w:type="gramStart"/>
            <w:r w:rsidR="002C0FB9" w:rsidRPr="00741E49">
              <w:rPr>
                <w:sz w:val="20"/>
                <w:szCs w:val="20"/>
              </w:rPr>
              <w:t>Ответственному</w:t>
            </w:r>
            <w:proofErr w:type="gramEnd"/>
            <w:r w:rsidR="002C0FB9" w:rsidRPr="00741E49">
              <w:rPr>
                <w:sz w:val="20"/>
                <w:szCs w:val="20"/>
              </w:rPr>
              <w:t xml:space="preserve"> за аккредитацию для внесения информации в реестр.</w:t>
            </w:r>
          </w:p>
          <w:p w:rsidR="000D52EF" w:rsidRPr="00741E49" w:rsidRDefault="00050532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lastRenderedPageBreak/>
              <w:t>При проведении проверки Инициатором закупки ставится отметка о статусе прохождения проверки в проекте Аналитической справки при мелкой закупке.</w:t>
            </w:r>
          </w:p>
        </w:tc>
      </w:tr>
      <w:tr w:rsidR="000D52EF" w:rsidRPr="00741E49" w:rsidTr="00F41D1F">
        <w:trPr>
          <w:trHeight w:val="20"/>
        </w:trPr>
        <w:tc>
          <w:tcPr>
            <w:tcW w:w="21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lastRenderedPageBreak/>
              <w:t>4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D52EF" w:rsidRPr="00741E49" w:rsidRDefault="000D52EF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Утверждение решения о выборе поставщика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2EF" w:rsidRPr="00741E49" w:rsidRDefault="00A115D6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 xml:space="preserve">УР </w:t>
            </w:r>
            <w:r w:rsidR="000D52EF" w:rsidRPr="00741E49">
              <w:rPr>
                <w:szCs w:val="20"/>
              </w:rPr>
              <w:t>Инициатор</w:t>
            </w:r>
            <w:r w:rsidRPr="00741E49">
              <w:rPr>
                <w:szCs w:val="20"/>
              </w:rPr>
              <w:t>а</w:t>
            </w:r>
            <w:r w:rsidR="00C10CDB" w:rsidRPr="00741E49">
              <w:rPr>
                <w:szCs w:val="20"/>
              </w:rPr>
              <w:t xml:space="preserve"> или иное лицо, уполномоченное на утверждение решения о выборе поставщ</w:t>
            </w:r>
            <w:r w:rsidR="00C05443" w:rsidRPr="00741E49">
              <w:rPr>
                <w:szCs w:val="20"/>
              </w:rPr>
              <w:t xml:space="preserve">ика в соответствии с РД </w:t>
            </w:r>
            <w:r w:rsidR="00FB0838">
              <w:rPr>
                <w:szCs w:val="20"/>
              </w:rPr>
              <w:t xml:space="preserve">ПАО «НК «Роснефть» </w:t>
            </w:r>
            <w:r w:rsidR="00C10CDB" w:rsidRPr="00741E49">
              <w:rPr>
                <w:szCs w:val="20"/>
              </w:rPr>
              <w:t>/ ОГ</w:t>
            </w:r>
            <w:r w:rsidR="00F41D1F" w:rsidRPr="00741E49">
              <w:rPr>
                <w:szCs w:val="20"/>
              </w:rPr>
              <w:t>.</w:t>
            </w:r>
          </w:p>
          <w:p w:rsidR="000D52EF" w:rsidRPr="00741E49" w:rsidRDefault="00F41D1F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b/>
                <w:i/>
                <w:szCs w:val="20"/>
                <w:u w:val="single"/>
              </w:rPr>
              <w:t>Срок:</w:t>
            </w:r>
          </w:p>
          <w:p w:rsidR="000D52EF" w:rsidRPr="00741E49" w:rsidRDefault="000D52EF" w:rsidP="00F41D1F">
            <w:pPr>
              <w:pStyle w:val="S27"/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Длительность шага: до 2 рабочих дней</w:t>
            </w:r>
            <w:r w:rsidR="00F86408" w:rsidRPr="00741E49">
              <w:rPr>
                <w:szCs w:val="20"/>
              </w:rPr>
              <w:t xml:space="preserve"> с даты получения входящих документов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3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050532" w:rsidRPr="00741E49" w:rsidRDefault="00050532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Проект «Аналитическая справка </w:t>
            </w:r>
            <w:r w:rsidR="008B32A8" w:rsidRPr="00741E49">
              <w:rPr>
                <w:sz w:val="20"/>
                <w:szCs w:val="20"/>
              </w:rPr>
              <w:t>при мелкой закупке</w:t>
            </w:r>
            <w:r w:rsidRPr="00741E49">
              <w:rPr>
                <w:sz w:val="20"/>
                <w:szCs w:val="20"/>
              </w:rPr>
              <w:t>» &lt;со статусом прохождения проверки поставщиком&gt;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F86408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«Заключение по результатам проверки поставщика» &lt;согласовано УР Эксперта по безопасности (при наличии)&gt;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1D0AD3" w:rsidRPr="00741E49" w:rsidRDefault="000D52EF" w:rsidP="00F41D1F">
            <w:pPr>
              <w:pStyle w:val="S4"/>
              <w:jc w:val="left"/>
              <w:rPr>
                <w:bCs/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«Аналитическая справка </w:t>
            </w:r>
            <w:r w:rsidR="0070637B" w:rsidRPr="00741E49">
              <w:rPr>
                <w:sz w:val="20"/>
                <w:szCs w:val="20"/>
              </w:rPr>
              <w:t>при мелкой закупке</w:t>
            </w:r>
            <w:r w:rsidRPr="00741E49">
              <w:rPr>
                <w:sz w:val="20"/>
                <w:szCs w:val="20"/>
              </w:rPr>
              <w:t>» &lt;</w:t>
            </w:r>
            <w:r w:rsidR="00050532" w:rsidRPr="00741E49">
              <w:rPr>
                <w:sz w:val="20"/>
                <w:szCs w:val="20"/>
              </w:rPr>
              <w:t>утверждена</w:t>
            </w:r>
            <w:r w:rsidRPr="00741E49">
              <w:rPr>
                <w:sz w:val="20"/>
                <w:szCs w:val="20"/>
              </w:rPr>
              <w:t xml:space="preserve"> </w:t>
            </w:r>
            <w:r w:rsidR="003657DD" w:rsidRPr="00741E49">
              <w:rPr>
                <w:sz w:val="20"/>
                <w:szCs w:val="20"/>
              </w:rPr>
              <w:t>УР</w:t>
            </w:r>
            <w:r w:rsidRPr="00741E49">
              <w:rPr>
                <w:sz w:val="20"/>
                <w:szCs w:val="20"/>
              </w:rPr>
              <w:t xml:space="preserve"> Инициатора закупки&gt;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0D52EF" w:rsidRPr="00741E49" w:rsidRDefault="000D52EF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Требования:</w:t>
            </w:r>
          </w:p>
          <w:p w:rsidR="00CD26FE" w:rsidRPr="00741E49" w:rsidRDefault="00CD26FE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Если в ходе процедуры закупки Поставщик (с наиболее предпочтительными условиями поставки) не прошел проверку по результатам мелкой закупки Инициатор закупки вправе:</w:t>
            </w:r>
          </w:p>
          <w:p w:rsidR="003C351D" w:rsidRPr="00741E49" w:rsidRDefault="00CD26FE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выбрать Поставщика, занявшего второе (или последующее) место, прошедшего проверку на соответствие минимальным требованиям Компании, установленным в разделе 6.2 настоящего Порядка</w:t>
            </w:r>
            <w:r w:rsidR="003C351D" w:rsidRPr="00741E49">
              <w:rPr>
                <w:sz w:val="20"/>
                <w:szCs w:val="20"/>
              </w:rPr>
              <w:t>,</w:t>
            </w:r>
          </w:p>
          <w:p w:rsidR="00CD26FE" w:rsidRPr="00741E49" w:rsidRDefault="00CD26FE" w:rsidP="00285977">
            <w:pPr>
              <w:pStyle w:val="S4"/>
              <w:tabs>
                <w:tab w:val="left" w:pos="539"/>
              </w:tabs>
              <w:spacing w:before="120"/>
              <w:ind w:left="538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или</w:t>
            </w:r>
          </w:p>
          <w:p w:rsidR="00CF0769" w:rsidRPr="00741E49" w:rsidRDefault="00CD26FE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провести закупку повторно (переход на шаг 2).</w:t>
            </w:r>
          </w:p>
        </w:tc>
      </w:tr>
      <w:tr w:rsidR="004B51D4" w:rsidRPr="00741E49" w:rsidTr="00F41D1F">
        <w:trPr>
          <w:trHeight w:val="20"/>
        </w:trPr>
        <w:tc>
          <w:tcPr>
            <w:tcW w:w="21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51D4" w:rsidRPr="00741E49" w:rsidRDefault="00CF0769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  <w:lang w:val="en-US"/>
              </w:rPr>
            </w:pPr>
            <w:r w:rsidRPr="00741E49">
              <w:rPr>
                <w:szCs w:val="20"/>
              </w:rPr>
              <w:t>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4B51D4" w:rsidRPr="00741E49" w:rsidRDefault="004B51D4" w:rsidP="00F41D1F">
            <w:pPr>
              <w:pStyle w:val="S2"/>
              <w:numPr>
                <w:ilvl w:val="0"/>
                <w:numId w:val="0"/>
              </w:numPr>
              <w:tabs>
                <w:tab w:val="left" w:pos="1690"/>
              </w:tabs>
              <w:spacing w:before="0"/>
              <w:rPr>
                <w:szCs w:val="20"/>
              </w:rPr>
            </w:pPr>
            <w:r w:rsidRPr="00741E49">
              <w:rPr>
                <w:szCs w:val="20"/>
              </w:rPr>
              <w:t>Внесение в Реестр данных о поставщике</w:t>
            </w:r>
            <w:r w:rsidR="00F41D1F" w:rsidRPr="00741E49">
              <w:rPr>
                <w:szCs w:val="20"/>
              </w:rPr>
              <w:t>.</w:t>
            </w:r>
          </w:p>
        </w:tc>
        <w:tc>
          <w:tcPr>
            <w:tcW w:w="93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51D4" w:rsidRPr="00741E49" w:rsidRDefault="002C0FB9" w:rsidP="00F41D1F">
            <w:pPr>
              <w:pStyle w:val="S27"/>
              <w:spacing w:before="0"/>
              <w:rPr>
                <w:szCs w:val="20"/>
              </w:rPr>
            </w:pPr>
            <w:proofErr w:type="gramStart"/>
            <w:r w:rsidRPr="00741E49">
              <w:rPr>
                <w:szCs w:val="20"/>
              </w:rPr>
              <w:t>Ответственный</w:t>
            </w:r>
            <w:proofErr w:type="gramEnd"/>
            <w:r w:rsidR="004B51D4" w:rsidRPr="00741E49">
              <w:rPr>
                <w:szCs w:val="20"/>
              </w:rPr>
              <w:t xml:space="preserve"> за </w:t>
            </w:r>
            <w:r w:rsidR="00BD07B4" w:rsidRPr="00741E49">
              <w:rPr>
                <w:szCs w:val="20"/>
              </w:rPr>
              <w:t>аккредитацию</w:t>
            </w:r>
            <w:r w:rsidR="00F41D1F" w:rsidRPr="00741E49">
              <w:rPr>
                <w:szCs w:val="20"/>
              </w:rPr>
              <w:t>.</w:t>
            </w:r>
          </w:p>
          <w:p w:rsidR="004B51D4" w:rsidRPr="00741E49" w:rsidRDefault="00F41D1F" w:rsidP="00F41D1F">
            <w:pPr>
              <w:pStyle w:val="S4"/>
              <w:jc w:val="left"/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Срок:</w:t>
            </w:r>
          </w:p>
          <w:p w:rsidR="004B51D4" w:rsidRPr="00741E49" w:rsidRDefault="004B51D4" w:rsidP="00F41D1F">
            <w:pPr>
              <w:pStyle w:val="S4"/>
              <w:jc w:val="left"/>
            </w:pPr>
            <w:r w:rsidRPr="00741E49">
              <w:rPr>
                <w:sz w:val="20"/>
                <w:szCs w:val="20"/>
              </w:rPr>
              <w:t>Длительность шага: до 5 рабочих дней с даты получения входной информации</w:t>
            </w:r>
            <w:r w:rsidR="00F41D1F" w:rsidRPr="00741E49">
              <w:rPr>
                <w:sz w:val="20"/>
                <w:szCs w:val="20"/>
              </w:rPr>
              <w:t>.</w:t>
            </w:r>
          </w:p>
        </w:tc>
        <w:tc>
          <w:tcPr>
            <w:tcW w:w="30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1D4" w:rsidRPr="00741E49" w:rsidRDefault="004B51D4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Входы:</w:t>
            </w:r>
          </w:p>
          <w:p w:rsidR="004B51D4" w:rsidRPr="00741E49" w:rsidRDefault="004B51D4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«Заключение по результатам проверки поставщика» &lt;согласовано </w:t>
            </w:r>
            <w:r w:rsidR="00C627A5" w:rsidRPr="00741E49">
              <w:rPr>
                <w:sz w:val="20"/>
                <w:szCs w:val="20"/>
              </w:rPr>
              <w:t>УР</w:t>
            </w:r>
            <w:r w:rsidRPr="00741E49">
              <w:rPr>
                <w:sz w:val="20"/>
                <w:szCs w:val="20"/>
              </w:rPr>
              <w:t xml:space="preserve"> Эксперта по безопасности&gt;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4B51D4" w:rsidRPr="00741E49" w:rsidRDefault="00C4531C" w:rsidP="003C351D">
            <w:pPr>
              <w:pStyle w:val="S4"/>
              <w:numPr>
                <w:ilvl w:val="0"/>
                <w:numId w:val="11"/>
              </w:numPr>
              <w:tabs>
                <w:tab w:val="left" w:pos="539"/>
              </w:tabs>
              <w:spacing w:before="120"/>
              <w:ind w:left="538" w:hanging="357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«Загрузчик информации о поставщике» &lt;подготовлено Инициатором&gt; (для поставщиков, по которым получено подтверждение о прохождении проверки со стороны Эксперта по безопасности)</w:t>
            </w:r>
            <w:r w:rsidR="00F41D1F" w:rsidRPr="00741E49">
              <w:rPr>
                <w:sz w:val="20"/>
                <w:szCs w:val="20"/>
              </w:rPr>
              <w:t>.</w:t>
            </w:r>
          </w:p>
          <w:p w:rsidR="004B51D4" w:rsidRPr="00741E49" w:rsidRDefault="004B51D4" w:rsidP="00F41D1F">
            <w:pPr>
              <w:pStyle w:val="S4"/>
              <w:jc w:val="left"/>
              <w:rPr>
                <w:b/>
                <w:i/>
                <w:sz w:val="20"/>
                <w:szCs w:val="20"/>
                <w:u w:val="single"/>
              </w:rPr>
            </w:pPr>
            <w:r w:rsidRPr="00741E49">
              <w:rPr>
                <w:b/>
                <w:i/>
                <w:sz w:val="20"/>
                <w:szCs w:val="20"/>
                <w:u w:val="single"/>
              </w:rPr>
              <w:t>Выходы:</w:t>
            </w:r>
          </w:p>
          <w:p w:rsidR="004B51D4" w:rsidRPr="00741E49" w:rsidRDefault="004B51D4" w:rsidP="00F41D1F">
            <w:pPr>
              <w:pStyle w:val="S4"/>
              <w:jc w:val="left"/>
              <w:rPr>
                <w:sz w:val="20"/>
                <w:szCs w:val="20"/>
              </w:rPr>
            </w:pPr>
            <w:r w:rsidRPr="00741E49">
              <w:rPr>
                <w:bCs/>
                <w:color w:val="000000"/>
                <w:sz w:val="20"/>
                <w:szCs w:val="20"/>
              </w:rPr>
              <w:t xml:space="preserve">«Информация о статусе проверки поставщика в рамках мелкой закупки» </w:t>
            </w:r>
            <w:r w:rsidRPr="00741E49">
              <w:rPr>
                <w:sz w:val="20"/>
              </w:rPr>
              <w:t>&lt;</w:t>
            </w:r>
            <w:r w:rsidRPr="00741E49">
              <w:rPr>
                <w:bCs/>
                <w:color w:val="000000"/>
                <w:sz w:val="20"/>
                <w:szCs w:val="20"/>
              </w:rPr>
              <w:t xml:space="preserve">внесена в базу данных </w:t>
            </w:r>
            <w:r w:rsidR="00C627A5" w:rsidRPr="00741E49">
              <w:rPr>
                <w:bCs/>
                <w:color w:val="000000"/>
                <w:sz w:val="20"/>
                <w:szCs w:val="20"/>
              </w:rPr>
              <w:t xml:space="preserve">потенциальных </w:t>
            </w:r>
            <w:r w:rsidRPr="00741E49">
              <w:rPr>
                <w:bCs/>
                <w:color w:val="000000"/>
                <w:sz w:val="20"/>
                <w:szCs w:val="20"/>
              </w:rPr>
              <w:t xml:space="preserve">поставщиков </w:t>
            </w:r>
            <w:proofErr w:type="gramStart"/>
            <w:r w:rsidRPr="00741E49">
              <w:rPr>
                <w:bCs/>
                <w:color w:val="000000"/>
                <w:sz w:val="20"/>
                <w:szCs w:val="20"/>
              </w:rPr>
              <w:t>Ответственным</w:t>
            </w:r>
            <w:proofErr w:type="gramEnd"/>
            <w:r w:rsidRPr="00741E49">
              <w:rPr>
                <w:bCs/>
                <w:color w:val="000000"/>
                <w:sz w:val="20"/>
                <w:szCs w:val="20"/>
              </w:rPr>
              <w:t xml:space="preserve"> за </w:t>
            </w:r>
            <w:r w:rsidR="00C627A5" w:rsidRPr="00741E49">
              <w:rPr>
                <w:bCs/>
                <w:color w:val="000000"/>
                <w:sz w:val="20"/>
                <w:szCs w:val="20"/>
              </w:rPr>
              <w:t>аккредитацию</w:t>
            </w:r>
            <w:r w:rsidRPr="00741E49">
              <w:rPr>
                <w:sz w:val="20"/>
              </w:rPr>
              <w:t>&gt;</w:t>
            </w:r>
            <w:r w:rsidR="00F41D1F" w:rsidRPr="00741E49">
              <w:rPr>
                <w:sz w:val="20"/>
              </w:rPr>
              <w:t>.</w:t>
            </w:r>
          </w:p>
        </w:tc>
      </w:tr>
    </w:tbl>
    <w:p w:rsidR="00D63986" w:rsidRPr="00741E49" w:rsidRDefault="00D63986" w:rsidP="003E77F3">
      <w:pPr>
        <w:pStyle w:val="aff"/>
        <w:spacing w:before="0" w:after="0"/>
        <w:ind w:right="-6"/>
      </w:pPr>
    </w:p>
    <w:p w:rsidR="001F5486" w:rsidRPr="00741E49" w:rsidRDefault="00210F22" w:rsidP="00F41D1F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right="-6" w:firstLine="0"/>
      </w:pPr>
      <w:proofErr w:type="gramStart"/>
      <w:r w:rsidRPr="00741E49">
        <w:t xml:space="preserve">В целях своевременного обеспечения потребности в </w:t>
      </w:r>
      <w:r w:rsidR="00F86408" w:rsidRPr="00741E49">
        <w:t>продукции</w:t>
      </w:r>
      <w:r w:rsidRPr="00741E49">
        <w:t xml:space="preserve"> длительность шагов процесса </w:t>
      </w:r>
      <w:r w:rsidR="00C627A5" w:rsidRPr="00741E49">
        <w:t>проведен</w:t>
      </w:r>
      <w:r w:rsidRPr="00741E49">
        <w:t>и</w:t>
      </w:r>
      <w:r w:rsidR="00C627A5" w:rsidRPr="00741E49">
        <w:t>я</w:t>
      </w:r>
      <w:r w:rsidRPr="00741E49">
        <w:t xml:space="preserve"> мелкой закупки может быть сокращена</w:t>
      </w:r>
      <w:r w:rsidR="008F50FA" w:rsidRPr="00741E49">
        <w:t xml:space="preserve"> (по решению Инициатора, Эксперта по безопасности, соответственно)</w:t>
      </w:r>
      <w:r w:rsidRPr="00741E49">
        <w:t xml:space="preserve">, шаги процесса 1-4 Таблицы </w:t>
      </w:r>
      <w:r w:rsidR="00D46312" w:rsidRPr="00741E49">
        <w:t>1</w:t>
      </w:r>
      <w:r w:rsidR="0027592B" w:rsidRPr="00741E49">
        <w:t>2</w:t>
      </w:r>
      <w:r w:rsidR="00D46312" w:rsidRPr="00741E49">
        <w:t xml:space="preserve"> </w:t>
      </w:r>
      <w:r w:rsidRPr="00741E49">
        <w:t>могут осуществляться параллельно</w:t>
      </w:r>
      <w:r w:rsidR="00A115D6" w:rsidRPr="00741E49">
        <w:t xml:space="preserve"> (при этом материалы готовятся Инициатором и предоставляются на утверждение УР Инициатора один раз - без согласования с УР Инициатора результатов каждого шага)</w:t>
      </w:r>
      <w:r w:rsidRPr="00741E49">
        <w:t>.</w:t>
      </w:r>
      <w:proofErr w:type="gramEnd"/>
      <w:r w:rsidR="0046405A" w:rsidRPr="00741E49">
        <w:t xml:space="preserve"> По решению Инициатора допускается одновременное направление на утверждение УР Инициатора закупки Запроса на закупку или пояснительной записки (в свободной форме), а также Проекта «Аналитической справки </w:t>
      </w:r>
      <w:r w:rsidR="0070637B" w:rsidRPr="00741E49">
        <w:t>при мелкой закупке</w:t>
      </w:r>
      <w:r w:rsidR="0046405A" w:rsidRPr="00741E49">
        <w:t>» для утверждения УР Инициатора закупки.</w:t>
      </w:r>
    </w:p>
    <w:p w:rsidR="007D02B3" w:rsidRPr="00741E49" w:rsidRDefault="007D02B3" w:rsidP="007D02B3">
      <w:pPr>
        <w:pStyle w:val="S4"/>
      </w:pPr>
    </w:p>
    <w:p w:rsidR="00F41D1F" w:rsidRPr="00741E49" w:rsidRDefault="00F41D1F" w:rsidP="007D02B3">
      <w:pPr>
        <w:pStyle w:val="S4"/>
        <w:sectPr w:rsidR="00F41D1F" w:rsidRPr="00741E49" w:rsidSect="008517F4">
          <w:headerReference w:type="even" r:id="rId41"/>
          <w:headerReference w:type="default" r:id="rId42"/>
          <w:headerReference w:type="first" r:id="rId43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A22487" w:rsidRPr="00741E49" w:rsidRDefault="00B64816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  <w:rPr>
          <w:bCs/>
        </w:rPr>
      </w:pPr>
      <w:bookmarkStart w:id="112" w:name="_Toc43990310"/>
      <w:r w:rsidRPr="003931E0">
        <w:rPr>
          <w:caps w:val="0"/>
        </w:rPr>
        <w:lastRenderedPageBreak/>
        <w:t>ТРЕБОВАНИЯ</w:t>
      </w:r>
      <w:r>
        <w:rPr>
          <w:bCs/>
          <w:caps w:val="0"/>
        </w:rPr>
        <w:t xml:space="preserve"> К СИНХРОНИЗАЦИИ ЗАКУПОК И ПОДПИСАНИЯ ДОГОВОРОВ</w:t>
      </w:r>
      <w:bookmarkEnd w:id="112"/>
    </w:p>
    <w:p w:rsidR="00A22487" w:rsidRPr="00741E49" w:rsidRDefault="00A22487" w:rsidP="00A22487">
      <w:pPr>
        <w:pStyle w:val="S4"/>
      </w:pPr>
    </w:p>
    <w:p w:rsidR="00EA2D11" w:rsidRPr="00741E49" w:rsidRDefault="00EA2D11" w:rsidP="00A22487">
      <w:pPr>
        <w:pStyle w:val="S4"/>
      </w:pPr>
    </w:p>
    <w:p w:rsidR="00380FF8" w:rsidRPr="00741E49" w:rsidRDefault="00EA2D11" w:rsidP="00A22487">
      <w:pPr>
        <w:pStyle w:val="S20"/>
        <w:numPr>
          <w:ilvl w:val="1"/>
          <w:numId w:val="4"/>
        </w:numPr>
        <w:ind w:left="567" w:hanging="567"/>
      </w:pPr>
      <w:bookmarkStart w:id="113" w:name="_Toc532308680"/>
      <w:bookmarkStart w:id="114" w:name="_Toc43990311"/>
      <w:r w:rsidRPr="00741E49">
        <w:rPr>
          <w:caps w:val="0"/>
        </w:rPr>
        <w:t>ПРЕДДОГОВОРНЫЕ ПЕРЕГОВОРЫ</w:t>
      </w:r>
      <w:bookmarkEnd w:id="113"/>
      <w:bookmarkEnd w:id="114"/>
    </w:p>
    <w:p w:rsidR="00380FF8" w:rsidRPr="00741E49" w:rsidRDefault="00380FF8" w:rsidP="00380FF8">
      <w:pPr>
        <w:pStyle w:val="aff"/>
        <w:tabs>
          <w:tab w:val="left" w:pos="993"/>
        </w:tabs>
        <w:spacing w:before="0" w:after="0"/>
        <w:rPr>
          <w:rFonts w:eastAsia="Times New Roman"/>
          <w:color w:val="auto"/>
          <w:szCs w:val="24"/>
        </w:rPr>
      </w:pPr>
    </w:p>
    <w:p w:rsidR="00AC7295" w:rsidRPr="00741E49" w:rsidRDefault="00AC7295" w:rsidP="00E526C5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Предложение о проведении преддоговорных переговоров формирует Ответственный за закупки/ Инициатор / Профильный заказчик (если применимо в соответствии с </w:t>
      </w:r>
      <w:hyperlink w:anchor="_ПРИЛОЖЕНИЕ_2._МАРШРУТЫ" w:history="1">
        <w:r w:rsidRPr="00741E49">
          <w:rPr>
            <w:rStyle w:val="ab"/>
          </w:rPr>
          <w:t>Приложением 2</w:t>
        </w:r>
      </w:hyperlink>
      <w:r w:rsidRPr="00741E49">
        <w:t xml:space="preserve">) и включает в материалы, выносимые на рассмотрение ЗО/ УЛ. </w:t>
      </w:r>
      <w:r w:rsidR="00C4580D" w:rsidRPr="00741E49">
        <w:t xml:space="preserve">Решение о проведении преддоговорных </w:t>
      </w:r>
      <w:r w:rsidR="00C66296" w:rsidRPr="00741E49">
        <w:t xml:space="preserve">переговоров </w:t>
      </w:r>
      <w:r w:rsidR="00C4580D" w:rsidRPr="00741E49">
        <w:t xml:space="preserve">фиксируется </w:t>
      </w:r>
      <w:r w:rsidR="00981216" w:rsidRPr="00741E49">
        <w:t>в Своде решений ЗО (в непубликуемой части)</w:t>
      </w:r>
      <w:r w:rsidR="00981216" w:rsidRPr="00741E49" w:rsidDel="00981216">
        <w:t xml:space="preserve"> </w:t>
      </w:r>
      <w:r w:rsidR="00C4580D" w:rsidRPr="00741E49">
        <w:t>/ УЛ.</w:t>
      </w:r>
    </w:p>
    <w:p w:rsidR="00AC7295" w:rsidRPr="00741E49" w:rsidRDefault="00AC7295">
      <w:pPr>
        <w:pStyle w:val="aff"/>
        <w:spacing w:before="0" w:after="0"/>
      </w:pPr>
    </w:p>
    <w:p w:rsidR="00380FF8" w:rsidRPr="00741E49" w:rsidRDefault="00380FF8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Решение о проведении преддоговорных </w:t>
      </w:r>
      <w:r w:rsidR="00810E51" w:rsidRPr="00741E49">
        <w:t xml:space="preserve">переговоров </w:t>
      </w:r>
      <w:r w:rsidR="00AC7295" w:rsidRPr="00741E49">
        <w:t xml:space="preserve">рекомендуется </w:t>
      </w:r>
      <w:r w:rsidRPr="00741E49">
        <w:t>принима</w:t>
      </w:r>
      <w:r w:rsidR="00AC7295" w:rsidRPr="00741E49">
        <w:t>ть в</w:t>
      </w:r>
      <w:r w:rsidRPr="00741E49">
        <w:t xml:space="preserve"> следующих случаях:</w:t>
      </w:r>
    </w:p>
    <w:p w:rsidR="00380FF8" w:rsidRPr="00741E49" w:rsidRDefault="00380FF8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 xml:space="preserve">превышение </w:t>
      </w:r>
      <w:r w:rsidR="00AC7295" w:rsidRPr="00741E49">
        <w:t>утвержденн</w:t>
      </w:r>
      <w:r w:rsidR="00CF1202" w:rsidRPr="00741E49">
        <w:t>ой</w:t>
      </w:r>
      <w:r w:rsidR="00AC7295" w:rsidRPr="00741E49">
        <w:t xml:space="preserve"> в составе </w:t>
      </w:r>
      <w:r w:rsidR="00CF1202" w:rsidRPr="00741E49">
        <w:t>Протокола/ Решения ЗО</w:t>
      </w:r>
      <w:r w:rsidR="00AC7295" w:rsidRPr="00741E49">
        <w:t xml:space="preserve"> </w:t>
      </w:r>
      <w:r w:rsidR="00CF1202" w:rsidRPr="00741E49">
        <w:t>суммы по договору</w:t>
      </w:r>
      <w:r w:rsidRPr="00741E49">
        <w:t xml:space="preserve"> над НМЦ;</w:t>
      </w:r>
    </w:p>
    <w:p w:rsidR="003C1310" w:rsidRPr="00741E49" w:rsidRDefault="00380FF8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 xml:space="preserve">возможны потенциальные выгоды по результатам проведения </w:t>
      </w:r>
      <w:r w:rsidR="00AC7295" w:rsidRPr="00741E49">
        <w:t xml:space="preserve">преддоговорных </w:t>
      </w:r>
      <w:r w:rsidRPr="00741E49">
        <w:t>переговоров</w:t>
      </w:r>
      <w:r w:rsidR="00AC7295" w:rsidRPr="00741E49">
        <w:t xml:space="preserve"> </w:t>
      </w:r>
      <w:r w:rsidRPr="00741E49">
        <w:t xml:space="preserve">(при условии </w:t>
      </w:r>
      <w:proofErr w:type="gramStart"/>
      <w:r w:rsidRPr="00741E49">
        <w:t>отсутствия риска срыва требуемых сроков поставки продукции</w:t>
      </w:r>
      <w:proofErr w:type="gramEnd"/>
      <w:r w:rsidR="003C1310" w:rsidRPr="00741E49">
        <w:t>);</w:t>
      </w:r>
    </w:p>
    <w:p w:rsidR="003C1310" w:rsidRPr="00741E49" w:rsidRDefault="00407E8C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 xml:space="preserve">за период проведения закупки появились </w:t>
      </w:r>
      <w:r w:rsidR="003C1310" w:rsidRPr="00741E49">
        <w:t xml:space="preserve">объективные рыночные предпосылки для дополнительного снижения стоимости договора (изменение курса валют, </w:t>
      </w:r>
      <w:r w:rsidRPr="00741E49">
        <w:t xml:space="preserve">изменение ценовых параметров ключевых составляющих стоимости, увеличение свободных </w:t>
      </w:r>
      <w:r w:rsidR="003C1310" w:rsidRPr="00741E49">
        <w:t>производственных мощностей потенциальн</w:t>
      </w:r>
      <w:r w:rsidRPr="00741E49">
        <w:t>ого</w:t>
      </w:r>
      <w:r w:rsidR="003C1310" w:rsidRPr="00741E49">
        <w:t xml:space="preserve"> поставщик</w:t>
      </w:r>
      <w:r w:rsidRPr="00741E49">
        <w:t>а</w:t>
      </w:r>
      <w:r w:rsidR="003C1310" w:rsidRPr="00741E49">
        <w:t>)</w:t>
      </w:r>
      <w:r w:rsidRPr="00741E49">
        <w:t xml:space="preserve"> или улучшения условий удовлетворения потребности</w:t>
      </w:r>
      <w:r w:rsidR="007C165E" w:rsidRPr="00741E49">
        <w:t xml:space="preserve"> для Заказчика</w:t>
      </w:r>
      <w:r w:rsidRPr="00741E49">
        <w:t>.</w:t>
      </w:r>
    </w:p>
    <w:p w:rsidR="00AC7295" w:rsidRPr="00741E49" w:rsidRDefault="00AC7295">
      <w:pPr>
        <w:pStyle w:val="aff"/>
        <w:spacing w:before="0" w:after="0"/>
      </w:pPr>
    </w:p>
    <w:p w:rsidR="00FD7FA6" w:rsidRPr="00741E49" w:rsidRDefault="00FD7FA6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Ответственным за проведение преддоговорных переговоров является Ответственный за закупки </w:t>
      </w:r>
      <w:r w:rsidR="00FB0838">
        <w:t xml:space="preserve">ПАО «НК «Роснефть» </w:t>
      </w:r>
      <w:r w:rsidRPr="00741E49">
        <w:t xml:space="preserve">(если договор заключается на уровне </w:t>
      </w:r>
      <w:r w:rsidR="00FB0838">
        <w:t>ПАО «НК «Роснефть»</w:t>
      </w:r>
      <w:proofErr w:type="gramStart"/>
      <w:r w:rsidR="00FB0838">
        <w:t xml:space="preserve"> </w:t>
      </w:r>
      <w:r w:rsidRPr="00741E49">
        <w:t>)</w:t>
      </w:r>
      <w:proofErr w:type="gramEnd"/>
      <w:r w:rsidRPr="00741E49">
        <w:t>, Ответственный за закупки ОГ Заказчика (если договор заключается на уровне ОГ)</w:t>
      </w:r>
      <w:r w:rsidR="009F7E55" w:rsidRPr="00741E49">
        <w:t>, если иное не установлено в «Своде решений ЗО»</w:t>
      </w:r>
      <w:r w:rsidR="00EA2D11" w:rsidRPr="00741E49">
        <w:t xml:space="preserve">. </w:t>
      </w:r>
      <w:r w:rsidRPr="00741E49">
        <w:t xml:space="preserve">Срок проведения преддоговорных переговоров – до 3 рабочих дней со дня </w:t>
      </w:r>
      <w:r w:rsidR="00623A2E" w:rsidRPr="00741E49">
        <w:t>получения в официальном порядке</w:t>
      </w:r>
      <w:r w:rsidR="0044026C">
        <w:t xml:space="preserve"> </w:t>
      </w:r>
      <w:r w:rsidR="00623A2E" w:rsidRPr="00741E49">
        <w:t xml:space="preserve">Ответственным за проведение преддоговорных переговоров </w:t>
      </w:r>
      <w:r w:rsidRPr="00741E49">
        <w:t>решения</w:t>
      </w:r>
      <w:r w:rsidR="00E46E72" w:rsidRPr="00741E49">
        <w:t xml:space="preserve"> (подписан</w:t>
      </w:r>
      <w:r w:rsidR="00623A2E" w:rsidRPr="00741E49">
        <w:t>ного</w:t>
      </w:r>
      <w:r w:rsidR="00E46E72" w:rsidRPr="00741E49">
        <w:t xml:space="preserve"> «Протокола ЗО/ Решения ЗО/ </w:t>
      </w:r>
      <w:proofErr w:type="gramStart"/>
      <w:r w:rsidR="00E46E72" w:rsidRPr="00741E49">
        <w:t>УЛ</w:t>
      </w:r>
      <w:proofErr w:type="gramEnd"/>
      <w:r w:rsidR="00E46E72" w:rsidRPr="00741E49">
        <w:t>»), если иное не установлено в «Своде решений ЗО».</w:t>
      </w:r>
    </w:p>
    <w:p w:rsidR="00134DDC" w:rsidRPr="00741E49" w:rsidRDefault="00134DDC">
      <w:pPr>
        <w:pStyle w:val="aff"/>
        <w:spacing w:before="0" w:after="0"/>
      </w:pPr>
    </w:p>
    <w:p w:rsidR="006B6520" w:rsidRPr="00741E49" w:rsidRDefault="006B6520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Перед проведением переговоров </w:t>
      </w:r>
      <w:proofErr w:type="gramStart"/>
      <w:r w:rsidR="00913B0C" w:rsidRPr="00741E49">
        <w:t>Ответственный</w:t>
      </w:r>
      <w:proofErr w:type="gramEnd"/>
      <w:r w:rsidR="00913B0C" w:rsidRPr="00741E49">
        <w:t xml:space="preserve"> за проведение преддоговорных переговоров </w:t>
      </w:r>
      <w:r w:rsidRPr="00741E49">
        <w:t>осуществляет следующую подготовку:</w:t>
      </w:r>
    </w:p>
    <w:p w:rsidR="00134DDC" w:rsidRPr="00741E49" w:rsidRDefault="00134DDC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>определяет цели и задачи переговоров;</w:t>
      </w:r>
    </w:p>
    <w:p w:rsidR="00134DDC" w:rsidRPr="00741E49" w:rsidRDefault="00134DDC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 xml:space="preserve">анализирует сильные и слабые стороны </w:t>
      </w:r>
      <w:proofErr w:type="gramStart"/>
      <w:r w:rsidR="00524B49" w:rsidRPr="00741E49">
        <w:t>Победителя закупки/Единственного участника процедуры закупки</w:t>
      </w:r>
      <w:proofErr w:type="gramEnd"/>
      <w:r w:rsidRPr="00741E49">
        <w:t xml:space="preserve"> и </w:t>
      </w:r>
      <w:r w:rsidR="00FB0838">
        <w:t xml:space="preserve">ПАО «НК «Роснефть» </w:t>
      </w:r>
      <w:r w:rsidR="00524B49" w:rsidRPr="00741E49">
        <w:t>/ОГ</w:t>
      </w:r>
      <w:r w:rsidRPr="00741E49">
        <w:t>, определяет план их использования или устранения;</w:t>
      </w:r>
    </w:p>
    <w:p w:rsidR="00134DDC" w:rsidRPr="00741E49" w:rsidRDefault="00134DDC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>определяет участников переговоров</w:t>
      </w:r>
      <w:r w:rsidR="00524B49" w:rsidRPr="00741E49">
        <w:t>;</w:t>
      </w:r>
    </w:p>
    <w:p w:rsidR="00524B49" w:rsidRPr="00741E49" w:rsidRDefault="00524B49" w:rsidP="00B85378">
      <w:pPr>
        <w:pStyle w:val="aff"/>
        <w:numPr>
          <w:ilvl w:val="0"/>
          <w:numId w:val="51"/>
        </w:numPr>
        <w:tabs>
          <w:tab w:val="left" w:pos="539"/>
        </w:tabs>
        <w:spacing w:before="120" w:after="0"/>
        <w:ind w:left="538" w:hanging="357"/>
      </w:pPr>
      <w:r w:rsidRPr="00741E49">
        <w:t xml:space="preserve">формирует переговорную стратегию (если такое решение принято </w:t>
      </w:r>
      <w:r w:rsidR="008556A4" w:rsidRPr="00741E49">
        <w:t>УР</w:t>
      </w:r>
      <w:r w:rsidRPr="00741E49">
        <w:t xml:space="preserve"> </w:t>
      </w:r>
      <w:proofErr w:type="gramStart"/>
      <w:r w:rsidRPr="00741E49">
        <w:t>Ответственного</w:t>
      </w:r>
      <w:proofErr w:type="gramEnd"/>
      <w:r w:rsidRPr="00741E49">
        <w:t xml:space="preserve"> за проведение преддоговорных переговоров).</w:t>
      </w:r>
    </w:p>
    <w:p w:rsidR="00134DDC" w:rsidRPr="00741E49" w:rsidRDefault="00134DDC">
      <w:pPr>
        <w:pStyle w:val="aff"/>
        <w:spacing w:before="0" w:after="0"/>
      </w:pPr>
    </w:p>
    <w:p w:rsidR="00524B49" w:rsidRPr="00741E49" w:rsidRDefault="00524B49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Решение о целесообразности разработки переговорной стратегии принимается </w:t>
      </w:r>
      <w:r w:rsidR="00C66296" w:rsidRPr="00741E49">
        <w:t>УР</w:t>
      </w:r>
      <w:r w:rsidRPr="00741E49">
        <w:t xml:space="preserve"> </w:t>
      </w:r>
      <w:proofErr w:type="gramStart"/>
      <w:r w:rsidRPr="00741E49">
        <w:t>Ответственного</w:t>
      </w:r>
      <w:proofErr w:type="gramEnd"/>
      <w:r w:rsidRPr="00741E49">
        <w:t xml:space="preserve"> за проведение преддоговорных переговоров. Переговоры не могут быть начаты до утверждения переговорной стратегии </w:t>
      </w:r>
      <w:r w:rsidR="00C66296" w:rsidRPr="00741E49">
        <w:t>УР</w:t>
      </w:r>
      <w:r w:rsidRPr="00741E49">
        <w:t xml:space="preserve"> Ответственного за проведение преддоговорных переговоров. Переговорная стратегия </w:t>
      </w:r>
      <w:r w:rsidR="00C66296" w:rsidRPr="00741E49">
        <w:t xml:space="preserve">формируется в соответствии с </w:t>
      </w:r>
      <w:r w:rsidRPr="00741E49">
        <w:t>форм</w:t>
      </w:r>
      <w:r w:rsidR="00C66296" w:rsidRPr="00741E49">
        <w:t>ой</w:t>
      </w:r>
      <w:r w:rsidRPr="00741E49">
        <w:t xml:space="preserve">, установленной в </w:t>
      </w:r>
      <w:r w:rsidR="00DD4807" w:rsidRPr="00741E49">
        <w:t xml:space="preserve">ЛНД Компании, устанавливающим требования к типовым формам </w:t>
      </w:r>
      <w:r w:rsidR="00DD4807" w:rsidRPr="00741E49">
        <w:lastRenderedPageBreak/>
        <w:t>и шаблонам документов, применяемых в рамках закупочной деятельности</w:t>
      </w:r>
      <w:r w:rsidRPr="00741E49">
        <w:t>.</w:t>
      </w:r>
    </w:p>
    <w:p w:rsidR="00524B49" w:rsidRPr="00741E49" w:rsidRDefault="00524B49">
      <w:pPr>
        <w:pStyle w:val="S4"/>
        <w:tabs>
          <w:tab w:val="left" w:pos="851"/>
        </w:tabs>
      </w:pPr>
    </w:p>
    <w:p w:rsidR="00524B49" w:rsidRPr="00741E49" w:rsidRDefault="00524B49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proofErr w:type="gramStart"/>
      <w:r w:rsidRPr="00741E49">
        <w:t>Ответственный</w:t>
      </w:r>
      <w:proofErr w:type="gramEnd"/>
      <w:r w:rsidRPr="00741E49">
        <w:t xml:space="preserve"> за проведение преддоговорных переговоров осуществляет подготовку, организацию и проведение переговоров с привлечением, если необходимо, Инициатора/</w:t>
      </w:r>
      <w:proofErr w:type="spellStart"/>
      <w:r w:rsidRPr="00741E49">
        <w:t>Консолидатора</w:t>
      </w:r>
      <w:proofErr w:type="spellEnd"/>
      <w:r w:rsidRPr="00741E49">
        <w:t>/Экспертной группы. Не позднее, чем за 1 рабочий день до проведения</w:t>
      </w:r>
      <w:r w:rsidRPr="00741E49">
        <w:rPr>
          <w:color w:val="0000FF"/>
        </w:rPr>
        <w:t xml:space="preserve"> </w:t>
      </w:r>
      <w:r w:rsidRPr="00741E49">
        <w:t xml:space="preserve">очных переговоров Ответственный за проведение преддоговорных переговоров обязан </w:t>
      </w:r>
      <w:r w:rsidR="007D5CCA" w:rsidRPr="00741E49">
        <w:t xml:space="preserve">направить запрос с указанием цели и предмета переговоров руководителям соответствующих </w:t>
      </w:r>
      <w:r w:rsidR="00C66296" w:rsidRPr="00741E49">
        <w:t>СП</w:t>
      </w:r>
      <w:r w:rsidR="007D5CCA" w:rsidRPr="00741E49">
        <w:t xml:space="preserve"> </w:t>
      </w:r>
      <w:r w:rsidRPr="00741E49">
        <w:t xml:space="preserve">для выделения представителей на переговоры. Неявка представителей </w:t>
      </w:r>
      <w:r w:rsidR="00FB0838">
        <w:t xml:space="preserve">ПАО «НК «Роснефть» </w:t>
      </w:r>
      <w:r w:rsidRPr="00741E49">
        <w:t xml:space="preserve">/ОГ не может служить причиной обязательного переноса переговоров. Решение о переносе переговоров по причине отсутствия приглашённых участников со стороны </w:t>
      </w:r>
      <w:r w:rsidR="00FB0838">
        <w:t xml:space="preserve">ПАО «НК «Роснефть» </w:t>
      </w:r>
      <w:r w:rsidRPr="00741E49">
        <w:t xml:space="preserve">/ОГ принимается </w:t>
      </w:r>
      <w:r w:rsidR="007C14C9" w:rsidRPr="00741E49">
        <w:t>УР</w:t>
      </w:r>
      <w:r w:rsidRPr="00741E49">
        <w:t xml:space="preserve"> Ответственного за проведение преддоговорных переговоров.</w:t>
      </w:r>
    </w:p>
    <w:p w:rsidR="00524B49" w:rsidRPr="00741E49" w:rsidRDefault="00524B49" w:rsidP="00EA2D11">
      <w:pPr>
        <w:pStyle w:val="S4"/>
      </w:pPr>
    </w:p>
    <w:p w:rsidR="00B74555" w:rsidRPr="00741E49" w:rsidRDefault="00B74555" w:rsidP="004F3FD1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С целью контроля соблюдения требований </w:t>
      </w:r>
      <w:r w:rsidR="00191C4B" w:rsidRPr="00741E49">
        <w:t>Политики Компании в области противодействия корпоративному мошенничеству и вовлечению в коррупционную деятельность № П3-11.03 П-04</w:t>
      </w:r>
      <w:r w:rsidRPr="00741E49">
        <w:t xml:space="preserve"> в преддоговорных переговорах может принимать участие Эксперт по безопасности Заказчика.</w:t>
      </w:r>
      <w:r w:rsidR="008556A4" w:rsidRPr="00741E49">
        <w:t xml:space="preserve"> Не позднее, чем за 1 рабочий день до проведения</w:t>
      </w:r>
      <w:r w:rsidR="008556A4" w:rsidRPr="00741E49">
        <w:rPr>
          <w:color w:val="0000FF"/>
        </w:rPr>
        <w:t xml:space="preserve"> </w:t>
      </w:r>
      <w:r w:rsidR="008556A4" w:rsidRPr="00741E49">
        <w:t>очных переговоров Ответственный за проведение преддоговорных переговоров обязан направить запрос с указанием цели и предмета</w:t>
      </w:r>
      <w:r w:rsidR="0060243F" w:rsidRPr="00741E49">
        <w:t xml:space="preserve">, </w:t>
      </w:r>
      <w:r w:rsidR="008556A4" w:rsidRPr="00741E49">
        <w:t>дате</w:t>
      </w:r>
      <w:r w:rsidR="0060243F" w:rsidRPr="00741E49">
        <w:t xml:space="preserve">, </w:t>
      </w:r>
      <w:r w:rsidR="008556A4" w:rsidRPr="00741E49">
        <w:t>месте</w:t>
      </w:r>
      <w:r w:rsidR="0060243F" w:rsidRPr="00741E49">
        <w:t xml:space="preserve"> </w:t>
      </w:r>
      <w:r w:rsidR="007C14C9" w:rsidRPr="00741E49">
        <w:t xml:space="preserve">и </w:t>
      </w:r>
      <w:r w:rsidR="00D846AC" w:rsidRPr="00741E49">
        <w:t>участниках преддоговор</w:t>
      </w:r>
      <w:r w:rsidR="007C14C9" w:rsidRPr="00741E49">
        <w:t>ных</w:t>
      </w:r>
      <w:r w:rsidR="008556A4" w:rsidRPr="00741E49">
        <w:t xml:space="preserve"> переговоров руководителю Эксперта по безопасности Заказчика.</w:t>
      </w:r>
      <w:r w:rsidR="007C14C9" w:rsidRPr="00741E49">
        <w:t xml:space="preserve"> Неявка представителей Эксперт</w:t>
      </w:r>
      <w:r w:rsidR="00C66296" w:rsidRPr="00741E49">
        <w:t>а</w:t>
      </w:r>
      <w:r w:rsidR="007C14C9" w:rsidRPr="00741E49">
        <w:t xml:space="preserve"> по безопасности Заказчика не может служить причиной обязательного переноса переговоров. Решение о переносе переговоров по причине отсутствия приглашённы</w:t>
      </w:r>
      <w:r w:rsidR="00EA2D11" w:rsidRPr="00741E49">
        <w:t xml:space="preserve">х участников со стороны </w:t>
      </w:r>
      <w:r w:rsidR="00FB0838">
        <w:t xml:space="preserve">ПАО «НК «Роснефть» </w:t>
      </w:r>
      <w:r w:rsidR="007C14C9" w:rsidRPr="00741E49">
        <w:t>/ОГ принимается УР Ответственного за проведение преддоговорных переговоров.</w:t>
      </w:r>
    </w:p>
    <w:p w:rsidR="008B74C2" w:rsidRPr="00741E49" w:rsidRDefault="008B74C2" w:rsidP="008B74C2">
      <w:pPr>
        <w:pStyle w:val="S4"/>
        <w:tabs>
          <w:tab w:val="left" w:pos="851"/>
        </w:tabs>
      </w:pPr>
    </w:p>
    <w:p w:rsidR="005C563E" w:rsidRPr="00741E49" w:rsidRDefault="00524B49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В переговорах должны участвовать не менее двух представителей </w:t>
      </w:r>
      <w:r w:rsidR="00FB0838">
        <w:t xml:space="preserve">ПАО «НК «Роснефть» </w:t>
      </w:r>
      <w:r w:rsidRPr="00741E49">
        <w:t xml:space="preserve">и/или ОГ из разных независимых друг от друга </w:t>
      </w:r>
      <w:r w:rsidR="00C66296" w:rsidRPr="00741E49">
        <w:t>СП</w:t>
      </w:r>
      <w:r w:rsidRPr="00741E49">
        <w:t>.</w:t>
      </w:r>
    </w:p>
    <w:p w:rsidR="00623A2E" w:rsidRPr="00741E49" w:rsidRDefault="00623A2E">
      <w:pPr>
        <w:pStyle w:val="S4"/>
        <w:tabs>
          <w:tab w:val="left" w:pos="851"/>
        </w:tabs>
      </w:pPr>
    </w:p>
    <w:p w:rsidR="00623A2E" w:rsidRPr="00741E49" w:rsidRDefault="00623A2E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proofErr w:type="gramStart"/>
      <w:r w:rsidRPr="00741E49">
        <w:t>Ответственный</w:t>
      </w:r>
      <w:proofErr w:type="gramEnd"/>
      <w:r w:rsidRPr="00741E49">
        <w:t xml:space="preserve"> за проведение преддоговорных переговоров обязан </w:t>
      </w:r>
      <w:r w:rsidR="00270050" w:rsidRPr="00741E49">
        <w:t>направить приглашение Победителю закупки/Единственному участнику процедуры закупки</w:t>
      </w:r>
      <w:r w:rsidR="007D5CCA" w:rsidRPr="00741E49">
        <w:t xml:space="preserve"> с указанием цели и предмета переговоров</w:t>
      </w:r>
      <w:r w:rsidR="00270050" w:rsidRPr="00741E49">
        <w:t xml:space="preserve"> не позднее, чем за </w:t>
      </w:r>
      <w:r w:rsidR="00C66296" w:rsidRPr="00741E49">
        <w:t xml:space="preserve">2 </w:t>
      </w:r>
      <w:r w:rsidR="00270050" w:rsidRPr="00741E49">
        <w:t>рабочих дня до проведения</w:t>
      </w:r>
      <w:r w:rsidR="00270050" w:rsidRPr="00741E49">
        <w:rPr>
          <w:color w:val="0000FF"/>
        </w:rPr>
        <w:t xml:space="preserve"> </w:t>
      </w:r>
      <w:r w:rsidR="00270050" w:rsidRPr="00741E49">
        <w:t xml:space="preserve">очных переговоров и </w:t>
      </w:r>
      <w:r w:rsidRPr="00741E49">
        <w:t xml:space="preserve">обеспечить </w:t>
      </w:r>
      <w:r w:rsidR="00270050" w:rsidRPr="00741E49">
        <w:t xml:space="preserve">ему </w:t>
      </w:r>
      <w:r w:rsidRPr="00741E49">
        <w:t>доступность информации, необходимой для корректировки своей заявки.</w:t>
      </w:r>
      <w:r w:rsidR="00270050" w:rsidRPr="00741E49">
        <w:t xml:space="preserve"> В случае если Победитель закупки/Единственный участник процедуры закупки не имеет возможность принять участие в очных переговорах, Ответственный за проведение преддоговорных переговоров по согласованию </w:t>
      </w:r>
      <w:r w:rsidR="00524B49" w:rsidRPr="00741E49">
        <w:t xml:space="preserve">с </w:t>
      </w:r>
      <w:r w:rsidR="00183255" w:rsidRPr="00741E49">
        <w:t>УР</w:t>
      </w:r>
      <w:r w:rsidR="00270050" w:rsidRPr="00741E49">
        <w:t xml:space="preserve"> организует проведение переговоров в другой форме.</w:t>
      </w:r>
    </w:p>
    <w:p w:rsidR="006558F2" w:rsidRPr="00741E49" w:rsidRDefault="006558F2" w:rsidP="00E526C5">
      <w:pPr>
        <w:pStyle w:val="aff"/>
        <w:spacing w:before="0" w:after="0"/>
      </w:pPr>
    </w:p>
    <w:p w:rsidR="006558F2" w:rsidRPr="00741E49" w:rsidRDefault="006558F2" w:rsidP="00E526C5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Ответственный за проведение преддоговорных переговоров обязан заранее, до проведения переговоров, получить ФИО и должности </w:t>
      </w:r>
      <w:proofErr w:type="gramStart"/>
      <w:r w:rsidRPr="00741E49">
        <w:t>представителей Победителя закупки/Единственного участника процедуры</w:t>
      </w:r>
      <w:proofErr w:type="gramEnd"/>
      <w:r w:rsidRPr="00741E49">
        <w:t xml:space="preserve"> закупки, участвующих переговорах, а также проверить документы, подтверждающие полномочия этих лиц совершать действия от имени Победителя закупки/Единственного участника процедуры закупки (в </w:t>
      </w:r>
      <w:proofErr w:type="spellStart"/>
      <w:r w:rsidRPr="00741E49">
        <w:t>т.ч</w:t>
      </w:r>
      <w:proofErr w:type="spellEnd"/>
      <w:r w:rsidRPr="00741E49">
        <w:t>. участия в переговорах).</w:t>
      </w:r>
    </w:p>
    <w:p w:rsidR="00270050" w:rsidRPr="00741E49" w:rsidRDefault="00270050">
      <w:pPr>
        <w:pStyle w:val="S4"/>
        <w:tabs>
          <w:tab w:val="left" w:pos="851"/>
        </w:tabs>
      </w:pPr>
    </w:p>
    <w:p w:rsidR="005C563E" w:rsidRPr="00741E49" w:rsidRDefault="00623A2E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Проведение преддоговорных переговоров возможно в очной форме (в формате встречи), с использованием средств </w:t>
      </w:r>
      <w:r w:rsidR="006558F2" w:rsidRPr="00741E49">
        <w:t>телефонной связи с обязательным ведением аудио записи</w:t>
      </w:r>
      <w:r w:rsidRPr="00741E49">
        <w:t xml:space="preserve">, в письменной форме или комбинированной, сочетающей любые из перечисленных форм. Форма проведения переговоров определяется </w:t>
      </w:r>
      <w:r w:rsidR="00183255" w:rsidRPr="00741E49">
        <w:t>УР</w:t>
      </w:r>
      <w:r w:rsidRPr="00741E49">
        <w:t xml:space="preserve"> Ответственного за проведение преддоговорных переговоров.</w:t>
      </w:r>
    </w:p>
    <w:p w:rsidR="00270050" w:rsidRPr="00741E49" w:rsidRDefault="00270050">
      <w:pPr>
        <w:pStyle w:val="S4"/>
        <w:tabs>
          <w:tab w:val="left" w:pos="851"/>
        </w:tabs>
      </w:pPr>
    </w:p>
    <w:p w:rsidR="00270050" w:rsidRPr="00741E49" w:rsidRDefault="005C563E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proofErr w:type="gramStart"/>
      <w:r w:rsidRPr="00741E49">
        <w:t xml:space="preserve">По результатам проведения преддоговорных переговоров </w:t>
      </w:r>
      <w:r w:rsidR="0097763B" w:rsidRPr="00741E49">
        <w:t xml:space="preserve">Ответственный за </w:t>
      </w:r>
      <w:r w:rsidR="0097763B" w:rsidRPr="00741E49">
        <w:lastRenderedPageBreak/>
        <w:t>проведение преддоговорных переговоров</w:t>
      </w:r>
      <w:r w:rsidRPr="00741E49">
        <w:t xml:space="preserve"> формирует «Акт проведения преддоговорных переговоров»</w:t>
      </w:r>
      <w:r w:rsidR="00EE398D" w:rsidRPr="00741E49">
        <w:t xml:space="preserve"> (по форме, установленной в </w:t>
      </w:r>
      <w:r w:rsidR="00DD4807" w:rsidRPr="00741E49">
        <w:t>ЛНД Компании, устанавливающим требования к типовым формам и шаблонам документов, применяемых в рамках закупочной деятельности</w:t>
      </w:r>
      <w:r w:rsidR="00EE398D" w:rsidRPr="00741E49">
        <w:t>)</w:t>
      </w:r>
      <w:r w:rsidR="0097763B" w:rsidRPr="00741E49">
        <w:t>, подписывает его в течение 1 рабочего дня</w:t>
      </w:r>
      <w:r w:rsidR="00183255" w:rsidRPr="00741E49">
        <w:t xml:space="preserve"> с даты</w:t>
      </w:r>
      <w:r w:rsidR="0097763B" w:rsidRPr="00741E49">
        <w:t xml:space="preserve"> </w:t>
      </w:r>
      <w:r w:rsidR="0027592B" w:rsidRPr="00741E49">
        <w:t xml:space="preserve">проведения переговоров </w:t>
      </w:r>
      <w:r w:rsidR="0097763B" w:rsidRPr="00741E49">
        <w:t xml:space="preserve">у участников переговоров со стороны </w:t>
      </w:r>
      <w:r w:rsidR="00FB0838">
        <w:t xml:space="preserve">ПАО «НК «Роснефть» </w:t>
      </w:r>
      <w:r w:rsidR="0097763B" w:rsidRPr="00741E49">
        <w:t>/ОГ</w:t>
      </w:r>
      <w:r w:rsidR="00B65D60" w:rsidRPr="00741E49">
        <w:t>,</w:t>
      </w:r>
      <w:r w:rsidR="0097763B" w:rsidRPr="00741E49">
        <w:t xml:space="preserve"> у </w:t>
      </w:r>
      <w:r w:rsidR="00183255" w:rsidRPr="00741E49">
        <w:t>УР</w:t>
      </w:r>
      <w:r w:rsidR="0097763B" w:rsidRPr="00741E49">
        <w:t xml:space="preserve"> Ответственного за проведение преддоговорных</w:t>
      </w:r>
      <w:proofErr w:type="gramEnd"/>
      <w:r w:rsidR="0097763B" w:rsidRPr="00741E49">
        <w:t xml:space="preserve"> переговоров</w:t>
      </w:r>
      <w:r w:rsidR="00B65D60" w:rsidRPr="00741E49">
        <w:t xml:space="preserve">, а также уполномоченного представителя </w:t>
      </w:r>
      <w:proofErr w:type="gramStart"/>
      <w:r w:rsidR="00B65D60" w:rsidRPr="00741E49">
        <w:t>Победителя закупки/Единственного участника процедуры закупки</w:t>
      </w:r>
      <w:proofErr w:type="gramEnd"/>
      <w:r w:rsidRPr="00741E49">
        <w:t>.</w:t>
      </w:r>
      <w:r w:rsidR="0097763B" w:rsidRPr="00741E49">
        <w:t xml:space="preserve"> Подписанный «Акт проведения преддоговорных переговоров» направляется в день подписания Ответственным за проведение преддоговорных переговоров Ответственному за закупки Организатора закупки и Секретарю ЗО, принявшего реше</w:t>
      </w:r>
      <w:r w:rsidR="00B65D60" w:rsidRPr="00741E49">
        <w:t>ние о выборе Победителя закупки/</w:t>
      </w:r>
      <w:r w:rsidR="0097763B" w:rsidRPr="00741E49">
        <w:t>заключении договора с Единственным участником процедуры закупки.</w:t>
      </w:r>
    </w:p>
    <w:p w:rsidR="00270050" w:rsidRPr="00741E49" w:rsidRDefault="00270050">
      <w:pPr>
        <w:pStyle w:val="S4"/>
        <w:tabs>
          <w:tab w:val="left" w:pos="851"/>
        </w:tabs>
        <w:rPr>
          <w:sz w:val="22"/>
        </w:rPr>
      </w:pPr>
    </w:p>
    <w:p w:rsidR="00CA5FB7" w:rsidRPr="00741E49" w:rsidRDefault="00270050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proofErr w:type="gramStart"/>
      <w:r w:rsidRPr="00741E49">
        <w:t xml:space="preserve">Результатом проведения преддоговорных переговоров является </w:t>
      </w:r>
      <w:r w:rsidR="00B74555" w:rsidRPr="00741E49">
        <w:t>обновленная оферта</w:t>
      </w:r>
      <w:r w:rsidRPr="00741E49">
        <w:t xml:space="preserve"> Победителя закупки/Единственного участника процедуры закупки, направленная Ответственному за проведение преддоговорных переговоров официальной почтой</w:t>
      </w:r>
      <w:r w:rsidR="00CA5FB7" w:rsidRPr="00741E49">
        <w:t xml:space="preserve"> в соответствии с п.5.3.3.1 настоящего Положения</w:t>
      </w:r>
      <w:r w:rsidRPr="00741E49">
        <w:t>, либо оформленная и предоставленная в ходе проведения переговоров в присутствии представителей</w:t>
      </w:r>
      <w:r w:rsidR="0027592B" w:rsidRPr="00741E49">
        <w:t xml:space="preserve"> иных</w:t>
      </w:r>
      <w:r w:rsidRPr="00741E49">
        <w:t xml:space="preserve"> </w:t>
      </w:r>
      <w:r w:rsidR="0027592B" w:rsidRPr="00741E49">
        <w:t>СП, не являющихся ответственными за проведение переговоров</w:t>
      </w:r>
      <w:r w:rsidRPr="00741E49">
        <w:t>.</w:t>
      </w:r>
      <w:proofErr w:type="gramEnd"/>
      <w:r w:rsidRPr="00741E49">
        <w:t xml:space="preserve"> Существенные условия </w:t>
      </w:r>
      <w:r w:rsidR="00B74555" w:rsidRPr="00741E49">
        <w:t>обновленной оферты</w:t>
      </w:r>
      <w:r w:rsidRPr="00741E49">
        <w:t xml:space="preserve"> должны быть отражены в «Акте проведения преддоговорных переговоров».</w:t>
      </w:r>
    </w:p>
    <w:p w:rsidR="00CA5FB7" w:rsidRPr="00741E49" w:rsidRDefault="00CA5FB7">
      <w:pPr>
        <w:pStyle w:val="aff"/>
        <w:spacing w:before="0" w:after="0"/>
        <w:rPr>
          <w:sz w:val="22"/>
        </w:rPr>
      </w:pPr>
    </w:p>
    <w:p w:rsidR="006558F2" w:rsidRPr="00741E49" w:rsidRDefault="00CA5FB7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Для подачи </w:t>
      </w:r>
      <w:r w:rsidR="00B74555" w:rsidRPr="00741E49">
        <w:t>обновленной оферты</w:t>
      </w:r>
      <w:r w:rsidRPr="00741E49">
        <w:t xml:space="preserve"> Победител</w:t>
      </w:r>
      <w:r w:rsidR="00896148" w:rsidRPr="00741E49">
        <w:t>ю</w:t>
      </w:r>
      <w:r w:rsidRPr="00741E49">
        <w:t xml:space="preserve"> закупки/Единственн</w:t>
      </w:r>
      <w:r w:rsidR="00896148" w:rsidRPr="00741E49">
        <w:t xml:space="preserve">ому </w:t>
      </w:r>
      <w:r w:rsidRPr="00741E49">
        <w:t>участник</w:t>
      </w:r>
      <w:r w:rsidR="00896148" w:rsidRPr="00741E49">
        <w:t>у</w:t>
      </w:r>
      <w:r w:rsidRPr="00741E49">
        <w:t xml:space="preserve"> процедуры закупки</w:t>
      </w:r>
      <w:r w:rsidR="006558F2" w:rsidRPr="00741E49">
        <w:t>, устан</w:t>
      </w:r>
      <w:r w:rsidRPr="00741E49">
        <w:t xml:space="preserve">авливается </w:t>
      </w:r>
      <w:r w:rsidR="006558F2" w:rsidRPr="00741E49">
        <w:t xml:space="preserve">срок </w:t>
      </w:r>
      <w:r w:rsidRPr="00741E49">
        <w:t>не более 3 рабочих дней</w:t>
      </w:r>
      <w:r w:rsidR="00B74555" w:rsidRPr="00741E49">
        <w:t>, следующих за днем</w:t>
      </w:r>
      <w:r w:rsidRPr="00741E49">
        <w:t xml:space="preserve"> проведения переговоров</w:t>
      </w:r>
      <w:r w:rsidR="006558F2" w:rsidRPr="00741E49">
        <w:t>. Подготовка</w:t>
      </w:r>
      <w:r w:rsidR="00875083" w:rsidRPr="00741E49">
        <w:t xml:space="preserve"> обновленной оферты осуществляется</w:t>
      </w:r>
      <w:r w:rsidR="006558F2" w:rsidRPr="00741E49">
        <w:t xml:space="preserve"> </w:t>
      </w:r>
      <w:r w:rsidR="00875083" w:rsidRPr="00741E49">
        <w:t xml:space="preserve">в </w:t>
      </w:r>
      <w:r w:rsidR="006558F2" w:rsidRPr="00741E49">
        <w:t>соответствии с требованиями</w:t>
      </w:r>
      <w:r w:rsidR="00875083" w:rsidRPr="00741E49">
        <w:t xml:space="preserve"> по подготовке заявок</w:t>
      </w:r>
      <w:r w:rsidR="006558F2" w:rsidRPr="00741E49">
        <w:t xml:space="preserve">, </w:t>
      </w:r>
      <w:r w:rsidR="00B74555" w:rsidRPr="00741E49">
        <w:t xml:space="preserve">ранее </w:t>
      </w:r>
      <w:r w:rsidR="006558F2" w:rsidRPr="00741E49">
        <w:t xml:space="preserve">установленными в </w:t>
      </w:r>
      <w:r w:rsidR="00274045" w:rsidRPr="00741E49">
        <w:t>документации о закупке</w:t>
      </w:r>
      <w:r w:rsidR="006558F2" w:rsidRPr="00741E49">
        <w:t>.</w:t>
      </w:r>
    </w:p>
    <w:p w:rsidR="00896148" w:rsidRPr="00741E49" w:rsidRDefault="00896148" w:rsidP="00AA083D">
      <w:pPr>
        <w:pStyle w:val="aff"/>
        <w:spacing w:before="0" w:after="0"/>
        <w:rPr>
          <w:sz w:val="22"/>
        </w:rPr>
      </w:pPr>
    </w:p>
    <w:p w:rsidR="00896148" w:rsidRPr="00741E49" w:rsidRDefault="00D846AC" w:rsidP="00AA083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>Ответственный за проведение преддоговорных переговоров направляет о</w:t>
      </w:r>
      <w:r w:rsidR="00B74555" w:rsidRPr="00741E49">
        <w:t>бновленн</w:t>
      </w:r>
      <w:r w:rsidRPr="00741E49">
        <w:t>ую</w:t>
      </w:r>
      <w:r w:rsidR="00B74555" w:rsidRPr="00741E49">
        <w:t xml:space="preserve"> </w:t>
      </w:r>
      <w:r w:rsidRPr="00741E49">
        <w:t xml:space="preserve">оферту </w:t>
      </w:r>
      <w:proofErr w:type="gramStart"/>
      <w:r w:rsidR="00896148" w:rsidRPr="00741E49">
        <w:t>Победителя закупки/Единственного участника процедуры закупки</w:t>
      </w:r>
      <w:proofErr w:type="gramEnd"/>
      <w:r w:rsidR="00896148" w:rsidRPr="00741E49">
        <w:t xml:space="preserve"> </w:t>
      </w:r>
      <w:r w:rsidRPr="00741E49">
        <w:t>Ответственному за закупки (Общества Организатора закупки) в день ее получения</w:t>
      </w:r>
      <w:r w:rsidR="00896148" w:rsidRPr="00741E49">
        <w:t>.</w:t>
      </w:r>
    </w:p>
    <w:p w:rsidR="00270050" w:rsidRPr="00741E49" w:rsidRDefault="00270050">
      <w:pPr>
        <w:pStyle w:val="S4"/>
        <w:tabs>
          <w:tab w:val="left" w:pos="851"/>
        </w:tabs>
        <w:rPr>
          <w:sz w:val="22"/>
        </w:rPr>
      </w:pPr>
    </w:p>
    <w:p w:rsidR="00FD7FA6" w:rsidRPr="00741E49" w:rsidRDefault="00FD7FA6" w:rsidP="00D655D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Не допускается проведение преддоговорных переговоров, направленных на ухудшение </w:t>
      </w:r>
      <w:r w:rsidR="009F7E55" w:rsidRPr="00741E49">
        <w:t xml:space="preserve">договорных </w:t>
      </w:r>
      <w:r w:rsidRPr="00741E49">
        <w:t>условий</w:t>
      </w:r>
      <w:r w:rsidR="00B74555" w:rsidRPr="00741E49">
        <w:t xml:space="preserve"> для Заказчика</w:t>
      </w:r>
      <w:r w:rsidR="009F7E55" w:rsidRPr="00741E49">
        <w:t>, обозначенных в</w:t>
      </w:r>
      <w:r w:rsidR="00B74555" w:rsidRPr="00741E49">
        <w:t xml:space="preserve"> утвержденных Протоколом/ Решением ЗО/</w:t>
      </w:r>
      <w:proofErr w:type="gramStart"/>
      <w:r w:rsidR="00B74555" w:rsidRPr="00741E49">
        <w:t>УЛ</w:t>
      </w:r>
      <w:proofErr w:type="gramEnd"/>
      <w:r w:rsidR="00B74555" w:rsidRPr="00741E49">
        <w:t xml:space="preserve"> </w:t>
      </w:r>
      <w:r w:rsidR="009F7E55" w:rsidRPr="00741E49">
        <w:t>закупочной документации</w:t>
      </w:r>
      <w:r w:rsidR="003708FA" w:rsidRPr="00741E49">
        <w:t xml:space="preserve"> </w:t>
      </w:r>
      <w:r w:rsidR="00B74555" w:rsidRPr="00741E49">
        <w:t>и итоговом решении по подведению итогов закупки,</w:t>
      </w:r>
      <w:r w:rsidR="009F7E55" w:rsidRPr="00741E49">
        <w:t xml:space="preserve"> заявке </w:t>
      </w:r>
      <w:r w:rsidR="00B74555" w:rsidRPr="00741E49">
        <w:t>Победителя закупки/Единственного участника процедуры закупки</w:t>
      </w:r>
      <w:r w:rsidRPr="00741E49">
        <w:t>.</w:t>
      </w:r>
    </w:p>
    <w:p w:rsidR="00EA2D11" w:rsidRPr="00741E49" w:rsidRDefault="00EA2D11" w:rsidP="00EA2D11">
      <w:pPr>
        <w:pStyle w:val="S4"/>
        <w:rPr>
          <w:sz w:val="22"/>
        </w:rPr>
      </w:pPr>
    </w:p>
    <w:p w:rsidR="00C16BCC" w:rsidRPr="00741E49" w:rsidRDefault="00C16BCC" w:rsidP="00CF0769">
      <w:pPr>
        <w:pStyle w:val="S4"/>
        <w:tabs>
          <w:tab w:val="left" w:pos="851"/>
        </w:tabs>
        <w:rPr>
          <w:sz w:val="22"/>
        </w:rPr>
      </w:pPr>
    </w:p>
    <w:p w:rsidR="00CE1843" w:rsidRPr="00741E49" w:rsidRDefault="00C16BCC" w:rsidP="00CE1843">
      <w:pPr>
        <w:pStyle w:val="S20"/>
        <w:numPr>
          <w:ilvl w:val="1"/>
          <w:numId w:val="4"/>
        </w:numPr>
        <w:ind w:left="567" w:hanging="567"/>
      </w:pPr>
      <w:bookmarkStart w:id="115" w:name="_Toc532308682"/>
      <w:bookmarkStart w:id="116" w:name="_Toc43990312"/>
      <w:r w:rsidRPr="00741E49">
        <w:rPr>
          <w:caps w:val="0"/>
        </w:rPr>
        <w:t>ТРЕБОВАНИЯ К СИНХРОНИЗАЦИИ ЗАКУПОК И ПОДПИСАНИЯ ДОГОВОРОВ</w:t>
      </w:r>
      <w:bookmarkEnd w:id="115"/>
      <w:bookmarkEnd w:id="116"/>
    </w:p>
    <w:p w:rsidR="00CE1843" w:rsidRPr="00741E49" w:rsidRDefault="00CE1843" w:rsidP="00CE1843">
      <w:pPr>
        <w:pStyle w:val="S4"/>
        <w:tabs>
          <w:tab w:val="left" w:pos="851"/>
        </w:tabs>
        <w:rPr>
          <w:sz w:val="22"/>
        </w:rPr>
      </w:pPr>
    </w:p>
    <w:p w:rsidR="00B1601B" w:rsidRPr="00741E49" w:rsidRDefault="00B1601B" w:rsidP="00B1601B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При подготовке ПЗД для проведения закупок Инициатор/ </w:t>
      </w:r>
      <w:proofErr w:type="spellStart"/>
      <w:r w:rsidRPr="00741E49">
        <w:t>Консолидатор</w:t>
      </w:r>
      <w:proofErr w:type="spellEnd"/>
      <w:r w:rsidRPr="00741E49">
        <w:t xml:space="preserve"> вправе установить требование о применении в рамках закупки подхода, предполагающего синхронизацию процесса закупок и согласования договоров.</w:t>
      </w:r>
      <w:r w:rsidR="006A36BB" w:rsidRPr="00741E49">
        <w:t xml:space="preserve"> </w:t>
      </w:r>
    </w:p>
    <w:p w:rsidR="00B1601B" w:rsidRPr="00741E49" w:rsidRDefault="00B1601B" w:rsidP="00B1601B">
      <w:pPr>
        <w:pStyle w:val="S4"/>
        <w:tabs>
          <w:tab w:val="left" w:pos="851"/>
        </w:tabs>
        <w:rPr>
          <w:sz w:val="22"/>
        </w:rPr>
      </w:pPr>
    </w:p>
    <w:p w:rsidR="00FE304D" w:rsidRPr="00741E49" w:rsidRDefault="00FE304D" w:rsidP="00FE304D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Детальные требования по применению синхронизации процесса закупок и согласования договоров </w:t>
      </w:r>
      <w:r w:rsidR="006A36BB" w:rsidRPr="00741E49">
        <w:t>устанавливаются</w:t>
      </w:r>
      <w:r w:rsidRPr="00741E49">
        <w:t xml:space="preserve"> в ЛНД/ РД </w:t>
      </w:r>
      <w:r w:rsidR="00FB0838">
        <w:t xml:space="preserve">ПАО «НК «Роснефть» </w:t>
      </w:r>
      <w:r w:rsidRPr="00741E49">
        <w:t>/ОГ в области закупочной деятельности.</w:t>
      </w:r>
      <w:r w:rsidR="00E10E8F" w:rsidRPr="00741E49">
        <w:t xml:space="preserve"> </w:t>
      </w:r>
      <w:r w:rsidR="006A36BB" w:rsidRPr="00741E49">
        <w:t>Подготовка ПЗД осуществляется в соответствии с требованиями раздела 3.3 настоящего Положения.</w:t>
      </w:r>
    </w:p>
    <w:p w:rsidR="00B1601B" w:rsidRPr="00741E49" w:rsidRDefault="00B1601B" w:rsidP="00B1601B">
      <w:pPr>
        <w:pStyle w:val="S4"/>
        <w:tabs>
          <w:tab w:val="left" w:pos="851"/>
        </w:tabs>
        <w:rPr>
          <w:sz w:val="22"/>
        </w:rPr>
      </w:pPr>
    </w:p>
    <w:p w:rsidR="00B1601B" w:rsidRPr="00741E49" w:rsidRDefault="00B1601B" w:rsidP="00B1601B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Инициатор/ </w:t>
      </w:r>
      <w:proofErr w:type="spellStart"/>
      <w:r w:rsidRPr="00741E49">
        <w:t>Консолидатор</w:t>
      </w:r>
      <w:proofErr w:type="spellEnd"/>
      <w:r w:rsidRPr="00741E49">
        <w:t xml:space="preserve"> при подготовке ПЗД для проведения конкурентных закупок устанавливает в «Информационной карте» требование о необходимости предоставления в составе заявки подписанного со стороны Участника закупки договора.</w:t>
      </w:r>
    </w:p>
    <w:p w:rsidR="00B1601B" w:rsidRPr="00741E49" w:rsidRDefault="00B1601B" w:rsidP="00B1601B">
      <w:pPr>
        <w:pStyle w:val="S4"/>
        <w:tabs>
          <w:tab w:val="left" w:pos="851"/>
        </w:tabs>
        <w:rPr>
          <w:sz w:val="22"/>
        </w:rPr>
      </w:pPr>
    </w:p>
    <w:p w:rsidR="00B1601B" w:rsidRPr="00741E49" w:rsidRDefault="00B1601B" w:rsidP="00B1601B">
      <w:pPr>
        <w:pStyle w:val="S4"/>
        <w:numPr>
          <w:ilvl w:val="2"/>
          <w:numId w:val="4"/>
        </w:numPr>
        <w:tabs>
          <w:tab w:val="left" w:pos="851"/>
        </w:tabs>
        <w:ind w:left="0" w:firstLine="0"/>
      </w:pPr>
      <w:r w:rsidRPr="00741E49">
        <w:t xml:space="preserve">Подписание договора со стороны Заказчика проводится на основании решения </w:t>
      </w:r>
      <w:r w:rsidR="00883095" w:rsidRPr="00741E49">
        <w:t>ЗО</w:t>
      </w:r>
      <w:r w:rsidR="009F7E55" w:rsidRPr="00741E49">
        <w:t>/</w:t>
      </w:r>
      <w:proofErr w:type="gramStart"/>
      <w:r w:rsidR="009F7E55" w:rsidRPr="00741E49">
        <w:t>УЛ</w:t>
      </w:r>
      <w:proofErr w:type="gramEnd"/>
      <w:r w:rsidRPr="00741E49">
        <w:t xml:space="preserve"> по результатам проведенных закупок. Для этого Организатор закупки направляет </w:t>
      </w:r>
      <w:r w:rsidRPr="00741E49">
        <w:lastRenderedPageBreak/>
        <w:t xml:space="preserve">Протокол </w:t>
      </w:r>
      <w:r w:rsidR="00883095" w:rsidRPr="00741E49">
        <w:t>ЗО</w:t>
      </w:r>
      <w:r w:rsidR="009F7E55" w:rsidRPr="00741E49">
        <w:t>/</w:t>
      </w:r>
      <w:proofErr w:type="gramStart"/>
      <w:r w:rsidR="009F7E55" w:rsidRPr="00741E49">
        <w:t>УЛ</w:t>
      </w:r>
      <w:proofErr w:type="gramEnd"/>
      <w:r w:rsidRPr="00741E49">
        <w:t xml:space="preserve"> и подписанный Победителем или Единственным участником закупки договор Инициатору для завершения процедуры согласования в соответствии с требованиями Положения </w:t>
      </w:r>
      <w:r w:rsidR="00FB0838">
        <w:t xml:space="preserve">ПАО «НК «Роснефть» </w:t>
      </w:r>
      <w:r w:rsidRPr="00741E49">
        <w:t xml:space="preserve">«Администрирование договоров в </w:t>
      </w:r>
      <w:r w:rsidR="00FB0838">
        <w:t xml:space="preserve">ПАО «НК «Роснефть» </w:t>
      </w:r>
      <w:r w:rsidRPr="00741E49">
        <w:t>№ П3-06 Р-0001 ЮЛ-001/ ЛНД ОГ, регулирующим администрирование договоров</w:t>
      </w:r>
      <w:r w:rsidR="00883095" w:rsidRPr="00741E49">
        <w:t xml:space="preserve"> в ОГ</w:t>
      </w:r>
      <w:r w:rsidRPr="00741E49">
        <w:t xml:space="preserve"> и последующего заключения договора. </w:t>
      </w:r>
    </w:p>
    <w:p w:rsidR="00C16BCC" w:rsidRPr="00741E49" w:rsidRDefault="00C16BCC" w:rsidP="00C16BCC">
      <w:pPr>
        <w:pStyle w:val="S4"/>
        <w:tabs>
          <w:tab w:val="left" w:pos="851"/>
        </w:tabs>
      </w:pPr>
    </w:p>
    <w:p w:rsidR="00C16BCC" w:rsidRPr="00741E49" w:rsidRDefault="00C16BCC" w:rsidP="00C16BCC">
      <w:pPr>
        <w:pStyle w:val="S4"/>
        <w:tabs>
          <w:tab w:val="left" w:pos="851"/>
        </w:tabs>
        <w:sectPr w:rsidR="00C16BCC" w:rsidRPr="00741E49" w:rsidSect="008517F4">
          <w:headerReference w:type="default" r:id="rId44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EE2F7B" w:rsidRPr="00741E49" w:rsidRDefault="00EA2D11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</w:pPr>
      <w:bookmarkStart w:id="117" w:name="_Toc532308688"/>
      <w:bookmarkStart w:id="118" w:name="_Toc43990313"/>
      <w:bookmarkStart w:id="119" w:name="_Toc453771725"/>
      <w:r w:rsidRPr="003931E0">
        <w:rPr>
          <w:caps w:val="0"/>
        </w:rPr>
        <w:lastRenderedPageBreak/>
        <w:t>ПРИМЕНЕНИЕ</w:t>
      </w:r>
      <w:r w:rsidRPr="00741E49">
        <w:rPr>
          <w:bCs/>
          <w:caps w:val="0"/>
        </w:rPr>
        <w:t xml:space="preserve"> </w:t>
      </w:r>
      <w:r w:rsidRPr="00741E49">
        <w:rPr>
          <w:caps w:val="0"/>
        </w:rPr>
        <w:t>ОПЦИОНА</w:t>
      </w:r>
      <w:bookmarkEnd w:id="117"/>
      <w:r w:rsidR="00750909" w:rsidRPr="00741E49">
        <w:rPr>
          <w:caps w:val="0"/>
        </w:rPr>
        <w:t>, ПРИОРИТ</w:t>
      </w:r>
      <w:r w:rsidR="008A5282" w:rsidRPr="00741E49">
        <w:rPr>
          <w:caps w:val="0"/>
        </w:rPr>
        <w:t>И</w:t>
      </w:r>
      <w:r w:rsidR="00750909" w:rsidRPr="00741E49">
        <w:rPr>
          <w:caps w:val="0"/>
        </w:rPr>
        <w:t>ЗАЦИ</w:t>
      </w:r>
      <w:r w:rsidR="00B64816">
        <w:rPr>
          <w:caps w:val="0"/>
        </w:rPr>
        <w:t>И</w:t>
      </w:r>
      <w:r w:rsidR="00750909" w:rsidRPr="00741E49">
        <w:rPr>
          <w:caps w:val="0"/>
        </w:rPr>
        <w:t xml:space="preserve"> ПОСТАВОК</w:t>
      </w:r>
      <w:bookmarkEnd w:id="118"/>
    </w:p>
    <w:p w:rsidR="00EE2F7B" w:rsidRPr="00741E49" w:rsidRDefault="00EE2F7B" w:rsidP="00EE2F7B">
      <w:pPr>
        <w:pStyle w:val="aff"/>
        <w:tabs>
          <w:tab w:val="left" w:pos="851"/>
        </w:tabs>
        <w:spacing w:before="0" w:after="0"/>
      </w:pPr>
    </w:p>
    <w:p w:rsidR="00EA2D11" w:rsidRPr="00741E49" w:rsidRDefault="00EA2D11" w:rsidP="00EE2F7B">
      <w:pPr>
        <w:pStyle w:val="aff"/>
        <w:tabs>
          <w:tab w:val="left" w:pos="851"/>
        </w:tabs>
        <w:spacing w:before="0" w:after="0"/>
      </w:pPr>
    </w:p>
    <w:p w:rsidR="00BF58EF" w:rsidRPr="00741E49" w:rsidRDefault="00EA2D11" w:rsidP="003931E0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120" w:name="_Toc532308689"/>
      <w:bookmarkStart w:id="121" w:name="_Toc43990314"/>
      <w:r w:rsidRPr="00741E49">
        <w:rPr>
          <w:caps w:val="0"/>
        </w:rPr>
        <w:t>ФОРМИРОВАНИЕ ОПЦИОНА, ВКЛЮЧАЯ ПРОГНОЗНУЮ ПОТРЕБНОСТЬ</w:t>
      </w:r>
      <w:bookmarkEnd w:id="120"/>
      <w:bookmarkEnd w:id="121"/>
    </w:p>
    <w:p w:rsidR="00BF58EF" w:rsidRPr="00741E49" w:rsidRDefault="00BF58EF" w:rsidP="00BF58EF">
      <w:pPr>
        <w:pStyle w:val="aff"/>
        <w:tabs>
          <w:tab w:val="left" w:pos="709"/>
        </w:tabs>
        <w:spacing w:before="0" w:after="0"/>
      </w:pPr>
    </w:p>
    <w:p w:rsidR="00EE2F7B" w:rsidRPr="00741E49" w:rsidRDefault="00EE2F7B" w:rsidP="008041A3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firstLine="0"/>
      </w:pPr>
      <w:r w:rsidRPr="00741E49">
        <w:t>Применение опциона осуществляется в соответствии с принципами, установленными в Положении Компании «О закупке товаро</w:t>
      </w:r>
      <w:r w:rsidR="007C40CF">
        <w:t>в, работ, услуг» № П2-08 Р-0019</w:t>
      </w:r>
      <w:r w:rsidRPr="00741E49">
        <w:t xml:space="preserve"> и Методических указаниях Компании «Формирование лотов при планировании и подготовке процедуры закупки товаров, работ, услуг» № П2-08 М-0013 с учетом требований законодательства Российской Федерации, а также утвержденными закупочными</w:t>
      </w:r>
      <w:r w:rsidR="002D5D7D" w:rsidRPr="00741E49">
        <w:t xml:space="preserve">/ </w:t>
      </w:r>
      <w:proofErr w:type="spellStart"/>
      <w:r w:rsidR="002D5D7D" w:rsidRPr="00741E49">
        <w:t>категорийными</w:t>
      </w:r>
      <w:proofErr w:type="spellEnd"/>
      <w:r w:rsidRPr="00741E49">
        <w:t xml:space="preserve"> стратегиями (при наличии).</w:t>
      </w:r>
    </w:p>
    <w:p w:rsidR="00EE2F7B" w:rsidRPr="00741E49" w:rsidRDefault="00EE2F7B" w:rsidP="008041A3">
      <w:pPr>
        <w:pStyle w:val="aff"/>
        <w:tabs>
          <w:tab w:val="left" w:pos="709"/>
        </w:tabs>
        <w:spacing w:before="0" w:after="0"/>
      </w:pPr>
    </w:p>
    <w:p w:rsidR="005740B8" w:rsidRPr="00741E49" w:rsidRDefault="005740B8" w:rsidP="00EA2D11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firstLine="0"/>
      </w:pPr>
      <w:r w:rsidRPr="00741E49">
        <w:t>Опцион на заключение договора по п</w:t>
      </w:r>
      <w:r w:rsidR="00BF58EF" w:rsidRPr="00741E49">
        <w:t>рогнозн</w:t>
      </w:r>
      <w:r w:rsidRPr="00741E49">
        <w:t>ой</w:t>
      </w:r>
      <w:r w:rsidR="00BF58EF" w:rsidRPr="00741E49">
        <w:t xml:space="preserve"> </w:t>
      </w:r>
      <w:r w:rsidRPr="00741E49">
        <w:t xml:space="preserve">потребности </w:t>
      </w:r>
      <w:r w:rsidR="00BF58EF" w:rsidRPr="00741E49">
        <w:t>рекомендуется включать</w:t>
      </w:r>
      <w:r w:rsidR="00F97A0F" w:rsidRPr="00741E49">
        <w:t xml:space="preserve"> в </w:t>
      </w:r>
      <w:r w:rsidR="00C44B8C" w:rsidRPr="00741E49">
        <w:t>ло</w:t>
      </w:r>
      <w:proofErr w:type="gramStart"/>
      <w:r w:rsidR="00C44B8C" w:rsidRPr="00741E49">
        <w:t>т(</w:t>
      </w:r>
      <w:proofErr w:type="gramEnd"/>
      <w:r w:rsidR="00C44B8C" w:rsidRPr="00741E49">
        <w:t>ы)</w:t>
      </w:r>
      <w:r w:rsidR="00BF58EF" w:rsidRPr="00741E49">
        <w:t xml:space="preserve"> при проведении </w:t>
      </w:r>
      <w:r w:rsidR="00F061CD" w:rsidRPr="00741E49">
        <w:t xml:space="preserve">закупок, предполагающих заключение </w:t>
      </w:r>
      <w:r w:rsidR="00BF58EF" w:rsidRPr="00741E49">
        <w:t xml:space="preserve">долгосрочных </w:t>
      </w:r>
      <w:r w:rsidR="00F061CD" w:rsidRPr="00741E49">
        <w:t xml:space="preserve">(более 1 года) </w:t>
      </w:r>
      <w:r w:rsidR="006F2CFF" w:rsidRPr="00741E49">
        <w:t xml:space="preserve">прейскурантных </w:t>
      </w:r>
      <w:r w:rsidR="00F061CD" w:rsidRPr="00741E49">
        <w:t xml:space="preserve">договоров </w:t>
      </w:r>
      <w:r w:rsidR="00BF58EF" w:rsidRPr="00741E49">
        <w:t xml:space="preserve">в случае невозможности определения точного объема закупаемой продукции на долгосрочный период в момент формирования потребности. </w:t>
      </w:r>
    </w:p>
    <w:p w:rsidR="00542232" w:rsidRPr="00741E49" w:rsidRDefault="00542232" w:rsidP="00EA2D11">
      <w:pPr>
        <w:pStyle w:val="aff"/>
        <w:tabs>
          <w:tab w:val="left" w:pos="709"/>
        </w:tabs>
        <w:spacing w:before="0" w:after="0"/>
      </w:pPr>
    </w:p>
    <w:p w:rsidR="00542232" w:rsidRPr="00741E49" w:rsidRDefault="00BF58EF" w:rsidP="00EA2D11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firstLine="0"/>
      </w:pPr>
      <w:proofErr w:type="gramStart"/>
      <w:r w:rsidRPr="00741E49">
        <w:t>Рекомендуемый размер прогнозной потребности в рамках одной закупки при проведении централизованных закупок или закупок для удовлетворен</w:t>
      </w:r>
      <w:r w:rsidR="00EA2D11" w:rsidRPr="00741E49">
        <w:t xml:space="preserve">ия потребности </w:t>
      </w:r>
      <w:r w:rsidR="00FB0838">
        <w:t xml:space="preserve">ПАО «НК «Роснефть» </w:t>
      </w:r>
      <w:r w:rsidRPr="00741E49">
        <w:t>– не более 100% от плановой потребности первого года поставки, а сумма плановой и прогнозной потребности каждого следующего года поставки не должна превышать сумму плановой потребности первого года, если иное не определено Решением ЗО об утверждении существенных условий закупочной процедуры или</w:t>
      </w:r>
      <w:proofErr w:type="gramEnd"/>
      <w:r w:rsidRPr="00741E49">
        <w:t xml:space="preserve"> не установлено в ЛНД/ РД </w:t>
      </w:r>
      <w:r w:rsidR="00FB0838">
        <w:t xml:space="preserve">ПАО «НК «Роснефть» </w:t>
      </w:r>
      <w:r w:rsidRPr="00741E49">
        <w:t>в области закупочной деятельности/ закупочной стратегии</w:t>
      </w:r>
      <w:r w:rsidR="002D5D7D" w:rsidRPr="00741E49">
        <w:t xml:space="preserve"> (в том числе в составе </w:t>
      </w:r>
      <w:proofErr w:type="spellStart"/>
      <w:r w:rsidR="002D5D7D" w:rsidRPr="00741E49">
        <w:t>категорийной</w:t>
      </w:r>
      <w:proofErr w:type="spellEnd"/>
      <w:r w:rsidR="002D5D7D" w:rsidRPr="00741E49">
        <w:t>)</w:t>
      </w:r>
      <w:r w:rsidRPr="00741E49">
        <w:t xml:space="preserve">. </w:t>
      </w:r>
    </w:p>
    <w:p w:rsidR="00EA2D11" w:rsidRPr="00741E49" w:rsidRDefault="00EA2D11" w:rsidP="00EA2D11">
      <w:pPr>
        <w:pStyle w:val="S4"/>
      </w:pPr>
    </w:p>
    <w:p w:rsidR="00542232" w:rsidRPr="00741E49" w:rsidRDefault="00BF58EF" w:rsidP="00EA2D11">
      <w:pPr>
        <w:pStyle w:val="aff"/>
        <w:tabs>
          <w:tab w:val="left" w:pos="709"/>
        </w:tabs>
        <w:spacing w:before="0" w:after="0"/>
      </w:pPr>
      <w:r w:rsidRPr="00741E49">
        <w:t xml:space="preserve">Размер прогнозной потребности при проведении самостоятельных закупок ОГ не должен превышать 100% от объема потребности первого года. </w:t>
      </w:r>
    </w:p>
    <w:p w:rsidR="00542232" w:rsidRPr="00741E49" w:rsidRDefault="00542232" w:rsidP="00EA2D11">
      <w:pPr>
        <w:pStyle w:val="aff"/>
        <w:tabs>
          <w:tab w:val="left" w:pos="709"/>
        </w:tabs>
        <w:spacing w:before="0" w:after="0"/>
      </w:pPr>
    </w:p>
    <w:p w:rsidR="00BF58EF" w:rsidRPr="00741E49" w:rsidRDefault="00BF58EF" w:rsidP="00EA2D11">
      <w:pPr>
        <w:pStyle w:val="aff"/>
        <w:numPr>
          <w:ilvl w:val="2"/>
          <w:numId w:val="4"/>
        </w:numPr>
        <w:tabs>
          <w:tab w:val="left" w:pos="709"/>
        </w:tabs>
        <w:spacing w:before="0" w:after="0"/>
        <w:ind w:left="0" w:firstLine="0"/>
      </w:pPr>
      <w:r w:rsidRPr="00741E49">
        <w:t xml:space="preserve">Решение о необходимости применения прогнозной потребности, в том числе размер прогнозной потребности должно быть обосновано. Принципы расчета объема и подходы к закупке прогнозной потребности определяются в отдельных ЛНД/РД </w:t>
      </w:r>
      <w:r w:rsidR="00FB0838">
        <w:t xml:space="preserve">ПАО «НК «Роснефть» </w:t>
      </w:r>
      <w:r w:rsidRPr="00741E49">
        <w:t>/ ОГ и закупочных</w:t>
      </w:r>
      <w:r w:rsidR="002D5D7D" w:rsidRPr="00741E49">
        <w:t xml:space="preserve">/ </w:t>
      </w:r>
      <w:proofErr w:type="spellStart"/>
      <w:r w:rsidR="002D5D7D" w:rsidRPr="00741E49">
        <w:t>категорийных</w:t>
      </w:r>
      <w:proofErr w:type="spellEnd"/>
      <w:r w:rsidRPr="00741E49">
        <w:t xml:space="preserve"> стратегиях с учетом требований законодательства РФ. </w:t>
      </w:r>
    </w:p>
    <w:p w:rsidR="007F781A" w:rsidRPr="00741E49" w:rsidRDefault="007F781A" w:rsidP="00EA2D11">
      <w:pPr>
        <w:pStyle w:val="S4"/>
      </w:pPr>
    </w:p>
    <w:p w:rsidR="00EA2D11" w:rsidRPr="00741E49" w:rsidRDefault="00EA2D11" w:rsidP="00EA2D11">
      <w:pPr>
        <w:pStyle w:val="S4"/>
      </w:pPr>
    </w:p>
    <w:p w:rsidR="00750909" w:rsidRPr="00741E49" w:rsidRDefault="00750909" w:rsidP="003931E0">
      <w:pPr>
        <w:pStyle w:val="S20"/>
        <w:numPr>
          <w:ilvl w:val="1"/>
          <w:numId w:val="4"/>
        </w:numPr>
        <w:tabs>
          <w:tab w:val="left" w:pos="567"/>
        </w:tabs>
        <w:ind w:left="0" w:firstLine="0"/>
      </w:pPr>
      <w:bookmarkStart w:id="122" w:name="_Toc43990315"/>
      <w:r w:rsidRPr="00741E49">
        <w:rPr>
          <w:caps w:val="0"/>
        </w:rPr>
        <w:t>ПРИОРИТ</w:t>
      </w:r>
      <w:r w:rsidR="008A5282" w:rsidRPr="00741E49">
        <w:rPr>
          <w:caps w:val="0"/>
        </w:rPr>
        <w:t>И</w:t>
      </w:r>
      <w:r w:rsidRPr="00741E49">
        <w:rPr>
          <w:caps w:val="0"/>
        </w:rPr>
        <w:t>ЗАЦИЯ ПОСТАВОК</w:t>
      </w:r>
      <w:bookmarkEnd w:id="122"/>
    </w:p>
    <w:p w:rsidR="00750909" w:rsidRPr="00741E49" w:rsidRDefault="00750909" w:rsidP="00FA0817">
      <w:pPr>
        <w:pStyle w:val="aff"/>
        <w:tabs>
          <w:tab w:val="left" w:pos="709"/>
          <w:tab w:val="left" w:pos="851"/>
        </w:tabs>
        <w:spacing w:before="0" w:after="0"/>
      </w:pPr>
    </w:p>
    <w:p w:rsidR="00750909" w:rsidRPr="00741E49" w:rsidRDefault="00750909" w:rsidP="008041A3">
      <w:pPr>
        <w:pStyle w:val="aff"/>
        <w:numPr>
          <w:ilvl w:val="2"/>
          <w:numId w:val="4"/>
        </w:numPr>
        <w:tabs>
          <w:tab w:val="left" w:pos="709"/>
          <w:tab w:val="left" w:pos="851"/>
        </w:tabs>
        <w:spacing w:before="0" w:after="0"/>
        <w:ind w:left="0" w:firstLine="0"/>
      </w:pPr>
      <w:r w:rsidRPr="00741E49">
        <w:t xml:space="preserve">В рамках обеспечения потребности </w:t>
      </w:r>
      <w:r w:rsidR="005F0766" w:rsidRPr="00741E49">
        <w:t xml:space="preserve">в МТР </w:t>
      </w:r>
      <w:r w:rsidRPr="00741E49">
        <w:t xml:space="preserve">для крупных проектов при необходимости перераспределения поставок с одного завода (от одного поставщика) между объектами Компании </w:t>
      </w:r>
      <w:proofErr w:type="spellStart"/>
      <w:r w:rsidRPr="00741E49">
        <w:t>Консолидатор</w:t>
      </w:r>
      <w:proofErr w:type="spellEnd"/>
      <w:r w:rsidRPr="00741E49">
        <w:t xml:space="preserve"> направляет соответствующий запрос</w:t>
      </w:r>
      <w:r w:rsidR="003B7E6F" w:rsidRPr="00741E49">
        <w:t xml:space="preserve"> (путем официальной переписки)</w:t>
      </w:r>
      <w:r w:rsidRPr="00741E49">
        <w:t xml:space="preserve"> о </w:t>
      </w:r>
      <w:proofErr w:type="spellStart"/>
      <w:r w:rsidRPr="00741E49">
        <w:t>приорит</w:t>
      </w:r>
      <w:r w:rsidR="008A5282" w:rsidRPr="00741E49">
        <w:t>и</w:t>
      </w:r>
      <w:r w:rsidRPr="00741E49">
        <w:t>зации</w:t>
      </w:r>
      <w:proofErr w:type="spellEnd"/>
      <w:r w:rsidRPr="00741E49">
        <w:t xml:space="preserve"> поставок с отражением возможных опций (плановый срок поставки, предлагаемый срок поставки) в адрес Кураторов проектов. Кураторы проекта осуществляют оценку опций с учетом экономической целесообразности и влияния на сроки реализации проектов (в виде оценки возможных потерь в денежном выражении вследствие увеличения сроков поставки)</w:t>
      </w:r>
      <w:r w:rsidR="003B7E6F" w:rsidRPr="00741E49">
        <w:t xml:space="preserve"> и доводят свою позицию </w:t>
      </w:r>
      <w:proofErr w:type="spellStart"/>
      <w:r w:rsidR="003B7E6F" w:rsidRPr="00741E49">
        <w:t>Консолидатору</w:t>
      </w:r>
      <w:proofErr w:type="spellEnd"/>
      <w:r w:rsidR="003B7E6F" w:rsidRPr="00741E49">
        <w:t xml:space="preserve"> (путем официальной переписки)</w:t>
      </w:r>
      <w:r w:rsidRPr="00741E49">
        <w:t xml:space="preserve">. </w:t>
      </w:r>
      <w:proofErr w:type="spellStart"/>
      <w:r w:rsidRPr="00741E49">
        <w:t>Консолидатор</w:t>
      </w:r>
      <w:proofErr w:type="spellEnd"/>
      <w:r w:rsidRPr="00741E49">
        <w:t xml:space="preserve"> принимает итоговое решение по выбору источника поставки с учетом позиции Кураторов и информирует Кураторов проектов</w:t>
      </w:r>
      <w:r w:rsidR="003B7E6F" w:rsidRPr="00741E49">
        <w:t xml:space="preserve"> (путем официальной переписки)</w:t>
      </w:r>
      <w:r w:rsidRPr="00741E49">
        <w:t xml:space="preserve"> о результатах перераспределения поставок с одного завода между объектами Компании.</w:t>
      </w:r>
    </w:p>
    <w:p w:rsidR="00EA2D11" w:rsidRPr="00741E49" w:rsidRDefault="00EA2D11" w:rsidP="00EA2D11">
      <w:pPr>
        <w:tabs>
          <w:tab w:val="left" w:pos="709"/>
          <w:tab w:val="left" w:pos="851"/>
        </w:tabs>
        <w:spacing w:before="0" w:after="0"/>
      </w:pPr>
    </w:p>
    <w:p w:rsidR="00EA2D11" w:rsidRPr="00741E49" w:rsidRDefault="00EA2D11" w:rsidP="00EA2D11">
      <w:pPr>
        <w:tabs>
          <w:tab w:val="left" w:pos="709"/>
          <w:tab w:val="left" w:pos="851"/>
        </w:tabs>
        <w:spacing w:before="0" w:after="0"/>
        <w:sectPr w:rsidR="00EA2D11" w:rsidRPr="00741E49" w:rsidSect="008517F4">
          <w:headerReference w:type="default" r:id="rId45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924FBD" w:rsidRPr="00741E49" w:rsidRDefault="00EA2D11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  <w:rPr>
          <w:bCs/>
        </w:rPr>
      </w:pPr>
      <w:bookmarkStart w:id="123" w:name="_Toc532308691"/>
      <w:bookmarkStart w:id="124" w:name="_Toc43990316"/>
      <w:r w:rsidRPr="003931E0">
        <w:rPr>
          <w:caps w:val="0"/>
        </w:rPr>
        <w:lastRenderedPageBreak/>
        <w:t>АРХИВИРОВАНИЕ</w:t>
      </w:r>
      <w:r w:rsidRPr="00741E49">
        <w:rPr>
          <w:bCs/>
          <w:caps w:val="0"/>
        </w:rPr>
        <w:t xml:space="preserve"> ДОКУМЕНТОВ</w:t>
      </w:r>
      <w:bookmarkEnd w:id="123"/>
      <w:bookmarkEnd w:id="124"/>
    </w:p>
    <w:p w:rsidR="00924FBD" w:rsidRPr="00741E49" w:rsidRDefault="00924FBD" w:rsidP="00924FBD">
      <w:pPr>
        <w:pStyle w:val="S4"/>
      </w:pPr>
    </w:p>
    <w:p w:rsidR="00EA2D11" w:rsidRPr="00741E49" w:rsidRDefault="00EA2D11" w:rsidP="00924FBD">
      <w:pPr>
        <w:pStyle w:val="S4"/>
      </w:pPr>
    </w:p>
    <w:p w:rsidR="00125859" w:rsidRPr="00741E49" w:rsidRDefault="00125859" w:rsidP="00125859">
      <w:pPr>
        <w:pStyle w:val="S4"/>
      </w:pPr>
      <w:r w:rsidRPr="00741E49">
        <w:t xml:space="preserve">По окончанию каждой закупки </w:t>
      </w:r>
      <w:r w:rsidR="006F20D5" w:rsidRPr="00741E49">
        <w:t xml:space="preserve">в течение 15 рабочих дней с даты принятия решения о завершении процедуры закупки </w:t>
      </w:r>
      <w:r w:rsidRPr="00741E49">
        <w:t xml:space="preserve">Ответственный за закупки формирует «Отчет о процедуре закупки» в электронном виде в соответствии с требованиями и инструкциями по работе </w:t>
      </w:r>
      <w:r w:rsidR="006976DA" w:rsidRPr="00741E49">
        <w:t>с соответствующими ИТ-системами</w:t>
      </w:r>
      <w:r w:rsidRPr="00741E49">
        <w:t xml:space="preserve"> (если применимо).</w:t>
      </w:r>
      <w:r w:rsidR="00D4232A" w:rsidRPr="00741E49">
        <w:t xml:space="preserve"> При проведении закупок в электронном виде </w:t>
      </w:r>
      <w:proofErr w:type="gramStart"/>
      <w:r w:rsidR="00D4232A" w:rsidRPr="00741E49">
        <w:t>Ответственный</w:t>
      </w:r>
      <w:proofErr w:type="gramEnd"/>
      <w:r w:rsidR="00D4232A" w:rsidRPr="00741E49">
        <w:t xml:space="preserve"> за закупки подтверждает корректность данных в отчете, формируемом ИТ-системой.</w:t>
      </w:r>
    </w:p>
    <w:p w:rsidR="006976DA" w:rsidRPr="00741E49" w:rsidRDefault="006976DA" w:rsidP="00125859">
      <w:pPr>
        <w:pStyle w:val="S4"/>
      </w:pPr>
    </w:p>
    <w:p w:rsidR="00125859" w:rsidRPr="00741E49" w:rsidRDefault="00125859" w:rsidP="00125859">
      <w:pPr>
        <w:pStyle w:val="S4"/>
      </w:pPr>
      <w:r w:rsidRPr="00741E49">
        <w:t xml:space="preserve">Оригиналы подготовленных в ходе процедуры закупки документов в </w:t>
      </w:r>
      <w:r w:rsidR="0082249F" w:rsidRPr="00741E49">
        <w:t>неэлектронной</w:t>
      </w:r>
      <w:r w:rsidRPr="00741E49">
        <w:t xml:space="preserve"> форме сда</w:t>
      </w:r>
      <w:r w:rsidR="00064899" w:rsidRPr="00741E49">
        <w:t>ются на хранение в Архив (</w:t>
      </w:r>
      <w:r w:rsidRPr="00741E49">
        <w:t xml:space="preserve">архивирование </w:t>
      </w:r>
      <w:r w:rsidR="00064899" w:rsidRPr="00741E49">
        <w:t>«Протоколов ЗО</w:t>
      </w:r>
      <w:r w:rsidR="009416FD" w:rsidRPr="00741E49">
        <w:t xml:space="preserve">/ </w:t>
      </w:r>
      <w:proofErr w:type="gramStart"/>
      <w:r w:rsidR="009416FD" w:rsidRPr="00741E49">
        <w:t>УЛ</w:t>
      </w:r>
      <w:proofErr w:type="gramEnd"/>
      <w:r w:rsidR="00064899" w:rsidRPr="00741E49">
        <w:t>» в</w:t>
      </w:r>
      <w:r w:rsidRPr="00741E49">
        <w:t xml:space="preserve">ыполняется в соответствии с требованиями </w:t>
      </w:r>
      <w:r w:rsidR="00B1007A" w:rsidRPr="00741E49">
        <w:t xml:space="preserve">Положения </w:t>
      </w:r>
      <w:r w:rsidR="00FB0838">
        <w:t xml:space="preserve">ПАО «НК «Роснефть» </w:t>
      </w:r>
      <w:r w:rsidR="004B7871" w:rsidRPr="00741E49">
        <w:t>«О</w:t>
      </w:r>
      <w:r w:rsidR="009C6876" w:rsidRPr="00741E49">
        <w:t xml:space="preserve"> </w:t>
      </w:r>
      <w:r w:rsidR="00FE304D" w:rsidRPr="00741E49">
        <w:t xml:space="preserve">закупочных органах </w:t>
      </w:r>
      <w:r w:rsidR="00FB0838">
        <w:t xml:space="preserve">ПАО «НК «Роснефть» </w:t>
      </w:r>
      <w:r w:rsidR="00595711" w:rsidRPr="00741E49">
        <w:t>№ П2-08 Р-0087 ЮЛ-001</w:t>
      </w:r>
      <w:r w:rsidR="00B1007A" w:rsidRPr="00741E49">
        <w:t>/ ЛНД ОГ, регулирующего деятельность ЗО ОГ</w:t>
      </w:r>
      <w:r w:rsidRPr="00741E49">
        <w:t xml:space="preserve">). </w:t>
      </w:r>
    </w:p>
    <w:p w:rsidR="00125859" w:rsidRPr="00741E49" w:rsidRDefault="00125859" w:rsidP="00125859">
      <w:pPr>
        <w:pStyle w:val="S4"/>
      </w:pPr>
    </w:p>
    <w:p w:rsidR="00125859" w:rsidRPr="00741E49" w:rsidRDefault="00125859" w:rsidP="00125859">
      <w:pPr>
        <w:pStyle w:val="S4"/>
      </w:pPr>
      <w:proofErr w:type="gramStart"/>
      <w:r w:rsidRPr="00741E49">
        <w:t>Срок хранения отчетов и документов</w:t>
      </w:r>
      <w:r w:rsidR="00D4232A" w:rsidRPr="00741E49">
        <w:t>,</w:t>
      </w:r>
      <w:r w:rsidRPr="00741E49">
        <w:t xml:space="preserve"> </w:t>
      </w:r>
      <w:r w:rsidR="006976DA" w:rsidRPr="00741E49">
        <w:t xml:space="preserve">как в электронной, так и в </w:t>
      </w:r>
      <w:r w:rsidR="0082249F" w:rsidRPr="00741E49">
        <w:t xml:space="preserve">неэлектронной форме </w:t>
      </w:r>
      <w:r w:rsidR="00A43C4C" w:rsidRPr="00741E49">
        <w:t>-</w:t>
      </w:r>
      <w:r w:rsidRPr="00741E49">
        <w:t xml:space="preserve"> в течение срока действия договора (включая га</w:t>
      </w:r>
      <w:r w:rsidR="00DB70FD" w:rsidRPr="00741E49">
        <w:t xml:space="preserve">рантийный период), но не менее </w:t>
      </w:r>
      <w:r w:rsidR="00A43C4C" w:rsidRPr="00741E49">
        <w:t>5</w:t>
      </w:r>
      <w:r w:rsidRPr="00741E49">
        <w:t xml:space="preserve"> лет с даты заключения договора</w:t>
      </w:r>
      <w:r w:rsidR="00A43C4C" w:rsidRPr="00741E49">
        <w:t xml:space="preserve"> (при проведении аукциона/ конкурса)</w:t>
      </w:r>
      <w:r w:rsidR="00DB70FD" w:rsidRPr="00741E49">
        <w:t xml:space="preserve">, а </w:t>
      </w:r>
      <w:r w:rsidR="00A43C4C" w:rsidRPr="00741E49">
        <w:t>также не менее 3 лет с даты заключения договора (при проведении закупок иными способами)</w:t>
      </w:r>
      <w:r w:rsidRPr="00741E49">
        <w:t>, если иное не установлено законодательс</w:t>
      </w:r>
      <w:r w:rsidR="00A43C4C" w:rsidRPr="00741E49">
        <w:t xml:space="preserve">твом </w:t>
      </w:r>
      <w:r w:rsidR="00AC465E" w:rsidRPr="00741E49">
        <w:t>РФ</w:t>
      </w:r>
      <w:r w:rsidR="00A43C4C" w:rsidRPr="00741E49">
        <w:t>, ЛНД/ РД в области закупочной</w:t>
      </w:r>
      <w:proofErr w:type="gramEnd"/>
      <w:r w:rsidR="00A43C4C" w:rsidRPr="00741E49">
        <w:t xml:space="preserve"> деятельности.</w:t>
      </w:r>
    </w:p>
    <w:p w:rsidR="00064899" w:rsidRPr="00741E49" w:rsidRDefault="00064899" w:rsidP="00125859">
      <w:pPr>
        <w:pStyle w:val="S4"/>
      </w:pPr>
    </w:p>
    <w:p w:rsidR="00EA2D11" w:rsidRPr="00741E49" w:rsidRDefault="00EA2D11" w:rsidP="00125859">
      <w:pPr>
        <w:pStyle w:val="S4"/>
        <w:sectPr w:rsidR="00EA2D11" w:rsidRPr="00741E49" w:rsidSect="008517F4">
          <w:headerReference w:type="default" r:id="rId46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867704" w:rsidRPr="00741E49" w:rsidRDefault="00EA2D11" w:rsidP="003931E0">
      <w:pPr>
        <w:pStyle w:val="S1"/>
        <w:numPr>
          <w:ilvl w:val="0"/>
          <w:numId w:val="4"/>
        </w:numPr>
        <w:tabs>
          <w:tab w:val="left" w:pos="567"/>
        </w:tabs>
        <w:ind w:left="0" w:firstLine="0"/>
        <w:rPr>
          <w:bCs/>
        </w:rPr>
      </w:pPr>
      <w:bookmarkStart w:id="125" w:name="_Toc532308692"/>
      <w:bookmarkStart w:id="126" w:name="_Toc43990317"/>
      <w:r w:rsidRPr="003931E0">
        <w:rPr>
          <w:caps w:val="0"/>
        </w:rPr>
        <w:lastRenderedPageBreak/>
        <w:t>ССЫЛКИ</w:t>
      </w:r>
      <w:bookmarkEnd w:id="119"/>
      <w:bookmarkEnd w:id="125"/>
      <w:bookmarkEnd w:id="126"/>
    </w:p>
    <w:p w:rsidR="00867704" w:rsidRPr="00741E49" w:rsidRDefault="00867704" w:rsidP="001854BE">
      <w:pPr>
        <w:pStyle w:val="S4"/>
      </w:pPr>
    </w:p>
    <w:p w:rsidR="00867704" w:rsidRPr="00741E49" w:rsidRDefault="00867704" w:rsidP="00CB72D9">
      <w:pPr>
        <w:pStyle w:val="S4"/>
      </w:pPr>
    </w:p>
    <w:p w:rsidR="009457AB" w:rsidRPr="00741E49" w:rsidRDefault="009457AB" w:rsidP="005A4F88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rPr>
          <w:rStyle w:val="urtxtemph"/>
        </w:rPr>
        <w:t>Федеральный закон от 27.07.2006 № 149-ФЗ «Об информации, информационных технологиях и о защите информации»</w:t>
      </w:r>
      <w:r w:rsidR="009E06B1" w:rsidRPr="00741E49">
        <w:rPr>
          <w:rStyle w:val="urtxtemph"/>
        </w:rPr>
        <w:t>.</w:t>
      </w:r>
    </w:p>
    <w:p w:rsidR="009457AB" w:rsidRPr="00741E49" w:rsidRDefault="009457AB" w:rsidP="003D0935">
      <w:pPr>
        <w:tabs>
          <w:tab w:val="left" w:pos="567"/>
        </w:tabs>
        <w:spacing w:before="0" w:after="0"/>
        <w:contextualSpacing/>
      </w:pPr>
    </w:p>
    <w:p w:rsidR="00867704" w:rsidRPr="00741E49" w:rsidRDefault="00867704" w:rsidP="005A4F88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>Федеральный закон от 18.07.2011 № 223-ФЗ «О закупках товаров, работ, услуг отдельными видами юридических лиц».</w:t>
      </w:r>
    </w:p>
    <w:p w:rsidR="00867704" w:rsidRPr="00741E49" w:rsidRDefault="00867704" w:rsidP="00CB72D9">
      <w:pPr>
        <w:pStyle w:val="aff"/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</w:p>
    <w:p w:rsidR="0041072A" w:rsidRPr="00741E49" w:rsidRDefault="005B2F94" w:rsidP="00884C21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>Федеральный закон от 05.04.2013 №</w:t>
      </w:r>
      <w:r w:rsidR="00EA2D11" w:rsidRPr="00741E49">
        <w:t xml:space="preserve"> </w:t>
      </w:r>
      <w:r w:rsidRPr="00741E49">
        <w:t>44-ФЗ «О контрактной системе в сфере закупок товаров, работ, услуг для обеспечения государственных и муниципальных нужд».</w:t>
      </w:r>
    </w:p>
    <w:p w:rsidR="00884C21" w:rsidRPr="00741E49" w:rsidRDefault="00884C21" w:rsidP="0006717A">
      <w:pPr>
        <w:tabs>
          <w:tab w:val="left" w:pos="567"/>
        </w:tabs>
        <w:spacing w:before="0" w:after="0"/>
        <w:contextualSpacing/>
      </w:pPr>
    </w:p>
    <w:p w:rsidR="0006717A" w:rsidRPr="00741E49" w:rsidRDefault="0041072A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Федеральный закон от </w:t>
      </w:r>
      <w:r w:rsidR="00884C21" w:rsidRPr="00741E49">
        <w:t>17.08.1995 № 147-ФЗ «О естественных монополиях».</w:t>
      </w:r>
    </w:p>
    <w:p w:rsidR="0006717A" w:rsidRPr="00741E49" w:rsidRDefault="0006717A" w:rsidP="00EA2D11">
      <w:pPr>
        <w:pStyle w:val="aff"/>
        <w:spacing w:before="0" w:after="0"/>
        <w:rPr>
          <w:szCs w:val="24"/>
        </w:rPr>
      </w:pPr>
    </w:p>
    <w:p w:rsidR="00A46286" w:rsidRPr="00741E49" w:rsidRDefault="00A46286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  <w:rPr>
          <w:szCs w:val="24"/>
        </w:rPr>
      </w:pPr>
      <w:r w:rsidRPr="00741E49">
        <w:rPr>
          <w:szCs w:val="24"/>
        </w:rPr>
        <w:t xml:space="preserve">Политика Компании в области противодействия корпоративному мошенничеству и вовлечению в коррупционную деятельность № П3-11.03 П-04 версия 1.00, утвержденная решением Совета директоров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 xml:space="preserve">21.05.2018 (протокол от 21.05.2018 № 19), введенная в действие приказом </w:t>
      </w:r>
      <w:r w:rsidR="00FB0838">
        <w:rPr>
          <w:szCs w:val="24"/>
        </w:rPr>
        <w:t xml:space="preserve">ПАО «НК «Роснефть» </w:t>
      </w:r>
      <w:r w:rsidRPr="00741E49">
        <w:rPr>
          <w:szCs w:val="24"/>
        </w:rPr>
        <w:t>от 27.06.2018 № 373.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AC465E" w:rsidRPr="00741E49" w:rsidRDefault="00AC465E" w:rsidP="00AC465E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Стандарт Компании «Охрана сведений конфиденциального характера» </w:t>
      </w:r>
      <w:r w:rsidR="00EB6729">
        <w:br/>
      </w:r>
      <w:r w:rsidR="00EA2D11" w:rsidRPr="00741E49">
        <w:t xml:space="preserve">№ </w:t>
      </w:r>
      <w:r w:rsidRPr="00741E49">
        <w:t xml:space="preserve">П3-11.03 С-0006 версия 5.00, утвержденный решением Правления </w:t>
      </w:r>
      <w:r w:rsidR="00FB0838">
        <w:t xml:space="preserve">ПАО «НК «Роснефть» </w:t>
      </w:r>
      <w:r w:rsidRPr="00741E49">
        <w:t>04.09.2017 (протокол от 04.09.2017 № Пр-ИС-32-п), введен</w:t>
      </w:r>
      <w:r w:rsidR="00EA2D11" w:rsidRPr="00741E49">
        <w:t xml:space="preserve">ный в действие приказом </w:t>
      </w:r>
      <w:r w:rsidR="00FB0838">
        <w:t xml:space="preserve">ПАО «НК «Роснефть» </w:t>
      </w:r>
      <w:r w:rsidRPr="00741E49">
        <w:t>от 25.09.2017 № 551.</w:t>
      </w:r>
    </w:p>
    <w:p w:rsidR="006C59DC" w:rsidRPr="00741E49" w:rsidRDefault="006C59DC" w:rsidP="003931E0">
      <w:pPr>
        <w:tabs>
          <w:tab w:val="left" w:pos="567"/>
        </w:tabs>
        <w:spacing w:before="0" w:after="0"/>
        <w:contextualSpacing/>
      </w:pPr>
    </w:p>
    <w:p w:rsidR="006C59DC" w:rsidRPr="00741E49" w:rsidRDefault="006C59DC" w:rsidP="005A4F88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</w:t>
      </w:r>
      <w:r w:rsidR="00FB0838">
        <w:t xml:space="preserve">ПАО «НК «Роснефть» </w:t>
      </w:r>
      <w:r w:rsidRPr="00741E49">
        <w:t>«</w:t>
      </w:r>
      <w:r w:rsidR="0077514A" w:rsidRPr="00741E49">
        <w:t xml:space="preserve">Организация делопроизводства в </w:t>
      </w:r>
      <w:r w:rsidR="00FB0838">
        <w:t xml:space="preserve">ПАО «НК «Роснефть» </w:t>
      </w:r>
      <w:r w:rsidR="0077514A" w:rsidRPr="00741E49">
        <w:t xml:space="preserve">№ П3-01.01 Р-0129 ЮЛ-001 версия 1.00, утвержденное приказом </w:t>
      </w:r>
      <w:r w:rsidR="00FB0838">
        <w:t xml:space="preserve">ПАО «НК «Роснефть» </w:t>
      </w:r>
      <w:r w:rsidR="00A2558C" w:rsidRPr="00741E49">
        <w:t>от 30.12.2016 № 845.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F10BE7" w:rsidRPr="00741E49" w:rsidRDefault="00F10BE7" w:rsidP="005A4F88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</w:t>
      </w:r>
      <w:r w:rsidR="00FB0838">
        <w:t xml:space="preserve">ПАО «НК «Роснефть» </w:t>
      </w:r>
      <w:r w:rsidRPr="00741E49">
        <w:t>«Админи</w:t>
      </w:r>
      <w:r w:rsidR="00EA2D11" w:rsidRPr="00741E49">
        <w:t xml:space="preserve">стрирование договоров в </w:t>
      </w:r>
      <w:r w:rsidR="00FB0838">
        <w:t xml:space="preserve">ПАО «НК «Роснефть» </w:t>
      </w:r>
      <w:r w:rsidR="0014217F" w:rsidRPr="00741E49">
        <w:t>№ П3-06 Р-0001 ЮЛ-001</w:t>
      </w:r>
      <w:r w:rsidRPr="00741E49">
        <w:t xml:space="preserve"> версия </w:t>
      </w:r>
      <w:r w:rsidR="00EA2D11" w:rsidRPr="00741E49">
        <w:t xml:space="preserve">3.00, утвержденное приказом </w:t>
      </w:r>
      <w:r w:rsidR="00FB0838">
        <w:t xml:space="preserve">ПАО «НК «Роснефть» </w:t>
      </w:r>
      <w:r w:rsidRPr="00741E49">
        <w:t>от 15.12.2016 № 736.</w:t>
      </w:r>
    </w:p>
    <w:p w:rsidR="00FF3780" w:rsidRPr="00741E49" w:rsidRDefault="00FF3780" w:rsidP="0006717A">
      <w:pPr>
        <w:tabs>
          <w:tab w:val="left" w:pos="567"/>
        </w:tabs>
        <w:spacing w:before="0" w:after="0"/>
        <w:contextualSpacing/>
      </w:pPr>
    </w:p>
    <w:p w:rsidR="002F7B4A" w:rsidRPr="00741E49" w:rsidRDefault="00FF3780" w:rsidP="002F7B4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>Положение Компании «</w:t>
      </w:r>
      <w:r w:rsidR="00A14D7B" w:rsidRPr="00741E49">
        <w:t>Управление категориями товаров, работ, услуг</w:t>
      </w:r>
      <w:r w:rsidRPr="00741E49">
        <w:t>»</w:t>
      </w:r>
      <w:r w:rsidR="004D7868" w:rsidRPr="00741E49">
        <w:t xml:space="preserve"> </w:t>
      </w:r>
      <w:r w:rsidR="00EB6729">
        <w:br/>
      </w:r>
      <w:r w:rsidR="004D7868" w:rsidRPr="00741E49">
        <w:t>№ П2-08 Р-</w:t>
      </w:r>
      <w:r w:rsidR="00A14D7B" w:rsidRPr="00741E49">
        <w:t xml:space="preserve">0380 </w:t>
      </w:r>
      <w:r w:rsidR="004D7868" w:rsidRPr="00741E49">
        <w:t xml:space="preserve">версия 1.00, утвержденное приказом </w:t>
      </w:r>
      <w:r w:rsidR="00FB0838">
        <w:t xml:space="preserve">ПАО «НК «Роснефть» </w:t>
      </w:r>
      <w:r w:rsidR="004D7868" w:rsidRPr="00741E49">
        <w:t xml:space="preserve">от </w:t>
      </w:r>
      <w:r w:rsidR="00A14D7B" w:rsidRPr="00741E49">
        <w:t>23</w:t>
      </w:r>
      <w:r w:rsidR="004D7868" w:rsidRPr="00741E49">
        <w:t>.</w:t>
      </w:r>
      <w:r w:rsidR="00A14D7B" w:rsidRPr="00741E49">
        <w:t>09</w:t>
      </w:r>
      <w:r w:rsidR="004D7868" w:rsidRPr="00741E49">
        <w:t>.</w:t>
      </w:r>
      <w:r w:rsidR="00A14D7B" w:rsidRPr="00741E49">
        <w:t xml:space="preserve">2019 </w:t>
      </w:r>
      <w:r w:rsidR="004D7868" w:rsidRPr="00741E49">
        <w:t xml:space="preserve">№ </w:t>
      </w:r>
      <w:r w:rsidR="00A14D7B" w:rsidRPr="00741E49">
        <w:t>486</w:t>
      </w:r>
      <w:r w:rsidR="004D7868" w:rsidRPr="00741E49">
        <w:t>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846150" w:rsidRPr="00741E49" w:rsidRDefault="00846150" w:rsidP="002F7B4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Компании «О стандартизации договоров» № П3-06 Р-0018 версия 2.00, утвержденное приказом </w:t>
      </w:r>
      <w:r w:rsidR="00FB0838">
        <w:t xml:space="preserve">ОАО «НК «Роснефть» </w:t>
      </w:r>
      <w:r w:rsidRPr="00741E49">
        <w:t xml:space="preserve">от </w:t>
      </w:r>
      <w:r w:rsidR="007423A4" w:rsidRPr="00741E49">
        <w:t>21.04.2014 № 209.</w:t>
      </w:r>
    </w:p>
    <w:p w:rsidR="00011772" w:rsidRPr="00741E49" w:rsidRDefault="00011772" w:rsidP="003931E0">
      <w:pPr>
        <w:tabs>
          <w:tab w:val="left" w:pos="567"/>
        </w:tabs>
        <w:spacing w:before="0" w:after="0"/>
        <w:contextualSpacing/>
      </w:pPr>
    </w:p>
    <w:p w:rsidR="00F569C0" w:rsidRPr="00741E49" w:rsidRDefault="00F569C0" w:rsidP="00F569C0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Компании «Оценка лиц, претендующих на участие в закупочных процедурах </w:t>
      </w:r>
      <w:r w:rsidR="00FB0838">
        <w:t xml:space="preserve">ПАО «НК «Роснефть» </w:t>
      </w:r>
      <w:r w:rsidR="000668CF" w:rsidRPr="00741E49">
        <w:t>и Обществах Группы</w:t>
      </w:r>
      <w:r w:rsidRPr="00741E49">
        <w:t>, на соответствие минимальным требованиям аккредитации»</w:t>
      </w:r>
      <w:r w:rsidR="00470DAA" w:rsidRPr="00741E49">
        <w:t xml:space="preserve"> №</w:t>
      </w:r>
      <w:r w:rsidR="000668CF" w:rsidRPr="00741E49">
        <w:t xml:space="preserve"> П2-08 Р-0147 версия 1.0</w:t>
      </w:r>
      <w:r w:rsidR="003F6ACD" w:rsidRPr="00741E49">
        <w:t>0</w:t>
      </w:r>
      <w:r w:rsidR="000668CF" w:rsidRPr="00741E49">
        <w:t xml:space="preserve">, утвержденное </w:t>
      </w:r>
      <w:r w:rsidR="00470DAA" w:rsidRPr="00741E49">
        <w:t xml:space="preserve">приказом </w:t>
      </w:r>
      <w:r w:rsidR="00FB0838">
        <w:t xml:space="preserve">ПАО «НК «Роснефть» </w:t>
      </w:r>
      <w:r w:rsidR="00470DAA" w:rsidRPr="00741E49">
        <w:t>от 28.08.2017 № 491.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1E4E7A" w:rsidRPr="00741E49" w:rsidRDefault="00FB1086" w:rsidP="001E4E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Компании «О закупке товаров, работ, услуг» № П2-08 Р-0019 версия </w:t>
      </w:r>
      <w:r w:rsidR="00AF50F5" w:rsidRPr="00741E49">
        <w:t>3</w:t>
      </w:r>
      <w:r w:rsidRPr="00741E49">
        <w:t xml:space="preserve">.00, утвержденное решением Совета директоров </w:t>
      </w:r>
      <w:r w:rsidR="00FB0838">
        <w:t xml:space="preserve">ПАО «НК «Роснефть» </w:t>
      </w:r>
      <w:r w:rsidR="00AF50F5" w:rsidRPr="00741E49">
        <w:t>30</w:t>
      </w:r>
      <w:r w:rsidRPr="00741E49">
        <w:t>.</w:t>
      </w:r>
      <w:r w:rsidR="00AF50F5" w:rsidRPr="00741E49">
        <w:t>11</w:t>
      </w:r>
      <w:r w:rsidRPr="00741E49">
        <w:t xml:space="preserve">.2018 (протокол от </w:t>
      </w:r>
      <w:r w:rsidR="00AF50F5" w:rsidRPr="00741E49">
        <w:t>03</w:t>
      </w:r>
      <w:r w:rsidRPr="00741E49">
        <w:t>.</w:t>
      </w:r>
      <w:r w:rsidR="00AF50F5" w:rsidRPr="00741E49">
        <w:t>12</w:t>
      </w:r>
      <w:r w:rsidRPr="00741E49">
        <w:t xml:space="preserve">.2018 № </w:t>
      </w:r>
      <w:r w:rsidR="00AF50F5" w:rsidRPr="00741E49">
        <w:t>11</w:t>
      </w:r>
      <w:r w:rsidRPr="00741E49">
        <w:t xml:space="preserve">), введенное в действие приказом </w:t>
      </w:r>
      <w:r w:rsidR="00FB0838">
        <w:t xml:space="preserve">ПАО «НК «Роснефть» </w:t>
      </w:r>
      <w:r w:rsidRPr="00741E49">
        <w:t xml:space="preserve">от </w:t>
      </w:r>
      <w:r w:rsidR="00AF50F5" w:rsidRPr="00741E49">
        <w:t>13</w:t>
      </w:r>
      <w:r w:rsidRPr="00741E49">
        <w:t>.</w:t>
      </w:r>
      <w:r w:rsidR="00AF50F5" w:rsidRPr="00741E49">
        <w:t>12</w:t>
      </w:r>
      <w:r w:rsidRPr="00741E49">
        <w:t xml:space="preserve">.2018 № </w:t>
      </w:r>
      <w:r w:rsidR="00AF50F5" w:rsidRPr="00741E49">
        <w:t>799</w:t>
      </w:r>
      <w:r w:rsidR="001E4E7A" w:rsidRPr="00741E49">
        <w:t>.</w:t>
      </w:r>
    </w:p>
    <w:p w:rsidR="001E4E7A" w:rsidRPr="00741E49" w:rsidRDefault="001E4E7A" w:rsidP="001E4E7A">
      <w:pPr>
        <w:tabs>
          <w:tab w:val="left" w:pos="567"/>
        </w:tabs>
        <w:spacing w:before="0" w:after="0"/>
        <w:contextualSpacing/>
      </w:pPr>
    </w:p>
    <w:p w:rsidR="00B04548" w:rsidRPr="00741E49" w:rsidRDefault="00884C21" w:rsidP="002F7B4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lastRenderedPageBreak/>
        <w:t xml:space="preserve">Положение </w:t>
      </w:r>
      <w:r w:rsidR="00FB0838">
        <w:t xml:space="preserve">ПАО «НК «Роснефть» </w:t>
      </w:r>
      <w:r w:rsidR="004B7871" w:rsidRPr="00741E49">
        <w:t>«О</w:t>
      </w:r>
      <w:r w:rsidR="009C6876" w:rsidRPr="00741E49">
        <w:t xml:space="preserve"> </w:t>
      </w:r>
      <w:r w:rsidR="00FE304D" w:rsidRPr="00741E49">
        <w:t xml:space="preserve">закупочных органах </w:t>
      </w:r>
      <w:r w:rsidR="00FB0838">
        <w:t xml:space="preserve">ПАО «НК «Роснефть» </w:t>
      </w:r>
      <w:r w:rsidR="000E19EF" w:rsidRPr="00741E49">
        <w:br/>
      </w:r>
      <w:r w:rsidR="00B04548" w:rsidRPr="00741E49">
        <w:t xml:space="preserve">№ </w:t>
      </w:r>
      <w:r w:rsidR="00780680" w:rsidRPr="00741E49">
        <w:t>П2-08 Р-0087 ЮЛ-001</w:t>
      </w:r>
      <w:r w:rsidRPr="00741E49">
        <w:t xml:space="preserve"> версия 1.00</w:t>
      </w:r>
      <w:r w:rsidR="00B04548" w:rsidRPr="00741E49">
        <w:t xml:space="preserve">, </w:t>
      </w:r>
      <w:r w:rsidR="00780680" w:rsidRPr="00741E49">
        <w:t xml:space="preserve">утвержденное </w:t>
      </w:r>
      <w:r w:rsidR="000E19EF" w:rsidRPr="00741E49">
        <w:t xml:space="preserve">решением Правления </w:t>
      </w:r>
      <w:r w:rsidR="00FB0838">
        <w:t xml:space="preserve">ОАО «НК «Роснефть» </w:t>
      </w:r>
      <w:r w:rsidR="009E06B1" w:rsidRPr="00741E49">
        <w:t>25.05.2015</w:t>
      </w:r>
      <w:r w:rsidRPr="00741E49">
        <w:t xml:space="preserve"> (протокол от 25.05.2015 № Пр-ИС-21п),</w:t>
      </w:r>
      <w:r w:rsidR="000E19EF" w:rsidRPr="00741E49">
        <w:t xml:space="preserve"> </w:t>
      </w:r>
      <w:r w:rsidR="00B04548" w:rsidRPr="00741E49">
        <w:t xml:space="preserve">введенное в действие приказом </w:t>
      </w:r>
      <w:r w:rsidR="00FB0838">
        <w:t xml:space="preserve">ОАО «НК «Роснефть» </w:t>
      </w:r>
      <w:r w:rsidR="00B04548" w:rsidRPr="00741E49">
        <w:t xml:space="preserve">от </w:t>
      </w:r>
      <w:r w:rsidR="000E19EF" w:rsidRPr="00741E49">
        <w:t>26.05.2015 № 231</w:t>
      </w:r>
      <w:r w:rsidR="002240BC" w:rsidRPr="00741E49">
        <w:t>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7B43FE" w:rsidRDefault="007B43FE" w:rsidP="007B43FE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B43FE">
        <w:t xml:space="preserve">Положение Компании «Порядок взаимодействия участников процесса управления лимитами финансовых обязательств» № П2-06 Р-0145 версия 2.00, утвержденное приказом </w:t>
      </w:r>
      <w:r w:rsidR="00FB0838">
        <w:t xml:space="preserve">ПАО «НК «Роснефть» </w:t>
      </w:r>
      <w:r w:rsidRPr="007B43FE">
        <w:t>от 26.12.2019 № 859.</w:t>
      </w:r>
    </w:p>
    <w:p w:rsidR="005D6CC5" w:rsidRPr="00741E49" w:rsidRDefault="005D6CC5" w:rsidP="003931E0">
      <w:pPr>
        <w:tabs>
          <w:tab w:val="left" w:pos="567"/>
        </w:tabs>
        <w:spacing w:before="0" w:after="0"/>
        <w:contextualSpacing/>
      </w:pPr>
    </w:p>
    <w:p w:rsidR="005D6CC5" w:rsidRPr="00741E49" w:rsidRDefault="005D6CC5" w:rsidP="00CE6915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Положение Компании «Порядок взаимодействия структурных подразделений при проведении квалификации поставщиков по видам продукции в </w:t>
      </w:r>
      <w:r w:rsidR="00FB0838">
        <w:t xml:space="preserve">ПАО «НК «Роснефть» </w:t>
      </w:r>
      <w:r w:rsidRPr="00741E49">
        <w:t>и Обществах группы» №</w:t>
      </w:r>
      <w:r w:rsidR="00B059B9">
        <w:t> </w:t>
      </w:r>
      <w:r w:rsidRPr="00741E49">
        <w:t xml:space="preserve">П2-08 Р-0145 версия 1.00, утвержденное приказом </w:t>
      </w:r>
      <w:r w:rsidR="00FB0838">
        <w:t xml:space="preserve">ПАО «НК «Роснефть» </w:t>
      </w:r>
      <w:r w:rsidRPr="00741E49">
        <w:t>от 29.11.201</w:t>
      </w:r>
      <w:r w:rsidR="00C02B1E" w:rsidRPr="00741E49">
        <w:t>7</w:t>
      </w:r>
      <w:r w:rsidRPr="00741E49">
        <w:t xml:space="preserve"> №</w:t>
      </w:r>
      <w:r w:rsidR="0044026C">
        <w:t xml:space="preserve"> </w:t>
      </w:r>
      <w:r w:rsidRPr="00741E49">
        <w:t>706.</w:t>
      </w:r>
    </w:p>
    <w:p w:rsidR="008041A3" w:rsidRPr="00741E49" w:rsidRDefault="008041A3" w:rsidP="003931E0">
      <w:pPr>
        <w:tabs>
          <w:tab w:val="left" w:pos="567"/>
        </w:tabs>
        <w:spacing w:before="0" w:after="0"/>
        <w:contextualSpacing/>
      </w:pPr>
    </w:p>
    <w:p w:rsidR="0006717A" w:rsidRPr="00741E49" w:rsidRDefault="0006717A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Методические указания Компании «Расчет начальных (максимальных) цен при проведении закупок на выполнение работ по капитальному строительству, на поставку материально-технических ресурсов, на выполнение прочих работ и оказание услуг» </w:t>
      </w:r>
      <w:r w:rsidRPr="00741E49">
        <w:br/>
        <w:t xml:space="preserve">№ П2-08 М-0003 версия 1.00, утвержденные приказом </w:t>
      </w:r>
      <w:r w:rsidR="00FB0838">
        <w:t xml:space="preserve">ОАО «НК «Роснефть» </w:t>
      </w:r>
      <w:r w:rsidRPr="00741E49">
        <w:t>от 01.08.2014 № 399</w:t>
      </w:r>
      <w:r w:rsidR="001165AD" w:rsidRPr="00741E49">
        <w:t>.</w:t>
      </w:r>
    </w:p>
    <w:p w:rsidR="0006717A" w:rsidRPr="00741E49" w:rsidRDefault="0006717A" w:rsidP="003931E0">
      <w:pPr>
        <w:tabs>
          <w:tab w:val="left" w:pos="567"/>
        </w:tabs>
        <w:spacing w:before="0" w:after="0"/>
        <w:contextualSpacing/>
      </w:pPr>
    </w:p>
    <w:p w:rsidR="0006717A" w:rsidRPr="00741E49" w:rsidRDefault="0006717A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Методические указания Компании «Формирование лотов при планировании и подготовке процедуры закупки товаров, работ, услуг» № П2-08 М-0013 версия 1.00, утвержденные приказом </w:t>
      </w:r>
      <w:r w:rsidR="00FB0838">
        <w:t xml:space="preserve">ПАО «НК «Роснефть» </w:t>
      </w:r>
      <w:r w:rsidRPr="00741E49">
        <w:t>от 05.08.2016 № 420.</w:t>
      </w:r>
    </w:p>
    <w:p w:rsidR="009E06B1" w:rsidRPr="00741E49" w:rsidRDefault="009E06B1" w:rsidP="003931E0">
      <w:pPr>
        <w:tabs>
          <w:tab w:val="left" w:pos="567"/>
        </w:tabs>
        <w:spacing w:before="0" w:after="0"/>
        <w:contextualSpacing/>
      </w:pPr>
    </w:p>
    <w:p w:rsidR="0006717A" w:rsidRPr="00741E49" w:rsidRDefault="0006717A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Методические указания Компании «Порядок документального оформления и отражения в учете хозяйственных расходов и прочих операций по расчетам с подотчетными лицами» № П3-07 М-0081 версия </w:t>
      </w:r>
      <w:r w:rsidR="00EA2D11" w:rsidRPr="00741E49">
        <w:t xml:space="preserve">3.00, утвержденные приказом </w:t>
      </w:r>
      <w:r w:rsidR="00FB0838">
        <w:t xml:space="preserve">ОАО «НК «Роснефть» </w:t>
      </w:r>
      <w:r w:rsidRPr="00741E49">
        <w:t>от 25.12.2015 № 625.</w:t>
      </w:r>
    </w:p>
    <w:p w:rsidR="0006717A" w:rsidRPr="00741E49" w:rsidRDefault="0006717A" w:rsidP="003931E0">
      <w:pPr>
        <w:tabs>
          <w:tab w:val="left" w:pos="567"/>
        </w:tabs>
        <w:spacing w:before="0" w:after="0"/>
        <w:contextualSpacing/>
      </w:pPr>
    </w:p>
    <w:p w:rsidR="00E01101" w:rsidRPr="00741E49" w:rsidRDefault="00E01101" w:rsidP="002F7B4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>Инструкция Компании «Требования к поставщику Ком</w:t>
      </w:r>
      <w:r w:rsidR="00A267D4" w:rsidRPr="00741E49">
        <w:t>пании для участия в мелкой заку</w:t>
      </w:r>
      <w:r w:rsidRPr="00741E49">
        <w:t>пке» № П2-08 И-0003 версия 1.00, утвержденн</w:t>
      </w:r>
      <w:r w:rsidR="00A267D4" w:rsidRPr="00741E49">
        <w:t>ая</w:t>
      </w:r>
      <w:r w:rsidRPr="00741E49">
        <w:t xml:space="preserve"> приказом </w:t>
      </w:r>
      <w:r w:rsidR="00FB0838">
        <w:t xml:space="preserve">ОАО «НК «Роснефть» </w:t>
      </w:r>
      <w:r w:rsidR="00A267D4" w:rsidRPr="00741E49">
        <w:t>от 26.05.2015 № 230.</w:t>
      </w:r>
    </w:p>
    <w:p w:rsidR="00452393" w:rsidRPr="00741E49" w:rsidRDefault="00452393" w:rsidP="003931E0">
      <w:pPr>
        <w:tabs>
          <w:tab w:val="left" w:pos="567"/>
        </w:tabs>
        <w:spacing w:before="0" w:after="0"/>
        <w:contextualSpacing/>
      </w:pPr>
    </w:p>
    <w:p w:rsidR="0006717A" w:rsidRPr="00741E49" w:rsidRDefault="0006717A" w:rsidP="0006717A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41E49">
        <w:t xml:space="preserve">Альбом форм Компании «Типовая документация о закупке» № П2-08 Ф-0002 версия 2.00, утвержденный приказом </w:t>
      </w:r>
      <w:r w:rsidR="00FB0838">
        <w:t xml:space="preserve">ОАО «НК «Роснефть» </w:t>
      </w:r>
      <w:r w:rsidRPr="00741E49">
        <w:t>от 12.01.2016 № 1.</w:t>
      </w:r>
    </w:p>
    <w:p w:rsidR="00A14D7B" w:rsidRPr="00741E49" w:rsidRDefault="00A14D7B" w:rsidP="003931E0">
      <w:pPr>
        <w:tabs>
          <w:tab w:val="left" w:pos="567"/>
        </w:tabs>
        <w:spacing w:before="0" w:after="0"/>
        <w:contextualSpacing/>
      </w:pPr>
    </w:p>
    <w:p w:rsidR="007B43FE" w:rsidRPr="00741E49" w:rsidRDefault="007B43FE" w:rsidP="007B43FE">
      <w:pPr>
        <w:pStyle w:val="aff"/>
        <w:numPr>
          <w:ilvl w:val="0"/>
          <w:numId w:val="6"/>
        </w:numPr>
        <w:tabs>
          <w:tab w:val="left" w:pos="567"/>
        </w:tabs>
        <w:autoSpaceDE/>
        <w:autoSpaceDN/>
        <w:adjustRightInd/>
        <w:spacing w:before="0" w:after="0"/>
        <w:ind w:left="567" w:hanging="567"/>
        <w:contextualSpacing/>
      </w:pPr>
      <w:r w:rsidRPr="007B43FE">
        <w:t>Альбом форм Компании «Типовые формы и шаблоны документов, применяемых при подготовке и проведении закупки» №</w:t>
      </w:r>
      <w:r w:rsidR="00B059B9">
        <w:t> </w:t>
      </w:r>
      <w:r w:rsidRPr="007B43FE">
        <w:t xml:space="preserve">П2-08 Ф-0005 версия 2.00, утверждённый распоряжением </w:t>
      </w:r>
      <w:r w:rsidR="00FB0838">
        <w:t xml:space="preserve">ПАО «НК «Роснефть» </w:t>
      </w:r>
      <w:r w:rsidRPr="007B43FE">
        <w:t>от 16.12.2019 № 251.</w:t>
      </w:r>
    </w:p>
    <w:p w:rsidR="00EA2D11" w:rsidRPr="00741E49" w:rsidRDefault="00EA2D11" w:rsidP="00EA2D11">
      <w:pPr>
        <w:pStyle w:val="S4"/>
      </w:pPr>
    </w:p>
    <w:p w:rsidR="00EA2D11" w:rsidRPr="00741E49" w:rsidRDefault="00EA2D11" w:rsidP="00EA2D11">
      <w:pPr>
        <w:pStyle w:val="S4"/>
        <w:sectPr w:rsidR="00EA2D11" w:rsidRPr="00741E49" w:rsidSect="008517F4">
          <w:headerReference w:type="default" r:id="rId47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7E5312" w:rsidRPr="00741E49" w:rsidRDefault="007E5312" w:rsidP="001854BE">
      <w:pPr>
        <w:pStyle w:val="11"/>
        <w:spacing w:before="0" w:after="0"/>
      </w:pPr>
      <w:bookmarkStart w:id="127" w:name="_ПРИЛОЖЕНИЯ"/>
      <w:bookmarkStart w:id="128" w:name="_Toc453771726"/>
      <w:bookmarkStart w:id="129" w:name="_Toc479232123"/>
      <w:bookmarkStart w:id="130" w:name="_Toc532308693"/>
      <w:bookmarkStart w:id="131" w:name="_Toc43990318"/>
      <w:bookmarkEnd w:id="127"/>
      <w:r w:rsidRPr="00741E49">
        <w:lastRenderedPageBreak/>
        <w:t>ПРИЛОЖЕНИЯ</w:t>
      </w:r>
      <w:bookmarkEnd w:id="128"/>
      <w:bookmarkEnd w:id="129"/>
      <w:bookmarkEnd w:id="130"/>
      <w:bookmarkEnd w:id="131"/>
    </w:p>
    <w:p w:rsidR="001854BE" w:rsidRPr="00741E49" w:rsidRDefault="001854BE" w:rsidP="001854BE">
      <w:pPr>
        <w:pStyle w:val="S4"/>
      </w:pPr>
    </w:p>
    <w:p w:rsidR="00F20663" w:rsidRPr="00741E49" w:rsidRDefault="00F20663" w:rsidP="001854BE">
      <w:pPr>
        <w:pStyle w:val="S4"/>
      </w:pPr>
    </w:p>
    <w:p w:rsidR="00F20663" w:rsidRPr="00741E49" w:rsidRDefault="00CE003C" w:rsidP="00CE003C">
      <w:pPr>
        <w:pStyle w:val="S8"/>
      </w:pPr>
      <w:r w:rsidRPr="00741E49">
        <w:t xml:space="preserve">Таблица </w:t>
      </w:r>
      <w:r w:rsidRPr="00741E49">
        <w:fldChar w:fldCharType="begin"/>
      </w:r>
      <w:r w:rsidRPr="00741E49">
        <w:instrText xml:space="preserve"> SEQ Таблица \* ARABIC </w:instrText>
      </w:r>
      <w:r w:rsidRPr="00741E49">
        <w:fldChar w:fldCharType="separate"/>
      </w:r>
      <w:r w:rsidR="00060FA2">
        <w:rPr>
          <w:noProof/>
        </w:rPr>
        <w:t>13</w:t>
      </w:r>
      <w:r w:rsidRPr="00741E49">
        <w:fldChar w:fldCharType="end"/>
      </w:r>
    </w:p>
    <w:p w:rsidR="001854BE" w:rsidRPr="00741E49" w:rsidRDefault="008A436D" w:rsidP="00F20663">
      <w:pPr>
        <w:pStyle w:val="S8"/>
        <w:spacing w:after="60"/>
      </w:pPr>
      <w:r w:rsidRPr="00741E49">
        <w:rPr>
          <w:rFonts w:cs="Arial"/>
          <w:szCs w:val="20"/>
        </w:rPr>
        <w:t>Перечень Приложений Положению</w:t>
      </w:r>
      <w:r w:rsidR="00F20663" w:rsidRPr="00741E49">
        <w:rPr>
          <w:rFonts w:cs="Arial"/>
          <w:szCs w:val="20"/>
        </w:rPr>
        <w:t xml:space="preserve"> Компании</w:t>
      </w:r>
    </w:p>
    <w:tbl>
      <w:tblPr>
        <w:tblStyle w:val="aff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7"/>
        <w:gridCol w:w="5706"/>
        <w:gridCol w:w="2762"/>
      </w:tblGrid>
      <w:tr w:rsidR="001854BE" w:rsidRPr="00741E49" w:rsidTr="00A97D93"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CE003C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НОМЕР</w:t>
            </w:r>
            <w:r w:rsidR="003655B0" w:rsidRPr="00741E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54BE"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ПРИЛОЖЕНИЯ</w:t>
            </w:r>
          </w:p>
        </w:tc>
        <w:tc>
          <w:tcPr>
            <w:tcW w:w="5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1854BE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ПРИЛОЖЕНИЯ</w:t>
            </w:r>
          </w:p>
        </w:tc>
        <w:tc>
          <w:tcPr>
            <w:tcW w:w="27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1854BE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ПРИМЕЧАНИЕ</w:t>
            </w:r>
          </w:p>
        </w:tc>
      </w:tr>
      <w:tr w:rsidR="001854BE" w:rsidRPr="00741E49" w:rsidTr="00A97D93">
        <w:tc>
          <w:tcPr>
            <w:tcW w:w="1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1854BE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1854BE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1854BE" w:rsidRPr="00741E49" w:rsidRDefault="001854BE" w:rsidP="003931E0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E4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1854BE" w:rsidRPr="00741E49" w:rsidTr="009266BD">
        <w:tc>
          <w:tcPr>
            <w:tcW w:w="1387" w:type="dxa"/>
            <w:tcBorders>
              <w:top w:val="single" w:sz="12" w:space="0" w:color="auto"/>
            </w:tcBorders>
          </w:tcPr>
          <w:p w:rsidR="001854BE" w:rsidRPr="00741E49" w:rsidRDefault="001854BE" w:rsidP="009266BD">
            <w:pPr>
              <w:pStyle w:val="S4"/>
              <w:jc w:val="left"/>
            </w:pPr>
            <w:r w:rsidRPr="00741E49">
              <w:t>1</w:t>
            </w:r>
          </w:p>
        </w:tc>
        <w:tc>
          <w:tcPr>
            <w:tcW w:w="5706" w:type="dxa"/>
            <w:tcBorders>
              <w:top w:val="single" w:sz="12" w:space="0" w:color="auto"/>
            </w:tcBorders>
          </w:tcPr>
          <w:p w:rsidR="001854BE" w:rsidRPr="00741E49" w:rsidRDefault="00BF5FD7" w:rsidP="009266BD">
            <w:pPr>
              <w:pStyle w:val="S4"/>
              <w:jc w:val="left"/>
            </w:pPr>
            <w:r w:rsidRPr="00741E49">
              <w:t xml:space="preserve">Распределение ответственности за </w:t>
            </w:r>
            <w:r w:rsidR="00162B58" w:rsidRPr="00741E49">
              <w:t>подготовку материалов, корректность данных и проведение проверок</w:t>
            </w:r>
          </w:p>
        </w:tc>
        <w:tc>
          <w:tcPr>
            <w:tcW w:w="2762" w:type="dxa"/>
            <w:tcBorders>
              <w:top w:val="single" w:sz="12" w:space="0" w:color="auto"/>
            </w:tcBorders>
          </w:tcPr>
          <w:p w:rsidR="001854BE" w:rsidRPr="00741E49" w:rsidRDefault="00595711" w:rsidP="009266BD">
            <w:pPr>
              <w:pStyle w:val="S4"/>
              <w:jc w:val="left"/>
              <w:rPr>
                <w:bCs/>
              </w:rPr>
            </w:pPr>
            <w:r w:rsidRPr="00741E49">
              <w:rPr>
                <w:bCs/>
              </w:rPr>
              <w:t>Включено в настоящий файл</w:t>
            </w:r>
          </w:p>
        </w:tc>
      </w:tr>
      <w:tr w:rsidR="001854BE" w:rsidRPr="00741E49" w:rsidTr="009266BD">
        <w:tc>
          <w:tcPr>
            <w:tcW w:w="1387" w:type="dxa"/>
          </w:tcPr>
          <w:p w:rsidR="001854BE" w:rsidRPr="00741E49" w:rsidRDefault="000B34DA" w:rsidP="009266BD">
            <w:pPr>
              <w:pStyle w:val="S4"/>
              <w:jc w:val="left"/>
            </w:pPr>
            <w:r w:rsidRPr="00741E49">
              <w:t>2</w:t>
            </w:r>
          </w:p>
        </w:tc>
        <w:tc>
          <w:tcPr>
            <w:tcW w:w="5706" w:type="dxa"/>
          </w:tcPr>
          <w:p w:rsidR="001854BE" w:rsidRPr="00741E49" w:rsidRDefault="00DF607C" w:rsidP="009266BD">
            <w:pPr>
              <w:pStyle w:val="S4"/>
              <w:jc w:val="left"/>
            </w:pPr>
            <w:r w:rsidRPr="00741E49">
              <w:t>Маршруты подготовки и проведения закупочных процедур</w:t>
            </w:r>
          </w:p>
        </w:tc>
        <w:tc>
          <w:tcPr>
            <w:tcW w:w="2762" w:type="dxa"/>
          </w:tcPr>
          <w:p w:rsidR="001854BE" w:rsidRPr="00741E49" w:rsidRDefault="00595711" w:rsidP="009266BD">
            <w:pPr>
              <w:pStyle w:val="S4"/>
              <w:jc w:val="left"/>
            </w:pPr>
            <w:r w:rsidRPr="00741E49">
              <w:rPr>
                <w:bCs/>
              </w:rPr>
              <w:t>Включено в настоящий файл</w:t>
            </w:r>
          </w:p>
        </w:tc>
      </w:tr>
      <w:tr w:rsidR="007C1DB3" w:rsidRPr="00741E49" w:rsidTr="009266BD">
        <w:tc>
          <w:tcPr>
            <w:tcW w:w="1387" w:type="dxa"/>
          </w:tcPr>
          <w:p w:rsidR="007C1DB3" w:rsidRPr="00741E49" w:rsidRDefault="007C1DB3" w:rsidP="009266BD">
            <w:pPr>
              <w:pStyle w:val="S4"/>
              <w:jc w:val="left"/>
            </w:pPr>
            <w:r w:rsidRPr="00741E49">
              <w:t>3</w:t>
            </w:r>
          </w:p>
        </w:tc>
        <w:tc>
          <w:tcPr>
            <w:tcW w:w="5706" w:type="dxa"/>
          </w:tcPr>
          <w:p w:rsidR="007C1DB3" w:rsidRPr="00741E49" w:rsidRDefault="007C1DB3" w:rsidP="009266BD">
            <w:pPr>
              <w:pStyle w:val="S4"/>
              <w:jc w:val="left"/>
            </w:pPr>
            <w:r w:rsidRPr="00741E49">
              <w:t xml:space="preserve">Схема взаимодействия при проведении технического отбора заявок по централизованным закупкам МТР </w:t>
            </w:r>
            <w:r w:rsidR="00FB0838">
              <w:t xml:space="preserve">ПАО «НК «Роснефть» </w:t>
            </w:r>
          </w:p>
        </w:tc>
        <w:tc>
          <w:tcPr>
            <w:tcW w:w="2762" w:type="dxa"/>
          </w:tcPr>
          <w:p w:rsidR="007C1DB3" w:rsidRPr="00741E49" w:rsidRDefault="007C1DB3" w:rsidP="009266BD">
            <w:pPr>
              <w:pStyle w:val="S4"/>
              <w:jc w:val="left"/>
              <w:rPr>
                <w:bCs/>
              </w:rPr>
            </w:pPr>
            <w:r w:rsidRPr="00741E49">
              <w:rPr>
                <w:bCs/>
              </w:rPr>
              <w:t>Включено в настоящий файл</w:t>
            </w:r>
          </w:p>
        </w:tc>
      </w:tr>
      <w:tr w:rsidR="00C81108" w:rsidRPr="00741E49" w:rsidTr="009266BD">
        <w:tc>
          <w:tcPr>
            <w:tcW w:w="1387" w:type="dxa"/>
          </w:tcPr>
          <w:p w:rsidR="00C81108" w:rsidRPr="00741E49" w:rsidRDefault="00FD5C6F" w:rsidP="009266BD">
            <w:pPr>
              <w:pStyle w:val="S4"/>
              <w:jc w:val="left"/>
            </w:pPr>
            <w:r w:rsidRPr="00741E49">
              <w:t>4</w:t>
            </w:r>
          </w:p>
        </w:tc>
        <w:tc>
          <w:tcPr>
            <w:tcW w:w="5706" w:type="dxa"/>
          </w:tcPr>
          <w:p w:rsidR="00C81108" w:rsidRPr="00741E49" w:rsidRDefault="00C81108" w:rsidP="00076972">
            <w:pPr>
              <w:pStyle w:val="S4"/>
              <w:jc w:val="left"/>
            </w:pPr>
            <w:r w:rsidRPr="00741E49">
              <w:t>Требования к проведению переговоров</w:t>
            </w:r>
          </w:p>
        </w:tc>
        <w:tc>
          <w:tcPr>
            <w:tcW w:w="2762" w:type="dxa"/>
          </w:tcPr>
          <w:p w:rsidR="00C81108" w:rsidRPr="00741E49" w:rsidRDefault="00C81108" w:rsidP="009266BD">
            <w:pPr>
              <w:pStyle w:val="S4"/>
              <w:jc w:val="left"/>
              <w:rPr>
                <w:bCs/>
              </w:rPr>
            </w:pPr>
            <w:r w:rsidRPr="00741E49">
              <w:rPr>
                <w:bCs/>
              </w:rPr>
              <w:t>Включено в настоящий файл</w:t>
            </w:r>
          </w:p>
        </w:tc>
      </w:tr>
    </w:tbl>
    <w:p w:rsidR="00601C99" w:rsidRPr="00741E49" w:rsidRDefault="00601C99" w:rsidP="001854BE">
      <w:pPr>
        <w:pStyle w:val="S4"/>
      </w:pPr>
    </w:p>
    <w:p w:rsidR="001854BE" w:rsidRPr="00741E49" w:rsidRDefault="001854BE" w:rsidP="004522F0">
      <w:pPr>
        <w:spacing w:before="0" w:after="0"/>
        <w:sectPr w:rsidR="001854BE" w:rsidRPr="00741E49" w:rsidSect="008517F4">
          <w:headerReference w:type="even" r:id="rId48"/>
          <w:headerReference w:type="default" r:id="rId49"/>
          <w:headerReference w:type="first" r:id="rId50"/>
          <w:pgSz w:w="11907" w:h="16839" w:code="9"/>
          <w:pgMar w:top="510" w:right="1021" w:bottom="567" w:left="1247" w:header="737" w:footer="680" w:gutter="0"/>
          <w:cols w:space="720"/>
          <w:docGrid w:linePitch="360"/>
        </w:sectPr>
      </w:pPr>
    </w:p>
    <w:p w:rsidR="00650C31" w:rsidRPr="00741E49" w:rsidRDefault="009266BD" w:rsidP="009266BD">
      <w:pPr>
        <w:pStyle w:val="20"/>
        <w:spacing w:before="0" w:after="0"/>
        <w:jc w:val="both"/>
        <w:rPr>
          <w:i w:val="0"/>
          <w:caps/>
          <w:sz w:val="24"/>
          <w:szCs w:val="24"/>
        </w:rPr>
      </w:pPr>
      <w:bookmarkStart w:id="132" w:name="_Приложение_1._Типовое"/>
      <w:bookmarkStart w:id="133" w:name="_ПРИЛОЖЕНИЕ_1._РАСПРЕДЕЛЕНИЕ"/>
      <w:bookmarkStart w:id="134" w:name="_Toc448852511"/>
      <w:bookmarkStart w:id="135" w:name="_Toc453771727"/>
      <w:bookmarkStart w:id="136" w:name="_Toc453778954"/>
      <w:bookmarkStart w:id="137" w:name="_Toc460491793"/>
      <w:bookmarkStart w:id="138" w:name="_Toc475537976"/>
      <w:bookmarkStart w:id="139" w:name="_Toc475538034"/>
      <w:bookmarkStart w:id="140" w:name="_Toc479231067"/>
      <w:bookmarkStart w:id="141" w:name="_Toc479231796"/>
      <w:bookmarkStart w:id="142" w:name="_Toc479231953"/>
      <w:bookmarkStart w:id="143" w:name="_Toc479232007"/>
      <w:bookmarkStart w:id="144" w:name="_Toc479232124"/>
      <w:bookmarkStart w:id="145" w:name="_Toc484163939"/>
      <w:bookmarkStart w:id="146" w:name="_Toc484798568"/>
      <w:bookmarkStart w:id="147" w:name="_Toc486491793"/>
      <w:bookmarkStart w:id="148" w:name="_Toc486921044"/>
      <w:bookmarkStart w:id="149" w:name="_Toc487649574"/>
      <w:bookmarkStart w:id="150" w:name="_Toc488071549"/>
      <w:bookmarkStart w:id="151" w:name="_Toc488941816"/>
      <w:bookmarkStart w:id="152" w:name="_Toc489022638"/>
      <w:bookmarkStart w:id="153" w:name="_Toc489444501"/>
      <w:bookmarkStart w:id="154" w:name="_Toc492642711"/>
      <w:bookmarkStart w:id="155" w:name="_Toc495054132"/>
      <w:bookmarkStart w:id="156" w:name="_Toc496707390"/>
      <w:bookmarkStart w:id="157" w:name="_Toc532308694"/>
      <w:bookmarkStart w:id="158" w:name="_Toc17458863"/>
      <w:bookmarkStart w:id="159" w:name="_Toc39042808"/>
      <w:bookmarkStart w:id="160" w:name="_Toc39044141"/>
      <w:bookmarkStart w:id="161" w:name="_Toc43990816"/>
      <w:bookmarkStart w:id="162" w:name="_Toc43990319"/>
      <w:bookmarkStart w:id="163" w:name="ПРИЛОЖЕНИЕ_1"/>
      <w:bookmarkEnd w:id="132"/>
      <w:bookmarkEnd w:id="133"/>
      <w:r w:rsidRPr="00741E49">
        <w:rPr>
          <w:i w:val="0"/>
          <w:sz w:val="24"/>
          <w:szCs w:val="24"/>
        </w:rPr>
        <w:lastRenderedPageBreak/>
        <w:t xml:space="preserve">ПРИЛОЖЕНИЕ 1. 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741E49">
        <w:rPr>
          <w:i w:val="0"/>
          <w:sz w:val="24"/>
          <w:szCs w:val="24"/>
        </w:rPr>
        <w:t>РАСПРЕДЕЛЕНИЕ ОТВЕТСТВЕННОСТИ ЗА ПОДГОТОВКУ МАТЕРИАЛОВ, КОРРЕКТНОСТЬ ДАННЫХ И ПРОВЕДЕНИЕ ПРОВЕРОК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510394" w:rsidRDefault="00510394" w:rsidP="009266BD">
      <w:pPr>
        <w:pStyle w:val="S4"/>
      </w:pPr>
      <w:bookmarkStart w:id="164" w:name="_Toc426302784"/>
      <w:bookmarkStart w:id="165" w:name="_Toc431828162"/>
      <w:bookmarkStart w:id="166" w:name="_Toc438827499"/>
      <w:bookmarkStart w:id="167" w:name="_Toc442435157"/>
      <w:bookmarkStart w:id="168" w:name="_Toc456597125"/>
      <w:bookmarkStart w:id="169" w:name="_Toc456599937"/>
      <w:bookmarkStart w:id="170" w:name="_Toc474846876"/>
      <w:bookmarkStart w:id="171" w:name="_Toc475537977"/>
      <w:bookmarkStart w:id="172" w:name="_Toc475538035"/>
    </w:p>
    <w:p w:rsidR="001D3CCC" w:rsidRPr="00741E49" w:rsidRDefault="001D3CCC" w:rsidP="009266BD">
      <w:pPr>
        <w:pStyle w:val="S4"/>
      </w:pPr>
    </w:p>
    <w:p w:rsidR="00CD73C3" w:rsidRPr="00741E49" w:rsidRDefault="00F143FF" w:rsidP="00B85378">
      <w:pPr>
        <w:pStyle w:val="S4"/>
        <w:numPr>
          <w:ilvl w:val="0"/>
          <w:numId w:val="47"/>
        </w:numPr>
        <w:tabs>
          <w:tab w:val="left" w:pos="709"/>
        </w:tabs>
        <w:ind w:left="0" w:firstLine="0"/>
        <w:rPr>
          <w:b/>
        </w:rPr>
      </w:pPr>
      <w:bookmarkStart w:id="173" w:name="_Toc479231068"/>
      <w:bookmarkStart w:id="174" w:name="_Toc479231797"/>
      <w:bookmarkStart w:id="175" w:name="_Toc479231954"/>
      <w:bookmarkStart w:id="176" w:name="_Toc479232008"/>
      <w:bookmarkStart w:id="177" w:name="_Toc479232125"/>
      <w:bookmarkStart w:id="178" w:name="_Toc484163940"/>
      <w:bookmarkStart w:id="179" w:name="_Toc484798569"/>
      <w:bookmarkStart w:id="180" w:name="_Toc486491794"/>
      <w:bookmarkStart w:id="181" w:name="_Toc486921045"/>
      <w:bookmarkStart w:id="182" w:name="_Toc487649575"/>
      <w:bookmarkStart w:id="183" w:name="_Toc488071550"/>
      <w:bookmarkStart w:id="184" w:name="_Toc488941817"/>
      <w:bookmarkStart w:id="185" w:name="_Toc489022639"/>
      <w:bookmarkStart w:id="186" w:name="_Toc489444502"/>
      <w:bookmarkStart w:id="187" w:name="_Toc492642712"/>
      <w:bookmarkStart w:id="188" w:name="_Toc495054133"/>
      <w:r w:rsidRPr="00741E49">
        <w:rPr>
          <w:b/>
        </w:rPr>
        <w:t>Контроль</w:t>
      </w:r>
      <w:r w:rsidR="008C4CA3" w:rsidRPr="00741E49">
        <w:rPr>
          <w:b/>
        </w:rPr>
        <w:t xml:space="preserve"> корректности данных в рамках 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="00987C12" w:rsidRPr="00741E49">
        <w:rPr>
          <w:b/>
        </w:rPr>
        <w:t>подготовки к проведению процедуры закупки и ее объявлени</w:t>
      </w:r>
      <w:r w:rsidR="005066D6" w:rsidRPr="00741E49">
        <w:rPr>
          <w:b/>
        </w:rPr>
        <w:t>я</w:t>
      </w:r>
      <w:bookmarkEnd w:id="184"/>
      <w:bookmarkEnd w:id="185"/>
      <w:bookmarkEnd w:id="186"/>
      <w:bookmarkEnd w:id="187"/>
      <w:bookmarkEnd w:id="188"/>
      <w:r w:rsidR="009266BD" w:rsidRPr="00741E49">
        <w:rPr>
          <w:b/>
        </w:rPr>
        <w:t>.</w:t>
      </w:r>
    </w:p>
    <w:p w:rsidR="009266BD" w:rsidRPr="00741E49" w:rsidRDefault="009266BD" w:rsidP="009266BD">
      <w:pPr>
        <w:pStyle w:val="S4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5646"/>
        <w:gridCol w:w="597"/>
        <w:gridCol w:w="599"/>
        <w:gridCol w:w="599"/>
        <w:gridCol w:w="599"/>
        <w:gridCol w:w="599"/>
        <w:gridCol w:w="601"/>
      </w:tblGrid>
      <w:tr w:rsidR="00BA6BC2" w:rsidRPr="00741E49" w:rsidTr="00FA0817">
        <w:trPr>
          <w:trHeight w:val="2457"/>
          <w:tblHeader/>
        </w:trPr>
        <w:tc>
          <w:tcPr>
            <w:tcW w:w="234" w:type="pct"/>
            <w:tcBorders>
              <w:bottom w:val="single" w:sz="12" w:space="0" w:color="auto"/>
            </w:tcBorders>
            <w:shd w:val="clear" w:color="000000" w:fill="FFD200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r w:rsidRPr="00741E49">
              <w:t>№</w:t>
            </w:r>
          </w:p>
        </w:tc>
        <w:tc>
          <w:tcPr>
            <w:tcW w:w="2912" w:type="pct"/>
            <w:tcBorders>
              <w:bottom w:val="single" w:sz="12" w:space="0" w:color="auto"/>
            </w:tcBorders>
            <w:shd w:val="clear" w:color="000000" w:fill="FFD200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r w:rsidRPr="00741E49">
              <w:t>Процесс/ОБЛАСТИ ПРОВЕРОК</w:t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Инициатор</w:t>
            </w:r>
            <w:r w:rsidRPr="00741E49">
              <w:rPr>
                <w:rStyle w:val="af6"/>
              </w:rPr>
              <w:footnoteReference w:id="112"/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r w:rsidRPr="00741E49">
              <w:t>Консолидатор</w:t>
            </w:r>
            <w:r w:rsidRPr="00741E49">
              <w:rPr>
                <w:rStyle w:val="af6"/>
              </w:rPr>
              <w:footnoteReference w:id="113"/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r w:rsidRPr="00741E49">
              <w:t>Профильный Заказчик</w:t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r w:rsidRPr="00741E49">
              <w:t>Финансовый эксперт</w:t>
            </w:r>
            <w:r w:rsidRPr="00741E49">
              <w:rPr>
                <w:rStyle w:val="af6"/>
              </w:rPr>
              <w:footnoteReference w:id="114"/>
            </w:r>
          </w:p>
        </w:tc>
        <w:tc>
          <w:tcPr>
            <w:tcW w:w="309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</w:tcPr>
          <w:p w:rsidR="00A4450E" w:rsidRPr="00741E49" w:rsidRDefault="00A4450E" w:rsidP="001D3CC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раскрытие информации</w:t>
            </w:r>
          </w:p>
        </w:tc>
        <w:tc>
          <w:tcPr>
            <w:tcW w:w="310" w:type="pct"/>
            <w:tcBorders>
              <w:bottom w:val="single" w:sz="12" w:space="0" w:color="auto"/>
            </w:tcBorders>
            <w:shd w:val="clear" w:color="000000" w:fill="FFD200"/>
            <w:textDirection w:val="btLr"/>
            <w:vAlign w:val="center"/>
            <w:hideMark/>
          </w:tcPr>
          <w:p w:rsidR="00A4450E" w:rsidRPr="00741E49" w:rsidRDefault="00A4450E" w:rsidP="001D3CC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закупки</w:t>
            </w:r>
          </w:p>
        </w:tc>
      </w:tr>
      <w:tr w:rsidR="00BA6BC2" w:rsidRPr="00741E49" w:rsidTr="00FA0817">
        <w:trPr>
          <w:trHeight w:val="259"/>
          <w:tblHeader/>
        </w:trPr>
        <w:tc>
          <w:tcPr>
            <w:tcW w:w="234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1</w:t>
            </w:r>
          </w:p>
        </w:tc>
        <w:tc>
          <w:tcPr>
            <w:tcW w:w="2912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2</w:t>
            </w:r>
          </w:p>
        </w:tc>
        <w:tc>
          <w:tcPr>
            <w:tcW w:w="308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3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4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5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6</w:t>
            </w:r>
          </w:p>
        </w:tc>
        <w:tc>
          <w:tcPr>
            <w:tcW w:w="309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7</w:t>
            </w:r>
          </w:p>
        </w:tc>
        <w:tc>
          <w:tcPr>
            <w:tcW w:w="310" w:type="pct"/>
            <w:tcBorders>
              <w:top w:val="single" w:sz="12" w:space="0" w:color="auto"/>
              <w:bottom w:val="single" w:sz="12" w:space="0" w:color="auto"/>
            </w:tcBorders>
            <w:shd w:val="clear" w:color="000000" w:fill="FFD200"/>
            <w:vAlign w:val="center"/>
          </w:tcPr>
          <w:p w:rsidR="00A4450E" w:rsidRPr="00741E49" w:rsidRDefault="00A4450E" w:rsidP="001D3CCC">
            <w:pPr>
              <w:pStyle w:val="S14"/>
            </w:pPr>
            <w:r w:rsidRPr="00741E49">
              <w:t>8</w:t>
            </w:r>
          </w:p>
        </w:tc>
      </w:tr>
      <w:tr w:rsidR="00754446" w:rsidRPr="00741E49" w:rsidTr="00285977">
        <w:trPr>
          <w:trHeight w:val="279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:rsidR="00754446" w:rsidRPr="00741E49" w:rsidRDefault="00754446" w:rsidP="006860E7">
            <w:pPr>
              <w:spacing w:before="20" w:after="20"/>
              <w:ind w:left="426"/>
              <w:jc w:val="center"/>
              <w:rPr>
                <w:b/>
                <w:sz w:val="20"/>
                <w:szCs w:val="20"/>
              </w:rPr>
            </w:pPr>
            <w:r w:rsidRPr="00741E49">
              <w:rPr>
                <w:b/>
                <w:sz w:val="20"/>
                <w:szCs w:val="20"/>
              </w:rPr>
              <w:t xml:space="preserve">Контрольные процедуры для всех способов закупки, установленных в </w:t>
            </w:r>
            <w:r w:rsidR="00932E9D" w:rsidRPr="00741E49">
              <w:rPr>
                <w:b/>
                <w:sz w:val="20"/>
                <w:szCs w:val="20"/>
              </w:rPr>
              <w:t>Положении Компании «О закупке товаро</w:t>
            </w:r>
            <w:r w:rsidR="00D022A3" w:rsidRPr="00741E49">
              <w:rPr>
                <w:b/>
                <w:sz w:val="20"/>
                <w:szCs w:val="20"/>
              </w:rPr>
              <w:t xml:space="preserve">в, работ, услуг» № П2-08 Р-0019 </w:t>
            </w:r>
            <w:r w:rsidRPr="00741E49">
              <w:rPr>
                <w:b/>
                <w:sz w:val="20"/>
                <w:szCs w:val="20"/>
              </w:rPr>
              <w:t>(за исключением мелкой закупки)</w:t>
            </w:r>
            <w:r w:rsidR="00075D10" w:rsidRPr="00741E49">
              <w:rPr>
                <w:b/>
                <w:sz w:val="20"/>
                <w:szCs w:val="20"/>
              </w:rPr>
              <w:t>.</w:t>
            </w:r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C70A45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1</w:t>
            </w: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Наличие закупки в ПЗ Общества в ЕИС (для Заказчиков первого типа) или РПЗ Общества.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полноты и качества формируемого пакета ПЗД.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эффективности выбранных подходов к </w:t>
            </w:r>
            <w:proofErr w:type="spellStart"/>
            <w:r w:rsidRPr="00741E49">
              <w:rPr>
                <w:sz w:val="20"/>
                <w:szCs w:val="20"/>
              </w:rPr>
              <w:t>лотированию</w:t>
            </w:r>
            <w:proofErr w:type="spellEnd"/>
            <w:r w:rsidRPr="00741E49">
              <w:rPr>
                <w:sz w:val="20"/>
                <w:szCs w:val="20"/>
              </w:rPr>
              <w:t xml:space="preserve"> продукции с учетом требований Методических указаний Компании «Формирование лотов при планировании и подготовке процедуры закупки товаров, работ, услуг» № П2-08 М-0013 (включая контроль отсутствия необоснованного дробления лотов).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075D10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Экспертиза НМЦ в соответствии с требованиями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/ОГ</w:t>
            </w:r>
            <w:proofErr w:type="gramStart"/>
            <w:r w:rsidRPr="00741E49">
              <w:rPr>
                <w:sz w:val="20"/>
                <w:szCs w:val="20"/>
              </w:rPr>
              <w:t>,Л</w:t>
            </w:r>
            <w:proofErr w:type="gramEnd"/>
            <w:r w:rsidRPr="00741E49">
              <w:rPr>
                <w:sz w:val="20"/>
                <w:szCs w:val="20"/>
              </w:rPr>
              <w:t>НД Компании, регулирующем порядок взаимодействия структурных подразделений при формировании НМЦ.</w:t>
            </w:r>
            <w:r w:rsidRPr="00741E49">
              <w:rPr>
                <w:rStyle w:val="af6"/>
                <w:sz w:val="20"/>
                <w:szCs w:val="20"/>
              </w:rPr>
              <w:footnoteReference w:id="115"/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0" w:after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корректности расчета НМЦ в части технико-технологической и объемной составляющей потребности в соответствии с требованиями РД </w:t>
            </w:r>
            <w:r w:rsidR="00FB0838">
              <w:rPr>
                <w:sz w:val="20"/>
                <w:szCs w:val="20"/>
              </w:rPr>
              <w:t xml:space="preserve">ПАО «НК «Роснефть» </w:t>
            </w:r>
            <w:r w:rsidRPr="00741E49">
              <w:rPr>
                <w:sz w:val="20"/>
                <w:szCs w:val="20"/>
              </w:rPr>
              <w:t>/ОГ, ЛНД Компании, регулирующем порядок взаимодействия структурных подразделений при формировании НМЦ.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54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0" w:after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обоснованности потребности в закупке.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  <w:r w:rsidRPr="00741E49">
              <w:rPr>
                <w:rStyle w:val="af6"/>
                <w:sz w:val="20"/>
                <w:szCs w:val="20"/>
              </w:rPr>
              <w:footnoteReference w:id="116"/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0" w:after="0"/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7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соответствия закупки данным бизнес-плана (с учетом версий), а также наличия/ отсутствия инвестиционного решения (если применимо).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  <w:r w:rsidRPr="00741E49">
              <w:rPr>
                <w:rStyle w:val="af6"/>
                <w:sz w:val="20"/>
                <w:szCs w:val="20"/>
              </w:rPr>
              <w:footnoteReference w:id="117"/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</w:pPr>
          </w:p>
        </w:tc>
        <w:tc>
          <w:tcPr>
            <w:tcW w:w="309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0" w:after="0"/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54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0" w:after="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</w:t>
            </w:r>
            <w:proofErr w:type="spellStart"/>
            <w:r w:rsidRPr="00741E49">
              <w:rPr>
                <w:sz w:val="20"/>
                <w:szCs w:val="20"/>
              </w:rPr>
              <w:t>непревышения</w:t>
            </w:r>
            <w:proofErr w:type="spellEnd"/>
            <w:r w:rsidRPr="00741E49">
              <w:rPr>
                <w:sz w:val="20"/>
                <w:szCs w:val="20"/>
              </w:rPr>
              <w:t xml:space="preserve"> НМЦ по МТР над плановыми ценами, утвержденными в составе номенклатурного плана поставок.</w:t>
            </w:r>
            <w:r w:rsidRPr="00741E49">
              <w:rPr>
                <w:rStyle w:val="af6"/>
              </w:rPr>
              <w:footnoteReference w:id="118"/>
            </w:r>
          </w:p>
        </w:tc>
        <w:tc>
          <w:tcPr>
            <w:tcW w:w="308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  <w:r w:rsidRPr="00741E49">
              <w:rPr>
                <w:rStyle w:val="af6"/>
                <w:sz w:val="20"/>
                <w:szCs w:val="20"/>
              </w:rPr>
              <w:footnoteReference w:id="119"/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54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0" w:after="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обоснованности выбранного способа закупки (в том числе обоснованность выбора способа закупки «закупка у </w:t>
            </w:r>
            <w:proofErr w:type="gramStart"/>
            <w:r w:rsidRPr="00741E49">
              <w:rPr>
                <w:sz w:val="20"/>
                <w:szCs w:val="20"/>
              </w:rPr>
              <w:t>ЕП</w:t>
            </w:r>
            <w:proofErr w:type="gramEnd"/>
            <w:r w:rsidRPr="00741E49">
              <w:rPr>
                <w:sz w:val="20"/>
                <w:szCs w:val="20"/>
              </w:rPr>
              <w:t>»).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D6E3BC" w:themeFill="accent3" w:themeFillTint="66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Применение опциона, включая прогнозную потребность (обоснованность, размер и база опциона, механизм раскрытия).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7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Объем раскрытия информации.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color w:val="9BBB59" w:themeColor="accent3"/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  <w:r w:rsidRPr="00741E49">
              <w:rPr>
                <w:rStyle w:val="af6"/>
                <w:sz w:val="20"/>
                <w:szCs w:val="20"/>
              </w:rPr>
              <w:footnoteReference w:id="120"/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7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предлагаемых сроков поставки либо выполнения работ/услуг.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соответствия ПЗД требованиям в отношении закупок у субъектов МСП.</w:t>
            </w:r>
            <w:r w:rsidRPr="00741E49">
              <w:rPr>
                <w:rStyle w:val="af6"/>
                <w:sz w:val="20"/>
                <w:szCs w:val="20"/>
              </w:rPr>
              <w:footnoteReference w:id="121"/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16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соответствия ПЗД требованиям в отношении закупок инновационной продукции.</w:t>
            </w:r>
            <w:r w:rsidRPr="00741E49">
              <w:rPr>
                <w:rStyle w:val="af6"/>
                <w:sz w:val="20"/>
                <w:szCs w:val="20"/>
              </w:rPr>
              <w:footnoteReference w:id="122"/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16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наличия в ПЗД признака о предоставлении приоритета товаров российского происхождения или работ/услугам, оказываемых российскими поставщиками (только для Заказчиков первого типа).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7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Выбор шаблона Договора </w:t>
            </w:r>
            <w:r w:rsidRPr="00741E49">
              <w:rPr>
                <w:sz w:val="20"/>
                <w:szCs w:val="20"/>
                <w:lang w:val="en-US"/>
              </w:rPr>
              <w:t>c</w:t>
            </w:r>
            <w:r w:rsidRPr="00741E49">
              <w:rPr>
                <w:sz w:val="20"/>
                <w:szCs w:val="20"/>
              </w:rPr>
              <w:t xml:space="preserve"> учетом утвержденных типовых форм.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8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Комплектность и правильность оформления ПЗД, контроль корректности заполнения Извещения/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и отсутствия разночтений в комплекте документов.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FFFFFF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8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Соответствие ПЗД утвержденной закупочной</w:t>
            </w:r>
            <w:r w:rsidR="002D5D7D" w:rsidRPr="00741E49">
              <w:rPr>
                <w:sz w:val="20"/>
                <w:szCs w:val="20"/>
              </w:rPr>
              <w:t xml:space="preserve">/ </w:t>
            </w:r>
            <w:proofErr w:type="spellStart"/>
            <w:r w:rsidR="002D5D7D" w:rsidRPr="00741E49">
              <w:rPr>
                <w:sz w:val="20"/>
                <w:szCs w:val="20"/>
              </w:rPr>
              <w:t>категорийной</w:t>
            </w:r>
            <w:proofErr w:type="spellEnd"/>
            <w:r w:rsidRPr="00741E49">
              <w:rPr>
                <w:sz w:val="20"/>
                <w:szCs w:val="20"/>
              </w:rPr>
              <w:t xml:space="preserve"> стратегии (при ее наличии).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FFFFFF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Полнота, комплектность, корректность сформированных материалов на ЗО/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>, корректность маршрута согласования ПЗД.</w:t>
            </w:r>
          </w:p>
        </w:tc>
        <w:tc>
          <w:tcPr>
            <w:tcW w:w="308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Соответствие размещаемых материалов закупки данным РПЗ, ПЗД, Протокола ЗО/ </w:t>
            </w:r>
            <w:proofErr w:type="gramStart"/>
            <w:r w:rsidRPr="00741E49">
              <w:rPr>
                <w:sz w:val="20"/>
                <w:szCs w:val="20"/>
              </w:rPr>
              <w:t>УЛ</w:t>
            </w:r>
            <w:proofErr w:type="gramEnd"/>
            <w:r w:rsidRPr="00741E49">
              <w:rPr>
                <w:sz w:val="20"/>
                <w:szCs w:val="20"/>
              </w:rPr>
              <w:t xml:space="preserve"> об утверждении существенных условий закупки и выборе поставщика.</w:t>
            </w:r>
          </w:p>
        </w:tc>
        <w:tc>
          <w:tcPr>
            <w:tcW w:w="308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FFFFFF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D6E3BC" w:themeFill="accent3" w:themeFillTint="66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5B41CE" w:rsidRPr="00741E49" w:rsidTr="00285977">
        <w:trPr>
          <w:trHeight w:val="412"/>
        </w:trPr>
        <w:tc>
          <w:tcPr>
            <w:tcW w:w="5000" w:type="pct"/>
            <w:gridSpan w:val="8"/>
          </w:tcPr>
          <w:p w:rsidR="005B41CE" w:rsidRPr="00741E49" w:rsidRDefault="005B41CE" w:rsidP="006F0FB3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41E49">
              <w:rPr>
                <w:b/>
                <w:sz w:val="20"/>
                <w:szCs w:val="20"/>
              </w:rPr>
              <w:t xml:space="preserve">Дополнительные контрольные процедуры для конкурентных способов закупки, </w:t>
            </w:r>
          </w:p>
          <w:p w:rsidR="005B41CE" w:rsidRPr="00741E49" w:rsidRDefault="005B41CE" w:rsidP="006F0FB3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741E49">
              <w:rPr>
                <w:b/>
                <w:sz w:val="20"/>
                <w:szCs w:val="20"/>
              </w:rPr>
              <w:t>установленных в Положении Компании «О закупке товаро</w:t>
            </w:r>
            <w:r w:rsidR="00075D10" w:rsidRPr="00741E49">
              <w:rPr>
                <w:b/>
                <w:sz w:val="20"/>
                <w:szCs w:val="20"/>
              </w:rPr>
              <w:t>в, работ, услуг» № П2-08 Р-0019.</w:t>
            </w:r>
          </w:p>
        </w:tc>
      </w:tr>
      <w:tr w:rsidR="00BA6BC2" w:rsidRPr="00741E49" w:rsidTr="00FA0817">
        <w:trPr>
          <w:trHeight w:val="65"/>
        </w:trPr>
        <w:tc>
          <w:tcPr>
            <w:tcW w:w="234" w:type="pct"/>
            <w:shd w:val="clear" w:color="auto" w:fill="auto"/>
          </w:tcPr>
          <w:p w:rsidR="00A4450E" w:rsidRPr="00741E49" w:rsidRDefault="00E21CAF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21</w:t>
            </w: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Целесообразность привлечения Экспертной группы.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подхода в отношении количества этапов закупки, порядка подачи и рассмотрения частей заявок.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279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и обоснованность планируемых сроков закупки и отдельных ее этапов (если применимо).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отсутствия 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условий, создающих неравные условия для Участников закупки, а также нарушающих требования действующего законодательства РФ в области закупочной деятельности (включая отсутствие оснований для необоснованного ограничения конкуренции).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достаточности, обоснованности и корректности сформулированных квалификационных критериев отбора заявок, установленных 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(Информационная карта).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387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применения типовых критериев квалификации поставщиков, отбора и оценки заявок Участников закупки.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достаточности, обоснованности и корректности сформулированных технических требований отбора заявок, установленных 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(Информационная карта).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9BBB59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71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</w:t>
            </w:r>
            <w:proofErr w:type="gramStart"/>
            <w:r w:rsidRPr="00741E49">
              <w:rPr>
                <w:sz w:val="20"/>
                <w:szCs w:val="20"/>
              </w:rPr>
              <w:t>корректности установленных коммерческих критериев отбора заявок Участников</w:t>
            </w:r>
            <w:proofErr w:type="gramEnd"/>
            <w:r w:rsidRPr="00741E49">
              <w:rPr>
                <w:sz w:val="20"/>
                <w:szCs w:val="20"/>
              </w:rPr>
              <w:t xml:space="preserve"> закупки (допустимость превышения НМЦ закупки), установленных 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(Информационная карта).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</w:rPr>
              <w:t>/У</w:t>
            </w:r>
          </w:p>
        </w:tc>
        <w:tc>
          <w:tcPr>
            <w:tcW w:w="309" w:type="pct"/>
            <w:shd w:val="clear" w:color="auto" w:fill="auto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  <w:tr w:rsidR="00BA6BC2" w:rsidRPr="00741E49" w:rsidTr="00FA0817">
        <w:trPr>
          <w:trHeight w:val="54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финансовых условий закупки (порядок платежей, авансирование, иные аспекты управления сделками с кредитным риском).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FFFFFF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  <w:shd w:val="clear" w:color="000000" w:fill="9BBB59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FA0817">
        <w:trPr>
          <w:trHeight w:val="335"/>
        </w:trPr>
        <w:tc>
          <w:tcPr>
            <w:tcW w:w="234" w:type="pct"/>
            <w:shd w:val="clear" w:color="auto" w:fill="auto"/>
          </w:tcPr>
          <w:p w:rsidR="00A4450E" w:rsidRPr="00741E49" w:rsidRDefault="00A4450E" w:rsidP="00B85378">
            <w:pPr>
              <w:pStyle w:val="aff"/>
              <w:numPr>
                <w:ilvl w:val="0"/>
                <w:numId w:val="89"/>
              </w:numPr>
              <w:spacing w:before="20" w:after="20"/>
              <w:ind w:left="284" w:hanging="284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pct"/>
            <w:shd w:val="clear" w:color="auto" w:fill="auto"/>
            <w:hideMark/>
          </w:tcPr>
          <w:p w:rsidR="00A4450E" w:rsidRPr="00741E49" w:rsidRDefault="00A4450E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</w:t>
            </w:r>
            <w:proofErr w:type="gramStart"/>
            <w:r w:rsidRPr="00741E49">
              <w:rPr>
                <w:sz w:val="20"/>
                <w:szCs w:val="20"/>
              </w:rPr>
              <w:t>выбора оптимального порядка применения критериев оценки заявок</w:t>
            </w:r>
            <w:proofErr w:type="gramEnd"/>
            <w:r w:rsidRPr="00741E49">
              <w:rPr>
                <w:sz w:val="20"/>
                <w:szCs w:val="20"/>
              </w:rPr>
              <w:t xml:space="preserve"> для выбора Победителя закупки, установленного в 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Pr="00741E49">
              <w:rPr>
                <w:sz w:val="20"/>
                <w:szCs w:val="20"/>
              </w:rPr>
              <w:t>окументации о закупке (Информационная карта).</w:t>
            </w:r>
          </w:p>
        </w:tc>
        <w:tc>
          <w:tcPr>
            <w:tcW w:w="308" w:type="pct"/>
            <w:shd w:val="clear" w:color="auto" w:fill="D6E3BC" w:themeFill="accent3" w:themeFillTint="66"/>
          </w:tcPr>
          <w:p w:rsidR="00A4450E" w:rsidRPr="00741E49" w:rsidRDefault="00A4450E" w:rsidP="009266BD"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000000" w:fill="D6E3BC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9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</w:p>
        </w:tc>
        <w:tc>
          <w:tcPr>
            <w:tcW w:w="309" w:type="pct"/>
            <w:shd w:val="clear" w:color="auto" w:fill="auto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9" w:type="pct"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9BBB59" w:themeFill="accent3"/>
            <w:noWrap/>
            <w:hideMark/>
          </w:tcPr>
          <w:p w:rsidR="00A4450E" w:rsidRPr="00741E49" w:rsidRDefault="00A4450E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</w:tr>
    </w:tbl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595"/>
        <w:gridCol w:w="587"/>
        <w:gridCol w:w="4282"/>
      </w:tblGrid>
      <w:tr w:rsidR="00CF210B" w:rsidRPr="00741E49" w:rsidTr="00AC44DD">
        <w:tc>
          <w:tcPr>
            <w:tcW w:w="10456" w:type="dxa"/>
            <w:gridSpan w:val="4"/>
            <w:shd w:val="clear" w:color="auto" w:fill="auto"/>
          </w:tcPr>
          <w:p w:rsidR="00F07AA7" w:rsidRPr="00741E49" w:rsidRDefault="00F07AA7" w:rsidP="00CF210B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32210A" w:rsidRPr="00741E49" w:rsidRDefault="0032210A" w:rsidP="00CF210B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32210A" w:rsidRPr="00741E49" w:rsidRDefault="0032210A" w:rsidP="00CF210B">
            <w:pPr>
              <w:spacing w:before="0" w:after="0"/>
              <w:rPr>
                <w:b/>
                <w:bCs/>
                <w:sz w:val="20"/>
                <w:szCs w:val="20"/>
              </w:rPr>
            </w:pPr>
          </w:p>
          <w:p w:rsidR="00CF210B" w:rsidRPr="00741E49" w:rsidRDefault="00CF210B" w:rsidP="00CF210B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741E49">
              <w:rPr>
                <w:b/>
                <w:bCs/>
                <w:sz w:val="20"/>
                <w:szCs w:val="20"/>
              </w:rPr>
              <w:t>Обозначения</w:t>
            </w:r>
          </w:p>
          <w:p w:rsidR="00F07AA7" w:rsidRPr="00741E49" w:rsidRDefault="00F07AA7" w:rsidP="00CF210B">
            <w:pPr>
              <w:spacing w:before="0" w:after="0"/>
            </w:pPr>
          </w:p>
        </w:tc>
      </w:tr>
      <w:tr w:rsidR="001075FF" w:rsidRPr="00741E49" w:rsidTr="00AC44DD">
        <w:tc>
          <w:tcPr>
            <w:tcW w:w="391" w:type="dxa"/>
            <w:shd w:val="clear" w:color="auto" w:fill="C2D69B" w:themeFill="accent3" w:themeFillTint="99"/>
            <w:vAlign w:val="center"/>
          </w:tcPr>
          <w:p w:rsidR="001075FF" w:rsidRPr="00741E49" w:rsidRDefault="001075FF" w:rsidP="00CF210B">
            <w:pPr>
              <w:spacing w:before="0" w:after="0"/>
            </w:pPr>
            <w:r w:rsidRPr="00741E49">
              <w:t>О</w:t>
            </w:r>
          </w:p>
        </w:tc>
        <w:tc>
          <w:tcPr>
            <w:tcW w:w="4887" w:type="dxa"/>
            <w:vAlign w:val="center"/>
          </w:tcPr>
          <w:p w:rsidR="001075FF" w:rsidRPr="00741E49" w:rsidRDefault="001075FF" w:rsidP="00DB20BC">
            <w:pPr>
              <w:spacing w:before="0" w:after="0"/>
            </w:pPr>
            <w:r w:rsidRPr="00741E49">
              <w:rPr>
                <w:sz w:val="20"/>
                <w:szCs w:val="20"/>
              </w:rPr>
              <w:t xml:space="preserve">-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формирование корректных данных при подготовке документов</w:t>
            </w:r>
          </w:p>
        </w:tc>
        <w:tc>
          <w:tcPr>
            <w:tcW w:w="587" w:type="dxa"/>
            <w:vAlign w:val="center"/>
          </w:tcPr>
          <w:p w:rsidR="001075FF" w:rsidRPr="00741E49" w:rsidRDefault="001075FF" w:rsidP="00CF210B">
            <w:pPr>
              <w:spacing w:before="0" w:after="0"/>
            </w:pPr>
            <w:proofErr w:type="gramStart"/>
            <w:r w:rsidRPr="00741E49">
              <w:rPr>
                <w:sz w:val="18"/>
                <w:szCs w:val="20"/>
              </w:rPr>
              <w:t>Р</w:t>
            </w:r>
            <w:proofErr w:type="gramEnd"/>
            <w:r w:rsidRPr="00741E49">
              <w:rPr>
                <w:sz w:val="18"/>
                <w:szCs w:val="20"/>
                <w:lang w:val="en-US"/>
              </w:rPr>
              <w:t>/</w:t>
            </w:r>
            <w:r w:rsidRPr="00741E49">
              <w:rPr>
                <w:sz w:val="18"/>
                <w:szCs w:val="20"/>
              </w:rPr>
              <w:t>У</w:t>
            </w:r>
          </w:p>
        </w:tc>
        <w:tc>
          <w:tcPr>
            <w:tcW w:w="4591" w:type="dxa"/>
            <w:vAlign w:val="center"/>
          </w:tcPr>
          <w:p w:rsidR="001075FF" w:rsidRPr="00741E49" w:rsidRDefault="001075FF" w:rsidP="00CF210B">
            <w:pPr>
              <w:spacing w:before="0" w:after="0"/>
            </w:pPr>
            <w:r w:rsidRPr="00741E49">
              <w:rPr>
                <w:b/>
              </w:rPr>
              <w:t>-</w:t>
            </w:r>
            <w:r w:rsidRPr="00741E49">
              <w:t xml:space="preserve"> </w:t>
            </w:r>
            <w:r w:rsidRPr="00741E49">
              <w:rPr>
                <w:bCs/>
                <w:iCs/>
                <w:sz w:val="20"/>
                <w:szCs w:val="20"/>
              </w:rPr>
              <w:t>Применимо при проведении закупок работ/ услуг</w:t>
            </w:r>
          </w:p>
        </w:tc>
      </w:tr>
      <w:tr w:rsidR="001075FF" w:rsidRPr="00741E49" w:rsidTr="00AC44DD">
        <w:tc>
          <w:tcPr>
            <w:tcW w:w="391" w:type="dxa"/>
            <w:shd w:val="clear" w:color="auto" w:fill="9BBB59" w:themeFill="accent3"/>
            <w:vAlign w:val="center"/>
          </w:tcPr>
          <w:p w:rsidR="001075FF" w:rsidRPr="00741E49" w:rsidRDefault="001075FF" w:rsidP="00CF210B">
            <w:pPr>
              <w:spacing w:before="0" w:after="0"/>
            </w:pPr>
            <w:proofErr w:type="gramStart"/>
            <w:r w:rsidRPr="00741E49">
              <w:t>П</w:t>
            </w:r>
            <w:proofErr w:type="gramEnd"/>
          </w:p>
        </w:tc>
        <w:tc>
          <w:tcPr>
            <w:tcW w:w="4887" w:type="dxa"/>
            <w:vAlign w:val="center"/>
          </w:tcPr>
          <w:p w:rsidR="001075FF" w:rsidRPr="00741E49" w:rsidRDefault="001075FF" w:rsidP="00DB20BC">
            <w:pPr>
              <w:spacing w:before="0" w:after="0"/>
            </w:pPr>
            <w:r w:rsidRPr="00741E49">
              <w:rPr>
                <w:sz w:val="20"/>
                <w:szCs w:val="20"/>
              </w:rPr>
              <w:t xml:space="preserve">-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проверку и подтверждение корректности данных в сформированных документах</w:t>
            </w:r>
          </w:p>
        </w:tc>
        <w:tc>
          <w:tcPr>
            <w:tcW w:w="587" w:type="dxa"/>
            <w:vAlign w:val="center"/>
          </w:tcPr>
          <w:p w:rsidR="001075FF" w:rsidRPr="00741E49" w:rsidRDefault="001075FF" w:rsidP="00CF210B">
            <w:pPr>
              <w:spacing w:before="0" w:after="0"/>
            </w:pPr>
            <w:r w:rsidRPr="00741E49">
              <w:rPr>
                <w:sz w:val="18"/>
                <w:szCs w:val="20"/>
              </w:rPr>
              <w:t>МТР</w:t>
            </w:r>
          </w:p>
        </w:tc>
        <w:tc>
          <w:tcPr>
            <w:tcW w:w="4591" w:type="dxa"/>
            <w:vAlign w:val="center"/>
          </w:tcPr>
          <w:p w:rsidR="001075FF" w:rsidRPr="00741E49" w:rsidRDefault="001075FF" w:rsidP="00CF210B">
            <w:pPr>
              <w:spacing w:before="0" w:after="0"/>
            </w:pPr>
            <w:r w:rsidRPr="00741E49">
              <w:rPr>
                <w:b/>
              </w:rPr>
              <w:t>-</w:t>
            </w:r>
            <w:r w:rsidRPr="00741E49">
              <w:t xml:space="preserve"> </w:t>
            </w:r>
            <w:r w:rsidRPr="00741E49">
              <w:rPr>
                <w:bCs/>
                <w:iCs/>
                <w:sz w:val="20"/>
                <w:szCs w:val="20"/>
              </w:rPr>
              <w:t>Применимо при проведении закупок МТР</w:t>
            </w:r>
          </w:p>
        </w:tc>
      </w:tr>
    </w:tbl>
    <w:p w:rsidR="00EA2D11" w:rsidRPr="00741E49" w:rsidRDefault="00EA2D11" w:rsidP="00EA2D11">
      <w:pPr>
        <w:pStyle w:val="S4"/>
      </w:pPr>
    </w:p>
    <w:p w:rsidR="00EA2D11" w:rsidRPr="00741E49" w:rsidRDefault="00EA2D11" w:rsidP="00CF210B">
      <w:pPr>
        <w:sectPr w:rsidR="00EA2D11" w:rsidRPr="00741E49" w:rsidSect="009266BD">
          <w:headerReference w:type="default" r:id="rId51"/>
          <w:pgSz w:w="11907" w:h="16839" w:code="9"/>
          <w:pgMar w:top="510" w:right="1021" w:bottom="567" w:left="1247" w:header="737" w:footer="680" w:gutter="0"/>
          <w:cols w:space="708"/>
          <w:docGrid w:linePitch="360"/>
        </w:sectPr>
      </w:pPr>
    </w:p>
    <w:p w:rsidR="00EC7E78" w:rsidRPr="00741E49" w:rsidRDefault="00F143FF" w:rsidP="00B85378">
      <w:pPr>
        <w:pStyle w:val="S4"/>
        <w:numPr>
          <w:ilvl w:val="1"/>
          <w:numId w:val="83"/>
        </w:numPr>
        <w:tabs>
          <w:tab w:val="left" w:pos="709"/>
        </w:tabs>
        <w:ind w:left="0" w:firstLine="0"/>
        <w:rPr>
          <w:b/>
        </w:rPr>
      </w:pPr>
      <w:bookmarkStart w:id="189" w:name="_Toc474846877"/>
      <w:bookmarkStart w:id="190" w:name="_Toc475537978"/>
      <w:bookmarkStart w:id="191" w:name="_Toc475538036"/>
      <w:bookmarkStart w:id="192" w:name="_Toc479231069"/>
      <w:bookmarkStart w:id="193" w:name="_Toc479231798"/>
      <w:bookmarkStart w:id="194" w:name="_Toc479231955"/>
      <w:bookmarkStart w:id="195" w:name="_Toc479232009"/>
      <w:bookmarkStart w:id="196" w:name="_Toc479232126"/>
      <w:bookmarkStart w:id="197" w:name="_Toc484163941"/>
      <w:bookmarkStart w:id="198" w:name="_Toc484798570"/>
      <w:bookmarkStart w:id="199" w:name="_Toc486491795"/>
      <w:bookmarkStart w:id="200" w:name="_Toc486921046"/>
      <w:bookmarkStart w:id="201" w:name="_Toc487649576"/>
      <w:bookmarkStart w:id="202" w:name="_Toc488071551"/>
      <w:bookmarkStart w:id="203" w:name="_Toc488941818"/>
      <w:bookmarkStart w:id="204" w:name="_Toc489022640"/>
      <w:bookmarkStart w:id="205" w:name="_Toc489444503"/>
      <w:bookmarkStart w:id="206" w:name="_Toc492642713"/>
      <w:bookmarkStart w:id="207" w:name="_Toc495054134"/>
      <w:r w:rsidRPr="00741E49">
        <w:rPr>
          <w:b/>
        </w:rPr>
        <w:lastRenderedPageBreak/>
        <w:t>Контроль</w:t>
      </w:r>
      <w:r w:rsidR="008C4CA3" w:rsidRPr="00741E49">
        <w:rPr>
          <w:b/>
        </w:rPr>
        <w:t xml:space="preserve"> корректности данных в рамках 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="00650605" w:rsidRPr="00741E49">
        <w:rPr>
          <w:b/>
        </w:rPr>
        <w:t>проведени</w:t>
      </w:r>
      <w:bookmarkEnd w:id="197"/>
      <w:bookmarkEnd w:id="198"/>
      <w:bookmarkEnd w:id="199"/>
      <w:bookmarkEnd w:id="200"/>
      <w:bookmarkEnd w:id="201"/>
      <w:r w:rsidR="00650605" w:rsidRPr="00741E49">
        <w:rPr>
          <w:b/>
        </w:rPr>
        <w:t xml:space="preserve">я </w:t>
      </w:r>
      <w:bookmarkEnd w:id="202"/>
      <w:r w:rsidR="00B008BC" w:rsidRPr="00741E49">
        <w:rPr>
          <w:b/>
        </w:rPr>
        <w:t>процедуры выбора поставщика</w:t>
      </w:r>
      <w:r w:rsidR="007074EF" w:rsidRPr="00741E49">
        <w:rPr>
          <w:b/>
        </w:rPr>
        <w:t xml:space="preserve"> и экспертизы заключений</w:t>
      </w:r>
      <w:bookmarkEnd w:id="203"/>
      <w:bookmarkEnd w:id="204"/>
      <w:bookmarkEnd w:id="205"/>
      <w:bookmarkEnd w:id="206"/>
      <w:bookmarkEnd w:id="207"/>
      <w:r w:rsidR="009266BD" w:rsidRPr="00741E49">
        <w:rPr>
          <w:b/>
        </w:rPr>
        <w:t>.</w:t>
      </w:r>
    </w:p>
    <w:p w:rsidR="009266BD" w:rsidRPr="00741E49" w:rsidRDefault="009266BD" w:rsidP="009266BD">
      <w:pPr>
        <w:pStyle w:val="S4"/>
        <w:rPr>
          <w:sz w:val="18"/>
          <w:szCs w:val="18"/>
        </w:rPr>
      </w:pP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5813"/>
        <w:gridCol w:w="570"/>
        <w:gridCol w:w="710"/>
        <w:gridCol w:w="570"/>
        <w:gridCol w:w="429"/>
        <w:gridCol w:w="708"/>
        <w:gridCol w:w="588"/>
      </w:tblGrid>
      <w:tr w:rsidR="00BA6BC2" w:rsidRPr="00741E49" w:rsidTr="00861D9F">
        <w:trPr>
          <w:trHeight w:val="2225"/>
          <w:tblHeader/>
        </w:trPr>
        <w:tc>
          <w:tcPr>
            <w:tcW w:w="161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r w:rsidRPr="00741E49">
              <w:t>№</w:t>
            </w:r>
          </w:p>
        </w:tc>
        <w:tc>
          <w:tcPr>
            <w:tcW w:w="2996" w:type="pct"/>
            <w:tcBorders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r w:rsidRPr="00741E49">
              <w:t>Процесс/Критерии ответственности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r w:rsidRPr="00741E49">
              <w:t>Инициатор</w:t>
            </w:r>
            <w:r w:rsidRPr="00741E49">
              <w:rPr>
                <w:lang w:val="en-US"/>
              </w:rPr>
              <w:t xml:space="preserve">/ </w:t>
            </w:r>
          </w:p>
          <w:p w:rsidR="00D2046F" w:rsidRPr="00741E49" w:rsidRDefault="00D2046F" w:rsidP="001D3CCC">
            <w:pPr>
              <w:pStyle w:val="S14"/>
            </w:pPr>
            <w:r w:rsidRPr="00741E49">
              <w:t>Консолидатор</w:t>
            </w:r>
          </w:p>
        </w:tc>
        <w:tc>
          <w:tcPr>
            <w:tcW w:w="366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r w:rsidRPr="00741E49">
              <w:t>Профильный Заказчик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</w:tcPr>
          <w:p w:rsidR="00D2046F" w:rsidRPr="00741E49" w:rsidRDefault="00D2046F" w:rsidP="001D3CCC">
            <w:pPr>
              <w:pStyle w:val="S14"/>
            </w:pPr>
            <w:r w:rsidRPr="00741E49">
              <w:t>Финансовый эксперт</w:t>
            </w:r>
          </w:p>
        </w:tc>
        <w:tc>
          <w:tcPr>
            <w:tcW w:w="221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proofErr w:type="gramStart"/>
            <w:r w:rsidRPr="00741E49">
              <w:t>Ответственный</w:t>
            </w:r>
            <w:proofErr w:type="gramEnd"/>
            <w:r w:rsidRPr="00741E49">
              <w:t xml:space="preserve"> за закупки</w:t>
            </w:r>
          </w:p>
        </w:tc>
        <w:tc>
          <w:tcPr>
            <w:tcW w:w="365" w:type="pct"/>
            <w:tcBorders>
              <w:bottom w:val="single" w:sz="12" w:space="0" w:color="auto"/>
            </w:tcBorders>
            <w:shd w:val="clear" w:color="auto" w:fill="FFD200"/>
            <w:textDirection w:val="btLr"/>
            <w:vAlign w:val="center"/>
            <w:hideMark/>
          </w:tcPr>
          <w:p w:rsidR="00D2046F" w:rsidRPr="00741E49" w:rsidRDefault="00D2046F" w:rsidP="001D3CCC">
            <w:pPr>
              <w:pStyle w:val="S14"/>
            </w:pPr>
            <w:r w:rsidRPr="00741E49">
              <w:t xml:space="preserve">Ответственный за </w:t>
            </w:r>
          </w:p>
          <w:p w:rsidR="00D2046F" w:rsidRPr="00741E49" w:rsidRDefault="00D2046F" w:rsidP="001D3CCC">
            <w:pPr>
              <w:pStyle w:val="S14"/>
            </w:pPr>
            <w:r w:rsidRPr="00741E49">
              <w:t>раскрытие информации</w:t>
            </w:r>
          </w:p>
        </w:tc>
        <w:tc>
          <w:tcPr>
            <w:tcW w:w="303" w:type="pct"/>
            <w:tcBorders>
              <w:bottom w:val="single" w:sz="12" w:space="0" w:color="auto"/>
            </w:tcBorders>
            <w:shd w:val="clear" w:color="auto" w:fill="FFD200"/>
            <w:textDirection w:val="btLr"/>
          </w:tcPr>
          <w:p w:rsidR="00D2046F" w:rsidRPr="00741E49" w:rsidRDefault="00D2046F" w:rsidP="001D3CCC">
            <w:pPr>
              <w:pStyle w:val="S14"/>
            </w:pPr>
            <w:r w:rsidRPr="00741E49">
              <w:t>ЭКСПЕР</w:t>
            </w:r>
            <w:r w:rsidR="00DE3045" w:rsidRPr="00741E49">
              <w:t>Т</w:t>
            </w:r>
            <w:r w:rsidRPr="00741E49">
              <w:t xml:space="preserve"> ПО ВИДАМ ПРОДУКЦИИ</w:t>
            </w:r>
            <w:r w:rsidR="00E42A20" w:rsidRPr="00741E49">
              <w:rPr>
                <w:rStyle w:val="af6"/>
              </w:rPr>
              <w:footnoteReference w:id="123"/>
            </w:r>
          </w:p>
        </w:tc>
      </w:tr>
      <w:tr w:rsidR="00BA6BC2" w:rsidRPr="00741E49" w:rsidTr="00861D9F">
        <w:trPr>
          <w:trHeight w:val="144"/>
          <w:tblHeader/>
        </w:trPr>
        <w:tc>
          <w:tcPr>
            <w:tcW w:w="1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1</w:t>
            </w:r>
          </w:p>
        </w:tc>
        <w:tc>
          <w:tcPr>
            <w:tcW w:w="29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2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3</w:t>
            </w:r>
          </w:p>
        </w:tc>
        <w:tc>
          <w:tcPr>
            <w:tcW w:w="36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4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5</w:t>
            </w:r>
          </w:p>
        </w:tc>
        <w:tc>
          <w:tcPr>
            <w:tcW w:w="2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6</w:t>
            </w:r>
          </w:p>
        </w:tc>
        <w:tc>
          <w:tcPr>
            <w:tcW w:w="3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266BD" w:rsidRPr="00741E49" w:rsidRDefault="009266BD" w:rsidP="001D3CCC">
            <w:pPr>
              <w:pStyle w:val="S14"/>
            </w:pPr>
            <w:r w:rsidRPr="00741E49">
              <w:t>7</w:t>
            </w:r>
          </w:p>
        </w:tc>
        <w:tc>
          <w:tcPr>
            <w:tcW w:w="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</w:tcPr>
          <w:p w:rsidR="009266BD" w:rsidRPr="00741E49" w:rsidRDefault="009266BD" w:rsidP="001D3CCC">
            <w:pPr>
              <w:pStyle w:val="S14"/>
            </w:pPr>
            <w:r w:rsidRPr="00741E49">
              <w:t>8</w:t>
            </w:r>
          </w:p>
        </w:tc>
      </w:tr>
      <w:tr w:rsidR="00BA6BC2" w:rsidRPr="00741E49" w:rsidTr="00861D9F">
        <w:trPr>
          <w:trHeight w:val="690"/>
        </w:trPr>
        <w:tc>
          <w:tcPr>
            <w:tcW w:w="161" w:type="pct"/>
            <w:tcBorders>
              <w:top w:val="single" w:sz="12" w:space="0" w:color="auto"/>
            </w:tcBorders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996" w:type="pct"/>
            <w:tcBorders>
              <w:top w:val="single" w:sz="12" w:space="0" w:color="auto"/>
            </w:tcBorders>
            <w:shd w:val="clear" w:color="auto" w:fill="auto"/>
            <w:hideMark/>
          </w:tcPr>
          <w:p w:rsidR="00D2046F" w:rsidRPr="00741E49" w:rsidRDefault="00D2046F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Контроль содержимого квалификационной и технической частей заявок на предмет наличия в них ценовых параметров или иных параметров, относящихся к критериям оценки заявок в соответствии с </w:t>
            </w:r>
            <w:r w:rsidR="00A92954" w:rsidRPr="00741E49">
              <w:rPr>
                <w:sz w:val="20"/>
                <w:szCs w:val="20"/>
              </w:rPr>
              <w:t>И</w:t>
            </w:r>
            <w:r w:rsidR="003708FA" w:rsidRPr="00741E49">
              <w:rPr>
                <w:sz w:val="20"/>
                <w:szCs w:val="20"/>
              </w:rPr>
              <w:t>звещением/</w:t>
            </w:r>
            <w:r w:rsidR="00CE1E5A" w:rsidRPr="00741E49">
              <w:rPr>
                <w:sz w:val="20"/>
                <w:szCs w:val="20"/>
              </w:rPr>
              <w:t xml:space="preserve">Документацией </w:t>
            </w:r>
            <w:r w:rsidRPr="00741E49">
              <w:rPr>
                <w:sz w:val="20"/>
                <w:szCs w:val="20"/>
              </w:rPr>
              <w:t>о закупке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12" w:space="0" w:color="auto"/>
            </w:tcBorders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03" w:type="pct"/>
            <w:tcBorders>
              <w:top w:val="single" w:sz="12" w:space="0" w:color="auto"/>
            </w:tcBorders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1101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Проверка полноты и комплектности документов в составе заявки в соответствии с требованиями </w:t>
            </w:r>
            <w:r w:rsidR="00274045" w:rsidRPr="00741E49">
              <w:rPr>
                <w:sz w:val="20"/>
                <w:szCs w:val="20"/>
              </w:rPr>
              <w:t>Извещени</w:t>
            </w:r>
            <w:r w:rsidR="003708FA" w:rsidRPr="00741E49">
              <w:rPr>
                <w:sz w:val="20"/>
                <w:szCs w:val="20"/>
              </w:rPr>
              <w:t>я</w:t>
            </w:r>
            <w:r w:rsidR="00274045" w:rsidRPr="00741E49">
              <w:rPr>
                <w:sz w:val="20"/>
                <w:szCs w:val="20"/>
              </w:rPr>
              <w:t>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 xml:space="preserve">, а также заполнения Участниками закупки обязательных разделов документов, включая контроль наличия подписанных со стороны Участников закупки договоров (если такое требование предусмотрено условиями </w:t>
            </w:r>
            <w:r w:rsidR="00274045" w:rsidRPr="00741E49">
              <w:rPr>
                <w:sz w:val="20"/>
                <w:szCs w:val="20"/>
              </w:rPr>
              <w:t>Извещени</w:t>
            </w:r>
            <w:r w:rsidR="003708FA" w:rsidRPr="00741E49">
              <w:rPr>
                <w:sz w:val="20"/>
                <w:szCs w:val="20"/>
              </w:rPr>
              <w:t>я</w:t>
            </w:r>
            <w:r w:rsidR="00274045" w:rsidRPr="00741E49">
              <w:rPr>
                <w:sz w:val="20"/>
                <w:szCs w:val="20"/>
              </w:rPr>
              <w:t>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)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9539B1" w:rsidRPr="00741E49" w:rsidTr="00861D9F">
        <w:trPr>
          <w:trHeight w:val="701"/>
        </w:trPr>
        <w:tc>
          <w:tcPr>
            <w:tcW w:w="161" w:type="pct"/>
            <w:shd w:val="clear" w:color="auto" w:fill="auto"/>
          </w:tcPr>
          <w:p w:rsidR="009539B1" w:rsidRPr="00741E49" w:rsidRDefault="009539B1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</w:tcPr>
          <w:p w:rsidR="009539B1" w:rsidRPr="00741E49" w:rsidRDefault="009539B1" w:rsidP="00CE6915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Проверка наличия признаков предоставления Участниками закупки недостоверной информации/ сведений и/или документов с признаками фальсификации</w:t>
            </w:r>
          </w:p>
        </w:tc>
        <w:tc>
          <w:tcPr>
            <w:tcW w:w="294" w:type="pct"/>
            <w:shd w:val="clear" w:color="auto" w:fill="auto"/>
            <w:noWrap/>
          </w:tcPr>
          <w:p w:rsidR="009539B1" w:rsidRPr="00741E49" w:rsidRDefault="009539B1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auto"/>
            <w:noWrap/>
          </w:tcPr>
          <w:p w:rsidR="009539B1" w:rsidRPr="00741E49" w:rsidRDefault="00160FCA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4" w:type="pct"/>
          </w:tcPr>
          <w:p w:rsidR="009539B1" w:rsidRPr="00741E49" w:rsidRDefault="009539B1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</w:tcPr>
          <w:p w:rsidR="009539B1" w:rsidRPr="00741E49" w:rsidRDefault="009539B1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</w:tcPr>
          <w:p w:rsidR="009539B1" w:rsidRPr="00741E49" w:rsidRDefault="009539B1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9539B1" w:rsidRPr="00741E49" w:rsidRDefault="009539B1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1078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CE1E5A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Проверка наличия в заявке банковской гарантии, а также соответствия ее формы образцу, установленному в </w:t>
            </w:r>
            <w:r w:rsidR="00274045" w:rsidRPr="00741E49">
              <w:rPr>
                <w:sz w:val="20"/>
                <w:szCs w:val="20"/>
              </w:rPr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 xml:space="preserve"> (при проведении закупок с обеспечением заявки в форме предоставления Участником закупки безотзывной банковской гарантии)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50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сформированных экспертных заключений по результатам квалификационного отбора Участников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  <w:r w:rsidRPr="00741E49">
              <w:rPr>
                <w:rStyle w:val="af6"/>
                <w:sz w:val="20"/>
                <w:szCs w:val="20"/>
              </w:rPr>
              <w:footnoteReference w:id="124"/>
            </w:r>
          </w:p>
        </w:tc>
        <w:tc>
          <w:tcPr>
            <w:tcW w:w="294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76923C" w:themeFill="accent3" w:themeFillShade="BF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</w:tr>
      <w:tr w:rsidR="00BA6BC2" w:rsidRPr="00741E49" w:rsidTr="00861D9F">
        <w:trPr>
          <w:trHeight w:val="382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сформированных экспертных заключений по результатам технического отбора заявок Участников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30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741E49">
              <w:rPr>
                <w:sz w:val="20"/>
                <w:szCs w:val="20"/>
              </w:rPr>
              <w:t>результатов технического отбора предыдущих закупок аналогичного модельного ряда продукции</w:t>
            </w:r>
            <w:proofErr w:type="gramEnd"/>
            <w:r w:rsidRPr="00741E49">
              <w:rPr>
                <w:sz w:val="20"/>
                <w:szCs w:val="20"/>
              </w:rPr>
              <w:t xml:space="preserve"> у поставщиков, участвовавших в предыдущей закупке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  <w:tc>
          <w:tcPr>
            <w:tcW w:w="366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300"/>
        </w:trPr>
        <w:tc>
          <w:tcPr>
            <w:tcW w:w="161" w:type="pct"/>
            <w:vMerge w:val="restar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vMerge w:val="restar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Экспертиза и согласование сформированных заключений по результатам коммерческого отбора заявок Участников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vMerge w:val="restar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sz w:val="20"/>
                <w:szCs w:val="20"/>
                <w:vertAlign w:val="superscript"/>
                <w:lang w:val="en-US"/>
              </w:rPr>
              <w:t>/</w:t>
            </w:r>
            <w:r w:rsidRPr="00741E49">
              <w:rPr>
                <w:sz w:val="20"/>
                <w:szCs w:val="20"/>
                <w:vertAlign w:val="superscript"/>
              </w:rPr>
              <w:t>У</w:t>
            </w:r>
            <w:r w:rsidRPr="00741E49">
              <w:rPr>
                <w:rStyle w:val="af6"/>
                <w:sz w:val="20"/>
                <w:szCs w:val="20"/>
              </w:rPr>
              <w:footnoteReference w:id="125"/>
            </w: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МТР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65"/>
        </w:trPr>
        <w:tc>
          <w:tcPr>
            <w:tcW w:w="161" w:type="pct"/>
            <w:vMerge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vMerge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  <w:vMerge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9BBB59" w:themeFill="accent3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r w:rsidRPr="00741E49">
              <w:rPr>
                <w:sz w:val="20"/>
                <w:szCs w:val="20"/>
                <w:vertAlign w:val="superscript"/>
              </w:rPr>
              <w:t>Р</w:t>
            </w:r>
            <w:proofErr w:type="gramEnd"/>
            <w:r w:rsidRPr="00741E49">
              <w:rPr>
                <w:rStyle w:val="af6"/>
                <w:sz w:val="20"/>
                <w:szCs w:val="20"/>
              </w:rPr>
              <w:footnoteReference w:id="126"/>
            </w:r>
          </w:p>
        </w:tc>
        <w:tc>
          <w:tcPr>
            <w:tcW w:w="221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65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соответствия закупки данным бизнес-плана (с учетом версий)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  <w:r w:rsidRPr="00741E49">
              <w:rPr>
                <w:rStyle w:val="af6"/>
                <w:sz w:val="20"/>
                <w:szCs w:val="20"/>
              </w:rPr>
              <w:footnoteReference w:id="127"/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112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color w:val="000000"/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Корректность проведения оценки и отражения </w:t>
            </w:r>
            <w:proofErr w:type="gramStart"/>
            <w:r w:rsidRPr="00741E49">
              <w:rPr>
                <w:sz w:val="20"/>
                <w:szCs w:val="20"/>
              </w:rPr>
              <w:t>результатов ранжирования заявок Участников закупок</w:t>
            </w:r>
            <w:proofErr w:type="gramEnd"/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000000" w:fill="D6E3BC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2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сроков действия: заявок, обеспечения заявок, аккредитации и квалификации по видам продукции Участников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000000" w:fill="D6E3BC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186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Направление «Запросов на разъяснения заявок» в адрес </w:t>
            </w:r>
            <w:r w:rsidRPr="00741E49">
              <w:rPr>
                <w:sz w:val="20"/>
                <w:szCs w:val="20"/>
              </w:rPr>
              <w:lastRenderedPageBreak/>
              <w:t>Участников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5" w:type="pct"/>
            <w:shd w:val="clear" w:color="auto" w:fill="auto"/>
            <w:noWrap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447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обоснованности принимаемых решений по результатам отбора и оценки заявок Участников закупки: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отсутствие отклонений заявок Участников закупки по формальным основаниям;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отсутствие искажений требований и критериев отбора и оценки заявок Участников закупки, установленных в </w:t>
            </w:r>
            <w:r w:rsidR="00274045" w:rsidRPr="00741E49">
              <w:rPr>
                <w:sz w:val="20"/>
                <w:szCs w:val="20"/>
              </w:rPr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>;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отсутствие ситуаций, создающих неравные условия для Участников закупки;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 xml:space="preserve">отсутствие нарушения требований действующего законодательства Российской Федерации в области закупочной деятельности, Положения Компании «О закупке товаров, работ, услуг» № П2-08 Р-0019, </w:t>
            </w:r>
            <w:r w:rsidR="00274045" w:rsidRPr="00741E49">
              <w:rPr>
                <w:sz w:val="20"/>
                <w:szCs w:val="20"/>
              </w:rPr>
              <w:t>Извещении/</w:t>
            </w:r>
            <w:r w:rsidR="00CE1E5A" w:rsidRPr="00741E49">
              <w:rPr>
                <w:sz w:val="20"/>
                <w:szCs w:val="20"/>
              </w:rPr>
              <w:t>Д</w:t>
            </w:r>
            <w:r w:rsidR="00274045" w:rsidRPr="00741E49">
              <w:rPr>
                <w:sz w:val="20"/>
                <w:szCs w:val="20"/>
              </w:rPr>
              <w:t>окументации о закупке</w:t>
            </w:r>
            <w:r w:rsidRPr="00741E49">
              <w:rPr>
                <w:sz w:val="20"/>
                <w:szCs w:val="20"/>
              </w:rPr>
              <w:t xml:space="preserve"> (включая отсутствие оснований для необоснованного ограничения конкуренции).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000000" w:fill="9BBB59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2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решения о проведении переговоров/ переторжки или об отказе от их проведения (с учетом упущенной выгоды, потенциального влияния на плановые сроки проведения закупки и поставки продукции)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000000" w:fill="D6E3BC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000000" w:fill="9BBB59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242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Корректность решения о завершении процедуры закупки путем: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выбора единственного участника процедуры закупки;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признания процедуры закупки несостоявшейся;</w:t>
            </w:r>
          </w:p>
          <w:p w:rsidR="00D2046F" w:rsidRPr="00741E49" w:rsidRDefault="00D2046F" w:rsidP="00B85378">
            <w:pPr>
              <w:pStyle w:val="aff"/>
              <w:numPr>
                <w:ilvl w:val="0"/>
                <w:numId w:val="82"/>
              </w:numPr>
              <w:spacing w:before="100" w:after="0"/>
              <w:ind w:left="541"/>
              <w:jc w:val="left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отказа от процедуры закупки.</w:t>
            </w:r>
          </w:p>
        </w:tc>
        <w:tc>
          <w:tcPr>
            <w:tcW w:w="294" w:type="pct"/>
            <w:shd w:val="clear" w:color="auto" w:fill="D6E3BC" w:themeFill="accent3" w:themeFillTint="66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9BBB59" w:themeFill="accent3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  <w:lang w:val="en-US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000000" w:fill="9BBB59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408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Соблюдение плановых сроков закупки (в рамках своих компетенций, установленных настоящим Положением); своевременность продления сроков процедуры закупки</w:t>
            </w:r>
            <w:r w:rsidR="00075D10" w:rsidRPr="00741E49">
              <w:rPr>
                <w:sz w:val="20"/>
                <w:szCs w:val="20"/>
              </w:rPr>
              <w:t>.</w:t>
            </w:r>
            <w:r w:rsidRPr="00741E49">
              <w:rPr>
                <w:rStyle w:val="af6"/>
                <w:sz w:val="20"/>
                <w:szCs w:val="20"/>
              </w:rPr>
              <w:footnoteReference w:id="128"/>
            </w:r>
          </w:p>
        </w:tc>
        <w:tc>
          <w:tcPr>
            <w:tcW w:w="294" w:type="pct"/>
            <w:shd w:val="clear" w:color="auto" w:fill="D6E3BC" w:themeFill="accent3" w:themeFillTint="66"/>
            <w:noWrap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6" w:type="pct"/>
            <w:shd w:val="clear" w:color="auto" w:fill="9BBB59" w:themeFill="accent3"/>
            <w:noWrap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94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9BBB59" w:themeFill="accent3"/>
            <w:noWrap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5" w:type="pct"/>
            <w:shd w:val="clear" w:color="auto" w:fill="9BBB59" w:themeFill="accent3"/>
            <w:noWrap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proofErr w:type="gramStart"/>
            <w:r w:rsidRPr="00741E49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3" w:type="pct"/>
            <w:shd w:val="clear" w:color="auto" w:fill="auto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2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Контроль своевременности возврата обеспечения заявок Участникам закупки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000000" w:fill="D6E3BC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BA6BC2" w:rsidRPr="00741E49" w:rsidTr="00861D9F">
        <w:trPr>
          <w:trHeight w:val="20"/>
        </w:trPr>
        <w:tc>
          <w:tcPr>
            <w:tcW w:w="161" w:type="pct"/>
            <w:shd w:val="clear" w:color="auto" w:fill="auto"/>
          </w:tcPr>
          <w:p w:rsidR="00D2046F" w:rsidRPr="00741E49" w:rsidRDefault="00D2046F" w:rsidP="00B85378">
            <w:pPr>
              <w:pStyle w:val="aff"/>
              <w:numPr>
                <w:ilvl w:val="0"/>
                <w:numId w:val="93"/>
              </w:numPr>
              <w:spacing w:before="20" w:after="20"/>
              <w:ind w:left="0" w:hanging="11"/>
              <w:rPr>
                <w:sz w:val="20"/>
                <w:szCs w:val="20"/>
              </w:rPr>
            </w:pPr>
          </w:p>
        </w:tc>
        <w:tc>
          <w:tcPr>
            <w:tcW w:w="2996" w:type="pct"/>
            <w:shd w:val="clear" w:color="auto" w:fill="auto"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Подготовка материалов для рассмотрения ЗО (полнота, комплектность, корректность информации)</w:t>
            </w:r>
            <w:r w:rsidR="00075D10" w:rsidRPr="00741E49">
              <w:rPr>
                <w:sz w:val="20"/>
                <w:szCs w:val="20"/>
              </w:rPr>
              <w:t>.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294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000000" w:fill="D6E3BC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О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  <w:r w:rsidRPr="00741E49"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</w:tcPr>
          <w:p w:rsidR="00D2046F" w:rsidRPr="00741E49" w:rsidRDefault="00D2046F" w:rsidP="009266BD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:rsidR="007A16BC" w:rsidRPr="00741E49" w:rsidRDefault="007A16BC" w:rsidP="00E42A20">
      <w:pPr>
        <w:spacing w:before="0" w:after="0"/>
        <w:rPr>
          <w:sz w:val="20"/>
          <w:szCs w:val="20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4356"/>
        <w:gridCol w:w="587"/>
        <w:gridCol w:w="4521"/>
      </w:tblGrid>
      <w:tr w:rsidR="00012EA1" w:rsidRPr="00741E49" w:rsidTr="007A16BC">
        <w:trPr>
          <w:trHeight w:val="80"/>
        </w:trPr>
        <w:tc>
          <w:tcPr>
            <w:tcW w:w="11046" w:type="dxa"/>
            <w:gridSpan w:val="4"/>
          </w:tcPr>
          <w:bookmarkEnd w:id="64"/>
          <w:bookmarkEnd w:id="65"/>
          <w:bookmarkEnd w:id="163"/>
          <w:p w:rsidR="00012EA1" w:rsidRPr="00741E49" w:rsidRDefault="00012EA1" w:rsidP="00110571">
            <w:pPr>
              <w:spacing w:before="0" w:after="0"/>
            </w:pPr>
            <w:r w:rsidRPr="00741E49">
              <w:rPr>
                <w:b/>
                <w:bCs/>
                <w:sz w:val="20"/>
                <w:szCs w:val="20"/>
              </w:rPr>
              <w:t>Обозначения:</w:t>
            </w:r>
          </w:p>
        </w:tc>
      </w:tr>
      <w:tr w:rsidR="00012EA1" w:rsidRPr="00741E49" w:rsidTr="00075D10">
        <w:trPr>
          <w:trHeight w:val="129"/>
        </w:trPr>
        <w:tc>
          <w:tcPr>
            <w:tcW w:w="391" w:type="dxa"/>
            <w:shd w:val="clear" w:color="auto" w:fill="C2D69B" w:themeFill="accent3" w:themeFillTint="99"/>
            <w:vAlign w:val="center"/>
          </w:tcPr>
          <w:p w:rsidR="00012EA1" w:rsidRPr="00741E49" w:rsidRDefault="00012EA1" w:rsidP="00110571">
            <w:pPr>
              <w:spacing w:before="0" w:after="0"/>
            </w:pPr>
            <w:r w:rsidRPr="00741E49">
              <w:t>О</w:t>
            </w:r>
          </w:p>
        </w:tc>
        <w:tc>
          <w:tcPr>
            <w:tcW w:w="4887" w:type="dxa"/>
            <w:vAlign w:val="center"/>
          </w:tcPr>
          <w:p w:rsidR="00012EA1" w:rsidRPr="00741E49" w:rsidRDefault="00012EA1" w:rsidP="001075FF">
            <w:pPr>
              <w:spacing w:before="0" w:after="0"/>
            </w:pPr>
            <w:r w:rsidRPr="00741E49">
              <w:rPr>
                <w:sz w:val="20"/>
                <w:szCs w:val="20"/>
              </w:rPr>
              <w:t xml:space="preserve">-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</w:t>
            </w:r>
            <w:r w:rsidR="001075FF" w:rsidRPr="00741E49">
              <w:rPr>
                <w:sz w:val="20"/>
                <w:szCs w:val="20"/>
              </w:rPr>
              <w:t>формирование корректных данных при подготовке документов</w:t>
            </w:r>
          </w:p>
        </w:tc>
        <w:tc>
          <w:tcPr>
            <w:tcW w:w="587" w:type="dxa"/>
            <w:vAlign w:val="center"/>
          </w:tcPr>
          <w:p w:rsidR="00012EA1" w:rsidRPr="00741E49" w:rsidRDefault="00012EA1" w:rsidP="00110571">
            <w:pPr>
              <w:spacing w:before="0" w:after="0"/>
            </w:pPr>
            <w:proofErr w:type="gramStart"/>
            <w:r w:rsidRPr="00741E49">
              <w:rPr>
                <w:sz w:val="18"/>
                <w:szCs w:val="20"/>
              </w:rPr>
              <w:t>Р</w:t>
            </w:r>
            <w:proofErr w:type="gramEnd"/>
            <w:r w:rsidRPr="00741E49">
              <w:rPr>
                <w:sz w:val="18"/>
                <w:szCs w:val="20"/>
                <w:lang w:val="en-US"/>
              </w:rPr>
              <w:t>/</w:t>
            </w:r>
            <w:r w:rsidRPr="00741E49">
              <w:rPr>
                <w:sz w:val="18"/>
                <w:szCs w:val="20"/>
              </w:rPr>
              <w:t>У</w:t>
            </w:r>
          </w:p>
        </w:tc>
        <w:tc>
          <w:tcPr>
            <w:tcW w:w="5181" w:type="dxa"/>
            <w:vAlign w:val="center"/>
          </w:tcPr>
          <w:p w:rsidR="00012EA1" w:rsidRPr="00741E49" w:rsidRDefault="00012EA1" w:rsidP="00110571">
            <w:pPr>
              <w:spacing w:before="0" w:after="0"/>
            </w:pPr>
            <w:r w:rsidRPr="00741E49">
              <w:rPr>
                <w:b/>
              </w:rPr>
              <w:t>-</w:t>
            </w:r>
            <w:r w:rsidRPr="00741E49">
              <w:t xml:space="preserve"> </w:t>
            </w:r>
            <w:r w:rsidRPr="00741E49">
              <w:rPr>
                <w:bCs/>
                <w:iCs/>
                <w:sz w:val="20"/>
                <w:szCs w:val="20"/>
              </w:rPr>
              <w:t>Применимо при проведении закупок работ/ услуг</w:t>
            </w:r>
          </w:p>
        </w:tc>
      </w:tr>
      <w:tr w:rsidR="00012EA1" w:rsidRPr="00741E49" w:rsidTr="00110571">
        <w:tc>
          <w:tcPr>
            <w:tcW w:w="391" w:type="dxa"/>
            <w:shd w:val="clear" w:color="auto" w:fill="9BBB59" w:themeFill="accent3"/>
            <w:vAlign w:val="center"/>
          </w:tcPr>
          <w:p w:rsidR="00012EA1" w:rsidRPr="00741E49" w:rsidRDefault="00012EA1" w:rsidP="00110571">
            <w:pPr>
              <w:spacing w:before="0" w:after="0"/>
            </w:pPr>
            <w:proofErr w:type="gramStart"/>
            <w:r w:rsidRPr="00741E49">
              <w:t>П</w:t>
            </w:r>
            <w:proofErr w:type="gramEnd"/>
          </w:p>
        </w:tc>
        <w:tc>
          <w:tcPr>
            <w:tcW w:w="4887" w:type="dxa"/>
            <w:vAlign w:val="center"/>
          </w:tcPr>
          <w:p w:rsidR="00012EA1" w:rsidRPr="00741E49" w:rsidRDefault="00012EA1" w:rsidP="00110571">
            <w:pPr>
              <w:spacing w:before="0" w:after="0"/>
            </w:pPr>
            <w:r w:rsidRPr="00741E49">
              <w:rPr>
                <w:sz w:val="20"/>
                <w:szCs w:val="20"/>
              </w:rPr>
              <w:t xml:space="preserve">- </w:t>
            </w:r>
            <w:proofErr w:type="gramStart"/>
            <w:r w:rsidRPr="00741E49">
              <w:rPr>
                <w:sz w:val="20"/>
                <w:szCs w:val="20"/>
              </w:rPr>
              <w:t>Ответственный</w:t>
            </w:r>
            <w:proofErr w:type="gramEnd"/>
            <w:r w:rsidRPr="00741E49">
              <w:rPr>
                <w:sz w:val="20"/>
                <w:szCs w:val="20"/>
              </w:rPr>
              <w:t xml:space="preserve"> за проверку </w:t>
            </w:r>
            <w:r w:rsidR="001075FF" w:rsidRPr="00741E49">
              <w:rPr>
                <w:sz w:val="20"/>
                <w:szCs w:val="20"/>
              </w:rPr>
              <w:t xml:space="preserve">и подтверждение </w:t>
            </w:r>
            <w:r w:rsidRPr="00741E49">
              <w:rPr>
                <w:sz w:val="20"/>
                <w:szCs w:val="20"/>
              </w:rPr>
              <w:t>корректности данных</w:t>
            </w:r>
            <w:r w:rsidR="001075FF" w:rsidRPr="00741E49">
              <w:rPr>
                <w:sz w:val="20"/>
                <w:szCs w:val="20"/>
              </w:rPr>
              <w:t xml:space="preserve"> в сформированных документах</w:t>
            </w:r>
          </w:p>
        </w:tc>
        <w:tc>
          <w:tcPr>
            <w:tcW w:w="587" w:type="dxa"/>
            <w:vAlign w:val="center"/>
          </w:tcPr>
          <w:p w:rsidR="00012EA1" w:rsidRPr="00741E49" w:rsidRDefault="00012EA1" w:rsidP="00110571">
            <w:pPr>
              <w:spacing w:before="0" w:after="0"/>
            </w:pPr>
            <w:r w:rsidRPr="00741E49">
              <w:rPr>
                <w:sz w:val="18"/>
                <w:szCs w:val="20"/>
              </w:rPr>
              <w:t>МТР</w:t>
            </w:r>
          </w:p>
        </w:tc>
        <w:tc>
          <w:tcPr>
            <w:tcW w:w="5181" w:type="dxa"/>
            <w:vAlign w:val="center"/>
          </w:tcPr>
          <w:p w:rsidR="00012EA1" w:rsidRPr="00741E49" w:rsidRDefault="00012EA1" w:rsidP="00110571">
            <w:pPr>
              <w:spacing w:before="0" w:after="0"/>
            </w:pPr>
            <w:r w:rsidRPr="00741E49">
              <w:rPr>
                <w:b/>
              </w:rPr>
              <w:t>-</w:t>
            </w:r>
            <w:r w:rsidRPr="00741E49">
              <w:t xml:space="preserve"> </w:t>
            </w:r>
            <w:r w:rsidRPr="00741E49">
              <w:rPr>
                <w:bCs/>
                <w:iCs/>
                <w:sz w:val="20"/>
                <w:szCs w:val="20"/>
              </w:rPr>
              <w:t>Применимо при проведении закупок МТР</w:t>
            </w:r>
          </w:p>
        </w:tc>
      </w:tr>
    </w:tbl>
    <w:p w:rsidR="00A222C0" w:rsidRPr="00741E49" w:rsidRDefault="00A222C0" w:rsidP="004C0595">
      <w:pPr>
        <w:rPr>
          <w:caps/>
          <w:szCs w:val="24"/>
        </w:rPr>
        <w:sectPr w:rsidR="00A222C0" w:rsidRPr="00741E49" w:rsidSect="009266BD">
          <w:pgSz w:w="11907" w:h="16839" w:code="9"/>
          <w:pgMar w:top="510" w:right="1021" w:bottom="567" w:left="1247" w:header="737" w:footer="680" w:gutter="0"/>
          <w:cols w:space="708"/>
          <w:docGrid w:linePitch="360"/>
        </w:sectPr>
      </w:pPr>
    </w:p>
    <w:p w:rsidR="004C0595" w:rsidRPr="00741E49" w:rsidRDefault="009266BD" w:rsidP="009266BD">
      <w:pPr>
        <w:pStyle w:val="20"/>
        <w:spacing w:before="0" w:after="0"/>
        <w:jc w:val="both"/>
        <w:rPr>
          <w:i w:val="0"/>
          <w:caps/>
          <w:sz w:val="24"/>
          <w:szCs w:val="24"/>
        </w:rPr>
      </w:pPr>
      <w:bookmarkStart w:id="208" w:name="_ПРИЛОЖЕНИЕ_2._МАРШРУТЫ"/>
      <w:bookmarkStart w:id="209" w:name="_Toc495054135"/>
      <w:bookmarkStart w:id="210" w:name="_Toc496707391"/>
      <w:bookmarkStart w:id="211" w:name="_Toc532308695"/>
      <w:bookmarkStart w:id="212" w:name="_Toc17458864"/>
      <w:bookmarkStart w:id="213" w:name="_Toc39042809"/>
      <w:bookmarkStart w:id="214" w:name="_Toc39044142"/>
      <w:bookmarkStart w:id="215" w:name="_Toc43990817"/>
      <w:bookmarkStart w:id="216" w:name="_Toc43990320"/>
      <w:bookmarkEnd w:id="208"/>
      <w:r w:rsidRPr="00741E49">
        <w:rPr>
          <w:i w:val="0"/>
          <w:sz w:val="24"/>
          <w:szCs w:val="24"/>
        </w:rPr>
        <w:lastRenderedPageBreak/>
        <w:t>ПРИЛОЖЕНИЕ 2. МАРШРУТЫ ПОДГОТОВКИ И ПРОВЕДЕНИЯ ЗАКУПОЧНЫХ ПРОЦЕДУР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200EAA" w:rsidRDefault="00200EAA" w:rsidP="009266BD">
      <w:pPr>
        <w:pStyle w:val="S4"/>
        <w:rPr>
          <w:rFonts w:eastAsia="Calibri"/>
        </w:rPr>
      </w:pPr>
    </w:p>
    <w:p w:rsidR="001D3CCC" w:rsidRPr="00741E49" w:rsidRDefault="001D3CCC" w:rsidP="009266BD">
      <w:pPr>
        <w:pStyle w:val="S4"/>
        <w:rPr>
          <w:rFonts w:eastAsia="Calibri"/>
        </w:rPr>
      </w:pPr>
    </w:p>
    <w:p w:rsidR="00214AC4" w:rsidRPr="00741E49" w:rsidRDefault="00FA1A08" w:rsidP="00B85378">
      <w:pPr>
        <w:pStyle w:val="S4"/>
        <w:numPr>
          <w:ilvl w:val="0"/>
          <w:numId w:val="48"/>
        </w:numPr>
        <w:tabs>
          <w:tab w:val="left" w:pos="567"/>
        </w:tabs>
        <w:ind w:left="0" w:firstLine="0"/>
        <w:rPr>
          <w:b/>
        </w:rPr>
      </w:pPr>
      <w:bookmarkStart w:id="217" w:name="_Toc495054136"/>
      <w:r w:rsidRPr="00741E49">
        <w:rPr>
          <w:b/>
        </w:rPr>
        <w:t xml:space="preserve">Типовые </w:t>
      </w:r>
      <w:r w:rsidR="008F55DF" w:rsidRPr="00741E49">
        <w:rPr>
          <w:b/>
        </w:rPr>
        <w:t xml:space="preserve">маршруты </w:t>
      </w:r>
      <w:r w:rsidR="00C13685" w:rsidRPr="00741E49">
        <w:rPr>
          <w:b/>
        </w:rPr>
        <w:t>корректности данных в рамках подготовки к проведению процедуры закупки и ее объявления (МТР)</w:t>
      </w:r>
      <w:bookmarkEnd w:id="217"/>
      <w:r w:rsidR="00EA2D11" w:rsidRPr="00741E49">
        <w:rPr>
          <w:b/>
        </w:rPr>
        <w:t>.</w:t>
      </w:r>
    </w:p>
    <w:p w:rsidR="00EA2D11" w:rsidRPr="00741E49" w:rsidRDefault="00EA2D11" w:rsidP="00EA2D11">
      <w:pPr>
        <w:pStyle w:val="S4"/>
      </w:pPr>
    </w:p>
    <w:tbl>
      <w:tblPr>
        <w:tblW w:w="14842" w:type="dxa"/>
        <w:tblInd w:w="14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87"/>
        <w:gridCol w:w="8"/>
        <w:gridCol w:w="2526"/>
        <w:gridCol w:w="992"/>
        <w:gridCol w:w="1127"/>
        <w:gridCol w:w="839"/>
        <w:gridCol w:w="161"/>
        <w:gridCol w:w="959"/>
        <w:gridCol w:w="868"/>
        <w:gridCol w:w="1134"/>
        <w:gridCol w:w="882"/>
        <w:gridCol w:w="123"/>
        <w:gridCol w:w="997"/>
        <w:gridCol w:w="1861"/>
        <w:gridCol w:w="14"/>
        <w:gridCol w:w="1764"/>
      </w:tblGrid>
      <w:tr w:rsidR="00602235" w:rsidRPr="00741E49" w:rsidTr="00CB3849">
        <w:trPr>
          <w:trHeight w:val="205"/>
        </w:trPr>
        <w:tc>
          <w:tcPr>
            <w:tcW w:w="58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454D76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34" w:type="dxa"/>
            <w:gridSpan w:val="2"/>
            <w:vMerge w:val="restart"/>
            <w:tcBorders>
              <w:top w:val="nil"/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454D76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4078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Централизованные закупки (решение ЗО)</w:t>
            </w:r>
          </w:p>
        </w:tc>
        <w:tc>
          <w:tcPr>
            <w:tcW w:w="4004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закупки (решение </w:t>
            </w:r>
            <w:proofErr w:type="gramStart"/>
            <w:r w:rsidRPr="00741E49">
              <w:rPr>
                <w:rFonts w:eastAsia="Times New Roman"/>
                <w:bCs/>
                <w:sz w:val="18"/>
                <w:szCs w:val="18"/>
              </w:rPr>
              <w:t>УЛ</w:t>
            </w:r>
            <w:proofErr w:type="gramEnd"/>
            <w:r w:rsidRPr="00741E49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39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602235" w:rsidRPr="00741E49" w:rsidRDefault="00602235" w:rsidP="002018A3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закупки </w:t>
            </w:r>
          </w:p>
        </w:tc>
      </w:tr>
      <w:tr w:rsidR="003521AB" w:rsidRPr="00741E49" w:rsidTr="00CB3849">
        <w:trPr>
          <w:trHeight w:val="205"/>
        </w:trPr>
        <w:tc>
          <w:tcPr>
            <w:tcW w:w="58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214AC4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214AC4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602235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19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602235" w:rsidRPr="00741E49" w:rsidRDefault="00602235" w:rsidP="00602235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  <w:tc>
          <w:tcPr>
            <w:tcW w:w="2002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20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  <w:tc>
          <w:tcPr>
            <w:tcW w:w="1875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17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</w:tr>
      <w:tr w:rsidR="003521AB" w:rsidRPr="00741E49" w:rsidTr="00CB3849">
        <w:trPr>
          <w:trHeight w:val="20"/>
        </w:trPr>
        <w:tc>
          <w:tcPr>
            <w:tcW w:w="587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214AC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gridSpan w:val="2"/>
            <w:vMerge/>
            <w:tcBorders>
              <w:left w:val="single" w:sz="8" w:space="0" w:color="FFFFFF"/>
              <w:bottom w:val="nil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214AC4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2235" w:rsidRPr="00741E49" w:rsidRDefault="00602235" w:rsidP="008A2721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602235" w:rsidRPr="00741E49" w:rsidRDefault="00602235" w:rsidP="00214AC4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Заказчик</w:t>
            </w: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3639" w:type="dxa"/>
            <w:gridSpan w:val="3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602235" w:rsidRPr="00741E49" w:rsidRDefault="00602235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</w:tr>
      <w:tr w:rsidR="002F460A" w:rsidRPr="00741E49" w:rsidTr="00075D10">
        <w:tc>
          <w:tcPr>
            <w:tcW w:w="58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Инициатор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214AC4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Ф</w:t>
            </w:r>
          </w:p>
        </w:tc>
        <w:tc>
          <w:tcPr>
            <w:tcW w:w="88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778" w:type="dxa"/>
            <w:gridSpan w:val="2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2F460A" w:rsidRPr="00741E49" w:rsidTr="00075D10">
        <w:trPr>
          <w:trHeight w:val="176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proofErr w:type="spell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Консолидатор</w:t>
            </w:r>
            <w:proofErr w:type="spellEnd"/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454D76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454D76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Ф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</w:tr>
      <w:tr w:rsidR="002F460A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Профильный заказчик</w:t>
            </w:r>
            <w:r w:rsidR="00830FF3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29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371547" w:rsidP="0037154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371547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2F460A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Финансовый эксперт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214AC4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2F460A" w:rsidRPr="00741E49" w:rsidTr="00075D10">
        <w:trPr>
          <w:trHeight w:val="131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рискам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0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2F460A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безопасности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1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60A" w:rsidRPr="00741E49" w:rsidRDefault="002F460A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2F460A" w:rsidRPr="00741E49" w:rsidRDefault="002F460A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F460A" w:rsidRPr="00741E49" w:rsidRDefault="002F460A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2F460A" w:rsidRPr="00741E49" w:rsidRDefault="002F460A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130475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за закупки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130475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ЗО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  <w:tr w:rsidR="00130475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3B6643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5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УЛ</w:t>
            </w:r>
            <w:proofErr w:type="gramEnd"/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130475" w:rsidRPr="00741E49" w:rsidRDefault="00130475" w:rsidP="008A2721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</w:tcPr>
          <w:p w:rsidR="00130475" w:rsidRPr="00741E49" w:rsidRDefault="0013047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У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130475" w:rsidRPr="00741E49" w:rsidRDefault="00130475" w:rsidP="00214AC4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У</w:t>
            </w:r>
          </w:p>
        </w:tc>
        <w:tc>
          <w:tcPr>
            <w:tcW w:w="186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130475" w:rsidRPr="00741E49" w:rsidRDefault="00130475" w:rsidP="003521AB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130475" w:rsidRPr="00741E49" w:rsidTr="00075D10">
        <w:tblPrEx>
          <w:tblLook w:val="04A0" w:firstRow="1" w:lastRow="0" w:firstColumn="1" w:lastColumn="0" w:noHBand="0" w:noVBand="1"/>
        </w:tblPrEx>
        <w:trPr>
          <w:gridAfter w:val="4"/>
          <w:wAfter w:w="4636" w:type="dxa"/>
          <w:trHeight w:val="125"/>
        </w:trPr>
        <w:tc>
          <w:tcPr>
            <w:tcW w:w="10206" w:type="dxa"/>
            <w:gridSpan w:val="1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E49">
              <w:rPr>
                <w:rFonts w:eastAsia="Times New Roman"/>
                <w:sz w:val="20"/>
                <w:szCs w:val="20"/>
                <w:lang w:eastAsia="ru-RU"/>
              </w:rPr>
              <w:t>Легенда:</w:t>
            </w:r>
          </w:p>
        </w:tc>
      </w:tr>
      <w:tr w:rsidR="00130475" w:rsidRPr="00741E49" w:rsidTr="00075D10">
        <w:tblPrEx>
          <w:tblLook w:val="04A0" w:firstRow="1" w:lastRow="0" w:firstColumn="1" w:lastColumn="0" w:noHBand="0" w:noVBand="1"/>
        </w:tblPrEx>
        <w:trPr>
          <w:gridAfter w:val="9"/>
          <w:wAfter w:w="8602" w:type="dxa"/>
          <w:trHeight w:val="144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5645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формирование документов</w:t>
            </w:r>
          </w:p>
        </w:tc>
      </w:tr>
      <w:tr w:rsidR="00130475" w:rsidRPr="00741E49" w:rsidTr="00075D10">
        <w:tblPrEx>
          <w:tblLook w:val="04A0" w:firstRow="1" w:lastRow="0" w:firstColumn="1" w:lastColumn="0" w:noHBand="0" w:noVBand="1"/>
        </w:tblPrEx>
        <w:trPr>
          <w:gridAfter w:val="9"/>
          <w:wAfter w:w="8602" w:type="dxa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645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согласование документов</w:t>
            </w:r>
          </w:p>
        </w:tc>
      </w:tr>
      <w:tr w:rsidR="00130475" w:rsidRPr="00741E49" w:rsidTr="00075D10">
        <w:tblPrEx>
          <w:tblLook w:val="04A0" w:firstRow="1" w:lastRow="0" w:firstColumn="1" w:lastColumn="0" w:noHBand="0" w:noVBand="1"/>
        </w:tblPrEx>
        <w:trPr>
          <w:gridAfter w:val="9"/>
          <w:wAfter w:w="8602" w:type="dxa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5645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475" w:rsidRPr="00741E49" w:rsidRDefault="00130475" w:rsidP="00BC6B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утверждение документов</w:t>
            </w:r>
          </w:p>
        </w:tc>
      </w:tr>
    </w:tbl>
    <w:p w:rsidR="00214AC4" w:rsidRPr="00741E49" w:rsidRDefault="00214AC4" w:rsidP="004C0595">
      <w:pPr>
        <w:rPr>
          <w:rFonts w:ascii="Arial" w:hAnsi="Arial"/>
          <w:b/>
          <w:bCs/>
          <w:iCs/>
          <w:caps/>
          <w:szCs w:val="24"/>
        </w:rPr>
        <w:sectPr w:rsidR="00214AC4" w:rsidRPr="00741E49" w:rsidSect="00F03B85">
          <w:headerReference w:type="default" r:id="rId52"/>
          <w:footerReference w:type="default" r:id="rId53"/>
          <w:pgSz w:w="16839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:rsidR="00BC0AAF" w:rsidRPr="00741E49" w:rsidRDefault="00C13685" w:rsidP="00B85378">
      <w:pPr>
        <w:pStyle w:val="S4"/>
        <w:numPr>
          <w:ilvl w:val="0"/>
          <w:numId w:val="48"/>
        </w:numPr>
        <w:tabs>
          <w:tab w:val="left" w:pos="567"/>
        </w:tabs>
        <w:ind w:left="0" w:firstLine="0"/>
        <w:rPr>
          <w:b/>
        </w:rPr>
      </w:pPr>
      <w:bookmarkStart w:id="218" w:name="_Toc495054137"/>
      <w:r w:rsidRPr="00741E49">
        <w:rPr>
          <w:b/>
        </w:rPr>
        <w:lastRenderedPageBreak/>
        <w:t xml:space="preserve">Типовые </w:t>
      </w:r>
      <w:r w:rsidR="00C1027D" w:rsidRPr="00741E49">
        <w:rPr>
          <w:b/>
        </w:rPr>
        <w:t>м</w:t>
      </w:r>
      <w:r w:rsidRPr="00741E49">
        <w:rPr>
          <w:b/>
        </w:rPr>
        <w:t xml:space="preserve">аршруты </w:t>
      </w:r>
      <w:r w:rsidR="00C1027D" w:rsidRPr="00741E49">
        <w:rPr>
          <w:b/>
        </w:rPr>
        <w:t xml:space="preserve">подготовки и проверки материалов </w:t>
      </w:r>
      <w:r w:rsidRPr="00741E49">
        <w:rPr>
          <w:b/>
        </w:rPr>
        <w:t>в рамках подготовки к проведению процедуры закупки и ее объявления (р</w:t>
      </w:r>
      <w:r w:rsidR="00C1027D" w:rsidRPr="00741E49">
        <w:rPr>
          <w:b/>
        </w:rPr>
        <w:t xml:space="preserve">аботы </w:t>
      </w:r>
      <w:r w:rsidRPr="00741E49">
        <w:rPr>
          <w:b/>
        </w:rPr>
        <w:t xml:space="preserve">/ </w:t>
      </w:r>
      <w:r w:rsidR="00C1027D" w:rsidRPr="00741E49">
        <w:rPr>
          <w:b/>
        </w:rPr>
        <w:t>услуги</w:t>
      </w:r>
      <w:r w:rsidRPr="00741E49">
        <w:rPr>
          <w:b/>
        </w:rPr>
        <w:t>)</w:t>
      </w:r>
      <w:bookmarkEnd w:id="218"/>
      <w:r w:rsidR="00EA2D11" w:rsidRPr="00741E49">
        <w:rPr>
          <w:b/>
        </w:rPr>
        <w:t>.</w:t>
      </w:r>
    </w:p>
    <w:p w:rsidR="00EA2D11" w:rsidRPr="00741E49" w:rsidRDefault="00EA2D11" w:rsidP="00EA2D11">
      <w:pPr>
        <w:pStyle w:val="S4"/>
      </w:pPr>
    </w:p>
    <w:tbl>
      <w:tblPr>
        <w:tblW w:w="15735" w:type="dxa"/>
        <w:tblInd w:w="14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67"/>
        <w:gridCol w:w="28"/>
        <w:gridCol w:w="2100"/>
        <w:gridCol w:w="992"/>
        <w:gridCol w:w="1127"/>
        <w:gridCol w:w="839"/>
        <w:gridCol w:w="161"/>
        <w:gridCol w:w="959"/>
        <w:gridCol w:w="868"/>
        <w:gridCol w:w="1134"/>
        <w:gridCol w:w="882"/>
        <w:gridCol w:w="123"/>
        <w:gridCol w:w="1419"/>
        <w:gridCol w:w="1842"/>
        <w:gridCol w:w="2694"/>
      </w:tblGrid>
      <w:tr w:rsidR="00BA6BC2" w:rsidRPr="00741E49" w:rsidTr="00FA0817">
        <w:trPr>
          <w:trHeight w:val="205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8" w:type="dxa"/>
            <w:gridSpan w:val="2"/>
            <w:vMerge w:val="restart"/>
            <w:tcBorders>
              <w:top w:val="nil"/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4078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Централизованные закупки (решение ЗО)</w:t>
            </w:r>
          </w:p>
        </w:tc>
        <w:tc>
          <w:tcPr>
            <w:tcW w:w="4426" w:type="dxa"/>
            <w:gridSpan w:val="5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закупки (решение </w:t>
            </w:r>
            <w:proofErr w:type="gramStart"/>
            <w:r w:rsidRPr="00741E49">
              <w:rPr>
                <w:rFonts w:eastAsia="Times New Roman"/>
                <w:bCs/>
                <w:sz w:val="18"/>
                <w:szCs w:val="18"/>
              </w:rPr>
              <w:t>УЛ</w:t>
            </w:r>
            <w:proofErr w:type="gramEnd"/>
            <w:r w:rsidRPr="00741E49">
              <w:rPr>
                <w:rFonts w:eastAsia="Times New Roman"/>
                <w:bCs/>
                <w:sz w:val="18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BC0AAF" w:rsidRPr="00741E49" w:rsidRDefault="00BC0AAF" w:rsidP="002018A3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Самостоятельные закупки</w:t>
            </w:r>
          </w:p>
        </w:tc>
      </w:tr>
      <w:tr w:rsidR="00BA6BC2" w:rsidRPr="00741E49" w:rsidTr="00A4450E">
        <w:trPr>
          <w:trHeight w:val="205"/>
        </w:trPr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195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  <w:tc>
          <w:tcPr>
            <w:tcW w:w="2002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24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Неконсолидированная 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</w:tc>
      </w:tr>
      <w:tr w:rsidR="00BA6BC2" w:rsidRPr="00741E49" w:rsidTr="00A4450E">
        <w:trPr>
          <w:trHeight w:val="20"/>
        </w:trPr>
        <w:tc>
          <w:tcPr>
            <w:tcW w:w="567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8" w:space="0" w:color="FFFFFF"/>
              <w:bottom w:val="nil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8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Заказчик</w:t>
            </w: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Организатор</w:t>
            </w:r>
          </w:p>
        </w:tc>
        <w:tc>
          <w:tcPr>
            <w:tcW w:w="4536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</w:tr>
      <w:tr w:rsidR="00BA6BC2" w:rsidRPr="00741E49" w:rsidTr="00A4450E">
        <w:tc>
          <w:tcPr>
            <w:tcW w:w="56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0AAF" w:rsidRPr="00741E49" w:rsidRDefault="00BC0AAF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AAF" w:rsidRPr="00741E49" w:rsidRDefault="00BC0AAF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Инициатор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AAF" w:rsidRPr="00741E49" w:rsidRDefault="003717D7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C0AAF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Ф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BC0AAF" w:rsidRPr="00741E49" w:rsidRDefault="009650D0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BC0AAF" w:rsidRPr="00741E49" w:rsidRDefault="00BC0AAF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BA6BC2" w:rsidRPr="00741E49" w:rsidTr="00A4450E">
        <w:trPr>
          <w:trHeight w:val="176"/>
        </w:trPr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47E2" w:rsidRPr="00285977" w:rsidRDefault="008247E2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BC6B98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proofErr w:type="spell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Консолидатор</w:t>
            </w:r>
            <w:proofErr w:type="spellEnd"/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</w:p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CD73C3" w:rsidRPr="00741E49" w:rsidRDefault="00CD73C3" w:rsidP="008247E2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Ф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</w:tr>
      <w:tr w:rsidR="00BA6BC2" w:rsidRPr="00741E49" w:rsidTr="00A4450E">
        <w:trPr>
          <w:trHeight w:val="52"/>
        </w:trPr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247E2" w:rsidRPr="00741E49" w:rsidRDefault="008247E2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Профильный заказчик</w:t>
            </w:r>
            <w:r w:rsidR="00CE5184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2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8247E2" w:rsidRPr="00741E49" w:rsidRDefault="008247E2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BA6BC2" w:rsidRPr="00741E49" w:rsidTr="00A4450E"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499E" w:rsidRPr="00741E49" w:rsidRDefault="00C4499E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B04814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Финансовый эксперт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EA1E6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EA1E6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EA1E6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BA6BC2" w:rsidRPr="00741E49" w:rsidTr="00A4450E">
        <w:trPr>
          <w:trHeight w:val="131"/>
        </w:trPr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499E" w:rsidRPr="00285977" w:rsidRDefault="00C4499E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sz w:val="18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BC6B98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рискам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3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BA6BC2" w:rsidRPr="00741E49" w:rsidTr="00A4450E"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4499E" w:rsidRPr="00741E49" w:rsidRDefault="00C4499E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безопасности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4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C4499E" w:rsidRPr="00741E49" w:rsidRDefault="00C4499E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BA6BC2" w:rsidRPr="00741E49" w:rsidTr="00A4450E"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FC5" w:rsidRPr="00741E49" w:rsidRDefault="00FE5FC5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за закупки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BA6BC2" w:rsidRPr="00741E49" w:rsidTr="00A4450E"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FC5" w:rsidRPr="00741E49" w:rsidRDefault="00FE5FC5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ЗО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  <w:tr w:rsidR="00BA6BC2" w:rsidRPr="00741E49" w:rsidTr="00A4450E">
        <w:tc>
          <w:tcPr>
            <w:tcW w:w="56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E5FC5" w:rsidRPr="00741E49" w:rsidRDefault="00FE5FC5" w:rsidP="00B85378">
            <w:pPr>
              <w:pStyle w:val="aff"/>
              <w:numPr>
                <w:ilvl w:val="0"/>
                <w:numId w:val="90"/>
              </w:numPr>
              <w:spacing w:before="0" w:after="0" w:line="276" w:lineRule="auto"/>
              <w:ind w:left="318" w:hanging="284"/>
              <w:jc w:val="center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УЛ</w:t>
            </w:r>
            <w:proofErr w:type="gramEnd"/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У</w:t>
            </w:r>
          </w:p>
        </w:tc>
        <w:tc>
          <w:tcPr>
            <w:tcW w:w="8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У</w:t>
            </w:r>
          </w:p>
        </w:tc>
        <w:tc>
          <w:tcPr>
            <w:tcW w:w="184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E5FC5" w:rsidRPr="00741E49" w:rsidRDefault="00FE5FC5" w:rsidP="00BC6B98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FE5FC5" w:rsidRPr="00741E49" w:rsidTr="00285977">
        <w:trPr>
          <w:gridAfter w:val="3"/>
          <w:wAfter w:w="5955" w:type="dxa"/>
          <w:trHeight w:val="125"/>
        </w:trPr>
        <w:tc>
          <w:tcPr>
            <w:tcW w:w="9780" w:type="dxa"/>
            <w:gridSpan w:val="12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41E49">
              <w:rPr>
                <w:rFonts w:eastAsia="Times New Roman"/>
                <w:sz w:val="20"/>
                <w:szCs w:val="20"/>
                <w:lang w:eastAsia="ru-RU"/>
              </w:rPr>
              <w:t>Легенда:</w:t>
            </w:r>
          </w:p>
        </w:tc>
      </w:tr>
      <w:tr w:rsidR="00FE5FC5" w:rsidRPr="00741E49" w:rsidTr="00285977">
        <w:trPr>
          <w:gridAfter w:val="8"/>
          <w:wAfter w:w="9921" w:type="dxa"/>
          <w:trHeight w:val="144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5219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9919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формирование документов</w:t>
            </w:r>
          </w:p>
        </w:tc>
      </w:tr>
      <w:tr w:rsidR="00FE5FC5" w:rsidRPr="00741E49" w:rsidTr="00285977">
        <w:trPr>
          <w:gridAfter w:val="8"/>
          <w:wAfter w:w="9921" w:type="dxa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219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9919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согласование документов</w:t>
            </w:r>
          </w:p>
        </w:tc>
      </w:tr>
      <w:tr w:rsidR="00FE5FC5" w:rsidRPr="00741E49" w:rsidTr="00285977">
        <w:trPr>
          <w:gridAfter w:val="8"/>
          <w:wAfter w:w="9921" w:type="dxa"/>
        </w:trPr>
        <w:tc>
          <w:tcPr>
            <w:tcW w:w="5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BC6B98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5219" w:type="dxa"/>
            <w:gridSpan w:val="5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5FC5" w:rsidRPr="00741E49" w:rsidRDefault="00FE5FC5" w:rsidP="00991998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утверждение документов</w:t>
            </w:r>
          </w:p>
        </w:tc>
      </w:tr>
    </w:tbl>
    <w:p w:rsidR="00FA1A08" w:rsidRPr="00741E49" w:rsidRDefault="00FA1A08" w:rsidP="004C0595">
      <w:pPr>
        <w:rPr>
          <w:rFonts w:ascii="Arial" w:hAnsi="Arial"/>
          <w:b/>
          <w:bCs/>
          <w:iCs/>
          <w:caps/>
          <w:szCs w:val="24"/>
        </w:rPr>
        <w:sectPr w:rsidR="00FA1A08" w:rsidRPr="00741E49" w:rsidSect="00F03B85">
          <w:headerReference w:type="default" r:id="rId54"/>
          <w:pgSz w:w="16839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:rsidR="00FA1A08" w:rsidRPr="00741E49" w:rsidRDefault="00FA1A08" w:rsidP="00B85378">
      <w:pPr>
        <w:pStyle w:val="S4"/>
        <w:numPr>
          <w:ilvl w:val="0"/>
          <w:numId w:val="48"/>
        </w:numPr>
        <w:tabs>
          <w:tab w:val="left" w:pos="567"/>
        </w:tabs>
        <w:ind w:left="0" w:firstLine="0"/>
        <w:rPr>
          <w:b/>
        </w:rPr>
      </w:pPr>
      <w:bookmarkStart w:id="219" w:name="_Toc495054138"/>
      <w:r w:rsidRPr="00741E49">
        <w:rPr>
          <w:b/>
        </w:rPr>
        <w:lastRenderedPageBreak/>
        <w:t xml:space="preserve">Типовые </w:t>
      </w:r>
      <w:r w:rsidR="00C1027D" w:rsidRPr="00741E49">
        <w:rPr>
          <w:b/>
        </w:rPr>
        <w:t>м</w:t>
      </w:r>
      <w:r w:rsidRPr="00741E49">
        <w:rPr>
          <w:b/>
        </w:rPr>
        <w:t>аршруты рассмотрения квал</w:t>
      </w:r>
      <w:r w:rsidR="00992659" w:rsidRPr="00741E49">
        <w:rPr>
          <w:b/>
        </w:rPr>
        <w:t>и</w:t>
      </w:r>
      <w:r w:rsidRPr="00741E49">
        <w:rPr>
          <w:b/>
        </w:rPr>
        <w:t xml:space="preserve">фикационных частей заявок </w:t>
      </w:r>
      <w:r w:rsidR="00074B27" w:rsidRPr="00741E49">
        <w:rPr>
          <w:b/>
        </w:rPr>
        <w:t>(подготовка заключений)</w:t>
      </w:r>
      <w:bookmarkEnd w:id="219"/>
    </w:p>
    <w:p w:rsidR="00CB3849" w:rsidRPr="00741E49" w:rsidRDefault="00CB3849" w:rsidP="00CB3849">
      <w:pPr>
        <w:spacing w:before="0" w:after="0"/>
      </w:pPr>
    </w:p>
    <w:tbl>
      <w:tblPr>
        <w:tblW w:w="14856" w:type="dxa"/>
        <w:tblInd w:w="14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87"/>
        <w:gridCol w:w="2676"/>
        <w:gridCol w:w="850"/>
        <w:gridCol w:w="1134"/>
        <w:gridCol w:w="1701"/>
        <w:gridCol w:w="839"/>
        <w:gridCol w:w="12"/>
        <w:gridCol w:w="1080"/>
        <w:gridCol w:w="904"/>
        <w:gridCol w:w="6"/>
        <w:gridCol w:w="1128"/>
        <w:gridCol w:w="1985"/>
        <w:gridCol w:w="1954"/>
      </w:tblGrid>
      <w:tr w:rsidR="00105395" w:rsidRPr="00741E49" w:rsidTr="00CB3849">
        <w:trPr>
          <w:trHeight w:val="205"/>
        </w:trPr>
        <w:tc>
          <w:tcPr>
            <w:tcW w:w="58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105395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105395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3685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МТР</w:t>
            </w:r>
          </w:p>
        </w:tc>
        <w:tc>
          <w:tcPr>
            <w:tcW w:w="7908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0A0A4D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Работы</w:t>
            </w:r>
            <w:r w:rsidRPr="00741E49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/ </w:t>
            </w:r>
            <w:r w:rsidRPr="00741E49">
              <w:rPr>
                <w:rFonts w:eastAsia="Times New Roman"/>
                <w:bCs/>
                <w:sz w:val="18"/>
                <w:szCs w:val="18"/>
              </w:rPr>
              <w:t>услуги</w:t>
            </w:r>
          </w:p>
        </w:tc>
      </w:tr>
      <w:tr w:rsidR="00105395" w:rsidRPr="00741E49" w:rsidTr="00CB3849">
        <w:trPr>
          <w:trHeight w:val="205"/>
        </w:trPr>
        <w:tc>
          <w:tcPr>
            <w:tcW w:w="58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0A0A4D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0A0A4D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F309A6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</w:t>
            </w:r>
          </w:p>
          <w:p w:rsidR="00105395" w:rsidRPr="00741E49" w:rsidRDefault="00105395" w:rsidP="00F309A6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170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018A3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</w:t>
            </w:r>
          </w:p>
          <w:p w:rsidR="00105395" w:rsidRPr="00741E49" w:rsidRDefault="00105395" w:rsidP="002018A3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3969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</w:t>
            </w:r>
          </w:p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393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</w:t>
            </w:r>
          </w:p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</w:tr>
      <w:tr w:rsidR="00105395" w:rsidRPr="00741E49" w:rsidTr="00CB3849">
        <w:trPr>
          <w:trHeight w:val="205"/>
        </w:trPr>
        <w:tc>
          <w:tcPr>
            <w:tcW w:w="58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931" w:type="dxa"/>
            <w:gridSpan w:val="3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</w:t>
            </w:r>
            <w:r w:rsidR="00734C47" w:rsidRPr="00741E49">
              <w:rPr>
                <w:rFonts w:eastAsia="Times New Roman"/>
                <w:bCs/>
                <w:sz w:val="18"/>
                <w:szCs w:val="18"/>
              </w:rPr>
              <w:t xml:space="preserve"> потребность</w:t>
            </w:r>
          </w:p>
        </w:tc>
        <w:tc>
          <w:tcPr>
            <w:tcW w:w="20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  <w:r w:rsidR="00734C47" w:rsidRPr="00741E49">
              <w:rPr>
                <w:rFonts w:eastAsia="Times New Roman"/>
                <w:bCs/>
                <w:sz w:val="18"/>
                <w:szCs w:val="18"/>
              </w:rPr>
              <w:t xml:space="preserve"> потребность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</w:t>
            </w:r>
            <w:r w:rsidR="00734C47" w:rsidRPr="00741E49">
              <w:rPr>
                <w:rFonts w:eastAsia="Times New Roman"/>
                <w:bCs/>
                <w:sz w:val="18"/>
                <w:szCs w:val="18"/>
              </w:rPr>
              <w:t xml:space="preserve"> потребность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  <w:r w:rsidR="00734C47" w:rsidRPr="00741E49">
              <w:rPr>
                <w:rFonts w:eastAsia="Times New Roman"/>
                <w:bCs/>
                <w:sz w:val="18"/>
                <w:szCs w:val="18"/>
              </w:rPr>
              <w:t xml:space="preserve"> потребность</w:t>
            </w:r>
          </w:p>
        </w:tc>
      </w:tr>
      <w:tr w:rsidR="00105395" w:rsidRPr="00741E49" w:rsidTr="00CB3849">
        <w:trPr>
          <w:trHeight w:val="20"/>
        </w:trPr>
        <w:tc>
          <w:tcPr>
            <w:tcW w:w="587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676" w:type="dxa"/>
            <w:vMerge/>
            <w:tcBorders>
              <w:left w:val="single" w:sz="8" w:space="0" w:color="FFFFFF"/>
              <w:bottom w:val="nil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3939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105395" w:rsidRPr="00741E49" w:rsidRDefault="00105395" w:rsidP="002F42ED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</w:tr>
      <w:tr w:rsidR="00BA6BC2" w:rsidRPr="00741E49" w:rsidTr="00861D9F">
        <w:tc>
          <w:tcPr>
            <w:tcW w:w="58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Инициатор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8247E2" w:rsidRPr="00741E49" w:rsidTr="00075D10">
        <w:trPr>
          <w:trHeight w:val="176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F42ED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proofErr w:type="spell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Консолидатор</w:t>
            </w:r>
            <w:proofErr w:type="spellEnd"/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5"/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247E2" w:rsidRPr="00741E49" w:rsidRDefault="008247E2" w:rsidP="002F42ED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</w:tr>
      <w:tr w:rsidR="008247E2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Профильный заказчик</w:t>
            </w:r>
            <w:r w:rsidR="00CE5184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6"/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8247E2" w:rsidRPr="00741E49" w:rsidRDefault="008247E2" w:rsidP="002F42ED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8247E2" w:rsidRPr="00741E49" w:rsidRDefault="008247E2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6B7797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Финансовый эксперт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6B7797" w:rsidRPr="00741E49" w:rsidTr="00075D10">
        <w:trPr>
          <w:trHeight w:val="131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рискам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D2046F" w:rsidRPr="00741E49" w:rsidTr="00075D10">
        <w:trPr>
          <w:trHeight w:val="131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46F" w:rsidRPr="00741E49" w:rsidRDefault="00D2046F" w:rsidP="002F42ED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046F" w:rsidRPr="00741E49" w:rsidRDefault="00D2046F" w:rsidP="002F42ED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видам продукции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7"/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D2046F" w:rsidRPr="00741E49" w:rsidRDefault="00D2046F" w:rsidP="002F42ED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2046F" w:rsidRPr="00741E49" w:rsidRDefault="00E42A20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D2046F" w:rsidRPr="00741E49" w:rsidRDefault="00D2046F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2046F" w:rsidRPr="00741E49" w:rsidRDefault="00D2046F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D2046F" w:rsidRPr="00741E49" w:rsidRDefault="00160FCA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2046F" w:rsidRPr="00741E49" w:rsidRDefault="00D2046F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D2046F" w:rsidRPr="00741E49" w:rsidRDefault="00160FCA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D2046F" w:rsidRPr="00741E49" w:rsidRDefault="00D2046F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D2046F" w:rsidRPr="00741E49" w:rsidRDefault="00D2046F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137407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D2046F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за закупки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6B7797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D2046F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Куратор ОГ</w:t>
            </w:r>
            <w:r w:rsidR="0050108D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8"/>
            </w:r>
          </w:p>
        </w:tc>
        <w:tc>
          <w:tcPr>
            <w:tcW w:w="1984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B7797" w:rsidRPr="00741E49" w:rsidRDefault="0013740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Урегулирование разногласий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13740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Урегулирование разногласий</w:t>
            </w:r>
          </w:p>
        </w:tc>
        <w:tc>
          <w:tcPr>
            <w:tcW w:w="3969" w:type="dxa"/>
            <w:gridSpan w:val="6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137407" w:rsidRPr="00741E49" w:rsidRDefault="0013740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6B7797" w:rsidRPr="00741E49" w:rsidRDefault="0013740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  <w:tc>
          <w:tcPr>
            <w:tcW w:w="3939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137407" w:rsidRPr="00741E49" w:rsidRDefault="0013740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6B7797" w:rsidRPr="00741E49" w:rsidRDefault="0013740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</w:tr>
      <w:tr w:rsidR="006B7797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D2046F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ЗО</w:t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10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  <w:tr w:rsidR="006B7797" w:rsidRPr="00741E49" w:rsidTr="00075D10">
        <w:trPr>
          <w:trHeight w:val="130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D2046F" w:rsidP="002F42ED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67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7797" w:rsidRPr="00741E49" w:rsidRDefault="006B7797" w:rsidP="002F42ED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УЛ</w:t>
            </w:r>
            <w:proofErr w:type="gramEnd"/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39"/>
            </w:r>
          </w:p>
        </w:tc>
        <w:tc>
          <w:tcPr>
            <w:tcW w:w="850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10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6B7797" w:rsidRPr="00741E49" w:rsidRDefault="006B7797" w:rsidP="002F42ED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6B7797" w:rsidRPr="00741E49" w:rsidRDefault="006B779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</w:tbl>
    <w:p w:rsidR="00074B27" w:rsidRPr="00741E49" w:rsidRDefault="00074B27" w:rsidP="00074B27">
      <w:pPr>
        <w:spacing w:before="0" w:after="0"/>
        <w:rPr>
          <w:sz w:val="20"/>
        </w:rPr>
      </w:pPr>
      <w:r w:rsidRPr="00741E49">
        <w:rPr>
          <w:sz w:val="20"/>
        </w:rPr>
        <w:t>Легенда:</w:t>
      </w:r>
    </w:p>
    <w:tbl>
      <w:tblPr>
        <w:tblW w:w="6240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645"/>
      </w:tblGrid>
      <w:tr w:rsidR="00074B27" w:rsidRPr="00741E49" w:rsidTr="00074B27">
        <w:trPr>
          <w:trHeight w:val="144"/>
        </w:trPr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формирование документов</w:t>
            </w:r>
          </w:p>
        </w:tc>
      </w:tr>
      <w:tr w:rsidR="00074B27" w:rsidRPr="00741E49" w:rsidTr="00074B27"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согласование документов</w:t>
            </w:r>
          </w:p>
        </w:tc>
      </w:tr>
      <w:tr w:rsidR="00074B27" w:rsidRPr="00741E49" w:rsidTr="00074B27"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B27" w:rsidRPr="00741E49" w:rsidRDefault="00074B27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утверждение документов</w:t>
            </w:r>
          </w:p>
        </w:tc>
      </w:tr>
    </w:tbl>
    <w:p w:rsidR="000A0A4D" w:rsidRPr="00741E49" w:rsidRDefault="000A0A4D" w:rsidP="004C0595">
      <w:pPr>
        <w:rPr>
          <w:rFonts w:ascii="Arial" w:hAnsi="Arial"/>
          <w:b/>
          <w:bCs/>
          <w:iCs/>
          <w:caps/>
          <w:szCs w:val="24"/>
        </w:rPr>
        <w:sectPr w:rsidR="000A0A4D" w:rsidRPr="00741E49" w:rsidSect="00203824">
          <w:headerReference w:type="default" r:id="rId55"/>
          <w:pgSz w:w="16839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:rsidR="00EA6753" w:rsidRPr="00741E49" w:rsidRDefault="00B126FE" w:rsidP="00B85378">
      <w:pPr>
        <w:pStyle w:val="S4"/>
        <w:numPr>
          <w:ilvl w:val="0"/>
          <w:numId w:val="48"/>
        </w:numPr>
        <w:tabs>
          <w:tab w:val="left" w:pos="567"/>
        </w:tabs>
        <w:ind w:left="0" w:firstLine="0"/>
        <w:rPr>
          <w:b/>
        </w:rPr>
      </w:pPr>
      <w:bookmarkStart w:id="220" w:name="_Toc495054139"/>
      <w:r w:rsidRPr="00741E49">
        <w:rPr>
          <w:b/>
        </w:rPr>
        <w:lastRenderedPageBreak/>
        <w:t xml:space="preserve">Типовые </w:t>
      </w:r>
      <w:r w:rsidR="008F55DF" w:rsidRPr="00741E49">
        <w:rPr>
          <w:b/>
        </w:rPr>
        <w:t xml:space="preserve">маршруты </w:t>
      </w:r>
      <w:r w:rsidRPr="00741E49">
        <w:rPr>
          <w:b/>
        </w:rPr>
        <w:t xml:space="preserve">рассмотрения </w:t>
      </w:r>
      <w:r w:rsidR="00C1027D" w:rsidRPr="00741E49">
        <w:rPr>
          <w:b/>
        </w:rPr>
        <w:t xml:space="preserve">технических </w:t>
      </w:r>
      <w:r w:rsidRPr="00741E49">
        <w:rPr>
          <w:b/>
        </w:rPr>
        <w:t>частей заявок (подготовка заключений)</w:t>
      </w:r>
      <w:bookmarkEnd w:id="220"/>
    </w:p>
    <w:p w:rsidR="00CB3849" w:rsidRPr="00741E49" w:rsidRDefault="00CB3849" w:rsidP="00CB3849">
      <w:pPr>
        <w:pStyle w:val="S4"/>
        <w:tabs>
          <w:tab w:val="left" w:pos="567"/>
        </w:tabs>
        <w:rPr>
          <w:b/>
        </w:rPr>
      </w:pPr>
    </w:p>
    <w:tbl>
      <w:tblPr>
        <w:tblW w:w="144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84"/>
        <w:gridCol w:w="2526"/>
        <w:gridCol w:w="1854"/>
        <w:gridCol w:w="1701"/>
        <w:gridCol w:w="992"/>
        <w:gridCol w:w="1134"/>
        <w:gridCol w:w="992"/>
        <w:gridCol w:w="1134"/>
        <w:gridCol w:w="1843"/>
        <w:gridCol w:w="1701"/>
      </w:tblGrid>
      <w:tr w:rsidR="007C40CF" w:rsidRPr="00741E49" w:rsidTr="007C40CF">
        <w:trPr>
          <w:trHeight w:val="205"/>
        </w:trPr>
        <w:tc>
          <w:tcPr>
            <w:tcW w:w="584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3555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МТР</w:t>
            </w:r>
          </w:p>
        </w:tc>
        <w:tc>
          <w:tcPr>
            <w:tcW w:w="7796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Работы</w:t>
            </w:r>
            <w:r w:rsidRPr="00741E49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/ </w:t>
            </w:r>
            <w:r w:rsidRPr="00741E49">
              <w:rPr>
                <w:rFonts w:eastAsia="Times New Roman"/>
                <w:bCs/>
                <w:sz w:val="18"/>
                <w:szCs w:val="18"/>
              </w:rPr>
              <w:t>услуги</w:t>
            </w:r>
          </w:p>
        </w:tc>
      </w:tr>
      <w:tr w:rsidR="007C40CF" w:rsidRPr="00741E49" w:rsidTr="007C40CF">
        <w:trPr>
          <w:trHeight w:val="205"/>
        </w:trPr>
        <w:tc>
          <w:tcPr>
            <w:tcW w:w="584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2" w:space="0" w:color="FFFFFF" w:themeColor="background1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Централизованные закупки</w:t>
            </w:r>
            <w:r w:rsidR="0044026C">
              <w:rPr>
                <w:rFonts w:eastAsia="Times New Roman"/>
                <w:bCs/>
                <w:sz w:val="18"/>
                <w:szCs w:val="18"/>
              </w:rPr>
              <w:t xml:space="preserve"> </w:t>
            </w:r>
            <w:r w:rsidR="00FB0838">
              <w:rPr>
                <w:sz w:val="18"/>
              </w:rPr>
              <w:t xml:space="preserve">ПАО «НК «Роснефть» </w:t>
            </w:r>
          </w:p>
        </w:tc>
        <w:tc>
          <w:tcPr>
            <w:tcW w:w="170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Самостоятельные закупки</w:t>
            </w:r>
          </w:p>
        </w:tc>
        <w:tc>
          <w:tcPr>
            <w:tcW w:w="4252" w:type="dxa"/>
            <w:gridSpan w:val="4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</w:t>
            </w: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3544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</w:t>
            </w: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</w:tr>
      <w:tr w:rsidR="007C40CF" w:rsidRPr="00741E49" w:rsidTr="007C40CF">
        <w:trPr>
          <w:trHeight w:val="205"/>
        </w:trPr>
        <w:tc>
          <w:tcPr>
            <w:tcW w:w="584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</w:t>
            </w: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потребность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 потребность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 потребность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</w:tr>
      <w:tr w:rsidR="007C40CF" w:rsidRPr="00741E49" w:rsidTr="007C40CF">
        <w:trPr>
          <w:trHeight w:val="20"/>
        </w:trPr>
        <w:tc>
          <w:tcPr>
            <w:tcW w:w="584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8" w:space="0" w:color="FFFFFF"/>
              <w:bottom w:val="nil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2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3544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</w:tr>
      <w:tr w:rsidR="007C40CF" w:rsidRPr="00741E49" w:rsidTr="007C40CF">
        <w:tc>
          <w:tcPr>
            <w:tcW w:w="58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Инициатор</w:t>
            </w:r>
          </w:p>
        </w:tc>
        <w:tc>
          <w:tcPr>
            <w:tcW w:w="1854" w:type="dxa"/>
            <w:vMerge w:val="restart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В соответствии с </w:t>
            </w:r>
            <w:hyperlink w:anchor="_ПРИЛОЖЕНИЕ_3._СХЕМА" w:history="1">
              <w:r w:rsidRPr="00741E49">
                <w:rPr>
                  <w:rStyle w:val="ab"/>
                  <w:rFonts w:eastAsia="Times New Roman"/>
                  <w:sz w:val="18"/>
                  <w:szCs w:val="20"/>
                  <w:lang w:eastAsia="ru-RU"/>
                </w:rPr>
                <w:t>Приложением 3</w:t>
              </w:r>
            </w:hyperlink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 к настоящему Положению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7C40CF" w:rsidRPr="00741E49" w:rsidTr="007C40CF">
        <w:trPr>
          <w:trHeight w:val="176"/>
        </w:trPr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proofErr w:type="spell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Консолидатор</w:t>
            </w:r>
            <w:proofErr w:type="spellEnd"/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0"/>
            </w:r>
          </w:p>
        </w:tc>
        <w:tc>
          <w:tcPr>
            <w:tcW w:w="1854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</w:tr>
      <w:tr w:rsidR="007C40CF" w:rsidRPr="00741E49" w:rsidTr="007C40CF"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Профильный заказчик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1"/>
            </w:r>
          </w:p>
        </w:tc>
        <w:tc>
          <w:tcPr>
            <w:tcW w:w="1854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7C40CF" w:rsidRPr="00741E49" w:rsidTr="007C40CF">
        <w:trPr>
          <w:trHeight w:val="197"/>
        </w:trPr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Финансовый эксперт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7C40CF" w:rsidRPr="00741E49" w:rsidTr="007C40CF">
        <w:trPr>
          <w:trHeight w:val="131"/>
        </w:trPr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рискам</w:t>
            </w:r>
          </w:p>
        </w:tc>
        <w:tc>
          <w:tcPr>
            <w:tcW w:w="1854" w:type="dxa"/>
            <w:vMerge w:val="restart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В соответствии с </w:t>
            </w:r>
            <w:hyperlink w:anchor="_ПРИЛОЖЕНИЕ_3._СХЕМА" w:history="1">
              <w:r w:rsidRPr="00741E49">
                <w:rPr>
                  <w:rStyle w:val="ab"/>
                  <w:rFonts w:eastAsia="Times New Roman"/>
                  <w:sz w:val="18"/>
                  <w:szCs w:val="20"/>
                  <w:lang w:eastAsia="ru-RU"/>
                </w:rPr>
                <w:t>Приложением 3</w:t>
              </w:r>
            </w:hyperlink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 к настоящему Положению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7C40CF" w:rsidRPr="00741E49" w:rsidTr="007C40CF"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за закупки</w:t>
            </w:r>
          </w:p>
        </w:tc>
        <w:tc>
          <w:tcPr>
            <w:tcW w:w="1854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</w:tr>
      <w:tr w:rsidR="007C40CF" w:rsidRPr="00741E49" w:rsidTr="007C40CF"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Куратор ОГ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2"/>
            </w:r>
          </w:p>
        </w:tc>
        <w:tc>
          <w:tcPr>
            <w:tcW w:w="1854" w:type="dxa"/>
            <w:vMerge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Урегулирование разногласий</w:t>
            </w:r>
          </w:p>
        </w:tc>
        <w:tc>
          <w:tcPr>
            <w:tcW w:w="4252" w:type="dxa"/>
            <w:gridSpan w:val="4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  <w:tc>
          <w:tcPr>
            <w:tcW w:w="3544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</w:tr>
      <w:tr w:rsidR="007C40CF" w:rsidRPr="00741E49" w:rsidTr="007C40CF"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ЗО</w:t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  <w:tr w:rsidR="007C40CF" w:rsidRPr="00741E49" w:rsidTr="007C40CF">
        <w:tc>
          <w:tcPr>
            <w:tcW w:w="58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УЛ</w:t>
            </w:r>
            <w:proofErr w:type="gramEnd"/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3"/>
            </w:r>
          </w:p>
        </w:tc>
        <w:tc>
          <w:tcPr>
            <w:tcW w:w="1854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7C40CF" w:rsidRPr="00741E49" w:rsidRDefault="007C40CF" w:rsidP="00CB3849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</w:tr>
    </w:tbl>
    <w:p w:rsidR="00EA6753" w:rsidRPr="00741E49" w:rsidRDefault="00EA6753" w:rsidP="00EA6753">
      <w:pPr>
        <w:spacing w:before="0" w:after="0"/>
        <w:rPr>
          <w:sz w:val="20"/>
        </w:rPr>
      </w:pPr>
      <w:r w:rsidRPr="00741E49">
        <w:rPr>
          <w:sz w:val="20"/>
        </w:rPr>
        <w:br w:type="textWrapping" w:clear="all"/>
        <w:t>Легенда:</w:t>
      </w:r>
    </w:p>
    <w:tbl>
      <w:tblPr>
        <w:tblW w:w="62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645"/>
      </w:tblGrid>
      <w:tr w:rsidR="00EA6753" w:rsidRPr="00741E49" w:rsidTr="00075D10">
        <w:trPr>
          <w:trHeight w:val="144"/>
        </w:trPr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формирование документов</w:t>
            </w:r>
          </w:p>
        </w:tc>
      </w:tr>
      <w:tr w:rsidR="00EA6753" w:rsidRPr="00741E49" w:rsidTr="00075D10"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согласование документов</w:t>
            </w:r>
          </w:p>
        </w:tc>
      </w:tr>
      <w:tr w:rsidR="00EA6753" w:rsidRPr="00741E49" w:rsidTr="00075D10">
        <w:tc>
          <w:tcPr>
            <w:tcW w:w="5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5645" w:type="dxa"/>
            <w:tcBorders>
              <w:left w:val="single" w:sz="4" w:space="0" w:color="BFBFBF" w:themeColor="background1" w:themeShade="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753" w:rsidRPr="00741E49" w:rsidRDefault="00EA6753" w:rsidP="00B65C86">
            <w:pPr>
              <w:spacing w:before="0" w:after="0"/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 за утверждение документов</w:t>
            </w:r>
          </w:p>
        </w:tc>
      </w:tr>
    </w:tbl>
    <w:p w:rsidR="00EA2D11" w:rsidRPr="00741E49" w:rsidRDefault="00EA2D11" w:rsidP="00EA2D11">
      <w:pPr>
        <w:pStyle w:val="S4"/>
      </w:pPr>
      <w:bookmarkStart w:id="221" w:name="_Toc495054140"/>
      <w:r w:rsidRPr="00741E49">
        <w:br w:type="page"/>
      </w:r>
    </w:p>
    <w:p w:rsidR="00D34DE8" w:rsidRPr="00741E49" w:rsidRDefault="00D34DE8" w:rsidP="00B85378">
      <w:pPr>
        <w:pStyle w:val="S4"/>
        <w:numPr>
          <w:ilvl w:val="0"/>
          <w:numId w:val="48"/>
        </w:numPr>
        <w:tabs>
          <w:tab w:val="left" w:pos="567"/>
        </w:tabs>
        <w:ind w:left="0" w:firstLine="0"/>
        <w:rPr>
          <w:b/>
        </w:rPr>
      </w:pPr>
      <w:r w:rsidRPr="00741E49">
        <w:rPr>
          <w:b/>
        </w:rPr>
        <w:lastRenderedPageBreak/>
        <w:t xml:space="preserve">Типовые </w:t>
      </w:r>
      <w:r w:rsidR="00C1027D" w:rsidRPr="00741E49">
        <w:rPr>
          <w:b/>
        </w:rPr>
        <w:t>м</w:t>
      </w:r>
      <w:r w:rsidRPr="00741E49">
        <w:rPr>
          <w:b/>
        </w:rPr>
        <w:t>аршруты рассмотрения коммерческих частей заявок (подготовка заключений)</w:t>
      </w:r>
      <w:bookmarkEnd w:id="221"/>
      <w:r w:rsidR="00EA2D11" w:rsidRPr="00741E49">
        <w:rPr>
          <w:b/>
        </w:rPr>
        <w:t>.</w:t>
      </w:r>
    </w:p>
    <w:tbl>
      <w:tblPr>
        <w:tblW w:w="14856" w:type="dxa"/>
        <w:tblInd w:w="14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87"/>
        <w:gridCol w:w="2534"/>
        <w:gridCol w:w="992"/>
        <w:gridCol w:w="1134"/>
        <w:gridCol w:w="1701"/>
        <w:gridCol w:w="839"/>
        <w:gridCol w:w="12"/>
        <w:gridCol w:w="1080"/>
        <w:gridCol w:w="904"/>
        <w:gridCol w:w="6"/>
        <w:gridCol w:w="1128"/>
        <w:gridCol w:w="1985"/>
        <w:gridCol w:w="1954"/>
      </w:tblGrid>
      <w:tr w:rsidR="00FC135C" w:rsidRPr="00741E49" w:rsidTr="00CB3849">
        <w:trPr>
          <w:trHeight w:val="205"/>
        </w:trPr>
        <w:tc>
          <w:tcPr>
            <w:tcW w:w="58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  <w:r w:rsidRPr="00741E49"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3827" w:type="dxa"/>
            <w:gridSpan w:val="3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МТР</w:t>
            </w:r>
          </w:p>
        </w:tc>
        <w:tc>
          <w:tcPr>
            <w:tcW w:w="7908" w:type="dxa"/>
            <w:gridSpan w:val="8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Работы</w:t>
            </w:r>
            <w:r w:rsidRPr="00741E49">
              <w:rPr>
                <w:rFonts w:eastAsia="Times New Roman"/>
                <w:bCs/>
                <w:sz w:val="18"/>
                <w:szCs w:val="18"/>
                <w:lang w:val="en-US"/>
              </w:rPr>
              <w:t xml:space="preserve">/ </w:t>
            </w:r>
            <w:r w:rsidRPr="00741E49">
              <w:rPr>
                <w:rFonts w:eastAsia="Times New Roman"/>
                <w:bCs/>
                <w:sz w:val="18"/>
                <w:szCs w:val="18"/>
              </w:rPr>
              <w:t>услуги</w:t>
            </w:r>
          </w:p>
        </w:tc>
      </w:tr>
      <w:tr w:rsidR="00FC135C" w:rsidRPr="00741E49" w:rsidTr="00CB3849">
        <w:trPr>
          <w:trHeight w:val="205"/>
        </w:trPr>
        <w:tc>
          <w:tcPr>
            <w:tcW w:w="58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E93B0F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Централизованные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1701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3969" w:type="dxa"/>
            <w:gridSpan w:val="6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Централизованные 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  <w:tc>
          <w:tcPr>
            <w:tcW w:w="3939" w:type="dxa"/>
            <w:gridSpan w:val="2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 xml:space="preserve">Самостоятельные 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закупки</w:t>
            </w:r>
          </w:p>
        </w:tc>
      </w:tr>
      <w:tr w:rsidR="00FC135C" w:rsidRPr="00741E49" w:rsidTr="00CB3849">
        <w:trPr>
          <w:trHeight w:val="205"/>
        </w:trPr>
        <w:tc>
          <w:tcPr>
            <w:tcW w:w="587" w:type="dxa"/>
            <w:vMerge/>
            <w:tcBorders>
              <w:left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FFFFFF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color w:val="000000"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931" w:type="dxa"/>
            <w:gridSpan w:val="3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 потребность</w:t>
            </w:r>
          </w:p>
        </w:tc>
        <w:tc>
          <w:tcPr>
            <w:tcW w:w="203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Неконсолидированная потребность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bCs/>
                <w:sz w:val="18"/>
                <w:szCs w:val="18"/>
              </w:rPr>
            </w:pPr>
            <w:r w:rsidRPr="00741E49">
              <w:rPr>
                <w:rFonts w:eastAsia="Times New Roman"/>
                <w:bCs/>
                <w:sz w:val="18"/>
                <w:szCs w:val="18"/>
              </w:rPr>
              <w:t>Консолидированная потребность</w:t>
            </w:r>
          </w:p>
        </w:tc>
      </w:tr>
      <w:tr w:rsidR="00FC135C" w:rsidRPr="00741E49" w:rsidTr="00CB3849">
        <w:trPr>
          <w:trHeight w:val="20"/>
        </w:trPr>
        <w:tc>
          <w:tcPr>
            <w:tcW w:w="587" w:type="dxa"/>
            <w:vMerge/>
            <w:tcBorders>
              <w:left w:val="nil"/>
              <w:bottom w:val="nil"/>
              <w:right w:val="single" w:sz="8" w:space="0" w:color="FFFFF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34" w:type="dxa"/>
            <w:vMerge/>
            <w:tcBorders>
              <w:left w:val="single" w:sz="8" w:space="0" w:color="FFFFFF"/>
              <w:bottom w:val="nil"/>
              <w:right w:val="single" w:sz="18" w:space="0" w:color="BFBFBF" w:themeColor="background1" w:themeShade="BF"/>
            </w:tcBorders>
            <w:shd w:val="clear" w:color="auto" w:fill="FFD2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Организатор</w:t>
            </w:r>
          </w:p>
        </w:tc>
        <w:tc>
          <w:tcPr>
            <w:tcW w:w="3939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4" w:space="0" w:color="FFFFFF" w:themeColor="background1"/>
              <w:right w:val="single" w:sz="18" w:space="0" w:color="BFBFBF" w:themeColor="background1" w:themeShade="BF"/>
            </w:tcBorders>
            <w:shd w:val="clear" w:color="auto" w:fill="FFD200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18"/>
              </w:rPr>
            </w:pPr>
            <w:r w:rsidRPr="00741E49">
              <w:rPr>
                <w:rFonts w:eastAsia="Times New Roman"/>
                <w:sz w:val="18"/>
                <w:szCs w:val="18"/>
              </w:rPr>
              <w:t>Заказчик = Организатор</w:t>
            </w:r>
          </w:p>
        </w:tc>
      </w:tr>
      <w:tr w:rsidR="00FC135C" w:rsidRPr="00741E49" w:rsidTr="00075D10">
        <w:tc>
          <w:tcPr>
            <w:tcW w:w="587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Инициатор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134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954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</w:tr>
      <w:tr w:rsidR="008247E2" w:rsidRPr="00741E49" w:rsidTr="00075D10">
        <w:trPr>
          <w:trHeight w:val="176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53877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proofErr w:type="spell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Консолидатор</w:t>
            </w:r>
            <w:proofErr w:type="spellEnd"/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8247E2" w:rsidRPr="00741E49" w:rsidRDefault="008247E2" w:rsidP="00253877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8247E2" w:rsidRPr="00741E49" w:rsidRDefault="008247E2" w:rsidP="008247E2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Ф</w:t>
            </w:r>
            <w:r w:rsidR="00E422E8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4"/>
            </w:r>
          </w:p>
        </w:tc>
      </w:tr>
      <w:tr w:rsidR="008247E2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47E2" w:rsidRPr="00741E49" w:rsidRDefault="008247E2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Профильный заказчик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5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8247E2" w:rsidRPr="00741E49" w:rsidRDefault="008247E2" w:rsidP="00253877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8247E2" w:rsidRPr="00741E49" w:rsidRDefault="008247E2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FC135C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Финансовый эксперт</w:t>
            </w:r>
            <w:r w:rsidR="005516A3"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46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7E5157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FC135C" w:rsidRPr="00741E49" w:rsidTr="00075D10">
        <w:trPr>
          <w:trHeight w:val="131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Эксперт по рискам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FC135C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Ответственный</w:t>
            </w:r>
            <w:proofErr w:type="gramEnd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 xml:space="preserve"> за закупки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</w:p>
        </w:tc>
        <w:tc>
          <w:tcPr>
            <w:tcW w:w="851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  <w:r w:rsidR="0085181B" w:rsidRPr="00741E49">
              <w:rPr>
                <w:rFonts w:eastAsia="Times New Roman"/>
                <w:sz w:val="18"/>
                <w:szCs w:val="20"/>
                <w:lang w:eastAsia="ru-RU"/>
              </w:rPr>
              <w:t>/Ф</w:t>
            </w:r>
            <w:r w:rsidR="0085181B" w:rsidRPr="00741E49">
              <w:rPr>
                <w:rStyle w:val="af6"/>
                <w:rFonts w:eastAsia="Times New Roman"/>
                <w:sz w:val="18"/>
                <w:szCs w:val="20"/>
                <w:lang w:eastAsia="ru-RU"/>
              </w:rPr>
              <w:footnoteReference w:id="147"/>
            </w:r>
          </w:p>
        </w:tc>
        <w:tc>
          <w:tcPr>
            <w:tcW w:w="90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  <w:r w:rsidR="0085181B" w:rsidRPr="00741E49">
              <w:rPr>
                <w:rFonts w:eastAsia="Times New Roman"/>
                <w:sz w:val="18"/>
                <w:szCs w:val="20"/>
                <w:lang w:eastAsia="ru-RU"/>
              </w:rPr>
              <w:t>/Ф</w:t>
            </w:r>
            <w:r w:rsidR="0085181B" w:rsidRPr="00741E49">
              <w:rPr>
                <w:rStyle w:val="af6"/>
                <w:rFonts w:eastAsia="Times New Roman"/>
                <w:sz w:val="18"/>
                <w:szCs w:val="20"/>
                <w:lang w:eastAsia="ru-RU"/>
              </w:rPr>
              <w:footnoteReference w:id="148"/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  <w:r w:rsidR="004573F9" w:rsidRPr="00741E49">
              <w:rPr>
                <w:rFonts w:eastAsia="Times New Roman"/>
                <w:sz w:val="18"/>
                <w:szCs w:val="20"/>
                <w:lang w:eastAsia="ru-RU"/>
              </w:rPr>
              <w:t>/Ф</w:t>
            </w:r>
            <w:r w:rsidR="004573F9" w:rsidRPr="00741E49">
              <w:rPr>
                <w:rStyle w:val="af6"/>
                <w:rFonts w:eastAsia="Times New Roman"/>
                <w:sz w:val="18"/>
                <w:szCs w:val="20"/>
                <w:lang w:eastAsia="ru-RU"/>
              </w:rPr>
              <w:footnoteReference w:id="149"/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С</w:t>
            </w:r>
            <w:r w:rsidR="004573F9" w:rsidRPr="00741E49">
              <w:rPr>
                <w:rFonts w:eastAsia="Times New Roman"/>
                <w:sz w:val="18"/>
                <w:szCs w:val="20"/>
                <w:lang w:eastAsia="ru-RU"/>
              </w:rPr>
              <w:t>/Ф</w:t>
            </w:r>
            <w:r w:rsidR="00B5764D" w:rsidRPr="00741E49">
              <w:rPr>
                <w:rStyle w:val="af6"/>
                <w:rFonts w:eastAsia="Times New Roman"/>
                <w:sz w:val="18"/>
                <w:szCs w:val="20"/>
                <w:lang w:eastAsia="ru-RU"/>
              </w:rPr>
              <w:footnoteReference w:id="150"/>
            </w:r>
          </w:p>
        </w:tc>
      </w:tr>
      <w:tr w:rsidR="00FC135C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Куратор ОГ</w:t>
            </w:r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51"/>
            </w:r>
          </w:p>
        </w:tc>
        <w:tc>
          <w:tcPr>
            <w:tcW w:w="2126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3969" w:type="dxa"/>
            <w:gridSpan w:val="6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  <w:tc>
          <w:tcPr>
            <w:tcW w:w="3939" w:type="dxa"/>
            <w:gridSpan w:val="2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 xml:space="preserve">Урегулирование </w:t>
            </w:r>
          </w:p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разногласий</w:t>
            </w:r>
          </w:p>
        </w:tc>
      </w:tr>
      <w:tr w:rsidR="00FC135C" w:rsidRPr="00741E49" w:rsidTr="00075D10"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ЗО</w:t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10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2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2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  <w:tr w:rsidR="00FC135C" w:rsidRPr="00741E49" w:rsidTr="00075D10">
        <w:trPr>
          <w:trHeight w:val="130"/>
        </w:trPr>
        <w:tc>
          <w:tcPr>
            <w:tcW w:w="58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5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35C" w:rsidRPr="00741E49" w:rsidRDefault="00FC135C" w:rsidP="00253877">
            <w:pPr>
              <w:spacing w:before="0" w:after="0" w:line="276" w:lineRule="auto"/>
              <w:jc w:val="both"/>
              <w:rPr>
                <w:rFonts w:eastAsia="Times New Roman"/>
                <w:sz w:val="18"/>
                <w:szCs w:val="20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t>УЛ</w:t>
            </w:r>
            <w:proofErr w:type="gramEnd"/>
            <w:r w:rsidRPr="00741E49">
              <w:rPr>
                <w:rStyle w:val="af6"/>
                <w:rFonts w:eastAsia="Times New Roman"/>
                <w:color w:val="000000"/>
                <w:kern w:val="24"/>
                <w:sz w:val="18"/>
                <w:szCs w:val="20"/>
                <w:lang w:eastAsia="ru-RU"/>
              </w:rPr>
              <w:footnoteReference w:id="152"/>
            </w: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vAlign w:val="center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color w:val="000000" w:themeColor="text1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839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910" w:type="dxa"/>
            <w:gridSpan w:val="2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color w:val="A6A6A6" w:themeColor="background1" w:themeShade="A6"/>
                <w:sz w:val="18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2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D9D9D9" w:themeColor="background1" w:themeShade="D9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  <w:tc>
          <w:tcPr>
            <w:tcW w:w="1954" w:type="dxa"/>
            <w:tcBorders>
              <w:top w:val="single" w:sz="2" w:space="0" w:color="BFBFBF" w:themeColor="background1" w:themeShade="BF"/>
              <w:left w:val="single" w:sz="4" w:space="0" w:color="D9D9D9" w:themeColor="background1" w:themeShade="D9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FC135C" w:rsidRPr="00741E49" w:rsidRDefault="00FC135C" w:rsidP="00253877">
            <w:pPr>
              <w:spacing w:before="0" w:after="0"/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741E49">
              <w:rPr>
                <w:rFonts w:eastAsia="Times New Roman"/>
                <w:sz w:val="18"/>
                <w:szCs w:val="20"/>
                <w:lang w:eastAsia="ru-RU"/>
              </w:rPr>
              <w:t>У</w:t>
            </w:r>
          </w:p>
        </w:tc>
      </w:tr>
    </w:tbl>
    <w:p w:rsidR="00EA6753" w:rsidRPr="00741E49" w:rsidRDefault="00EA6753" w:rsidP="00EA2D11">
      <w:pPr>
        <w:pStyle w:val="S4"/>
      </w:pPr>
    </w:p>
    <w:p w:rsidR="00B126FE" w:rsidRPr="00741E49" w:rsidRDefault="00B126FE" w:rsidP="00075D10">
      <w:pPr>
        <w:framePr w:w="17943" w:wrap="auto" w:hAnchor="text" w:x="567"/>
        <w:rPr>
          <w:rFonts w:ascii="Arial" w:hAnsi="Arial"/>
          <w:b/>
          <w:bCs/>
          <w:iCs/>
          <w:caps/>
          <w:szCs w:val="24"/>
        </w:rPr>
        <w:sectPr w:rsidR="00B126FE" w:rsidRPr="00741E49" w:rsidSect="00894C2E">
          <w:headerReference w:type="default" r:id="rId56"/>
          <w:pgSz w:w="16839" w:h="11907" w:orient="landscape" w:code="9"/>
          <w:pgMar w:top="1247" w:right="567" w:bottom="1021" w:left="510" w:header="737" w:footer="680" w:gutter="0"/>
          <w:cols w:space="708"/>
          <w:docGrid w:linePitch="360"/>
        </w:sectPr>
      </w:pPr>
    </w:p>
    <w:p w:rsidR="002D0D29" w:rsidRPr="00741E49" w:rsidRDefault="00EA2D11" w:rsidP="00EA2D11">
      <w:pPr>
        <w:pStyle w:val="20"/>
        <w:spacing w:before="0" w:after="0"/>
        <w:jc w:val="both"/>
        <w:rPr>
          <w:i w:val="0"/>
          <w:caps/>
          <w:sz w:val="24"/>
          <w:szCs w:val="24"/>
        </w:rPr>
      </w:pPr>
      <w:bookmarkStart w:id="222" w:name="_ПРИЛОЖЕНИЕ_3._СХЕМА"/>
      <w:bookmarkStart w:id="223" w:name="_Toc43990321"/>
      <w:bookmarkStart w:id="224" w:name="_Toc495054141"/>
      <w:bookmarkStart w:id="225" w:name="_Toc496707392"/>
      <w:bookmarkStart w:id="226" w:name="_Toc532308696"/>
      <w:bookmarkStart w:id="227" w:name="_Toc17458865"/>
      <w:bookmarkStart w:id="228" w:name="_Toc39042810"/>
      <w:bookmarkStart w:id="229" w:name="_Toc39044143"/>
      <w:bookmarkStart w:id="230" w:name="_Toc43990818"/>
      <w:bookmarkEnd w:id="222"/>
      <w:r w:rsidRPr="00741E49">
        <w:rPr>
          <w:i w:val="0"/>
          <w:sz w:val="24"/>
          <w:szCs w:val="24"/>
        </w:rPr>
        <w:lastRenderedPageBreak/>
        <w:t xml:space="preserve">ПРИЛОЖЕНИЕ 3. СХЕМА ВЗАИМОДЕЙСТВИЯ ПРИ ПРОВЕДЕНИИ ТЕХНИЧЕСКОГО ОТБОРА ЗАЯВОК ПО ЦЕНТРАЛИЗОВАННЫМ ЗАКУПКАМ МТР </w:t>
      </w:r>
      <w:r w:rsidR="00FB0838">
        <w:rPr>
          <w:i w:val="0"/>
          <w:sz w:val="24"/>
          <w:szCs w:val="24"/>
        </w:rPr>
        <w:t>ПАО «НК «РОСНЕФТЬ»</w:t>
      </w:r>
      <w:bookmarkEnd w:id="223"/>
      <w:r w:rsidR="00FB0838">
        <w:rPr>
          <w:i w:val="0"/>
          <w:sz w:val="24"/>
          <w:szCs w:val="24"/>
        </w:rPr>
        <w:t xml:space="preserve"> </w:t>
      </w:r>
      <w:bookmarkEnd w:id="224"/>
      <w:bookmarkEnd w:id="225"/>
      <w:bookmarkEnd w:id="226"/>
      <w:bookmarkEnd w:id="227"/>
      <w:bookmarkEnd w:id="228"/>
      <w:bookmarkEnd w:id="229"/>
      <w:bookmarkEnd w:id="230"/>
    </w:p>
    <w:p w:rsidR="00EA2D11" w:rsidRDefault="00EA2D11" w:rsidP="00EA2D11">
      <w:pPr>
        <w:pStyle w:val="S4"/>
      </w:pPr>
    </w:p>
    <w:p w:rsidR="001D3CCC" w:rsidRPr="00741E49" w:rsidRDefault="001D3CCC" w:rsidP="00EA2D11">
      <w:pPr>
        <w:pStyle w:val="S4"/>
      </w:pPr>
    </w:p>
    <w:p w:rsidR="00FA108B" w:rsidRPr="00741E49" w:rsidRDefault="004F32E7" w:rsidP="00BE3D50">
      <w:pPr>
        <w:spacing w:before="0" w:after="0"/>
        <w:jc w:val="center"/>
        <w:rPr>
          <w:b/>
          <w:bCs/>
          <w:iCs/>
          <w:caps/>
          <w:noProof/>
          <w:szCs w:val="24"/>
          <w:lang w:val="en-US" w:eastAsia="ru-RU"/>
        </w:rPr>
      </w:pPr>
      <w:r w:rsidRPr="00741E49">
        <w:rPr>
          <w:b/>
          <w:bCs/>
          <w:iCs/>
          <w:caps/>
          <w:noProof/>
          <w:szCs w:val="24"/>
          <w:lang w:eastAsia="ru-RU"/>
        </w:rPr>
        <w:drawing>
          <wp:inline distT="0" distB="0" distL="0" distR="0" wp14:anchorId="38FA8C78" wp14:editId="7EEB9CFA">
            <wp:extent cx="12760657" cy="832861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хоценки 26.06.2017 для ПоВ.tif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2"/>
                    <a:stretch>
                      <a:fillRect/>
                    </a:stretch>
                  </pic:blipFill>
                  <pic:spPr>
                    <a:xfrm>
                      <a:off x="0" y="0"/>
                      <a:ext cx="12764497" cy="83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DAE" w:rsidRPr="00741E49" w:rsidRDefault="00530DAE" w:rsidP="00EA2D11">
      <w:pPr>
        <w:spacing w:before="0" w:after="0"/>
        <w:rPr>
          <w:b/>
          <w:lang w:val="en-US"/>
        </w:rPr>
        <w:sectPr w:rsidR="00530DAE" w:rsidRPr="00741E49" w:rsidSect="00EA2D11">
          <w:headerReference w:type="default" r:id="rId58"/>
          <w:footerReference w:type="default" r:id="rId59"/>
          <w:pgSz w:w="23814" w:h="16839" w:orient="landscape" w:code="8"/>
          <w:pgMar w:top="1247" w:right="567" w:bottom="1021" w:left="510" w:header="737" w:footer="680" w:gutter="0"/>
          <w:cols w:space="708"/>
          <w:docGrid w:linePitch="360"/>
        </w:sectPr>
      </w:pPr>
    </w:p>
    <w:p w:rsidR="00530DAE" w:rsidRPr="00741E49" w:rsidRDefault="007C40CF" w:rsidP="00530DAE">
      <w:pPr>
        <w:pStyle w:val="20"/>
        <w:spacing w:before="0" w:after="0"/>
        <w:jc w:val="both"/>
      </w:pPr>
      <w:bookmarkStart w:id="231" w:name="_ПРИЛОЖЕНИЕ_6:_Требования"/>
      <w:bookmarkStart w:id="232" w:name="_Toc17306637"/>
      <w:bookmarkStart w:id="233" w:name="_Toc39042811"/>
      <w:bookmarkStart w:id="234" w:name="_Toc39044144"/>
      <w:bookmarkStart w:id="235" w:name="_Toc43990819"/>
      <w:bookmarkStart w:id="236" w:name="_Toc43990322"/>
      <w:bookmarkEnd w:id="231"/>
      <w:r w:rsidRPr="00741E49">
        <w:rPr>
          <w:i w:val="0"/>
          <w:sz w:val="24"/>
          <w:szCs w:val="24"/>
        </w:rPr>
        <w:lastRenderedPageBreak/>
        <w:t>ПРИЛОЖЕНИЕ 4: ТРЕБОВАНИЯ К ПРОВЕДЕНИЮ ПЕРЕГОВОРОВ</w:t>
      </w:r>
      <w:bookmarkEnd w:id="232"/>
      <w:bookmarkEnd w:id="233"/>
      <w:bookmarkEnd w:id="234"/>
      <w:bookmarkEnd w:id="235"/>
      <w:bookmarkEnd w:id="236"/>
    </w:p>
    <w:p w:rsidR="00530DAE" w:rsidRDefault="00530DAE" w:rsidP="007C40CF">
      <w:pPr>
        <w:pStyle w:val="a7"/>
        <w:spacing w:before="0" w:after="0"/>
        <w:rPr>
          <w:rFonts w:ascii="Times New Roman" w:hAnsi="Times New Roman" w:cs="Times New Roman"/>
          <w:sz w:val="24"/>
        </w:rPr>
      </w:pPr>
    </w:p>
    <w:p w:rsidR="007C40CF" w:rsidRPr="007C40CF" w:rsidRDefault="007C40CF" w:rsidP="007C40CF">
      <w:pPr>
        <w:pStyle w:val="a7"/>
        <w:spacing w:before="0" w:after="0"/>
        <w:rPr>
          <w:rFonts w:ascii="Times New Roman" w:hAnsi="Times New Roman" w:cs="Times New Roman"/>
          <w:sz w:val="24"/>
        </w:rPr>
      </w:pPr>
    </w:p>
    <w:tbl>
      <w:tblPr>
        <w:tblW w:w="22695" w:type="dxa"/>
        <w:tblInd w:w="93" w:type="dxa"/>
        <w:tblLook w:val="04A0" w:firstRow="1" w:lastRow="0" w:firstColumn="1" w:lastColumn="0" w:noHBand="0" w:noVBand="1"/>
      </w:tblPr>
      <w:tblGrid>
        <w:gridCol w:w="576"/>
        <w:gridCol w:w="2016"/>
        <w:gridCol w:w="5928"/>
        <w:gridCol w:w="8080"/>
        <w:gridCol w:w="6095"/>
      </w:tblGrid>
      <w:tr w:rsidR="00530DAE" w:rsidRPr="00741E49" w:rsidTr="005A7CB0">
        <w:trPr>
          <w:trHeight w:val="375"/>
          <w:tblHeader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200"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ВИДЫ ПЕРЕГОВОРОВ</w:t>
            </w:r>
          </w:p>
        </w:tc>
      </w:tr>
      <w:tr w:rsidR="00530DAE" w:rsidRPr="00741E49" w:rsidTr="005A7CB0">
        <w:trPr>
          <w:trHeight w:val="37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200"/>
            <w:noWrap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КРИТЕРИИ ПРОВЕДЕНИЯ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200"/>
            <w:noWrap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ТЕХНИЧЕСКИЕ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200"/>
            <w:noWrap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КОММЕРЧЕСКИЕ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200"/>
            <w:noWrap/>
            <w:vAlign w:val="center"/>
            <w:hideMark/>
          </w:tcPr>
          <w:p w:rsidR="00530DAE" w:rsidRPr="005A7CB0" w:rsidRDefault="005A7CB0" w:rsidP="00FF509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A7C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ТЕХНИКО-КОММЕРЧЕСКИЕ</w:t>
            </w:r>
          </w:p>
        </w:tc>
      </w:tr>
      <w:tr w:rsidR="00530DAE" w:rsidRPr="00741E49" w:rsidTr="00FF5096">
        <w:trPr>
          <w:trHeight w:val="48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Основания для проведения переговоров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DAE" w:rsidRPr="00741E49" w:rsidRDefault="00530DAE" w:rsidP="00FF5096">
            <w:pPr>
              <w:spacing w:after="28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Обращение Инициатора/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, Профильного заказчика и/или Курирующего топ-менеджера с приложением проекта переговорной стратегии (в составе технического заключения) и оценкой сроков, необходимых для проработки участниками закупки вопросов и подготовки позиции.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Ответственный за закупки на основании обращения готовит предложение о целесообразности/ нецелесообразности проведения переговоров</w:t>
            </w:r>
            <w:r w:rsidR="00257087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(в свободной форме)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и представляет его на рассмотрение уполномоченному (прямому) руководителю.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3. Инициатива</w:t>
            </w:r>
            <w:r w:rsidR="00A05A08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члена ЗО в ходе заседания ЗО.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1. Проведение переговоров определено в Закупочной стратегии, в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. в составе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Категорийной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стратегии.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Поручение Главного исполнительного директора ПАО "НК "Роснефть".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3. Обращение Инициатора/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/ Профильного заказчика и/или Курирующего топ-менеджера с приложением проекта переговорной стратегии (в составе коммерческого заключения) и оценкой сроков, необходимых для проработки участниками закупки вопросов и подготовки позиции. При этом при наличии по категории закупаемой продукции утвержденной в установленном порядке закупочной стратегии (в том числе в составе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категорийной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), Ответственный за закупки обеспечивает согласование и при необходимости доработку проекта стратегии ведения переговоров.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4. Ответственный за закупки на основании обращения при согласовании с Профильным заказчиком (в части работ/услуг) готовит предложение о целесообразности/ нецелесообразности проведения переговоров вместо переторжки и представляет его на рассмотрение</w:t>
            </w:r>
            <w:r w:rsidR="0044026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уполномоченному (прямому) руководителю.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5. Инициатива члена ЗО в ходе заседания ЗО.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AE" w:rsidRPr="00741E49" w:rsidRDefault="00530DAE" w:rsidP="00FF5096">
            <w:pPr>
              <w:spacing w:before="0" w:after="0"/>
              <w:ind w:left="34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Соблюдение требований для раздельных видов переговоров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Необходимость сокращения сроков проведения закупки по причине срочности.</w:t>
            </w:r>
          </w:p>
        </w:tc>
      </w:tr>
      <w:tr w:rsidR="00530DAE" w:rsidRPr="00741E49" w:rsidTr="00FF5096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Обязательные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для отдельных видов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Нецелесообразность проведения второго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дозапроса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по результатам представленных разъяснений на первый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дозапрос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в отношении технической части заявки. Второй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дозапрос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не позволит корректно (не формально) оценить соответствие заявки участника требованиям закупочной документации.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AE" w:rsidRPr="00741E49" w:rsidRDefault="00CF431C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В соответствии с п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.1. </w:t>
            </w:r>
            <w:r w:rsidR="00257087" w:rsidRPr="00741E49">
              <w:rPr>
                <w:rFonts w:eastAsia="Times New Roman"/>
                <w:color w:val="000000"/>
                <w:szCs w:val="24"/>
                <w:lang w:eastAsia="ru-RU"/>
              </w:rPr>
              <w:t>настоящего Положения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(превышение </w:t>
            </w:r>
            <w:r w:rsidRPr="00741E49">
              <w:rPr>
                <w:szCs w:val="24"/>
              </w:rPr>
              <w:t>полученных коммерческих предложений над НМЦ/ возможны потенциальные выгоды по результатам проведения переговоров)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Соблюдение требований для раздельных видов переговоров</w:t>
            </w:r>
          </w:p>
        </w:tc>
      </w:tr>
      <w:tr w:rsidR="00530DAE" w:rsidRPr="00741E49" w:rsidTr="00FF5096">
        <w:trPr>
          <w:trHeight w:val="10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Орган, принимающий решение о переговорах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Закупочный орган (ЗО) или Уполномоченное лицо (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).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Решение Уполномоченного руководителя (УР) Службы снабжения</w:t>
            </w:r>
          </w:p>
        </w:tc>
      </w:tr>
      <w:tr w:rsidR="00530DAE" w:rsidRPr="00741E49" w:rsidTr="00FF5096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AE" w:rsidRPr="00741E49" w:rsidRDefault="00530DA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Определяются в рамках принятых решений (п.2)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Наличие утвержденно</w:t>
            </w:r>
            <w:r w:rsidR="00A66721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й в соответствии с требованиями, установленными в п. 4 настоящей таблицы,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Стратегии переговоров</w:t>
            </w:r>
            <w:r w:rsidR="00A66721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3. Наличие первого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дозапроса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в части уточнения частей заявки участника (не считая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дозапроса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по комплектности) с обязательным охватом всей части заявки, а также наличие заключения Инициатора/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/Экспертной группы и/или Профильного заказчика о необходимости уточнения частей заявок участников с перечнем вопросов к участнику.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</w:r>
            <w:r w:rsidRPr="00741E49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Первый </w:t>
            </w:r>
            <w:proofErr w:type="spellStart"/>
            <w:r w:rsidRPr="00741E49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>дозапрос</w:t>
            </w:r>
            <w:proofErr w:type="spellEnd"/>
            <w:r w:rsidRPr="00741E49">
              <w:rPr>
                <w:rFonts w:eastAsia="Times New Roman"/>
                <w:i/>
                <w:iCs/>
                <w:color w:val="000000"/>
                <w:szCs w:val="24"/>
                <w:lang w:eastAsia="ru-RU"/>
              </w:rPr>
              <w:t xml:space="preserve"> по коммерческой части заявки направляется при необходимости.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4. Выполнение требований </w:t>
            </w:r>
            <w:r w:rsidR="00A66721" w:rsidRPr="00741E49">
              <w:rPr>
                <w:rFonts w:eastAsia="Times New Roman"/>
                <w:color w:val="000000"/>
                <w:szCs w:val="24"/>
                <w:lang w:eastAsia="ru-RU"/>
              </w:rPr>
              <w:t>настоящего Положения и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РД </w:t>
            </w:r>
            <w:r w:rsidR="00FB0838">
              <w:rPr>
                <w:rFonts w:eastAsia="Times New Roman"/>
                <w:color w:val="000000"/>
                <w:szCs w:val="24"/>
                <w:lang w:eastAsia="ru-RU"/>
              </w:rPr>
              <w:t xml:space="preserve">ПАО «НК «Роснефть»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в части организации подготовки и проведения переговоров</w:t>
            </w:r>
            <w:r w:rsidR="00A66721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530DAE" w:rsidRPr="00741E49" w:rsidTr="00FF5096">
        <w:trPr>
          <w:trHeight w:val="33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Документы, формируемые для принятия решения о проведении переговоров и инициирования</w:t>
            </w:r>
            <w:r w:rsidR="003A3CA6"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 переговоров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Материалы для рассмотрения ЗО/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/УР (проект Протокола с приложениями)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Протокол ЗО/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или решение УР Службы снабжения.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3. Стратегия переговоров (перечень вопросов к технической части заявки) с целью уточнения технической части заявки без изменения предмета закупки, объема, номенклатуры (стратегия переговоров является неотъемлемой частью технического заключения в случае, если предлагается провести технические переговоры).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4. Приглашение участнику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Материалы для рассмотрения ЗО/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/УР (проект Протокола с приложениями).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Протокол ЗО/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или решение УР Службы снабжения.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3. Стратегия переговоров с целью улучшения условий заявки с обязательным отражением в стратегии целей переговоров и переговорной позиции (за счет чего планируется достижение целей). Стратегия переговоров является неотъемлемой частью коммерческого заключения в случае, если предлагается провести коммерческие переговоры.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4. Приглашение участнику, содержащее условие направления на переговоры представителя имеющего документально подтвержденные полномочия предоставить обновленное коммерческое предложение в день проведение переговоров.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3E562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В соответствии с требованиями </w:t>
            </w:r>
            <w:r w:rsidR="00372817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к документам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для </w:t>
            </w:r>
            <w:r w:rsidR="003A3CA6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принятия решения и инициирования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технических и коммерческих переговоров.</w:t>
            </w:r>
          </w:p>
        </w:tc>
      </w:tr>
      <w:tr w:rsidR="00EC0A09" w:rsidRPr="00741E49" w:rsidTr="00861D9F">
        <w:trPr>
          <w:trHeight w:val="149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A09" w:rsidRPr="00741E49" w:rsidRDefault="00EC0A09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C0A09" w:rsidRPr="00741E49" w:rsidRDefault="00EC0A09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Участники*</w:t>
            </w:r>
          </w:p>
        </w:tc>
        <w:tc>
          <w:tcPr>
            <w:tcW w:w="20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9FF" w:rsidRPr="00741E49" w:rsidRDefault="00EC0A09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  <w:rPr>
                <w:rFonts w:eastAsia="Times New Roman"/>
                <w:szCs w:val="24"/>
              </w:rPr>
            </w:pPr>
            <w:r w:rsidRPr="00741E49">
              <w:rPr>
                <w:rFonts w:eastAsia="Times New Roman"/>
                <w:szCs w:val="24"/>
              </w:rPr>
              <w:t>Ответственный за закупки и/ил</w:t>
            </w:r>
            <w:r w:rsidR="007F69FF" w:rsidRPr="00741E49">
              <w:rPr>
                <w:rFonts w:eastAsia="Times New Roman"/>
                <w:szCs w:val="24"/>
              </w:rPr>
              <w:t xml:space="preserve">и УР </w:t>
            </w:r>
            <w:proofErr w:type="gramStart"/>
            <w:r w:rsidR="007F69FF" w:rsidRPr="00741E49">
              <w:rPr>
                <w:rFonts w:eastAsia="Times New Roman"/>
                <w:szCs w:val="24"/>
              </w:rPr>
              <w:t>Ответственного</w:t>
            </w:r>
            <w:proofErr w:type="gramEnd"/>
            <w:r w:rsidR="007F69FF" w:rsidRPr="00741E49">
              <w:rPr>
                <w:rFonts w:eastAsia="Times New Roman"/>
                <w:szCs w:val="24"/>
              </w:rPr>
              <w:t xml:space="preserve"> за закупки,</w:t>
            </w:r>
          </w:p>
          <w:p w:rsidR="007F69FF" w:rsidRPr="00741E49" w:rsidRDefault="007F69FF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  <w:rPr>
                <w:rFonts w:eastAsia="Times New Roman"/>
                <w:szCs w:val="24"/>
              </w:rPr>
            </w:pPr>
            <w:r w:rsidRPr="00741E49">
              <w:rPr>
                <w:rFonts w:eastAsia="Times New Roman"/>
                <w:szCs w:val="24"/>
              </w:rPr>
              <w:t>Инициатор/</w:t>
            </w:r>
            <w:proofErr w:type="spellStart"/>
            <w:r w:rsidRPr="00741E49">
              <w:rPr>
                <w:rFonts w:eastAsia="Times New Roman"/>
                <w:szCs w:val="24"/>
              </w:rPr>
              <w:t>Консолидатор</w:t>
            </w:r>
            <w:proofErr w:type="spellEnd"/>
            <w:r w:rsidRPr="00741E49">
              <w:rPr>
                <w:rFonts w:eastAsia="Times New Roman"/>
                <w:szCs w:val="24"/>
              </w:rPr>
              <w:t>,</w:t>
            </w:r>
          </w:p>
          <w:p w:rsidR="007F69FF" w:rsidRPr="00741E49" w:rsidRDefault="00EC0A09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  <w:rPr>
                <w:rFonts w:eastAsia="Times New Roman"/>
                <w:szCs w:val="24"/>
              </w:rPr>
            </w:pPr>
            <w:r w:rsidRPr="00741E49">
              <w:rPr>
                <w:rFonts w:eastAsia="Times New Roman"/>
                <w:szCs w:val="24"/>
              </w:rPr>
              <w:t>Эксперт по безопасности (выборочно</w:t>
            </w:r>
            <w:r w:rsidRPr="00741E49">
              <w:t>, в рамках контрольных мероприятий</w:t>
            </w:r>
            <w:r w:rsidR="007F69FF" w:rsidRPr="00741E49">
              <w:rPr>
                <w:rFonts w:eastAsia="Times New Roman"/>
                <w:szCs w:val="24"/>
              </w:rPr>
              <w:t>),</w:t>
            </w:r>
          </w:p>
          <w:p w:rsidR="00EC0A09" w:rsidRPr="00741E49" w:rsidRDefault="00EC0A09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  <w:rPr>
                <w:rFonts w:eastAsia="Times New Roman"/>
                <w:szCs w:val="24"/>
              </w:rPr>
            </w:pPr>
            <w:proofErr w:type="gramStart"/>
            <w:r w:rsidRPr="00741E49">
              <w:rPr>
                <w:rFonts w:eastAsia="Times New Roman"/>
                <w:szCs w:val="24"/>
              </w:rPr>
              <w:t>УВКПС (участвует в переговорах</w:t>
            </w:r>
            <w:proofErr w:type="gramEnd"/>
          </w:p>
          <w:p w:rsidR="00EC0A09" w:rsidRPr="00741E49" w:rsidRDefault="00EC0A09" w:rsidP="00B85378">
            <w:pPr>
              <w:pStyle w:val="aff"/>
              <w:numPr>
                <w:ilvl w:val="0"/>
                <w:numId w:val="97"/>
              </w:numPr>
              <w:spacing w:before="0" w:after="0"/>
              <w:ind w:left="576" w:hanging="283"/>
            </w:pPr>
            <w:r w:rsidRPr="00741E49">
              <w:t xml:space="preserve">при проведении централизованных закупок </w:t>
            </w:r>
            <w:r w:rsidR="00FB0838">
              <w:t xml:space="preserve">ПАО «НК «Роснефть» </w:t>
            </w:r>
            <w:r w:rsidRPr="00741E49">
              <w:t xml:space="preserve">компетенции ЦЗК по решению ЗО </w:t>
            </w:r>
            <w:r w:rsidR="00FB0838">
              <w:t>ПАО «НК «Роснефть»</w:t>
            </w:r>
            <w:proofErr w:type="gramStart"/>
            <w:r w:rsidR="00FB0838">
              <w:t xml:space="preserve"> </w:t>
            </w:r>
            <w:r w:rsidRPr="00741E49">
              <w:t>,</w:t>
            </w:r>
            <w:proofErr w:type="gramEnd"/>
            <w:r w:rsidRPr="00741E49">
              <w:t xml:space="preserve"> УР Ответственного за закупки и/или если участие УВКПС в переговорах предусмотрено в закупочной стратегии (в том числе в составе </w:t>
            </w:r>
            <w:proofErr w:type="spellStart"/>
            <w:r w:rsidRPr="00741E49">
              <w:t>категорийной</w:t>
            </w:r>
            <w:proofErr w:type="spellEnd"/>
            <w:r w:rsidRPr="00741E49">
              <w:t xml:space="preserve"> стратегии),</w:t>
            </w:r>
          </w:p>
          <w:p w:rsidR="00EC0A09" w:rsidRPr="00741E49" w:rsidRDefault="00EC0A09" w:rsidP="00B85378">
            <w:pPr>
              <w:pStyle w:val="aff"/>
              <w:numPr>
                <w:ilvl w:val="0"/>
                <w:numId w:val="97"/>
              </w:numPr>
              <w:spacing w:before="0" w:after="0"/>
              <w:ind w:left="576" w:hanging="283"/>
            </w:pPr>
            <w:r w:rsidRPr="00741E49">
              <w:t xml:space="preserve">при проведении централизованных закупок </w:t>
            </w:r>
            <w:r w:rsidR="00FB0838">
              <w:t xml:space="preserve">ПАО «НК «Роснефть» </w:t>
            </w:r>
            <w:r w:rsidRPr="00741E49">
              <w:t>компетенции ЗК по решению ЗО, УР Ответственного за закупки, УР УВКПС)</w:t>
            </w:r>
            <w:r w:rsidRPr="00741E49">
              <w:rPr>
                <w:lang w:val="en-US"/>
              </w:rPr>
              <w:t>,</w:t>
            </w:r>
          </w:p>
          <w:p w:rsidR="00EC0A09" w:rsidRPr="00741E49" w:rsidRDefault="00EC0A09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  <w:rPr>
                <w:rFonts w:eastAsia="Times New Roman"/>
                <w:szCs w:val="24"/>
              </w:rPr>
            </w:pPr>
            <w:r w:rsidRPr="00741E49">
              <w:rPr>
                <w:rFonts w:eastAsia="Times New Roman"/>
                <w:szCs w:val="24"/>
              </w:rPr>
              <w:t>Экспертная группа (при наличии; в составе участников, формирующих заключение по заявке)</w:t>
            </w:r>
            <w:r w:rsidR="007F69FF" w:rsidRPr="00741E49">
              <w:rPr>
                <w:rFonts w:eastAsia="Times New Roman"/>
                <w:szCs w:val="24"/>
              </w:rPr>
              <w:t>.</w:t>
            </w:r>
          </w:p>
        </w:tc>
      </w:tr>
      <w:tr w:rsidR="00EC0A09" w:rsidRPr="00741E49" w:rsidTr="001603EA">
        <w:trPr>
          <w:trHeight w:val="74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A09" w:rsidRPr="00741E49" w:rsidRDefault="00EC0A09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09" w:rsidRPr="00741E49" w:rsidRDefault="00EC0A09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09" w:rsidRPr="00741E49" w:rsidRDefault="00EC0A09" w:rsidP="00B85378">
            <w:pPr>
              <w:pStyle w:val="aff"/>
              <w:numPr>
                <w:ilvl w:val="0"/>
                <w:numId w:val="98"/>
              </w:numPr>
              <w:spacing w:before="0" w:after="0"/>
              <w:ind w:left="292" w:hanging="283"/>
            </w:pPr>
            <w:r w:rsidRPr="00741E49">
              <w:rPr>
                <w:rFonts w:eastAsia="Times New Roman"/>
                <w:szCs w:val="24"/>
              </w:rPr>
              <w:t>Профильный Заказчик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09" w:rsidRPr="00741E49" w:rsidRDefault="00EC0A09" w:rsidP="00861D9F">
            <w:pPr>
              <w:spacing w:before="0" w:after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val="en-US" w:eastAsia="ru-RU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A09" w:rsidRPr="00741E49" w:rsidRDefault="007F69FF" w:rsidP="00861D9F">
            <w:pPr>
              <w:spacing w:before="0" w:after="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6. </w:t>
            </w:r>
            <w:r w:rsidR="00EC0A09" w:rsidRPr="00741E49">
              <w:rPr>
                <w:rFonts w:eastAsia="Times New Roman"/>
                <w:color w:val="000000"/>
                <w:szCs w:val="24"/>
                <w:lang w:eastAsia="ru-RU"/>
              </w:rPr>
              <w:t>Профильный Заказчик (на техническую часть переговоров)</w:t>
            </w:r>
            <w:r w:rsidR="0042663D" w:rsidRPr="00741E49" w:rsidDel="0042663D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  <w:tr w:rsidR="00530DAE" w:rsidRPr="00741E49" w:rsidTr="001603EA">
        <w:trPr>
          <w:trHeight w:val="31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332FE7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Форма проведения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E" w:rsidRPr="00741E49" w:rsidRDefault="00332FE7" w:rsidP="00332FE7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Только в служебных помещениях Компании: о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чно, </w:t>
            </w:r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видеоконференция, </w:t>
            </w:r>
            <w:proofErr w:type="spellStart"/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>аудиоконференция</w:t>
            </w:r>
            <w:proofErr w:type="spellEnd"/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с обязательным проведением видео и/или аудиозаписи</w:t>
            </w:r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При проведении переговоров должна быть обеспечена конфиденциальность переговоров, в том числе обязанность всех сторон исключить раскрытие третьим лицам технической или иной информации, относящейся к переговорам (</w:t>
            </w:r>
            <w:r w:rsidR="003945CD" w:rsidRPr="00741E49">
              <w:rPr>
                <w:rFonts w:eastAsia="Times New Roman"/>
                <w:color w:val="000000"/>
                <w:szCs w:val="24"/>
                <w:lang w:eastAsia="ru-RU"/>
              </w:rPr>
              <w:t>без согласия другой стороны до даты официального раскрытия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  <w:r w:rsidR="003945CD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0E" w:rsidRPr="00741E49" w:rsidRDefault="00332FE7" w:rsidP="003945CD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Только в служебных помещениях Компании: очно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>видеоконференция</w:t>
            </w:r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с обязательным проведением вид</w:t>
            </w:r>
            <w:proofErr w:type="gramStart"/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>ео и ау</w:t>
            </w:r>
            <w:proofErr w:type="gramEnd"/>
            <w:r w:rsidR="00530DAE" w:rsidRPr="00741E49">
              <w:rPr>
                <w:rFonts w:eastAsia="Times New Roman"/>
                <w:color w:val="000000"/>
                <w:szCs w:val="24"/>
                <w:lang w:eastAsia="ru-RU"/>
              </w:rPr>
              <w:t>диозаписи</w:t>
            </w:r>
            <w:r w:rsidR="00960B0E"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  <w:r w:rsidR="003945CD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При проведении переговоров должна быть обеспечена конфиденциальность переговоров, в том числе обязанность всех сторон исключить раскрытие третьим лицам ценовой или иной информации, относящейся к переговорам (без согласия другой стороны до даты официального раскрытия).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1. Аналогично подходам, представленным в технических переговорах (в случае, если цель </w:t>
            </w:r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>переговоров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заключается в обсуждении технических аспектов, по результатам которых, как следствие, потребуется уточнение (обновление) коммерческого предложения)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 xml:space="preserve">2. Аналогично подходам, представленным в коммерческих переговорах (в случае, если цель </w:t>
            </w:r>
            <w:r w:rsidR="00FD3585" w:rsidRPr="00741E49">
              <w:rPr>
                <w:rFonts w:eastAsia="Times New Roman"/>
                <w:color w:val="000000"/>
                <w:szCs w:val="24"/>
                <w:lang w:eastAsia="ru-RU"/>
              </w:rPr>
              <w:t>переговоров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заключается в оказании влияния на поставщика по снижению стоимости предложения, в том числе за счет технических аспектов)</w:t>
            </w:r>
          </w:p>
        </w:tc>
      </w:tr>
      <w:tr w:rsidR="00530DAE" w:rsidRPr="00741E49" w:rsidTr="00861D9F">
        <w:trPr>
          <w:trHeight w:val="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Подтверждение полномочий участника (учредительные документы, доверенность)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AE" w:rsidRPr="00741E49" w:rsidRDefault="00530DA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Предоставление участником доверенности на проведение переговоров по форме, согласованной с Департаментом пра</w:t>
            </w:r>
            <w:r w:rsidR="003E35F7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вового обеспечения бизнеса </w:t>
            </w:r>
            <w:r w:rsidR="00FB0838">
              <w:rPr>
                <w:rFonts w:eastAsia="Times New Roman"/>
                <w:color w:val="000000"/>
                <w:szCs w:val="24"/>
                <w:lang w:eastAsia="ru-RU"/>
              </w:rPr>
              <w:t>ПАО «НК «Роснефть»</w:t>
            </w:r>
            <w:proofErr w:type="gramStart"/>
            <w:r w:rsidR="00FB083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или наличие полномочий у участника на основании учредительных документов.</w:t>
            </w:r>
          </w:p>
        </w:tc>
      </w:tr>
      <w:tr w:rsidR="00530DAE" w:rsidRPr="00741E49" w:rsidTr="001603EA">
        <w:trPr>
          <w:trHeight w:val="352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Сроки инициирования, включая сроки на подготовку Стратегии переговоров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Подготовке документов по инициированию переговоров и их передача Секретарю ЗО или Уполномоченному лицу/ руководителю не позднее 5 рабочих дней с момента представления документов для инициирования вопроса о проведении переговоров со стороны Инициатора/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/Экспертной группы.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Подготовка Инициатором/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Консолидатором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/Экспертной группой Стратегии переговоров (перечень вопросов к технической части заявки) в составе документов, представляемых в п.1.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1. Подготовке документов по инициированию переговоров и их передача Секретарю ЗО или Уполномоченному лицу/ руководителю не позднее 5 рабочих дней с момента представления документов для инициирования вопроса о проведении переговоров.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Подготовка Стратегии переговоров Инициатором/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Консолидатором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/Экспертной группой в течение 5 рабочих дней с момента представления документов для инициирования вопроса о проведении переговоров.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Соблюдение требований для раздельных видов переговоров</w:t>
            </w:r>
          </w:p>
        </w:tc>
      </w:tr>
      <w:tr w:rsidR="00530DAE" w:rsidRPr="00741E49" w:rsidTr="00FF5096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Сроки и время проведения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AE" w:rsidRPr="00741E49" w:rsidRDefault="00530DAE" w:rsidP="00B715BA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Определяются в рамках принятых решений (п.2), при этом в рамках подготовки проекта Протокола ЗО/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УЛ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или Решения УР Службы снабжения должно быть учтено: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1. Приглашение направляется участникам не менее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,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чем за 1 рабочий день до переговоров с приложением повестки переговоров, включая: (1) предмета переговоров, (2) вопросов для обсуждения, (3) перечня вопросов для получения разъяснений на переговорах и/или.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 Дата проведения определяется с учетом проведенной оценки сроков, необходимых для: (1) приезда участников, (2) проработки участниками закупки вопросов из п.1, но не более половины срока, отведенного в закупке на подготовку заявки участником.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3.</w:t>
            </w:r>
            <w:r w:rsidR="0044026C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Время проведения коммерческих переговоров </w:t>
            </w:r>
            <w:r w:rsidR="00501906" w:rsidRPr="00741E49">
              <w:rPr>
                <w:rFonts w:eastAsia="Times New Roman"/>
                <w:color w:val="000000"/>
                <w:szCs w:val="24"/>
                <w:lang w:eastAsia="ru-RU"/>
              </w:rPr>
              <w:t>устанавливается с учетом специфики катего</w:t>
            </w:r>
            <w:r w:rsidR="000070E4" w:rsidRPr="00741E49">
              <w:rPr>
                <w:rFonts w:eastAsia="Times New Roman"/>
                <w:color w:val="000000"/>
                <w:szCs w:val="24"/>
                <w:lang w:eastAsia="ru-RU"/>
              </w:rPr>
              <w:t>рии продукции и сроков закупки.</w:t>
            </w:r>
            <w:r w:rsidR="000070E4"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4. Допускается проведение переговоров с условием получения обновленных заявок участников закупки (окончательного предложения) по итогам переговоров от поставщиков в день проведения переговоров.</w:t>
            </w:r>
            <w:r w:rsidR="000070E4" w:rsidRPr="00741E49">
              <w:rPr>
                <w:rStyle w:val="ac"/>
              </w:rPr>
              <w:t xml:space="preserve"> </w:t>
            </w:r>
            <w:r w:rsidR="009D5F2E" w:rsidRPr="00741E49">
              <w:rPr>
                <w:rFonts w:eastAsia="Times New Roman"/>
                <w:color w:val="000000"/>
                <w:szCs w:val="24"/>
                <w:lang w:eastAsia="ru-RU"/>
              </w:rPr>
              <w:t>Такие переговоры могут проводиться только по р</w:t>
            </w:r>
            <w:r w:rsidR="00D96A68">
              <w:rPr>
                <w:rFonts w:eastAsia="Times New Roman"/>
                <w:color w:val="000000"/>
                <w:szCs w:val="24"/>
                <w:lang w:eastAsia="ru-RU"/>
              </w:rPr>
              <w:t>е</w:t>
            </w:r>
            <w:r w:rsidR="009D5F2E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шению ЗО </w:t>
            </w:r>
            <w:r w:rsidR="00FB0838">
              <w:rPr>
                <w:rFonts w:eastAsia="Times New Roman"/>
                <w:color w:val="000000"/>
                <w:szCs w:val="24"/>
                <w:lang w:eastAsia="ru-RU"/>
              </w:rPr>
              <w:t xml:space="preserve">ПАО «НК «Роснефть» </w:t>
            </w:r>
            <w:r w:rsidR="009D5F2E" w:rsidRPr="00741E49">
              <w:rPr>
                <w:rFonts w:eastAsia="Times New Roman"/>
                <w:color w:val="000000"/>
                <w:szCs w:val="24"/>
                <w:lang w:eastAsia="ru-RU"/>
              </w:rPr>
              <w:t>и/ или УР Ответственного за закупки</w:t>
            </w:r>
            <w:r w:rsidR="00B715BA" w:rsidRPr="00410FF7">
              <w:rPr>
                <w:rFonts w:eastAsia="Times New Roman"/>
                <w:color w:val="000000"/>
                <w:szCs w:val="24"/>
                <w:lang w:eastAsia="ru-RU"/>
              </w:rPr>
              <w:t xml:space="preserve">, а также в случае, если получение обновленных заявок участников закупки (окончательного предложения) по итогам переговоров в день переговоров предусмотрено в закупочной/ </w:t>
            </w:r>
            <w:proofErr w:type="spellStart"/>
            <w:r w:rsidR="00B715BA" w:rsidRPr="00410FF7">
              <w:rPr>
                <w:rFonts w:eastAsia="Times New Roman"/>
                <w:color w:val="000000"/>
                <w:szCs w:val="24"/>
                <w:lang w:eastAsia="ru-RU"/>
              </w:rPr>
              <w:t>категорийной</w:t>
            </w:r>
            <w:proofErr w:type="spellEnd"/>
            <w:r w:rsidR="00B715BA" w:rsidRPr="00410FF7">
              <w:rPr>
                <w:rFonts w:eastAsia="Times New Roman"/>
                <w:color w:val="000000"/>
                <w:szCs w:val="24"/>
                <w:lang w:eastAsia="ru-RU"/>
              </w:rPr>
              <w:t xml:space="preserve"> стратегии (подход к проведению переговоров). Служба снабжения вправе формировать перечни товаров, работ, услуг по которым возможна организация переговоров с получением обновленных заявок участников закупки в день переговоров (в том числе по самостоятельным закупкам компетенции ОГ).</w:t>
            </w:r>
          </w:p>
        </w:tc>
      </w:tr>
      <w:tr w:rsidR="00530DAE" w:rsidRPr="00741E49" w:rsidTr="00FF5096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Документы, формируемые по результатам переговоров</w:t>
            </w:r>
          </w:p>
        </w:tc>
        <w:tc>
          <w:tcPr>
            <w:tcW w:w="20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AE" w:rsidRPr="00741E49" w:rsidRDefault="00530DA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Акт проведения переговоров, подписанный всеми участниками от Компании и от участника закупки по </w:t>
            </w:r>
            <w:r w:rsidR="0025710D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форме,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установленной</w:t>
            </w:r>
            <w:r w:rsidR="0025710D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в Альбоме форм</w:t>
            </w:r>
            <w:r w:rsidR="00BF6D62"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BF6D62" w:rsidRPr="00741E49">
              <w:rPr>
                <w:color w:val="000000"/>
                <w:sz w:val="20"/>
                <w:szCs w:val="20"/>
              </w:rPr>
              <w:t xml:space="preserve">Компании «Типовые формы и шаблоны документов, применяемых при подготовке и проведении закупки» </w:t>
            </w:r>
            <w:r w:rsidR="00BF6D62" w:rsidRPr="00741E49">
              <w:rPr>
                <w:sz w:val="20"/>
                <w:szCs w:val="20"/>
              </w:rPr>
              <w:t>№</w:t>
            </w:r>
            <w:r w:rsidR="00B059B9">
              <w:rPr>
                <w:sz w:val="20"/>
                <w:szCs w:val="20"/>
              </w:rPr>
              <w:t> </w:t>
            </w:r>
            <w:r w:rsidR="00BF6D62" w:rsidRPr="00741E49">
              <w:rPr>
                <w:sz w:val="20"/>
                <w:szCs w:val="20"/>
              </w:rPr>
              <w:t>П2-08 Ф-0005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</w:tr>
      <w:tr w:rsidR="00530DAE" w:rsidRPr="00741E49" w:rsidTr="00861D9F">
        <w:trPr>
          <w:trHeight w:val="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Срок для фиксирования окончательного предложения и для актуализации частей заявок, а также форма и место подачи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Не более половины срока, отведенного в закупке на подготовку заявки участником, на ЭТП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BF6D6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1. </w:t>
            </w:r>
            <w:proofErr w:type="gram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В день проведения переговоров по общей сумме в разрезе лотов или % снижения по всем позициям лота, на ЭТП (при проведении закупки в электронном виде с применением ЭТП) или в запечатанном, надлежаще оформленном конверте, который опускается в специальный ящик/ передается в </w:t>
            </w:r>
            <w:r w:rsidR="00BF6D62" w:rsidRPr="00741E49">
              <w:rPr>
                <w:rFonts w:eastAsia="Times New Roman"/>
                <w:color w:val="000000"/>
                <w:szCs w:val="24"/>
                <w:lang w:eastAsia="ru-RU"/>
              </w:rPr>
              <w:t>Экспедицию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(как для делимых, так и для неделимых лотов при проведении закупки в бумажном виде).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br/>
              <w:t>2.</w:t>
            </w:r>
            <w:proofErr w:type="gram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Детализированное коммерческое предложение/ спецификация в течение 3 рабочих дней с даты проведения переговоров, на ЭТП (для работ, услуг - в случае необходимости получения детальной разбивки стоимости, в 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. ставок, расценок и пр.; для МТР - в случае делимых лотов), без изменения общей суммы п.1.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Соблюдение требований для раздельных видов переговоров</w:t>
            </w:r>
          </w:p>
        </w:tc>
      </w:tr>
      <w:tr w:rsidR="00530DAE" w:rsidRPr="00741E49" w:rsidTr="00FF5096">
        <w:trPr>
          <w:trHeight w:val="7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DAE" w:rsidRPr="00741E49" w:rsidRDefault="00530DAE" w:rsidP="00FF5096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 xml:space="preserve">Доступ к частям 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По завершению сроков подачи заявок участников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По завершению сроков подачи заявок участников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DAE" w:rsidRPr="00741E49" w:rsidRDefault="00530DAE" w:rsidP="00FF5096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Последовательно, доступ к коммерческой части после получения заключения Инициатора/</w:t>
            </w:r>
            <w:proofErr w:type="spellStart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>Консолидатора</w:t>
            </w:r>
            <w:proofErr w:type="spellEnd"/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t xml:space="preserve"> с </w:t>
            </w:r>
            <w:r w:rsidRPr="00741E49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размещением его на ЭТП</w:t>
            </w:r>
          </w:p>
        </w:tc>
      </w:tr>
    </w:tbl>
    <w:p w:rsidR="00530DAE" w:rsidRPr="007C40CF" w:rsidRDefault="00530DAE" w:rsidP="007C40CF">
      <w:pPr>
        <w:pStyle w:val="a7"/>
        <w:spacing w:before="0" w:after="0"/>
        <w:rPr>
          <w:rFonts w:ascii="Times New Roman" w:hAnsi="Times New Roman" w:cs="Times New Roman"/>
          <w:sz w:val="24"/>
        </w:rPr>
      </w:pPr>
    </w:p>
    <w:p w:rsidR="00530DAE" w:rsidRPr="00741E49" w:rsidRDefault="00530DAE" w:rsidP="00530DAE">
      <w:pPr>
        <w:pStyle w:val="a7"/>
        <w:rPr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 xml:space="preserve">* Не менее </w:t>
      </w:r>
      <w:r w:rsidR="007C40CF">
        <w:rPr>
          <w:rFonts w:ascii="Times New Roman" w:hAnsi="Times New Roman" w:cs="Times New Roman"/>
          <w:sz w:val="24"/>
          <w:szCs w:val="24"/>
        </w:rPr>
        <w:t xml:space="preserve">двух участников со стороны </w:t>
      </w:r>
      <w:r w:rsidR="00FB0838">
        <w:rPr>
          <w:rFonts w:ascii="Times New Roman" w:hAnsi="Times New Roman" w:cs="Times New Roman"/>
          <w:sz w:val="24"/>
          <w:szCs w:val="24"/>
        </w:rPr>
        <w:t xml:space="preserve">ПАО «НК «Роснефть» </w:t>
      </w:r>
      <w:r w:rsidRPr="00741E49">
        <w:rPr>
          <w:rFonts w:ascii="Times New Roman" w:hAnsi="Times New Roman" w:cs="Times New Roman"/>
          <w:sz w:val="24"/>
          <w:szCs w:val="24"/>
        </w:rPr>
        <w:t xml:space="preserve">с соблюдением ролевой модели участников закупки применительно к МТР, работам, услугам в соответствии с требованиями </w:t>
      </w:r>
      <w:r w:rsidR="00BF6D62" w:rsidRPr="00741E4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741E49">
        <w:rPr>
          <w:rFonts w:ascii="Times New Roman" w:hAnsi="Times New Roman" w:cs="Times New Roman"/>
          <w:sz w:val="24"/>
          <w:szCs w:val="24"/>
        </w:rPr>
        <w:t>Положения</w:t>
      </w:r>
      <w:r w:rsidR="000B6064" w:rsidRPr="00741E49">
        <w:rPr>
          <w:rFonts w:ascii="Times New Roman" w:hAnsi="Times New Roman" w:cs="Times New Roman"/>
          <w:sz w:val="24"/>
          <w:szCs w:val="24"/>
        </w:rPr>
        <w:t>.</w:t>
      </w:r>
    </w:p>
    <w:p w:rsidR="00530DAE" w:rsidRPr="00981B13" w:rsidRDefault="00530DAE" w:rsidP="00530DAE">
      <w:pPr>
        <w:pStyle w:val="a7"/>
        <w:rPr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** Допускается проведение переторжек в соответствии с требованиями ЛНД</w:t>
      </w:r>
      <w:r w:rsidR="000B6064" w:rsidRPr="00741E49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741E49">
        <w:rPr>
          <w:rFonts w:ascii="Times New Roman" w:hAnsi="Times New Roman" w:cs="Times New Roman"/>
          <w:sz w:val="24"/>
          <w:szCs w:val="24"/>
        </w:rPr>
        <w:t xml:space="preserve">, РД </w:t>
      </w:r>
      <w:r w:rsidR="00FB0838">
        <w:rPr>
          <w:rFonts w:ascii="Times New Roman" w:hAnsi="Times New Roman" w:cs="Times New Roman"/>
          <w:sz w:val="24"/>
          <w:szCs w:val="24"/>
        </w:rPr>
        <w:t xml:space="preserve">ПАО «НК «Роснефть» </w:t>
      </w:r>
      <w:r w:rsidRPr="00741E49">
        <w:rPr>
          <w:rFonts w:ascii="Times New Roman" w:hAnsi="Times New Roman" w:cs="Times New Roman"/>
          <w:sz w:val="24"/>
          <w:szCs w:val="24"/>
        </w:rPr>
        <w:t>после проведения переговоров</w:t>
      </w:r>
      <w:r w:rsidR="000B6064" w:rsidRPr="00741E49">
        <w:rPr>
          <w:rFonts w:ascii="Times New Roman" w:hAnsi="Times New Roman" w:cs="Times New Roman"/>
          <w:sz w:val="24"/>
          <w:szCs w:val="24"/>
        </w:rPr>
        <w:t>.</w:t>
      </w:r>
    </w:p>
    <w:p w:rsidR="00530DAE" w:rsidRPr="00530DAE" w:rsidRDefault="00530DAE" w:rsidP="00EA2D11">
      <w:pPr>
        <w:spacing w:before="0" w:after="0"/>
        <w:rPr>
          <w:b/>
        </w:rPr>
      </w:pPr>
    </w:p>
    <w:sectPr w:rsidR="00530DAE" w:rsidRPr="00530DAE" w:rsidSect="00285977">
      <w:pgSz w:w="23814" w:h="16840" w:orient="landscape" w:code="8"/>
      <w:pgMar w:top="1247" w:right="425" w:bottom="1021" w:left="510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365" w:rsidRDefault="00187365" w:rsidP="00120D90">
      <w:r>
        <w:separator/>
      </w:r>
    </w:p>
  </w:endnote>
  <w:endnote w:type="continuationSeparator" w:id="0">
    <w:p w:rsidR="00187365" w:rsidRDefault="00187365" w:rsidP="00120D90">
      <w:r>
        <w:continuationSeparator/>
      </w:r>
    </w:p>
  </w:endnote>
  <w:endnote w:type="continuationNotice" w:id="1">
    <w:p w:rsidR="00187365" w:rsidRDefault="001873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charset w:val="CC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opeCondensed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Pr="001817E5" w:rsidRDefault="00A25453" w:rsidP="001817E5">
    <w:pPr>
      <w:spacing w:before="0"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Pr="001817E5" w:rsidRDefault="00A25453" w:rsidP="001817E5">
    <w:pPr>
      <w:spacing w:before="0" w:after="0"/>
      <w:jc w:val="both"/>
      <w:rPr>
        <w:rFonts w:ascii="Arial" w:eastAsia="Times New Roman" w:hAnsi="Arial" w:cs="Arial"/>
        <w:sz w:val="16"/>
        <w:szCs w:val="16"/>
        <w:lang w:eastAsia="ru-RU"/>
      </w:rPr>
    </w:pPr>
    <w:r w:rsidRPr="001817E5">
      <w:rPr>
        <w:rFonts w:ascii="Arial" w:eastAsia="Times New Roman" w:hAnsi="Arial" w:cs="Arial"/>
        <w:sz w:val="16"/>
        <w:szCs w:val="16"/>
        <w:lang w:eastAsia="ru-RU"/>
      </w:rPr>
      <w:t xml:space="preserve">Права на настоящий ЛНД принадлежат </w:t>
    </w:r>
    <w:r>
      <w:rPr>
        <w:rFonts w:ascii="Arial" w:eastAsia="Times New Roman" w:hAnsi="Arial" w:cs="Arial"/>
        <w:sz w:val="16"/>
        <w:szCs w:val="16"/>
        <w:lang w:eastAsia="ru-RU"/>
      </w:rPr>
      <w:t>ПАО «НК «Роснефть»</w:t>
    </w:r>
    <w:proofErr w:type="gramStart"/>
    <w:r>
      <w:rPr>
        <w:rFonts w:ascii="Arial" w:eastAsia="Times New Roman" w:hAnsi="Arial" w:cs="Arial"/>
        <w:sz w:val="16"/>
        <w:szCs w:val="16"/>
        <w:lang w:eastAsia="ru-RU"/>
      </w:rPr>
      <w:t xml:space="preserve"> </w:t>
    </w:r>
    <w:r w:rsidRPr="001817E5">
      <w:rPr>
        <w:rFonts w:ascii="Arial" w:eastAsia="Times New Roman" w:hAnsi="Arial" w:cs="Arial"/>
        <w:sz w:val="16"/>
        <w:szCs w:val="16"/>
        <w:lang w:eastAsia="ru-RU"/>
      </w:rPr>
      <w:t>.</w:t>
    </w:r>
    <w:proofErr w:type="gramEnd"/>
    <w:r w:rsidRPr="001817E5">
      <w:rPr>
        <w:rFonts w:ascii="Arial" w:eastAsia="Times New Roman" w:hAnsi="Arial" w:cs="Arial"/>
        <w:sz w:val="16"/>
        <w:szCs w:val="16"/>
        <w:lang w:eastAsia="ru-RU"/>
      </w:rPr>
      <w:t xml:space="preserve"> ЛНД не может быть полностью или частично воспроизведён, тиражирован и распространён без разрешения </w:t>
    </w:r>
    <w:r>
      <w:rPr>
        <w:rFonts w:ascii="Arial" w:eastAsia="Times New Roman" w:hAnsi="Arial" w:cs="Arial"/>
        <w:sz w:val="16"/>
        <w:szCs w:val="16"/>
        <w:lang w:eastAsia="ru-RU"/>
      </w:rPr>
      <w:t xml:space="preserve">ПАО «НК «Роснефть» </w:t>
    </w:r>
    <w:r w:rsidRPr="001817E5">
      <w:rPr>
        <w:rFonts w:ascii="Arial" w:eastAsia="Times New Roman" w:hAnsi="Arial" w:cs="Arial"/>
        <w:sz w:val="16"/>
        <w:szCs w:val="16"/>
        <w:lang w:eastAsia="ru-RU"/>
      </w:rPr>
      <w:t>.</w:t>
    </w:r>
  </w:p>
  <w:p w:rsidR="00A25453" w:rsidRPr="001817E5" w:rsidRDefault="00A25453" w:rsidP="001817E5">
    <w:pPr>
      <w:spacing w:before="0" w:after="0"/>
      <w:jc w:val="both"/>
      <w:rPr>
        <w:rFonts w:ascii="Arial" w:eastAsia="Times New Roman" w:hAnsi="Arial" w:cs="Arial"/>
        <w:sz w:val="16"/>
        <w:szCs w:val="16"/>
        <w:lang w:eastAsia="ru-RU"/>
      </w:rPr>
    </w:pPr>
  </w:p>
  <w:p w:rsidR="00A25453" w:rsidRPr="001817E5" w:rsidRDefault="00A25453" w:rsidP="001817E5">
    <w:pPr>
      <w:tabs>
        <w:tab w:val="center" w:pos="4677"/>
        <w:tab w:val="right" w:pos="9180"/>
        <w:tab w:val="left" w:pos="9899"/>
      </w:tabs>
      <w:spacing w:before="0" w:after="0"/>
      <w:ind w:right="-1" w:firstLine="180"/>
      <w:jc w:val="right"/>
      <w:rPr>
        <w:rFonts w:eastAsia="Times New Roman"/>
        <w:sz w:val="16"/>
        <w:szCs w:val="16"/>
        <w:lang w:val="en-US" w:eastAsia="ru-RU"/>
      </w:rPr>
    </w:pPr>
    <w:r>
      <w:rPr>
        <w:rFonts w:ascii="Arial" w:eastAsia="Times New Roman" w:hAnsi="Arial" w:cs="Arial"/>
        <w:sz w:val="16"/>
        <w:szCs w:val="16"/>
        <w:lang w:eastAsia="ru-RU"/>
      </w:rPr>
      <w:t>© ® ПАО «НК «Роснефть» , 2017</w:t>
    </w:r>
  </w:p>
  <w:tbl>
    <w:tblPr>
      <w:tblW w:w="5018" w:type="pct"/>
      <w:tblLook w:val="01E0" w:firstRow="1" w:lastRow="1" w:firstColumn="1" w:lastColumn="1" w:noHBand="0" w:noVBand="0"/>
    </w:tblPr>
    <w:tblGrid>
      <w:gridCol w:w="9606"/>
      <w:gridCol w:w="283"/>
    </w:tblGrid>
    <w:tr w:rsidR="00A25453" w:rsidRPr="00D70A7B" w:rsidTr="00A25453">
      <w:trPr>
        <w:trHeight w:val="83"/>
      </w:trPr>
      <w:tc>
        <w:tcPr>
          <w:tcW w:w="4857" w:type="pct"/>
          <w:tcBorders>
            <w:top w:val="single" w:sz="12" w:space="0" w:color="FFD200"/>
          </w:tcBorders>
          <w:vAlign w:val="center"/>
        </w:tcPr>
        <w:p w:rsidR="00A25453" w:rsidRPr="001817E5" w:rsidRDefault="00A25453" w:rsidP="00A25453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«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ПОРЯДОК ВЗАИМОДЕЙСТВИЯ СТРУКТУРНЫХ ПОДРАЗДЕЛЕНИЙ, УПОЛНОМОЧЕННЫХ ЛИЦ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ПАО «НК «РОСНЕФТЬ» 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И ОБЩЕСТВ ГРУППЫ ПРИ ПОДГОТОВКЕ И ПРОВЕДЕНИИ ЗАКУПКИ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»</w:t>
          </w:r>
        </w:p>
      </w:tc>
      <w:tc>
        <w:tcPr>
          <w:tcW w:w="143" w:type="pct"/>
          <w:tcBorders>
            <w:top w:val="single" w:sz="12" w:space="0" w:color="FFD200"/>
          </w:tcBorders>
        </w:tcPr>
        <w:p w:rsidR="00A25453" w:rsidRPr="00E3539A" w:rsidRDefault="00A25453" w:rsidP="00A25453">
          <w:pPr>
            <w:pStyle w:val="a7"/>
            <w:spacing w:before="60"/>
            <w:rPr>
              <w:b/>
              <w:sz w:val="10"/>
              <w:szCs w:val="10"/>
            </w:rPr>
          </w:pPr>
        </w:p>
      </w:tc>
    </w:tr>
    <w:tr w:rsidR="00A25453" w:rsidRPr="00AA422C" w:rsidTr="00A25453">
      <w:trPr>
        <w:trHeight w:val="80"/>
      </w:trPr>
      <w:tc>
        <w:tcPr>
          <w:tcW w:w="4857" w:type="pct"/>
          <w:vAlign w:val="center"/>
        </w:tcPr>
        <w:p w:rsidR="00A25453" w:rsidRPr="00AA422C" w:rsidRDefault="00A25453" w:rsidP="00A25453">
          <w:pPr>
            <w:pStyle w:val="Sf7"/>
          </w:pPr>
          <w:r>
            <w:rPr>
              <w:rFonts w:cs="Arial"/>
            </w:rPr>
            <w:t xml:space="preserve">№ </w:t>
          </w:r>
          <w:r w:rsidRPr="00E81AF2">
            <w:rPr>
              <w:rFonts w:cs="Arial"/>
            </w:rPr>
            <w:t>П2-08 Р-01</w:t>
          </w:r>
          <w:r>
            <w:rPr>
              <w:rFonts w:cs="Arial"/>
            </w:rPr>
            <w:t>49</w:t>
          </w:r>
          <w:r w:rsidRPr="001817E5">
            <w:rPr>
              <w:rFonts w:cs="Arial"/>
            </w:rPr>
            <w:t xml:space="preserve"> ВЕРСИЯ 1.00</w:t>
          </w:r>
        </w:p>
      </w:tc>
      <w:tc>
        <w:tcPr>
          <w:tcW w:w="143" w:type="pct"/>
        </w:tcPr>
        <w:p w:rsidR="00A25453" w:rsidRPr="00AA422C" w:rsidRDefault="00A25453" w:rsidP="00A25453">
          <w:pPr>
            <w:pStyle w:val="Sf7"/>
          </w:pPr>
        </w:p>
      </w:tc>
    </w:tr>
  </w:tbl>
  <w:p w:rsidR="00A25453" w:rsidRPr="007C40CF" w:rsidRDefault="00F050B9" w:rsidP="001817E5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4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26.06.2020 05:30</w:t>
    </w:r>
    <w:r w:rsidR="00A25453" w:rsidRPr="007C40CF">
      <w:rPr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A3656B" wp14:editId="28769609">
              <wp:simplePos x="0" y="0"/>
              <wp:positionH relativeFrom="column">
                <wp:posOffset>5139055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5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453" w:rsidRPr="004511AD" w:rsidRDefault="00A25453" w:rsidP="001817E5">
                          <w:pPr>
                            <w:pStyle w:val="a5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1" o:spid="_x0000_s1026" type="#_x0000_t202" style="position:absolute;left:0;text-align:left;margin-left:404.65pt;margin-top:8.4pt;width:79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" filled="f" stroked="f" strokeweight="1.3pt">
              <v:textbox>
                <w:txbxContent>
                  <w:p w:rsidR="00A25453" w:rsidRPr="004511AD" w:rsidRDefault="00A25453" w:rsidP="001817E5">
                    <w:pPr>
                      <w:pStyle w:val="a5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ИЗ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9606"/>
      <w:gridCol w:w="283"/>
    </w:tblGrid>
    <w:tr w:rsidR="00A25453" w:rsidRPr="00D70A7B" w:rsidTr="00A25453">
      <w:trPr>
        <w:trHeight w:val="83"/>
      </w:trPr>
      <w:tc>
        <w:tcPr>
          <w:tcW w:w="4857" w:type="pct"/>
          <w:tcBorders>
            <w:top w:val="single" w:sz="12" w:space="0" w:color="FFD200"/>
          </w:tcBorders>
          <w:vAlign w:val="center"/>
        </w:tcPr>
        <w:p w:rsidR="00A25453" w:rsidRPr="001817E5" w:rsidRDefault="00A25453" w:rsidP="00A25453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«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ПОРЯДОК ВЗАИМОДЕЙСТВИЯ СТРУКТУРНЫХ ПОДРАЗДЕЛЕНИЙ, УПОЛНОМОЧЕННЫХ ЛИЦ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ПАО «НК «РОСНЕФТЬ» 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И ОБЩЕСТВ ГРУППЫ ПРИ ПОДГОТОВКЕ И ПРОВЕДЕНИИ ЗАКУПКИ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»</w:t>
          </w:r>
        </w:p>
      </w:tc>
      <w:tc>
        <w:tcPr>
          <w:tcW w:w="143" w:type="pct"/>
          <w:tcBorders>
            <w:top w:val="single" w:sz="12" w:space="0" w:color="FFD200"/>
          </w:tcBorders>
        </w:tcPr>
        <w:p w:rsidR="00A25453" w:rsidRPr="00E3539A" w:rsidRDefault="00A25453" w:rsidP="00A25453">
          <w:pPr>
            <w:pStyle w:val="a7"/>
            <w:spacing w:before="60"/>
            <w:rPr>
              <w:b/>
              <w:sz w:val="10"/>
              <w:szCs w:val="10"/>
            </w:rPr>
          </w:pPr>
        </w:p>
      </w:tc>
    </w:tr>
    <w:tr w:rsidR="00A25453" w:rsidRPr="00AA422C" w:rsidTr="00A25453">
      <w:trPr>
        <w:trHeight w:val="80"/>
      </w:trPr>
      <w:tc>
        <w:tcPr>
          <w:tcW w:w="4857" w:type="pct"/>
          <w:vAlign w:val="center"/>
        </w:tcPr>
        <w:p w:rsidR="00A25453" w:rsidRPr="00AA422C" w:rsidRDefault="00A25453" w:rsidP="00A25453">
          <w:pPr>
            <w:pStyle w:val="Sf7"/>
          </w:pPr>
          <w:r>
            <w:rPr>
              <w:rFonts w:cs="Arial"/>
            </w:rPr>
            <w:t xml:space="preserve">№ </w:t>
          </w:r>
          <w:r w:rsidRPr="00E81AF2">
            <w:rPr>
              <w:rFonts w:cs="Arial"/>
            </w:rPr>
            <w:t>П2-08 Р-01</w:t>
          </w:r>
          <w:r>
            <w:rPr>
              <w:rFonts w:cs="Arial"/>
            </w:rPr>
            <w:t>49</w:t>
          </w:r>
          <w:r w:rsidRPr="001817E5">
            <w:rPr>
              <w:rFonts w:cs="Arial"/>
            </w:rPr>
            <w:t xml:space="preserve"> ВЕРСИЯ 1.00</w:t>
          </w:r>
        </w:p>
      </w:tc>
      <w:tc>
        <w:tcPr>
          <w:tcW w:w="143" w:type="pct"/>
        </w:tcPr>
        <w:p w:rsidR="00A25453" w:rsidRPr="00AA422C" w:rsidRDefault="00A25453" w:rsidP="00A25453">
          <w:pPr>
            <w:pStyle w:val="Sf7"/>
          </w:pPr>
        </w:p>
      </w:tc>
    </w:tr>
  </w:tbl>
  <w:p w:rsidR="00A25453" w:rsidRPr="0006236D" w:rsidRDefault="00F050B9" w:rsidP="00283BE1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4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26.06.2020 05:30</w:t>
    </w:r>
    <w:r w:rsidR="00A25453" w:rsidRPr="0006236D">
      <w:rPr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F13A9B" wp14:editId="6F620FD1">
              <wp:simplePos x="0" y="0"/>
              <wp:positionH relativeFrom="column">
                <wp:posOffset>5139055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6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453" w:rsidRPr="004511AD" w:rsidRDefault="00A25453" w:rsidP="00283BE1">
                          <w:pPr>
                            <w:pStyle w:val="a5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04.65pt;margin-top:8.4pt;width:79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qkxA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" filled="f" stroked="f" strokeweight="1.3pt">
              <v:textbox>
                <w:txbxContent>
                  <w:p w:rsidR="00A25453" w:rsidRPr="004511AD" w:rsidRDefault="00A25453" w:rsidP="00283BE1">
                    <w:pPr>
                      <w:pStyle w:val="a5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ИЗ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15799"/>
      <w:gridCol w:w="237"/>
    </w:tblGrid>
    <w:tr w:rsidR="00A25453" w:rsidRPr="00D70A7B" w:rsidTr="00930DD2">
      <w:trPr>
        <w:trHeight w:val="83"/>
      </w:trPr>
      <w:tc>
        <w:tcPr>
          <w:tcW w:w="4926" w:type="pct"/>
          <w:tcBorders>
            <w:top w:val="single" w:sz="12" w:space="0" w:color="FFD200"/>
          </w:tcBorders>
          <w:vAlign w:val="center"/>
        </w:tcPr>
        <w:p w:rsidR="00A25453" w:rsidRPr="001817E5" w:rsidRDefault="00A25453" w:rsidP="00A25453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«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ПОРЯДОК ВЗАИМОДЕЙСТВИЯ СТРУКТУРНЫХ ПОДРАЗДЕЛЕНИЙ, УПОЛНОМОЧЕННЫХ ЛИЦ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ПАО «НК «РОСНЕФТЬ» 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И ОБЩЕСТВ ГРУППЫ ПРИ ПОДГОТОВКЕ И ПРОВЕДЕНИИ ЗАКУПКИ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»</w:t>
          </w:r>
        </w:p>
      </w:tc>
      <w:tc>
        <w:tcPr>
          <w:tcW w:w="74" w:type="pct"/>
          <w:tcBorders>
            <w:top w:val="single" w:sz="12" w:space="0" w:color="FFD200"/>
          </w:tcBorders>
        </w:tcPr>
        <w:p w:rsidR="00A25453" w:rsidRPr="00E3539A" w:rsidRDefault="00A25453" w:rsidP="00A25453">
          <w:pPr>
            <w:pStyle w:val="a7"/>
            <w:spacing w:before="60"/>
            <w:rPr>
              <w:b/>
              <w:sz w:val="10"/>
              <w:szCs w:val="10"/>
            </w:rPr>
          </w:pPr>
        </w:p>
      </w:tc>
    </w:tr>
    <w:tr w:rsidR="00A25453" w:rsidRPr="00AA422C" w:rsidTr="00930DD2">
      <w:trPr>
        <w:trHeight w:val="80"/>
      </w:trPr>
      <w:tc>
        <w:tcPr>
          <w:tcW w:w="4926" w:type="pct"/>
          <w:vAlign w:val="center"/>
        </w:tcPr>
        <w:p w:rsidR="00A25453" w:rsidRPr="00AA422C" w:rsidRDefault="00A25453" w:rsidP="00A25453">
          <w:pPr>
            <w:pStyle w:val="Sf7"/>
          </w:pPr>
          <w:r>
            <w:rPr>
              <w:rFonts w:cs="Arial"/>
            </w:rPr>
            <w:t xml:space="preserve">№ </w:t>
          </w:r>
          <w:r w:rsidRPr="00E81AF2">
            <w:rPr>
              <w:rFonts w:cs="Arial"/>
            </w:rPr>
            <w:t>П2-08 Р-01</w:t>
          </w:r>
          <w:r>
            <w:rPr>
              <w:rFonts w:cs="Arial"/>
            </w:rPr>
            <w:t>49</w:t>
          </w:r>
          <w:r w:rsidRPr="001817E5">
            <w:rPr>
              <w:rFonts w:cs="Arial"/>
            </w:rPr>
            <w:t xml:space="preserve"> ВЕРСИЯ 1.00</w:t>
          </w:r>
        </w:p>
      </w:tc>
      <w:tc>
        <w:tcPr>
          <w:tcW w:w="74" w:type="pct"/>
        </w:tcPr>
        <w:p w:rsidR="00A25453" w:rsidRPr="00AA422C" w:rsidRDefault="00A25453" w:rsidP="00A25453">
          <w:pPr>
            <w:pStyle w:val="Sf7"/>
          </w:pPr>
        </w:p>
      </w:tc>
    </w:tr>
  </w:tbl>
  <w:p w:rsidR="00A25453" w:rsidRPr="001817E5" w:rsidRDefault="00F050B9" w:rsidP="00283BE1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0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26.06.2020 05:30</w:t>
    </w:r>
    <w:r w:rsidR="00A2545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89824" behindDoc="0" locked="0" layoutInCell="1" allowOverlap="1" wp14:anchorId="73D792FB" wp14:editId="302E97CD">
              <wp:simplePos x="0" y="0"/>
              <wp:positionH relativeFrom="column">
                <wp:posOffset>9157619</wp:posOffset>
              </wp:positionH>
              <wp:positionV relativeFrom="paragraph">
                <wp:posOffset>106680</wp:posOffset>
              </wp:positionV>
              <wp:extent cx="1009650" cy="333375"/>
              <wp:effectExtent l="0" t="0" r="0" b="9525"/>
              <wp:wrapNone/>
              <wp:docPr id="8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453" w:rsidRPr="004511AD" w:rsidRDefault="00A25453" w:rsidP="00283BE1">
                          <w:pPr>
                            <w:pStyle w:val="a5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109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721.05pt;margin-top:8.4pt;width:79.5pt;height:26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mSxAIAAMI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" filled="f" stroked="f" strokeweight="1.3pt">
              <v:textbox>
                <w:txbxContent>
                  <w:p w:rsidR="00A25453" w:rsidRPr="004511AD" w:rsidRDefault="00A25453" w:rsidP="00283BE1">
                    <w:pPr>
                      <w:pStyle w:val="a5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109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ИЗ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Look w:val="01E0" w:firstRow="1" w:lastRow="1" w:firstColumn="1" w:lastColumn="1" w:noHBand="0" w:noVBand="0"/>
    </w:tblPr>
    <w:tblGrid>
      <w:gridCol w:w="22787"/>
      <w:gridCol w:w="249"/>
    </w:tblGrid>
    <w:tr w:rsidR="00A25453" w:rsidRPr="00D70A7B" w:rsidTr="00930DD2">
      <w:trPr>
        <w:trHeight w:val="83"/>
      </w:trPr>
      <w:tc>
        <w:tcPr>
          <w:tcW w:w="4946" w:type="pct"/>
          <w:tcBorders>
            <w:top w:val="single" w:sz="12" w:space="0" w:color="FFD200"/>
          </w:tcBorders>
          <w:vAlign w:val="center"/>
        </w:tcPr>
        <w:p w:rsidR="00A25453" w:rsidRPr="001817E5" w:rsidRDefault="00A25453" w:rsidP="00A25453">
          <w:pPr>
            <w:tabs>
              <w:tab w:val="center" w:pos="4677"/>
              <w:tab w:val="right" w:pos="9355"/>
            </w:tabs>
            <w:spacing w:before="60" w:after="0"/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</w:pPr>
          <w:r w:rsidRPr="001817E5">
            <w:rPr>
              <w:rFonts w:ascii="Arial" w:eastAsia="Times New Roman" w:hAnsi="Arial" w:cs="Arial"/>
              <w:b/>
              <w:spacing w:val="-4"/>
              <w:sz w:val="10"/>
              <w:szCs w:val="10"/>
              <w:lang w:eastAsia="ru-RU"/>
            </w:rPr>
            <w:t>ПОЛОЖЕНИЕ КОМПАНИИ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 «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ПОРЯДОК ВЗАИМОДЕЙСТВИЯ СТРУКТУРНЫХ ПОДРАЗДЕЛЕНИЙ, УПОЛНОМОЧЕННЫХ ЛИЦ </w:t>
          </w:r>
          <w:r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 xml:space="preserve">ПАО «НК «РОСНЕФТЬ» </w:t>
          </w:r>
          <w:r w:rsidRPr="00241626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И ОБЩЕСТВ ГРУППЫ ПРИ ПОДГОТОВКЕ И ПРОВЕДЕНИИ ЗАКУПКИ</w:t>
          </w:r>
          <w:r w:rsidRPr="001817E5">
            <w:rPr>
              <w:rFonts w:ascii="Arial" w:eastAsia="Times New Roman" w:hAnsi="Arial" w:cs="Arial"/>
              <w:b/>
              <w:sz w:val="10"/>
              <w:szCs w:val="10"/>
              <w:lang w:eastAsia="ru-RU"/>
            </w:rPr>
            <w:t>»</w:t>
          </w:r>
        </w:p>
      </w:tc>
      <w:tc>
        <w:tcPr>
          <w:tcW w:w="54" w:type="pct"/>
          <w:tcBorders>
            <w:top w:val="single" w:sz="12" w:space="0" w:color="FFD200"/>
          </w:tcBorders>
        </w:tcPr>
        <w:p w:rsidR="00A25453" w:rsidRPr="00E3539A" w:rsidRDefault="00A25453" w:rsidP="00A25453">
          <w:pPr>
            <w:pStyle w:val="a7"/>
            <w:spacing w:before="60"/>
            <w:rPr>
              <w:b/>
              <w:sz w:val="10"/>
              <w:szCs w:val="10"/>
            </w:rPr>
          </w:pPr>
        </w:p>
      </w:tc>
    </w:tr>
    <w:tr w:rsidR="00A25453" w:rsidRPr="00AA422C" w:rsidTr="00930DD2">
      <w:trPr>
        <w:trHeight w:val="80"/>
      </w:trPr>
      <w:tc>
        <w:tcPr>
          <w:tcW w:w="4946" w:type="pct"/>
          <w:vAlign w:val="center"/>
        </w:tcPr>
        <w:p w:rsidR="00A25453" w:rsidRPr="00AA422C" w:rsidRDefault="00A25453" w:rsidP="00A25453">
          <w:pPr>
            <w:pStyle w:val="Sf7"/>
          </w:pPr>
          <w:r>
            <w:rPr>
              <w:rFonts w:cs="Arial"/>
            </w:rPr>
            <w:t xml:space="preserve">№ </w:t>
          </w:r>
          <w:r w:rsidRPr="00E81AF2">
            <w:rPr>
              <w:rFonts w:cs="Arial"/>
            </w:rPr>
            <w:t>П2-08 Р-01</w:t>
          </w:r>
          <w:r>
            <w:rPr>
              <w:rFonts w:cs="Arial"/>
            </w:rPr>
            <w:t>49</w:t>
          </w:r>
          <w:r w:rsidRPr="001817E5">
            <w:rPr>
              <w:rFonts w:cs="Arial"/>
            </w:rPr>
            <w:t xml:space="preserve"> ВЕРСИЯ 1.00</w:t>
          </w:r>
        </w:p>
      </w:tc>
      <w:tc>
        <w:tcPr>
          <w:tcW w:w="54" w:type="pct"/>
        </w:tcPr>
        <w:p w:rsidR="00A25453" w:rsidRPr="00AA422C" w:rsidRDefault="00A25453" w:rsidP="00A25453">
          <w:pPr>
            <w:pStyle w:val="Sf7"/>
          </w:pPr>
        </w:p>
      </w:tc>
    </w:tr>
  </w:tbl>
  <w:p w:rsidR="00A25453" w:rsidRPr="007C40CF" w:rsidRDefault="00F050B9" w:rsidP="00283BE1">
    <w:pPr>
      <w:tabs>
        <w:tab w:val="center" w:pos="4677"/>
        <w:tab w:val="right" w:pos="9355"/>
      </w:tabs>
      <w:spacing w:before="0" w:after="0"/>
      <w:jc w:val="both"/>
      <w:rPr>
        <w:rFonts w:eastAsia="Times New Roman"/>
        <w:szCs w:val="24"/>
        <w:lang w:eastAsia="ru-RU"/>
      </w:rPr>
    </w:pPr>
    <w:r>
      <w:rPr>
        <w:rFonts w:ascii="Arial" w:hAnsi="Arial" w:cs="Arial"/>
        <w:b/>
        <w:color w:val="999999"/>
        <w:sz w:val="12"/>
        <w:szCs w:val="12"/>
      </w:rPr>
      <w:t>СПРАВОЧНО. Выгружено из</w:t>
    </w:r>
    <w:r w:rsidRPr="00EC3576">
      <w:rPr>
        <w:rFonts w:ascii="Arial" w:hAnsi="Arial" w:cs="Arial"/>
        <w:b/>
        <w:color w:val="999999"/>
        <w:sz w:val="12"/>
        <w:szCs w:val="12"/>
      </w:rPr>
      <w:t xml:space="preserve"> </w:t>
    </w:r>
    <w:r>
      <w:rPr>
        <w:rFonts w:ascii="Arial" w:hAnsi="Arial" w:cs="Arial"/>
        <w:b/>
        <w:color w:val="999999"/>
        <w:sz w:val="12"/>
        <w:szCs w:val="12"/>
      </w:rPr>
      <w:t>ИР "НО" ПАО «НК «Роснефть»</w:t>
    </w:r>
    <w:r w:rsidRPr="00C355EE">
      <w:rPr>
        <w:rFonts w:ascii="Arial" w:hAnsi="Arial" w:cs="Arial"/>
        <w:b/>
        <w:color w:val="999999"/>
        <w:sz w:val="12"/>
        <w:szCs w:val="12"/>
      </w:rPr>
      <w:t>:  26.06.2020 05:30</w:t>
    </w:r>
    <w:r w:rsidR="00A25453" w:rsidRPr="007C40CF">
      <w:rPr>
        <w:noProof/>
        <w:szCs w:val="24"/>
        <w:lang w:eastAsia="ru-RU"/>
      </w:rPr>
      <mc:AlternateContent>
        <mc:Choice Requires="wps">
          <w:drawing>
            <wp:anchor distT="0" distB="0" distL="114300" distR="114300" simplePos="0" relativeHeight="251791872" behindDoc="0" locked="0" layoutInCell="1" allowOverlap="1" wp14:anchorId="06826D9D" wp14:editId="54B3E737">
              <wp:simplePos x="0" y="0"/>
              <wp:positionH relativeFrom="column">
                <wp:posOffset>13473430</wp:posOffset>
              </wp:positionH>
              <wp:positionV relativeFrom="paragraph">
                <wp:posOffset>59055</wp:posOffset>
              </wp:positionV>
              <wp:extent cx="1009650" cy="333375"/>
              <wp:effectExtent l="0" t="0" r="0" b="9525"/>
              <wp:wrapNone/>
              <wp:docPr id="9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65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453" w:rsidRPr="004511AD" w:rsidRDefault="00A25453" w:rsidP="00283BE1">
                          <w:pPr>
                            <w:pStyle w:val="a5"/>
                            <w:spacing w:before="0" w:after="0"/>
                            <w:ind w:hanging="18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СТРАНИЦА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ИЗ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050B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</w:rPr>
                            <w:t>114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060.9pt;margin-top:4.65pt;width:79.5pt;height:26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" filled="f" stroked="f" strokeweight="1.3pt">
              <v:textbox>
                <w:txbxContent>
                  <w:p w:rsidR="00A25453" w:rsidRPr="004511AD" w:rsidRDefault="00A25453" w:rsidP="00283BE1">
                    <w:pPr>
                      <w:pStyle w:val="a5"/>
                      <w:spacing w:before="0" w:after="0"/>
                      <w:ind w:hanging="18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СТРАНИЦА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ИЗ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separate"/>
                    </w:r>
                    <w:r w:rsidR="00F050B9">
                      <w:rPr>
                        <w:rFonts w:ascii="Arial" w:hAnsi="Arial" w:cs="Arial"/>
                        <w:b/>
                        <w:noProof/>
                        <w:sz w:val="12"/>
                        <w:szCs w:val="12"/>
                      </w:rPr>
                      <w:t>114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365" w:rsidRDefault="00187365" w:rsidP="00120D90">
      <w:r>
        <w:separator/>
      </w:r>
    </w:p>
  </w:footnote>
  <w:footnote w:type="continuationSeparator" w:id="0">
    <w:p w:rsidR="00187365" w:rsidRDefault="00187365" w:rsidP="00120D90">
      <w:r>
        <w:continuationSeparator/>
      </w:r>
    </w:p>
  </w:footnote>
  <w:footnote w:type="continuationNotice" w:id="1">
    <w:p w:rsidR="00187365" w:rsidRDefault="00187365">
      <w:pPr>
        <w:spacing w:before="0" w:after="0"/>
      </w:pPr>
    </w:p>
  </w:footnote>
  <w:footnote w:id="2">
    <w:p w:rsidR="00A25453" w:rsidRPr="00BE3D50" w:rsidRDefault="00A25453" w:rsidP="00BE3D50">
      <w:pPr>
        <w:pStyle w:val="af3"/>
        <w:spacing w:before="0" w:after="0"/>
        <w:jc w:val="both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 Иной порядок взаимодействия/ принятия решений для отдельных типов сделок может быть установлен в локальных нормативных документах и/или распорядительных документах </w:t>
      </w:r>
      <w:r>
        <w:rPr>
          <w:rFonts w:ascii="Arial" w:hAnsi="Arial" w:cs="Arial"/>
          <w:sz w:val="16"/>
          <w:szCs w:val="16"/>
        </w:rPr>
        <w:t xml:space="preserve">ПАО «НК «Роснефть» </w:t>
      </w:r>
      <w:r w:rsidRPr="00BE3D50">
        <w:rPr>
          <w:rFonts w:ascii="Arial" w:hAnsi="Arial" w:cs="Arial"/>
          <w:sz w:val="16"/>
          <w:szCs w:val="16"/>
        </w:rPr>
        <w:t>/ Обще</w:t>
      </w:r>
      <w:proofErr w:type="gramStart"/>
      <w:r w:rsidRPr="00BE3D50">
        <w:rPr>
          <w:rFonts w:ascii="Arial" w:hAnsi="Arial" w:cs="Arial"/>
          <w:sz w:val="16"/>
          <w:szCs w:val="16"/>
        </w:rPr>
        <w:t>ств Гр</w:t>
      </w:r>
      <w:proofErr w:type="gramEnd"/>
      <w:r w:rsidRPr="00BE3D50">
        <w:rPr>
          <w:rFonts w:ascii="Arial" w:hAnsi="Arial" w:cs="Arial"/>
          <w:sz w:val="16"/>
          <w:szCs w:val="16"/>
        </w:rPr>
        <w:t>уппы.</w:t>
      </w:r>
    </w:p>
  </w:footnote>
  <w:footnote w:id="3">
    <w:p w:rsidR="00A25453" w:rsidRPr="00BE3D50" w:rsidRDefault="00A25453" w:rsidP="00BE3D50">
      <w:pPr>
        <w:pStyle w:val="af3"/>
        <w:spacing w:before="0" w:after="0"/>
        <w:jc w:val="both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 Такие процедуры могут регламентироваться локальными нормативными документами и/или распорядительными документами </w:t>
      </w:r>
      <w:r>
        <w:rPr>
          <w:rFonts w:ascii="Arial" w:hAnsi="Arial" w:cs="Arial"/>
          <w:sz w:val="16"/>
          <w:szCs w:val="16"/>
        </w:rPr>
        <w:t xml:space="preserve">ПАО «НК «Роснефть» </w:t>
      </w:r>
      <w:r w:rsidRPr="00BE3D50">
        <w:rPr>
          <w:rFonts w:ascii="Arial" w:hAnsi="Arial" w:cs="Arial"/>
          <w:sz w:val="16"/>
          <w:szCs w:val="16"/>
        </w:rPr>
        <w:t>/Обще</w:t>
      </w:r>
      <w:proofErr w:type="gramStart"/>
      <w:r w:rsidRPr="00BE3D50">
        <w:rPr>
          <w:rFonts w:ascii="Arial" w:hAnsi="Arial" w:cs="Arial"/>
          <w:sz w:val="16"/>
          <w:szCs w:val="16"/>
        </w:rPr>
        <w:t>ств Гр</w:t>
      </w:r>
      <w:proofErr w:type="gramEnd"/>
      <w:r w:rsidRPr="00BE3D50">
        <w:rPr>
          <w:rFonts w:ascii="Arial" w:hAnsi="Arial" w:cs="Arial"/>
          <w:sz w:val="16"/>
          <w:szCs w:val="16"/>
        </w:rPr>
        <w:t>уппы.</w:t>
      </w:r>
    </w:p>
  </w:footnote>
  <w:footnote w:id="4">
    <w:p w:rsidR="00A25453" w:rsidRPr="00FB3299" w:rsidRDefault="00A25453" w:rsidP="00FB3299">
      <w:pPr>
        <w:pStyle w:val="Sfe"/>
      </w:pPr>
      <w:r w:rsidRPr="00FB3299">
        <w:rPr>
          <w:rStyle w:val="af6"/>
          <w:vertAlign w:val="baseline"/>
        </w:rPr>
        <w:footnoteRef/>
      </w:r>
      <w:r w:rsidRPr="00FB3299">
        <w:t xml:space="preserve"> Процесс формирования НМЦ осуществляется в соответствии c Методическими указаниями Компании «Расчет начальных (максимальных) цен при проведении закупок на выполнение работ по капитальному строительству, на поставку материально-технических ресурсов, на выполнение прочих работ и оказание услуг» № П2-08 М-0003. Шаги и сроки формирования и согласования НМЦ не содержатся в данном Положении и отражены в</w:t>
      </w:r>
      <w:r>
        <w:t xml:space="preserve"> </w:t>
      </w:r>
      <w:r w:rsidRPr="00FB3299">
        <w:t>ЛНД Компании, регулирующем порядок взаимодей</w:t>
      </w:r>
      <w:r>
        <w:t xml:space="preserve">ствия СП при формировании НМЦ, </w:t>
      </w:r>
      <w:r w:rsidRPr="00FB3299">
        <w:t xml:space="preserve">РД </w:t>
      </w:r>
      <w:r>
        <w:t xml:space="preserve">ПАО «НК «Роснефть» </w:t>
      </w:r>
      <w:r w:rsidRPr="00FB3299">
        <w:t>/ОГ в области взаимодействия СП при формировании НМЦ</w:t>
      </w:r>
      <w:r w:rsidRPr="00FB3299" w:rsidDel="00800950">
        <w:t xml:space="preserve"> </w:t>
      </w:r>
    </w:p>
  </w:footnote>
  <w:footnote w:id="5">
    <w:p w:rsidR="00A25453" w:rsidRDefault="00A25453" w:rsidP="00FB3299">
      <w:pPr>
        <w:pStyle w:val="Sfe"/>
      </w:pPr>
      <w:r w:rsidRPr="00FB3299">
        <w:rPr>
          <w:rStyle w:val="af6"/>
          <w:vertAlign w:val="baseline"/>
        </w:rPr>
        <w:footnoteRef/>
      </w:r>
      <w:r w:rsidRPr="00FB3299">
        <w:t xml:space="preserve"> </w:t>
      </w:r>
      <w:r>
        <w:t>Альбом</w:t>
      </w:r>
      <w:r w:rsidRPr="0075630E">
        <w:t xml:space="preserve"> форм Компании «Типовые формы и шаблоны документов, применяемых при подготовке и проведении закупки» </w:t>
      </w:r>
      <w:r>
        <w:br/>
      </w:r>
      <w:r w:rsidRPr="0075630E">
        <w:t>№П2-08 Ф-0005</w:t>
      </w:r>
    </w:p>
  </w:footnote>
  <w:footnote w:id="6">
    <w:p w:rsidR="00A25453" w:rsidRPr="007242F7" w:rsidRDefault="00A25453" w:rsidP="007242F7">
      <w:pPr>
        <w:pStyle w:val="Sfe"/>
      </w:pPr>
      <w:r w:rsidRPr="007242F7">
        <w:rPr>
          <w:rStyle w:val="af6"/>
          <w:vertAlign w:val="baseline"/>
        </w:rPr>
        <w:footnoteRef/>
      </w:r>
      <w:r w:rsidRPr="007242F7">
        <w:t xml:space="preserve"> </w:t>
      </w:r>
      <w:proofErr w:type="gramStart"/>
      <w:r w:rsidRPr="007242F7">
        <w:t xml:space="preserve">За исключением (1) </w:t>
      </w:r>
      <w:r>
        <w:t>неконкурентных</w:t>
      </w:r>
      <w:r w:rsidRPr="007242F7">
        <w:t xml:space="preserve"> закупок у ОГ, (2) </w:t>
      </w:r>
      <w:r>
        <w:t>неконкурентных</w:t>
      </w:r>
      <w:r w:rsidRPr="007242F7">
        <w:t xml:space="preserve"> закупок у органов исполнительной власти или подведомственных им государственных учреждениях, бюджетных учреждениях, государственных унитарных предприятиях, учреждениях,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 (3) Поставщиков, включенных в реестр естественных монополий в соответствии с Федеральным законом от 17.08.1995 № 147-ФЗ «О естественных монополиях».</w:t>
      </w:r>
      <w:proofErr w:type="gramEnd"/>
    </w:p>
  </w:footnote>
  <w:footnote w:id="7">
    <w:p w:rsidR="00A25453" w:rsidRPr="009A5C01" w:rsidRDefault="00A25453" w:rsidP="007242F7">
      <w:pPr>
        <w:pStyle w:val="Sfe"/>
      </w:pPr>
      <w:r w:rsidRPr="007242F7">
        <w:rPr>
          <w:rStyle w:val="af6"/>
          <w:vertAlign w:val="baseline"/>
        </w:rPr>
        <w:footnoteRef/>
      </w:r>
      <w:r w:rsidRPr="007242F7">
        <w:t xml:space="preserve"> </w:t>
      </w:r>
      <w:proofErr w:type="gramStart"/>
      <w:r w:rsidRPr="007242F7">
        <w:t>В отношении Поставщиков,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</w:t>
      </w:r>
      <w:proofErr w:type="gramEnd"/>
      <w:r w:rsidRPr="007242F7">
        <w:t xml:space="preserve">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акционеров.</w:t>
      </w:r>
    </w:p>
  </w:footnote>
  <w:footnote w:id="8">
    <w:p w:rsidR="00A25453" w:rsidRPr="007242F7" w:rsidRDefault="00A25453" w:rsidP="007242F7">
      <w:pPr>
        <w:pStyle w:val="Sfe"/>
      </w:pPr>
      <w:r w:rsidRPr="007242F7">
        <w:rPr>
          <w:rStyle w:val="af6"/>
          <w:vertAlign w:val="baseline"/>
        </w:rPr>
        <w:footnoteRef/>
      </w:r>
      <w:r w:rsidRPr="007242F7">
        <w:t xml:space="preserve"> При проведении централизованных закупок </w:t>
      </w:r>
      <w:r>
        <w:t xml:space="preserve">ПАО «НК «Роснефть» </w:t>
      </w:r>
      <w:r w:rsidRPr="007242F7">
        <w:t>объем согласуемой Профильным заказчиком номенклатуры продукции может быть огр</w:t>
      </w:r>
      <w:r>
        <w:t>а</w:t>
      </w:r>
      <w:r w:rsidRPr="007242F7">
        <w:t xml:space="preserve">ничен РД </w:t>
      </w:r>
      <w:r>
        <w:t>ПАО «НК «Роснефть»</w:t>
      </w:r>
      <w:proofErr w:type="gramStart"/>
      <w:r>
        <w:t xml:space="preserve"> </w:t>
      </w:r>
      <w:r w:rsidRPr="007242F7">
        <w:t>.</w:t>
      </w:r>
      <w:proofErr w:type="gramEnd"/>
    </w:p>
  </w:footnote>
  <w:footnote w:id="9">
    <w:p w:rsidR="00A25453" w:rsidRPr="007242F7" w:rsidRDefault="00A25453" w:rsidP="007242F7">
      <w:pPr>
        <w:pStyle w:val="Sfe"/>
      </w:pPr>
      <w:r w:rsidRPr="007242F7">
        <w:rPr>
          <w:rStyle w:val="af6"/>
          <w:vertAlign w:val="baseline"/>
        </w:rPr>
        <w:footnoteRef/>
      </w:r>
      <w:r w:rsidRPr="007242F7">
        <w:t xml:space="preserve"> </w:t>
      </w:r>
      <w:proofErr w:type="gramStart"/>
      <w:r w:rsidRPr="007242F7">
        <w:t>Применимо для ОГ, выступающих Организатором закупки для других ОГ.</w:t>
      </w:r>
      <w:proofErr w:type="gramEnd"/>
    </w:p>
  </w:footnote>
  <w:footnote w:id="10">
    <w:p w:rsidR="00A25453" w:rsidRPr="00A83A2C" w:rsidRDefault="00A25453" w:rsidP="007242F7">
      <w:pPr>
        <w:pStyle w:val="Sfe"/>
      </w:pPr>
      <w:r w:rsidRPr="007242F7">
        <w:rPr>
          <w:rStyle w:val="af6"/>
          <w:vertAlign w:val="baseline"/>
        </w:rPr>
        <w:footnoteRef/>
      </w:r>
      <w:r w:rsidRPr="007242F7">
        <w:t xml:space="preserve"> За исключением работников СП Финансово-экономического блока </w:t>
      </w:r>
      <w:r>
        <w:t xml:space="preserve">ПАО «НК «Роснефть» </w:t>
      </w:r>
      <w:r w:rsidRPr="007242F7">
        <w:t xml:space="preserve">и финансово-экономических СП ОГ, если иное не установлено ЛНД/ РД </w:t>
      </w:r>
      <w:r>
        <w:t xml:space="preserve">ПАО «НК «Роснефть» </w:t>
      </w:r>
      <w:r w:rsidRPr="007242F7">
        <w:t>/ ОГ</w:t>
      </w:r>
    </w:p>
  </w:footnote>
  <w:footnote w:id="11">
    <w:p w:rsidR="00A25453" w:rsidRPr="00770670" w:rsidRDefault="00A25453" w:rsidP="00770670">
      <w:pPr>
        <w:pStyle w:val="Sfe"/>
      </w:pPr>
      <w:r w:rsidRPr="00770670">
        <w:rPr>
          <w:rStyle w:val="af6"/>
          <w:vertAlign w:val="baseline"/>
        </w:rPr>
        <w:footnoteRef/>
      </w:r>
      <w:r w:rsidRPr="00770670">
        <w:t xml:space="preserve"> По решению Куратора ОГ или профильного топ-менеджера</w:t>
      </w:r>
      <w:r>
        <w:t>.</w:t>
      </w:r>
    </w:p>
  </w:footnote>
  <w:footnote w:id="12">
    <w:p w:rsidR="00A25453" w:rsidRPr="003B28A7" w:rsidRDefault="00A25453" w:rsidP="003B28A7">
      <w:pPr>
        <w:pStyle w:val="Sfe"/>
      </w:pPr>
      <w:r w:rsidRPr="003B28A7">
        <w:rPr>
          <w:rStyle w:val="af6"/>
          <w:vertAlign w:val="baseline"/>
        </w:rPr>
        <w:footnoteRef/>
      </w:r>
      <w:r w:rsidRPr="003B28A7">
        <w:t xml:space="preserve"> В Запросе на закупку могут быть установлены особые отметки об объеме раскрытия </w:t>
      </w:r>
      <w:proofErr w:type="gramStart"/>
      <w:r w:rsidRPr="003B28A7">
        <w:t>информации</w:t>
      </w:r>
      <w:proofErr w:type="gramEnd"/>
      <w:r w:rsidRPr="003B28A7">
        <w:t xml:space="preserve"> о существенных условиях закупки и раскрытия НМЦ с обоснованием предлагаемого объема раскрытия информации с учетом требований законодательства Российской Федерации, ЛНД/ РД </w:t>
      </w:r>
      <w:r>
        <w:t xml:space="preserve">ПАО «НК «Роснефть» </w:t>
      </w:r>
      <w:r w:rsidRPr="003B28A7">
        <w:t>/ ОГ.</w:t>
      </w:r>
    </w:p>
  </w:footnote>
  <w:footnote w:id="13">
    <w:p w:rsidR="00A25453" w:rsidRPr="00D23D3D" w:rsidRDefault="00A25453" w:rsidP="00010A8A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D23D3D">
        <w:rPr>
          <w:rStyle w:val="af6"/>
          <w:rFonts w:ascii="Arial" w:hAnsi="Arial" w:cs="Arial"/>
          <w:sz w:val="16"/>
          <w:szCs w:val="16"/>
        </w:rPr>
        <w:footnoteRef/>
      </w:r>
      <w:r w:rsidRPr="00D23D3D">
        <w:rPr>
          <w:rFonts w:ascii="Arial" w:hAnsi="Arial" w:cs="Arial"/>
          <w:sz w:val="16"/>
          <w:szCs w:val="16"/>
        </w:rPr>
        <w:t xml:space="preserve"> За исключением закупок способом «Запрос котировок».</w:t>
      </w:r>
    </w:p>
  </w:footnote>
  <w:footnote w:id="14">
    <w:p w:rsidR="00A25453" w:rsidRPr="00D23D3D" w:rsidRDefault="00A25453" w:rsidP="00010A8A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D23D3D">
        <w:rPr>
          <w:rStyle w:val="af6"/>
          <w:rFonts w:ascii="Arial" w:hAnsi="Arial" w:cs="Arial"/>
          <w:sz w:val="16"/>
          <w:szCs w:val="16"/>
        </w:rPr>
        <w:footnoteRef/>
      </w:r>
      <w:r w:rsidRPr="00D23D3D">
        <w:rPr>
          <w:rFonts w:ascii="Arial" w:hAnsi="Arial" w:cs="Arial"/>
          <w:sz w:val="16"/>
          <w:szCs w:val="16"/>
        </w:rPr>
        <w:t xml:space="preserve"> Для закупок способом «Запрос котировок».</w:t>
      </w:r>
    </w:p>
  </w:footnote>
  <w:footnote w:id="15">
    <w:p w:rsidR="00A25453" w:rsidRPr="00D23D3D" w:rsidRDefault="00A25453" w:rsidP="007269A6">
      <w:pPr>
        <w:pStyle w:val="Sfe"/>
        <w:rPr>
          <w:rFonts w:cs="Arial"/>
          <w:szCs w:val="16"/>
        </w:rPr>
      </w:pPr>
      <w:r w:rsidRPr="00D23D3D">
        <w:rPr>
          <w:rStyle w:val="af6"/>
          <w:rFonts w:cs="Arial"/>
          <w:szCs w:val="16"/>
        </w:rPr>
        <w:footnoteRef/>
      </w:r>
      <w:r w:rsidRPr="00D23D3D">
        <w:rPr>
          <w:rFonts w:cs="Arial"/>
          <w:szCs w:val="16"/>
        </w:rPr>
        <w:t xml:space="preserve"> При проведении консолидированных закупок для нескольких Заказчиков, по результатам которых предполагается заключение электронного договора, формируется отдельный </w:t>
      </w:r>
      <w:proofErr w:type="spellStart"/>
      <w:r w:rsidRPr="00D23D3D">
        <w:rPr>
          <w:rFonts w:cs="Arial"/>
          <w:szCs w:val="16"/>
        </w:rPr>
        <w:t>предзаполненный</w:t>
      </w:r>
      <w:proofErr w:type="spellEnd"/>
      <w:r w:rsidRPr="00D23D3D">
        <w:rPr>
          <w:rFonts w:cs="Arial"/>
          <w:szCs w:val="16"/>
        </w:rPr>
        <w:t xml:space="preserve"> договор для каждого Заказчика.</w:t>
      </w:r>
    </w:p>
  </w:footnote>
  <w:footnote w:id="16">
    <w:p w:rsidR="00A25453" w:rsidRPr="00BA19BB" w:rsidRDefault="00A25453" w:rsidP="007269A6">
      <w:pPr>
        <w:pStyle w:val="Sfe"/>
      </w:pPr>
      <w:r w:rsidRPr="00D23D3D">
        <w:rPr>
          <w:rStyle w:val="af6"/>
          <w:rFonts w:cs="Arial"/>
          <w:szCs w:val="16"/>
        </w:rPr>
        <w:footnoteRef/>
      </w:r>
      <w:r w:rsidRPr="00D23D3D">
        <w:rPr>
          <w:rFonts w:cs="Arial"/>
          <w:szCs w:val="16"/>
          <w:vertAlign w:val="superscript"/>
        </w:rPr>
        <w:t xml:space="preserve"> </w:t>
      </w:r>
      <w:r w:rsidRPr="00D23D3D">
        <w:rPr>
          <w:rFonts w:cs="Arial"/>
          <w:szCs w:val="16"/>
        </w:rPr>
        <w:t>При заполнении из разделов договора необходимо исключить неприменимые опции (сроки оплаты, базис поставки и т.д.), оставив только условия, соответствующие условиям закупки.</w:t>
      </w:r>
    </w:p>
  </w:footnote>
  <w:footnote w:id="17">
    <w:p w:rsidR="00A25453" w:rsidRPr="007269A6" w:rsidRDefault="00A25453" w:rsidP="007269A6">
      <w:pPr>
        <w:pStyle w:val="Sfe"/>
      </w:pPr>
      <w:r w:rsidRPr="007269A6">
        <w:rPr>
          <w:rStyle w:val="af6"/>
          <w:vertAlign w:val="baseline"/>
        </w:rPr>
        <w:footnoteRef/>
      </w:r>
      <w:r w:rsidRPr="007269A6">
        <w:t xml:space="preserve"> Если Распоряжения затрагивают функционал либо предусматривают участие иных СП, данные Распоряжения должны пройти процесс согласования с УР соответствующих СП.</w:t>
      </w:r>
    </w:p>
  </w:footnote>
  <w:footnote w:id="18">
    <w:p w:rsidR="00A25453" w:rsidRPr="007269A6" w:rsidRDefault="00A25453" w:rsidP="007269A6">
      <w:pPr>
        <w:pStyle w:val="Sfe"/>
      </w:pPr>
      <w:r w:rsidRPr="007269A6">
        <w:rPr>
          <w:rStyle w:val="af6"/>
          <w:vertAlign w:val="baseline"/>
        </w:rPr>
        <w:footnoteRef/>
      </w:r>
      <w:r w:rsidRPr="007269A6">
        <w:t xml:space="preserve"> В целях оптимизации сроков закупки Шаги 3-6 могут осуществляться параллельно.</w:t>
      </w:r>
    </w:p>
  </w:footnote>
  <w:footnote w:id="19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Только при закупках у сторонних поставщиков на условиях авансирования.</w:t>
      </w:r>
    </w:p>
  </w:footnote>
  <w:footnote w:id="20">
    <w:p w:rsidR="00A25453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Только при проведении неконкурентных закупок со сторонними поставщиками, решение по которым принимается </w:t>
      </w:r>
      <w:proofErr w:type="gramStart"/>
      <w:r w:rsidRPr="001C0A1C">
        <w:t>УЛ</w:t>
      </w:r>
      <w:proofErr w:type="gramEnd"/>
      <w:r w:rsidRPr="001C0A1C">
        <w:t xml:space="preserve"> без вынесения вопроса на ЗО.</w:t>
      </w:r>
    </w:p>
  </w:footnote>
  <w:footnote w:id="21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Сроки отсчитываются с момента получения полного пакета входящей информации.</w:t>
      </w:r>
    </w:p>
  </w:footnote>
  <w:footnote w:id="22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При проведении консолидируемых закупок.</w:t>
      </w:r>
    </w:p>
  </w:footnote>
  <w:footnote w:id="23">
    <w:p w:rsidR="00A25453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24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25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Шаги и сроки формирования и согласования НМЦ не содержатся в данном Положении и отражены в ЛНД Компании, регулирующем порядок взаимодействия СП при формировании НМЦ / РД </w:t>
      </w:r>
      <w:r>
        <w:t xml:space="preserve">ПАО «НК «Роснефть» </w:t>
      </w:r>
      <w:r w:rsidRPr="001C0A1C">
        <w:t>/ОГ в области взаимодействия СП при формировании НМЦ.</w:t>
      </w:r>
    </w:p>
  </w:footnote>
  <w:footnote w:id="26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Пакет документации по расчету НМЦ – комплект документов, формируемый по расчету НМЦ, включающий «Расчет НМЦ» и приложения к нему, установленные в ЛНД или РД </w:t>
      </w:r>
      <w:r>
        <w:t xml:space="preserve">ПАО «НК «Роснефть» </w:t>
      </w:r>
      <w:r w:rsidRPr="001C0A1C">
        <w:t>/ ОГ в области закупочной деятельности и НМЦ.</w:t>
      </w:r>
    </w:p>
  </w:footnote>
  <w:footnote w:id="27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Форма и порядок представления документа устанавливается в Положении Компании «Порядок взаимодействия участников процесса управления лимитами финансовых обязательств» № П2-06 Р-0145 / РД ОГ, определяющим подходы по </w:t>
      </w:r>
      <w:proofErr w:type="gramStart"/>
      <w:r w:rsidRPr="001C0A1C">
        <w:t>контролю за</w:t>
      </w:r>
      <w:proofErr w:type="gramEnd"/>
      <w:r w:rsidRPr="001C0A1C">
        <w:t xml:space="preserve"> расходованием денежных средств.</w:t>
      </w:r>
    </w:p>
  </w:footnote>
  <w:footnote w:id="28">
    <w:p w:rsidR="00A25453" w:rsidRPr="007C1DB3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</w:t>
      </w:r>
      <w:proofErr w:type="gramStart"/>
      <w:r w:rsidRPr="001C0A1C">
        <w:t>Функции финансового контролера определены в Положении Компании «Порядок взаимодействия участников процесса управления лимитами финансовых обязательств» № П2-06 Р-0145/ РД ОГ, определяющим подходы по контролю за расходованием денежных средств.</w:t>
      </w:r>
      <w:proofErr w:type="gramEnd"/>
    </w:p>
  </w:footnote>
  <w:footnote w:id="29">
    <w:p w:rsidR="00A25453" w:rsidRPr="00BE3D50" w:rsidRDefault="00A25453" w:rsidP="001C0A1C">
      <w:pPr>
        <w:pStyle w:val="Sfe"/>
        <w:rPr>
          <w:rFonts w:cs="Arial"/>
          <w:szCs w:val="16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Fonts w:cs="Arial"/>
          <w:szCs w:val="16"/>
        </w:rPr>
        <w:t xml:space="preserve"> Только при закупках у сторонних поставщиков на условиях авансирования без предоставления финансового обеспечения, осуществляется параллельно с рассмотрением материалов Финансовым экспертом (Шаг 3).</w:t>
      </w:r>
    </w:p>
  </w:footnote>
  <w:footnote w:id="30">
    <w:p w:rsidR="00A25453" w:rsidRPr="00285977" w:rsidRDefault="00A25453" w:rsidP="001C0A1C">
      <w:pPr>
        <w:pStyle w:val="Sfe"/>
        <w:rPr>
          <w:rFonts w:ascii="Times New Roman" w:hAnsi="Times New Roman"/>
          <w:sz w:val="20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Fonts w:cs="Arial"/>
          <w:szCs w:val="16"/>
        </w:rPr>
        <w:t xml:space="preserve"> Только при проведении неконкурентных закупок со сторонними поставщиками, решение по которым принимается </w:t>
      </w:r>
      <w:proofErr w:type="gramStart"/>
      <w:r w:rsidRPr="00BE3D50">
        <w:rPr>
          <w:rFonts w:cs="Arial"/>
          <w:szCs w:val="16"/>
        </w:rPr>
        <w:t>УЛ</w:t>
      </w:r>
      <w:proofErr w:type="gramEnd"/>
      <w:r w:rsidRPr="00BE3D50">
        <w:rPr>
          <w:rFonts w:cs="Arial"/>
          <w:szCs w:val="16"/>
        </w:rPr>
        <w:t xml:space="preserve"> без вынесения вопроса на ЗО.</w:t>
      </w:r>
    </w:p>
  </w:footnote>
  <w:footnote w:id="31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32">
    <w:p w:rsidR="00A25453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Если Распоряжения затрагивают функционал либо предусматривают участие иных СП, данные Распоряжения должны пройти процесс согласования с УР соответствующих СП.</w:t>
      </w:r>
    </w:p>
  </w:footnote>
  <w:footnote w:id="33">
    <w:p w:rsidR="00A25453" w:rsidRPr="001C0A1C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В соответствии с требованиями Положения </w:t>
      </w:r>
      <w:r>
        <w:t xml:space="preserve">ПАО «НК «Роснефть» </w:t>
      </w:r>
      <w:r w:rsidRPr="001C0A1C">
        <w:t xml:space="preserve">«О закупочных органах </w:t>
      </w:r>
      <w:r>
        <w:t xml:space="preserve">ПАО «НК «Роснефть» </w:t>
      </w:r>
      <w:r w:rsidRPr="001C0A1C">
        <w:t xml:space="preserve">№ П2-08 </w:t>
      </w:r>
      <w:r>
        <w:br/>
      </w:r>
      <w:r w:rsidRPr="001C0A1C">
        <w:t>Р-0087 ЮЛ-001/ ЛНД ОГ, регулирующего деятельность ЗО ОГ.</w:t>
      </w:r>
    </w:p>
  </w:footnote>
  <w:footnote w:id="34">
    <w:p w:rsidR="00A25453" w:rsidRDefault="00A25453" w:rsidP="001C0A1C">
      <w:pPr>
        <w:pStyle w:val="Sfe"/>
      </w:pPr>
      <w:r w:rsidRPr="001C0A1C">
        <w:rPr>
          <w:rStyle w:val="af6"/>
          <w:vertAlign w:val="baseline"/>
        </w:rPr>
        <w:footnoteRef/>
      </w:r>
      <w:r w:rsidRPr="001C0A1C">
        <w:t xml:space="preserve"> В соответствии с требованиями Положения </w:t>
      </w:r>
      <w:r>
        <w:t xml:space="preserve">ПАО «НК «Роснефть» </w:t>
      </w:r>
      <w:r w:rsidRPr="001C0A1C">
        <w:t xml:space="preserve">«О закупочных органах </w:t>
      </w:r>
      <w:r>
        <w:t xml:space="preserve">ПАО «НК «Роснефть» </w:t>
      </w:r>
      <w:r w:rsidRPr="001C0A1C">
        <w:t>/ ЛНД ОГ, регулирующего деятельность ЗО.</w:t>
      </w:r>
    </w:p>
  </w:footnote>
  <w:footnote w:id="35">
    <w:p w:rsidR="00A25453" w:rsidRPr="00B634C8" w:rsidRDefault="00A25453" w:rsidP="00B634C8">
      <w:pPr>
        <w:pStyle w:val="Sfe"/>
      </w:pPr>
      <w:r w:rsidRPr="00B634C8">
        <w:rPr>
          <w:rStyle w:val="af6"/>
          <w:vertAlign w:val="baseline"/>
        </w:rPr>
        <w:footnoteRef/>
      </w:r>
      <w:r w:rsidRPr="00B634C8">
        <w:t xml:space="preserve"> При этом для обеспечения нормативных сроков поставки сверхкритичной потребности рекомендуется предусмотреть в </w:t>
      </w:r>
      <w:r>
        <w:t>Извещении/Д</w:t>
      </w:r>
      <w:r w:rsidRPr="00B634C8">
        <w:t>окументации о закупке совмещение стадий отбора/ оценки заявок участников закупки, обеспечить принятие решения об утверждении существенных условий закупки УЛ.</w:t>
      </w:r>
    </w:p>
  </w:footnote>
  <w:footnote w:id="36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 необходимости подготовки разъяснений в части требований к предмету закупки, срокам поставки (и иным требованиям Заказчика) (за исключением закупок с применением типовых критериев квалификации поставщиков, отбора и оценки заявок Участников закупки).</w:t>
      </w:r>
    </w:p>
  </w:footnote>
  <w:footnote w:id="37">
    <w:p w:rsidR="00A25453" w:rsidRPr="00C16BCC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Сроки отсчитываются с момента получения полного пакета входящей информации.</w:t>
      </w:r>
    </w:p>
  </w:footnote>
  <w:footnote w:id="38">
    <w:p w:rsidR="00A25453" w:rsidRPr="00684BA2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При проведении консолидируемых закупок.</w:t>
      </w:r>
    </w:p>
  </w:footnote>
  <w:footnote w:id="39">
    <w:p w:rsidR="00A25453" w:rsidRPr="00C16BCC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Шаги и сроки формирования и согласования НМЦ не содержатся в данном Положении и отражены в ЛНД Компании, регулирующем порядок взаимодей</w:t>
      </w:r>
      <w:r>
        <w:t xml:space="preserve">ствия СП при формировании НМЦ, </w:t>
      </w:r>
      <w:r w:rsidRPr="00C16BCC">
        <w:t xml:space="preserve">РД </w:t>
      </w:r>
      <w:r>
        <w:t xml:space="preserve">ПАО «НК «Роснефть» </w:t>
      </w:r>
      <w:r w:rsidRPr="00C16BCC">
        <w:t>/ОГ в области взаимодействия СП при формировании НМЦ.</w:t>
      </w:r>
    </w:p>
  </w:footnote>
  <w:footnote w:id="40">
    <w:p w:rsidR="00A25453" w:rsidRPr="00C16BCC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Пакет документации по расчету НМЦ – комплект документов, формируемый по расчету НМЦ, включающий «Расчет НМЦ» и приложения к нему, установленные в ЛНД или РД </w:t>
      </w:r>
      <w:r>
        <w:t xml:space="preserve">ПАО «НК «Роснефть» </w:t>
      </w:r>
      <w:r w:rsidRPr="00C16BCC">
        <w:t>/ ОГ в области закупочной деятельности и НМЦ.</w:t>
      </w:r>
    </w:p>
  </w:footnote>
  <w:footnote w:id="41">
    <w:p w:rsidR="00A25453" w:rsidRPr="00C16BCC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Форма и порядок представления документа устанавливается в Положении Компании «Порядок взаимодействия участников процесса управления лимитами финансовых обязательств» № П2-06 Р-0145 / РД ОГ, определяющим подходы по </w:t>
      </w:r>
      <w:proofErr w:type="gramStart"/>
      <w:r w:rsidRPr="00C16BCC">
        <w:t>контролю за</w:t>
      </w:r>
      <w:proofErr w:type="gramEnd"/>
      <w:r w:rsidRPr="00C16BCC">
        <w:t xml:space="preserve"> расходованием денежных средств.</w:t>
      </w:r>
    </w:p>
  </w:footnote>
  <w:footnote w:id="42">
    <w:p w:rsidR="00A25453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</w:t>
      </w:r>
      <w:proofErr w:type="gramStart"/>
      <w:r w:rsidRPr="00C16BCC">
        <w:t>Функции финансового контролера определены в Положении Компании «Порядок взаимодействия участников процесса управления лимитами финансовых обязательств» № П2-06 Р-0145 / РД ОГ, определяющим подходы по контролю за расходованием денежных средств.</w:t>
      </w:r>
      <w:proofErr w:type="gramEnd"/>
    </w:p>
  </w:footnote>
  <w:footnote w:id="43">
    <w:p w:rsidR="00A25453" w:rsidRPr="00C16BCC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Если Распоряжения затрагивают функционал либо предусматривают участие иных СП, данные Распоряжения должны пройти процесс согласования с УР соответствующих СП.</w:t>
      </w:r>
    </w:p>
  </w:footnote>
  <w:footnote w:id="44">
    <w:p w:rsidR="00A25453" w:rsidRDefault="00A25453" w:rsidP="00C16BCC">
      <w:pPr>
        <w:pStyle w:val="Sfe"/>
      </w:pPr>
      <w:r w:rsidRPr="00C16BCC">
        <w:rPr>
          <w:rStyle w:val="af6"/>
          <w:vertAlign w:val="baseline"/>
        </w:rPr>
        <w:footnoteRef/>
      </w:r>
      <w:r w:rsidRPr="00C16BCC">
        <w:t xml:space="preserve"> В соответствии с требованиями Положения </w:t>
      </w:r>
      <w:r>
        <w:t xml:space="preserve">ПАО «НК «Роснефть» </w:t>
      </w:r>
      <w:r w:rsidRPr="00C16BCC">
        <w:t xml:space="preserve">«О закупочных органах </w:t>
      </w:r>
      <w:r>
        <w:t xml:space="preserve">ПАО «НК «Роснефть» </w:t>
      </w:r>
      <w:r w:rsidRPr="00C16BCC">
        <w:t>/ ЛНД ОГ, регулирующего деятельность ЗО.</w:t>
      </w:r>
    </w:p>
  </w:footnote>
  <w:footnote w:id="45">
    <w:p w:rsidR="00A25453" w:rsidRPr="005E31DE" w:rsidRDefault="00A25453" w:rsidP="005E31DE">
      <w:pPr>
        <w:pStyle w:val="Sfe"/>
      </w:pPr>
      <w:r w:rsidRPr="005E31DE">
        <w:rPr>
          <w:rStyle w:val="af6"/>
          <w:vertAlign w:val="baseline"/>
        </w:rPr>
        <w:footnoteRef/>
      </w:r>
      <w:r w:rsidRPr="005E31DE">
        <w:t xml:space="preserve"> В соответствии с требованиями Положения </w:t>
      </w:r>
      <w:r>
        <w:t xml:space="preserve">ПАО «НК «Роснефть» </w:t>
      </w:r>
      <w:r w:rsidRPr="005E31DE">
        <w:t xml:space="preserve">«О закупочных органах </w:t>
      </w:r>
      <w:r>
        <w:t xml:space="preserve">ПАО «НК «Роснефть» </w:t>
      </w:r>
      <w:r w:rsidRPr="005E31DE">
        <w:t>/ ЛНД ОГ, регулирующего деятельность ЗО.</w:t>
      </w:r>
    </w:p>
  </w:footnote>
  <w:footnote w:id="46">
    <w:p w:rsidR="00A25453" w:rsidRPr="00F4525F" w:rsidRDefault="00A25453" w:rsidP="00AC7CE1">
      <w:pPr>
        <w:pStyle w:val="Sfe"/>
        <w:rPr>
          <w:rFonts w:cs="Arial"/>
          <w:szCs w:val="16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Участвует в процессе только при поступлении «Заявок» в неэлектронной форме (без применения ЭТП). При проведении закупок с применением ЭТП функционал реализуется в соответствии с регламентом работы ЭТП.</w:t>
      </w:r>
    </w:p>
  </w:footnote>
  <w:footnote w:id="47">
    <w:p w:rsidR="00A25453" w:rsidRPr="00F4525F" w:rsidRDefault="00A25453">
      <w:pPr>
        <w:pStyle w:val="Sfe"/>
        <w:rPr>
          <w:rFonts w:cs="Arial"/>
          <w:szCs w:val="16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Только при проведении закупок с применением ЭТП.</w:t>
      </w:r>
    </w:p>
  </w:footnote>
  <w:footnote w:id="48">
    <w:p w:rsidR="00A25453" w:rsidRPr="00285977" w:rsidRDefault="00A25453">
      <w:pPr>
        <w:pStyle w:val="Sfe"/>
        <w:rPr>
          <w:rFonts w:ascii="Times New Roman" w:hAnsi="Times New Roman"/>
          <w:sz w:val="20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Только при проведении закупок в неэлектронной форме.</w:t>
      </w:r>
    </w:p>
  </w:footnote>
  <w:footnote w:id="49">
    <w:p w:rsidR="00A25453" w:rsidRPr="00F4525F" w:rsidRDefault="00A25453">
      <w:pPr>
        <w:pStyle w:val="Sfe"/>
        <w:rPr>
          <w:rFonts w:cs="Arial"/>
          <w:szCs w:val="16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Ответственная роль определяется внутренними директивами вице-президента – руководителя Службы снабжения </w:t>
      </w:r>
      <w:r>
        <w:rPr>
          <w:rFonts w:cs="Arial"/>
          <w:szCs w:val="16"/>
        </w:rPr>
        <w:br/>
        <w:t>ПАО «НК «Роснефть»</w:t>
      </w:r>
      <w:proofErr w:type="gramStart"/>
      <w:r>
        <w:rPr>
          <w:rFonts w:cs="Arial"/>
          <w:szCs w:val="16"/>
        </w:rPr>
        <w:t xml:space="preserve"> </w:t>
      </w:r>
      <w:r w:rsidRPr="00F4525F">
        <w:rPr>
          <w:rFonts w:cs="Arial"/>
          <w:szCs w:val="16"/>
        </w:rPr>
        <w:t>.</w:t>
      </w:r>
      <w:proofErr w:type="gramEnd"/>
    </w:p>
  </w:footnote>
  <w:footnote w:id="50">
    <w:p w:rsidR="00A25453" w:rsidRPr="00F4525F" w:rsidRDefault="00A25453" w:rsidP="0007697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F4525F">
        <w:rPr>
          <w:rStyle w:val="af6"/>
          <w:rFonts w:ascii="Arial" w:hAnsi="Arial" w:cs="Arial"/>
          <w:sz w:val="16"/>
          <w:szCs w:val="16"/>
        </w:rPr>
        <w:footnoteRef/>
      </w:r>
      <w:r w:rsidRPr="00F4525F">
        <w:rPr>
          <w:rFonts w:ascii="Arial" w:hAnsi="Arial" w:cs="Arial"/>
          <w:sz w:val="16"/>
          <w:szCs w:val="16"/>
        </w:rPr>
        <w:t xml:space="preserve"> В случае</w:t>
      </w:r>
      <w:proofErr w:type="gramStart"/>
      <w:r w:rsidRPr="00F4525F">
        <w:rPr>
          <w:rFonts w:ascii="Arial" w:hAnsi="Arial" w:cs="Arial"/>
          <w:sz w:val="16"/>
          <w:szCs w:val="16"/>
        </w:rPr>
        <w:t>,</w:t>
      </w:r>
      <w:proofErr w:type="gramEnd"/>
      <w:r w:rsidRPr="00F4525F">
        <w:rPr>
          <w:rFonts w:ascii="Arial" w:hAnsi="Arial" w:cs="Arial"/>
          <w:sz w:val="16"/>
          <w:szCs w:val="16"/>
        </w:rPr>
        <w:t xml:space="preserve"> если ответственность за формирование коммерческих заключений Ответственным за закупки установлена в ПЗД/ закупочной стратегии (в том числе в составе </w:t>
      </w:r>
      <w:proofErr w:type="spellStart"/>
      <w:r w:rsidRPr="00F4525F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F4525F">
        <w:rPr>
          <w:rFonts w:ascii="Arial" w:hAnsi="Arial" w:cs="Arial"/>
          <w:sz w:val="16"/>
          <w:szCs w:val="16"/>
        </w:rPr>
        <w:t xml:space="preserve"> стратегии).</w:t>
      </w:r>
    </w:p>
  </w:footnote>
  <w:footnote w:id="51">
    <w:p w:rsidR="00A25453" w:rsidRPr="00F4525F" w:rsidRDefault="00A25453">
      <w:pPr>
        <w:pStyle w:val="Sfe"/>
        <w:rPr>
          <w:rFonts w:cs="Arial"/>
          <w:szCs w:val="16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Применимо только для централизованных закупок: за исключением согласования квалификационных заключений при закупках МТР, коммерческих заключений при закупках ПИР/ СМР.</w:t>
      </w:r>
    </w:p>
  </w:footnote>
  <w:footnote w:id="52">
    <w:p w:rsidR="00A25453" w:rsidRPr="00F4525F" w:rsidRDefault="00A25453">
      <w:pPr>
        <w:pStyle w:val="Sfe"/>
        <w:rPr>
          <w:rFonts w:cs="Arial"/>
          <w:b/>
          <w:szCs w:val="16"/>
        </w:rPr>
      </w:pPr>
      <w:r w:rsidRPr="00F4525F">
        <w:rPr>
          <w:rStyle w:val="af6"/>
          <w:rFonts w:cs="Arial"/>
          <w:szCs w:val="16"/>
          <w:vertAlign w:val="baseline"/>
        </w:rPr>
        <w:footnoteRef/>
      </w:r>
      <w:r w:rsidRPr="00F4525F">
        <w:rPr>
          <w:rFonts w:cs="Arial"/>
          <w:szCs w:val="16"/>
        </w:rPr>
        <w:t xml:space="preserve"> Применимо только для централизованных закупок: только в части экспертизы коммерческих заключений при закупке ПИР/ СМР (включая контроль стоимости МТР поставки подрядчика по общей стоимости).</w:t>
      </w:r>
    </w:p>
  </w:footnote>
  <w:footnote w:id="53">
    <w:p w:rsidR="00A25453" w:rsidRPr="00F4525F" w:rsidRDefault="00A25453">
      <w:pPr>
        <w:pStyle w:val="Sfe"/>
        <w:rPr>
          <w:rFonts w:cs="Arial"/>
          <w:szCs w:val="16"/>
        </w:rPr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Только при проведении закупок с применением ЭТП.</w:t>
      </w:r>
    </w:p>
  </w:footnote>
  <w:footnote w:id="54">
    <w:p w:rsidR="00A25453" w:rsidRPr="00F4525F" w:rsidRDefault="00A25453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F4525F">
        <w:rPr>
          <w:rStyle w:val="af6"/>
          <w:rFonts w:ascii="Arial" w:hAnsi="Arial" w:cs="Arial"/>
          <w:sz w:val="16"/>
          <w:szCs w:val="16"/>
        </w:rPr>
        <w:footnoteRef/>
      </w:r>
      <w:r w:rsidRPr="00F4525F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55">
    <w:p w:rsidR="00A25453" w:rsidRPr="00F41D1F" w:rsidRDefault="00A25453">
      <w:pPr>
        <w:pStyle w:val="Sfe"/>
      </w:pPr>
      <w:r w:rsidRPr="00F4525F">
        <w:rPr>
          <w:rStyle w:val="af6"/>
          <w:rFonts w:cs="Arial"/>
          <w:szCs w:val="16"/>
        </w:rPr>
        <w:footnoteRef/>
      </w:r>
      <w:r w:rsidRPr="00F4525F">
        <w:rPr>
          <w:rFonts w:cs="Arial"/>
          <w:szCs w:val="16"/>
        </w:rPr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56">
    <w:p w:rsidR="00A25453" w:rsidRPr="00285977" w:rsidRDefault="00A25453" w:rsidP="00861D9F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285977">
        <w:rPr>
          <w:rStyle w:val="af6"/>
          <w:rFonts w:ascii="Arial" w:hAnsi="Arial" w:cs="Arial"/>
          <w:sz w:val="16"/>
          <w:szCs w:val="16"/>
        </w:rPr>
        <w:footnoteRef/>
      </w:r>
      <w:r w:rsidRPr="00285977">
        <w:rPr>
          <w:rFonts w:ascii="Arial" w:hAnsi="Arial" w:cs="Arial"/>
          <w:sz w:val="16"/>
          <w:szCs w:val="16"/>
        </w:rPr>
        <w:t xml:space="preserve"> УВКПС </w:t>
      </w:r>
      <w:r w:rsidRPr="00285977">
        <w:rPr>
          <w:rFonts w:ascii="Arial" w:hAnsi="Arial" w:cs="Arial"/>
          <w:color w:val="000000"/>
          <w:sz w:val="16"/>
          <w:szCs w:val="16"/>
        </w:rPr>
        <w:t xml:space="preserve">принимает участие в переговорах </w:t>
      </w:r>
      <w:r w:rsidRPr="00285977">
        <w:rPr>
          <w:rFonts w:ascii="Arial" w:hAnsi="Arial" w:cs="Arial"/>
          <w:sz w:val="16"/>
          <w:szCs w:val="16"/>
        </w:rPr>
        <w:t>в случаях, установленных в Приложении 4 к настоящему Положению</w:t>
      </w:r>
      <w:r>
        <w:rPr>
          <w:rFonts w:ascii="Arial" w:hAnsi="Arial" w:cs="Arial"/>
          <w:sz w:val="16"/>
          <w:szCs w:val="16"/>
        </w:rPr>
        <w:t>.</w:t>
      </w:r>
    </w:p>
  </w:footnote>
  <w:footnote w:id="57">
    <w:p w:rsidR="00A25453" w:rsidRPr="00F41D1F" w:rsidRDefault="00A25453" w:rsidP="00F41D1F">
      <w:pPr>
        <w:pStyle w:val="Sfe"/>
      </w:pPr>
      <w:r w:rsidRPr="00F41D1F">
        <w:rPr>
          <w:rStyle w:val="af6"/>
          <w:vertAlign w:val="baseline"/>
        </w:rPr>
        <w:footnoteRef/>
      </w:r>
      <w:r w:rsidRPr="00F41D1F">
        <w:t xml:space="preserve"> Формат Извещения о закупке регламентирован в Альбоме форм Компании «Типовая документация о закупке» </w:t>
      </w:r>
      <w:r>
        <w:br/>
      </w:r>
      <w:r w:rsidRPr="00F41D1F">
        <w:t>№ П2-08 Ф-0002.</w:t>
      </w:r>
    </w:p>
  </w:footnote>
  <w:footnote w:id="58">
    <w:p w:rsidR="00A25453" w:rsidRPr="00F41D1F" w:rsidRDefault="00A25453" w:rsidP="00F41D1F">
      <w:pPr>
        <w:pStyle w:val="Sfe"/>
      </w:pPr>
      <w:r w:rsidRPr="00F41D1F">
        <w:rPr>
          <w:rStyle w:val="af6"/>
          <w:vertAlign w:val="baseline"/>
        </w:rPr>
        <w:footnoteRef/>
      </w:r>
      <w:r w:rsidRPr="00F41D1F">
        <w:t xml:space="preserve"> Рассмотрение пакета документов Участника закупки на аккредитацию осуществляется в соответствии с Положением Компании «Оценка лиц, претендующих на участие в закупочных процедурах </w:t>
      </w:r>
      <w:r>
        <w:t>ПАО «НК «Роснефть»</w:t>
      </w:r>
      <w:proofErr w:type="gramStart"/>
      <w:r>
        <w:t xml:space="preserve"> </w:t>
      </w:r>
      <w:r w:rsidRPr="00F41D1F">
        <w:t>,</w:t>
      </w:r>
      <w:proofErr w:type="gramEnd"/>
      <w:r w:rsidRPr="00F41D1F">
        <w:t xml:space="preserve"> на соответствие минимальным требованиям аккредитации» № П2-08 Р-0147.</w:t>
      </w:r>
    </w:p>
  </w:footnote>
  <w:footnote w:id="59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0">
    <w:p w:rsidR="00A25453" w:rsidRDefault="00A25453" w:rsidP="00DE2728">
      <w:pPr>
        <w:pStyle w:val="Sfe"/>
      </w:pPr>
      <w:r w:rsidRPr="004F3FD1">
        <w:rPr>
          <w:rStyle w:val="af6"/>
          <w:rFonts w:ascii="Times New Roman" w:hAnsi="Times New Roman"/>
          <w:sz w:val="20"/>
          <w:szCs w:val="20"/>
        </w:rPr>
        <w:footnoteRef/>
      </w:r>
      <w:r>
        <w:t xml:space="preserve"> </w:t>
      </w:r>
      <w:r w:rsidRPr="00881317">
        <w:t>Только при проведении закупок с применением ЭТП</w:t>
      </w:r>
      <w:r>
        <w:t>.</w:t>
      </w:r>
    </w:p>
  </w:footnote>
  <w:footnote w:id="61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2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5312A">
        <w:rPr>
          <w:rFonts w:ascii="Arial" w:hAnsi="Arial"/>
          <w:sz w:val="16"/>
        </w:rPr>
        <w:t>Только при проведении закупок с применением ЭТП.</w:t>
      </w:r>
    </w:p>
  </w:footnote>
  <w:footnote w:id="63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4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5">
    <w:p w:rsidR="00A25453" w:rsidRDefault="00A25453" w:rsidP="00041105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6">
    <w:p w:rsidR="00A25453" w:rsidRDefault="00A25453" w:rsidP="00041105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7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68">
    <w:p w:rsidR="00A25453" w:rsidRDefault="00A25453" w:rsidP="004F3FD1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5312A">
        <w:rPr>
          <w:rFonts w:ascii="Arial" w:hAnsi="Arial"/>
          <w:sz w:val="16"/>
        </w:rPr>
        <w:t>Только при проведении закупок с применением ЭТП.</w:t>
      </w:r>
    </w:p>
  </w:footnote>
  <w:footnote w:id="69">
    <w:p w:rsidR="00A25453" w:rsidRPr="00F41D1F" w:rsidRDefault="00A25453" w:rsidP="00D90E9F">
      <w:pPr>
        <w:pStyle w:val="Sfe"/>
      </w:pPr>
      <w:r w:rsidRPr="004F3FD1">
        <w:rPr>
          <w:rStyle w:val="af6"/>
          <w:rFonts w:ascii="Times New Roman" w:hAnsi="Times New Roman"/>
          <w:sz w:val="20"/>
          <w:szCs w:val="20"/>
        </w:rPr>
        <w:footnoteRef/>
      </w:r>
      <w:r w:rsidRPr="00F41D1F">
        <w:t xml:space="preserve"> В соответствии с требованиями Положения </w:t>
      </w:r>
      <w:r>
        <w:t xml:space="preserve">ПАО «НК «Роснефть» </w:t>
      </w:r>
      <w:r w:rsidRPr="00F41D1F">
        <w:t xml:space="preserve">«О закупочных органах </w:t>
      </w:r>
      <w:r>
        <w:t xml:space="preserve">ПАО «НК «Роснефть» </w:t>
      </w:r>
      <w:r>
        <w:br/>
      </w:r>
      <w:r w:rsidRPr="00F41D1F">
        <w:t>№ П2-08 Р-0087 ЮЛ-001/ ЛНД ОГ, регулирующего деятельность ЗО.</w:t>
      </w:r>
    </w:p>
  </w:footnote>
  <w:footnote w:id="70">
    <w:p w:rsidR="00A25453" w:rsidRDefault="00A25453" w:rsidP="00B8590F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1">
    <w:p w:rsidR="00A25453" w:rsidRDefault="00A25453" w:rsidP="00B8590F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2">
    <w:p w:rsidR="00A25453" w:rsidRDefault="00A25453" w:rsidP="007D5A38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3">
    <w:p w:rsidR="00A25453" w:rsidRDefault="00A25453" w:rsidP="008D344B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5312A">
        <w:rPr>
          <w:rFonts w:ascii="Arial" w:hAnsi="Arial"/>
          <w:sz w:val="16"/>
        </w:rPr>
        <w:t>Только при проведении закупок с применением ЭТП.</w:t>
      </w:r>
    </w:p>
  </w:footnote>
  <w:footnote w:id="74">
    <w:p w:rsidR="00A25453" w:rsidRDefault="00A25453" w:rsidP="009B481E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5">
    <w:p w:rsidR="00A25453" w:rsidRDefault="00A25453" w:rsidP="009B481E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6">
    <w:p w:rsidR="00A25453" w:rsidRDefault="00A25453" w:rsidP="00392194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7">
    <w:p w:rsidR="00A25453" w:rsidRDefault="00A25453" w:rsidP="00392194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8">
    <w:p w:rsidR="00A25453" w:rsidRDefault="00A25453" w:rsidP="000205C7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79">
    <w:p w:rsidR="00A25453" w:rsidRPr="00F41D1F" w:rsidRDefault="00A25453" w:rsidP="00F41D1F">
      <w:pPr>
        <w:pStyle w:val="Sfe"/>
      </w:pPr>
      <w:r w:rsidRPr="00285977">
        <w:rPr>
          <w:rStyle w:val="af6"/>
          <w:vertAlign w:val="baseline"/>
        </w:rPr>
        <w:footnoteRef/>
      </w:r>
      <w:r w:rsidRPr="00285977">
        <w:t xml:space="preserve"> </w:t>
      </w:r>
      <w:r w:rsidRPr="00F41D1F">
        <w:t xml:space="preserve">В соответствии с требованиями Положения </w:t>
      </w:r>
      <w:r>
        <w:t xml:space="preserve">ПАО «НК «Роснефть» </w:t>
      </w:r>
      <w:r w:rsidRPr="00F41D1F">
        <w:t xml:space="preserve">«О закупочных органах </w:t>
      </w:r>
      <w:r>
        <w:t xml:space="preserve">ПАО «НК «Роснефть» </w:t>
      </w:r>
      <w:r w:rsidRPr="00F41D1F">
        <w:t>/ ЛНД ОГ, регулирующего деятельность ЗО.</w:t>
      </w:r>
    </w:p>
  </w:footnote>
  <w:footnote w:id="80">
    <w:p w:rsidR="00A25453" w:rsidRDefault="00A25453" w:rsidP="002A0632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5312A">
        <w:rPr>
          <w:rFonts w:ascii="Arial" w:hAnsi="Arial"/>
          <w:sz w:val="16"/>
        </w:rPr>
        <w:t>Только при проведении закупок с применением ЭТП.</w:t>
      </w:r>
    </w:p>
  </w:footnote>
  <w:footnote w:id="81">
    <w:p w:rsidR="00A25453" w:rsidRDefault="00A25453" w:rsidP="00AC59D9">
      <w:pPr>
        <w:pStyle w:val="af3"/>
        <w:spacing w:before="0" w:after="0"/>
      </w:pPr>
      <w:r>
        <w:rPr>
          <w:rStyle w:val="af6"/>
        </w:rPr>
        <w:footnoteRef/>
      </w:r>
      <w:r>
        <w:t xml:space="preserve"> </w:t>
      </w:r>
      <w:r w:rsidRPr="00FC09F1">
        <w:rPr>
          <w:rFonts w:ascii="Arial" w:hAnsi="Arial"/>
          <w:sz w:val="16"/>
          <w:szCs w:val="24"/>
        </w:rPr>
        <w:t>Только при проведении закупок в неэлектронной форме</w:t>
      </w:r>
      <w:r>
        <w:rPr>
          <w:rFonts w:ascii="Arial" w:hAnsi="Arial"/>
          <w:sz w:val="16"/>
          <w:szCs w:val="24"/>
        </w:rPr>
        <w:t>.</w:t>
      </w:r>
    </w:p>
  </w:footnote>
  <w:footnote w:id="82">
    <w:p w:rsidR="00A25453" w:rsidRPr="005A263E" w:rsidRDefault="00A25453">
      <w:pPr>
        <w:pStyle w:val="Sfe"/>
        <w:rPr>
          <w:rFonts w:cs="Arial"/>
          <w:szCs w:val="16"/>
        </w:rPr>
      </w:pPr>
      <w:r w:rsidRPr="005A263E">
        <w:rPr>
          <w:rStyle w:val="af6"/>
          <w:rFonts w:cs="Arial"/>
          <w:szCs w:val="16"/>
        </w:rPr>
        <w:footnoteRef/>
      </w:r>
      <w:r w:rsidRPr="005A263E">
        <w:rPr>
          <w:rFonts w:cs="Arial"/>
          <w:szCs w:val="16"/>
        </w:rPr>
        <w:t xml:space="preserve"> Ответственная роль определяется внутренними директивами вице-президента – руководителя Службы снабжения.</w:t>
      </w:r>
    </w:p>
  </w:footnote>
  <w:footnote w:id="83">
    <w:p w:rsidR="00A25453" w:rsidRPr="005A263E" w:rsidRDefault="00A25453">
      <w:pPr>
        <w:pStyle w:val="Sfe"/>
        <w:rPr>
          <w:rFonts w:cs="Arial"/>
          <w:szCs w:val="16"/>
        </w:rPr>
      </w:pPr>
      <w:r w:rsidRPr="005A263E">
        <w:rPr>
          <w:rStyle w:val="af6"/>
          <w:rFonts w:cs="Arial"/>
          <w:szCs w:val="16"/>
        </w:rPr>
        <w:footnoteRef/>
      </w:r>
      <w:r w:rsidRPr="005A263E">
        <w:rPr>
          <w:rFonts w:cs="Arial"/>
          <w:szCs w:val="16"/>
        </w:rPr>
        <w:t xml:space="preserve"> При формировании заключений по результатам квалификационного отбора в рамках закупок, проводимых с применением типовых критериев квалификации по видам продукции, Инициатор/ </w:t>
      </w:r>
      <w:proofErr w:type="spellStart"/>
      <w:r w:rsidRPr="005A263E">
        <w:rPr>
          <w:rFonts w:cs="Arial"/>
          <w:szCs w:val="16"/>
        </w:rPr>
        <w:t>Консолидатор</w:t>
      </w:r>
      <w:proofErr w:type="spellEnd"/>
      <w:r w:rsidRPr="005A263E">
        <w:rPr>
          <w:rFonts w:cs="Arial"/>
          <w:szCs w:val="16"/>
        </w:rPr>
        <w:t xml:space="preserve">/ Экспертная группы (если применимо) </w:t>
      </w:r>
      <w:proofErr w:type="gramStart"/>
      <w:r w:rsidRPr="005A263E">
        <w:rPr>
          <w:rFonts w:cs="Arial"/>
          <w:szCs w:val="16"/>
        </w:rPr>
        <w:t>выполняют роль</w:t>
      </w:r>
      <w:proofErr w:type="gramEnd"/>
      <w:r w:rsidRPr="005A263E">
        <w:rPr>
          <w:rFonts w:cs="Arial"/>
          <w:szCs w:val="16"/>
        </w:rPr>
        <w:t xml:space="preserve"> Эксперта по видам продукции.</w:t>
      </w:r>
    </w:p>
  </w:footnote>
  <w:footnote w:id="84">
    <w:p w:rsidR="00A25453" w:rsidRPr="005A263E" w:rsidRDefault="00A25453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5A263E">
        <w:rPr>
          <w:rStyle w:val="af6"/>
          <w:rFonts w:ascii="Arial" w:hAnsi="Arial" w:cs="Arial"/>
          <w:sz w:val="16"/>
          <w:szCs w:val="16"/>
        </w:rPr>
        <w:footnoteRef/>
      </w:r>
      <w:r w:rsidRPr="005A263E">
        <w:rPr>
          <w:rFonts w:ascii="Arial" w:hAnsi="Arial" w:cs="Arial"/>
          <w:sz w:val="16"/>
          <w:szCs w:val="16"/>
        </w:rPr>
        <w:t xml:space="preserve"> В случае если ответственность за формирование коммерческих заключений Ответственным за закупки установлена в запросе на закупку/ закупочной стратегии (в том числе в составе </w:t>
      </w:r>
      <w:proofErr w:type="spellStart"/>
      <w:r w:rsidRPr="005A263E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5A263E">
        <w:rPr>
          <w:rFonts w:ascii="Arial" w:hAnsi="Arial" w:cs="Arial"/>
          <w:sz w:val="16"/>
          <w:szCs w:val="16"/>
        </w:rPr>
        <w:t xml:space="preserve"> стратегии)</w:t>
      </w:r>
    </w:p>
  </w:footnote>
  <w:footnote w:id="85">
    <w:p w:rsidR="00A25453" w:rsidRPr="005A263E" w:rsidRDefault="00A25453">
      <w:pPr>
        <w:pStyle w:val="Sfe"/>
        <w:rPr>
          <w:rFonts w:cs="Arial"/>
          <w:szCs w:val="16"/>
        </w:rPr>
      </w:pPr>
      <w:r w:rsidRPr="005A263E">
        <w:rPr>
          <w:rStyle w:val="af6"/>
          <w:rFonts w:cs="Arial"/>
          <w:szCs w:val="16"/>
        </w:rPr>
        <w:footnoteRef/>
      </w:r>
      <w:r w:rsidRPr="005A263E">
        <w:rPr>
          <w:rStyle w:val="af6"/>
          <w:rFonts w:cs="Arial"/>
          <w:szCs w:val="16"/>
        </w:rPr>
        <w:t xml:space="preserve"> </w:t>
      </w:r>
      <w:r w:rsidRPr="005A263E">
        <w:rPr>
          <w:rFonts w:cs="Arial"/>
          <w:szCs w:val="16"/>
        </w:rPr>
        <w:t xml:space="preserve">В соответствии с требованиями Положения </w:t>
      </w:r>
      <w:r>
        <w:rPr>
          <w:rFonts w:cs="Arial"/>
          <w:szCs w:val="16"/>
        </w:rPr>
        <w:t xml:space="preserve">ПАО «НК «Роснефть» </w:t>
      </w:r>
      <w:r w:rsidRPr="005A263E">
        <w:rPr>
          <w:rFonts w:cs="Arial"/>
          <w:szCs w:val="16"/>
        </w:rPr>
        <w:t xml:space="preserve">«О закупочных органах </w:t>
      </w:r>
      <w:r>
        <w:rPr>
          <w:rFonts w:cs="Arial"/>
          <w:szCs w:val="16"/>
        </w:rPr>
        <w:t xml:space="preserve">ПАО «НК «Роснефть» </w:t>
      </w:r>
      <w:r>
        <w:rPr>
          <w:rFonts w:cs="Arial"/>
          <w:szCs w:val="16"/>
        </w:rPr>
        <w:br/>
      </w:r>
      <w:r w:rsidRPr="005A263E">
        <w:rPr>
          <w:rFonts w:cs="Arial"/>
          <w:szCs w:val="16"/>
        </w:rPr>
        <w:t>№ П2-08 Р-0087 ЮЛ-001/ ЛНД ОГ, регулирующего деятельность ЗО.</w:t>
      </w:r>
    </w:p>
  </w:footnote>
  <w:footnote w:id="86">
    <w:p w:rsidR="00A25453" w:rsidRPr="00285977" w:rsidRDefault="00A25453">
      <w:pPr>
        <w:pStyle w:val="Sfe"/>
        <w:rPr>
          <w:rFonts w:ascii="Times New Roman" w:hAnsi="Times New Roman"/>
          <w:sz w:val="20"/>
        </w:rPr>
      </w:pPr>
      <w:r w:rsidRPr="005A263E">
        <w:rPr>
          <w:rStyle w:val="af6"/>
          <w:rFonts w:cs="Arial"/>
          <w:szCs w:val="16"/>
          <w:vertAlign w:val="baseline"/>
        </w:rPr>
        <w:footnoteRef/>
      </w:r>
      <w:r w:rsidRPr="005A263E">
        <w:rPr>
          <w:rFonts w:cs="Arial"/>
          <w:szCs w:val="16"/>
        </w:rPr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87">
    <w:p w:rsidR="00A25453" w:rsidRPr="00877E32" w:rsidRDefault="00A25453" w:rsidP="00877E32">
      <w:pPr>
        <w:pStyle w:val="Sfe"/>
      </w:pPr>
      <w:r w:rsidRPr="00877E32">
        <w:rPr>
          <w:rStyle w:val="af6"/>
          <w:vertAlign w:val="baseline"/>
        </w:rPr>
        <w:footnoteRef/>
      </w:r>
      <w:r w:rsidRPr="00877E32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88">
    <w:p w:rsidR="00A25453" w:rsidRPr="00877E32" w:rsidRDefault="00A25453" w:rsidP="00877E32">
      <w:pPr>
        <w:pStyle w:val="Sfe"/>
      </w:pPr>
      <w:r w:rsidRPr="00877E32">
        <w:rPr>
          <w:rStyle w:val="af6"/>
          <w:vertAlign w:val="baseline"/>
        </w:rPr>
        <w:footnoteRef/>
      </w:r>
      <w:r w:rsidRPr="00877E32">
        <w:t xml:space="preserve"> Применимо только для централизованных закупок: за исключением согласования квалификационных заключений при закупках МТР, коммерческих заключений при закупках ПИР/ СМР.</w:t>
      </w:r>
    </w:p>
  </w:footnote>
  <w:footnote w:id="89">
    <w:p w:rsidR="00A25453" w:rsidRPr="00877E32" w:rsidRDefault="00A25453" w:rsidP="00877E32">
      <w:pPr>
        <w:pStyle w:val="Sfe"/>
      </w:pPr>
      <w:r w:rsidRPr="00877E32">
        <w:rPr>
          <w:rStyle w:val="af6"/>
          <w:vertAlign w:val="baseline"/>
        </w:rPr>
        <w:footnoteRef/>
      </w:r>
      <w:r w:rsidRPr="00877E32">
        <w:t xml:space="preserve"> Применимо только для централизованных закупок: только в части согласования коммерческих заключений при закупке ПИР/ СМР (включая контроль стоимости МТР поставки подрядчика по общей стоимости).</w:t>
      </w:r>
    </w:p>
  </w:footnote>
  <w:footnote w:id="90">
    <w:p w:rsidR="00A25453" w:rsidRDefault="00A25453" w:rsidP="00877E32">
      <w:pPr>
        <w:pStyle w:val="Sfe"/>
      </w:pPr>
      <w:r w:rsidRPr="00877E32">
        <w:rPr>
          <w:rStyle w:val="af6"/>
          <w:vertAlign w:val="baseline"/>
        </w:rPr>
        <w:footnoteRef/>
      </w:r>
      <w:r w:rsidRPr="00877E32">
        <w:t xml:space="preserve"> В соответствии с требованиями Положения </w:t>
      </w:r>
      <w:r>
        <w:t xml:space="preserve">ПАО «НК «Роснефть» </w:t>
      </w:r>
      <w:r w:rsidRPr="00877E32">
        <w:t xml:space="preserve">«О закупочных органах </w:t>
      </w:r>
      <w:r>
        <w:t xml:space="preserve">ПАО «НК «Роснефть» </w:t>
      </w:r>
      <w:r>
        <w:br/>
      </w:r>
      <w:r w:rsidRPr="00877E32">
        <w:t>№ П2-08 Р-0087 ЮЛ-001/ ЛНД ОГ, регулирующего деятельность ЗО.</w:t>
      </w:r>
    </w:p>
  </w:footnote>
  <w:footnote w:id="91">
    <w:p w:rsidR="00A25453" w:rsidRPr="00877E32" w:rsidRDefault="00A25453" w:rsidP="00877E32">
      <w:pPr>
        <w:pStyle w:val="Sfe"/>
      </w:pPr>
      <w:r w:rsidRPr="00285977">
        <w:rPr>
          <w:rStyle w:val="af6"/>
          <w:vertAlign w:val="baseline"/>
        </w:rPr>
        <w:footnoteRef/>
      </w:r>
      <w:r w:rsidRPr="00877E32">
        <w:t xml:space="preserve"> В соответствии с требованиями Положения </w:t>
      </w:r>
      <w:r>
        <w:t xml:space="preserve">ПАО «НК «Роснефть» </w:t>
      </w:r>
      <w:r w:rsidRPr="00877E32">
        <w:t xml:space="preserve">«О закупочных органах </w:t>
      </w:r>
      <w:r>
        <w:t xml:space="preserve">ПАО «НК «Роснефть» </w:t>
      </w:r>
      <w:r>
        <w:br/>
      </w:r>
      <w:r w:rsidRPr="00877E32">
        <w:t>№ П2-08 Р-0087 ЮЛ-001/ ЛНД ОГ, регулирующего деятельность ЗО.</w:t>
      </w:r>
    </w:p>
  </w:footnote>
  <w:footnote w:id="92">
    <w:p w:rsidR="00A25453" w:rsidRPr="00B53AAF" w:rsidRDefault="00A25453" w:rsidP="00877E32">
      <w:pPr>
        <w:pStyle w:val="Sfe"/>
        <w:rPr>
          <w:rFonts w:cs="Arial"/>
          <w:szCs w:val="16"/>
        </w:rPr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Style w:val="af6"/>
          <w:rFonts w:cs="Arial"/>
          <w:szCs w:val="16"/>
        </w:rPr>
        <w:t xml:space="preserve"> </w:t>
      </w:r>
      <w:r w:rsidRPr="00B53AAF">
        <w:rPr>
          <w:rFonts w:cs="Arial"/>
          <w:szCs w:val="16"/>
        </w:rPr>
        <w:t>При проведении самостоятельных закупок данный шаг выполняет Руководитель ОГ.</w:t>
      </w:r>
    </w:p>
  </w:footnote>
  <w:footnote w:id="93">
    <w:p w:rsidR="00A25453" w:rsidRPr="00B53AAF" w:rsidRDefault="00A25453" w:rsidP="00DB6077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53AAF">
        <w:rPr>
          <w:rStyle w:val="af6"/>
          <w:rFonts w:ascii="Arial" w:hAnsi="Arial" w:cs="Arial"/>
          <w:sz w:val="16"/>
          <w:szCs w:val="16"/>
        </w:rPr>
        <w:footnoteRef/>
      </w:r>
      <w:r w:rsidRPr="00B53AAF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94">
    <w:p w:rsidR="00A25453" w:rsidRPr="00B53AAF" w:rsidRDefault="00A25453" w:rsidP="00DB6077">
      <w:pPr>
        <w:pStyle w:val="Sfe"/>
        <w:rPr>
          <w:rFonts w:cs="Arial"/>
          <w:szCs w:val="16"/>
        </w:rPr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Fonts w:cs="Arial"/>
          <w:szCs w:val="16"/>
        </w:rPr>
        <w:t xml:space="preserve"> Только при проведении закупок с применением ЭТП.</w:t>
      </w:r>
    </w:p>
  </w:footnote>
  <w:footnote w:id="95">
    <w:p w:rsidR="00A25453" w:rsidRPr="00B53AAF" w:rsidRDefault="00A25453" w:rsidP="00695B27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53AAF">
        <w:rPr>
          <w:rStyle w:val="af6"/>
          <w:rFonts w:ascii="Arial" w:hAnsi="Arial" w:cs="Arial"/>
          <w:sz w:val="16"/>
          <w:szCs w:val="16"/>
        </w:rPr>
        <w:footnoteRef/>
      </w:r>
      <w:r w:rsidRPr="00B53AAF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96">
    <w:p w:rsidR="00A25453" w:rsidRDefault="00A25453" w:rsidP="00695B27">
      <w:pPr>
        <w:pStyle w:val="Sfe"/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Fonts w:cs="Arial"/>
          <w:szCs w:val="16"/>
        </w:rPr>
        <w:t xml:space="preserve"> Только при проведении закупок с применением ЭТП.</w:t>
      </w:r>
    </w:p>
  </w:footnote>
  <w:footnote w:id="97">
    <w:p w:rsidR="00A25453" w:rsidRPr="00B53AAF" w:rsidRDefault="00A25453" w:rsidP="00877E32">
      <w:pPr>
        <w:pStyle w:val="Sfe"/>
        <w:rPr>
          <w:rFonts w:cs="Arial"/>
          <w:szCs w:val="16"/>
        </w:rPr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Fonts w:cs="Arial"/>
          <w:szCs w:val="16"/>
        </w:rPr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98">
    <w:p w:rsidR="00A25453" w:rsidRPr="00B53AAF" w:rsidRDefault="00A25453" w:rsidP="00877E32">
      <w:pPr>
        <w:pStyle w:val="Sfe"/>
        <w:rPr>
          <w:rFonts w:cs="Arial"/>
          <w:szCs w:val="16"/>
        </w:rPr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Fonts w:cs="Arial"/>
          <w:szCs w:val="16"/>
        </w:rPr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99">
    <w:p w:rsidR="00A25453" w:rsidRDefault="00A25453" w:rsidP="00877E32">
      <w:pPr>
        <w:pStyle w:val="Sfe"/>
      </w:pPr>
      <w:r w:rsidRPr="00B53AAF">
        <w:rPr>
          <w:rStyle w:val="af6"/>
          <w:rFonts w:cs="Arial"/>
          <w:szCs w:val="16"/>
        </w:rPr>
        <w:footnoteRef/>
      </w:r>
      <w:r w:rsidRPr="00B53AAF">
        <w:rPr>
          <w:rFonts w:cs="Arial"/>
          <w:szCs w:val="16"/>
        </w:rPr>
        <w:t xml:space="preserve"> В соответствии с требованиями Положения </w:t>
      </w:r>
      <w:r>
        <w:rPr>
          <w:rFonts w:cs="Arial"/>
          <w:szCs w:val="16"/>
        </w:rPr>
        <w:t xml:space="preserve">ПАО «НК «Роснефть» </w:t>
      </w:r>
      <w:r w:rsidRPr="00B53AAF">
        <w:rPr>
          <w:rFonts w:cs="Arial"/>
          <w:szCs w:val="16"/>
        </w:rPr>
        <w:t xml:space="preserve">«О закупочных органах </w:t>
      </w:r>
      <w:r>
        <w:rPr>
          <w:rFonts w:cs="Arial"/>
          <w:szCs w:val="16"/>
        </w:rPr>
        <w:t xml:space="preserve">ПАО «НК «Роснефть» </w:t>
      </w:r>
      <w:r w:rsidRPr="00B53AAF">
        <w:rPr>
          <w:rFonts w:cs="Arial"/>
          <w:szCs w:val="16"/>
        </w:rPr>
        <w:t>/ ЛНД ОГ, регулирующего деятельность ЗО.</w:t>
      </w:r>
    </w:p>
  </w:footnote>
  <w:footnote w:id="100">
    <w:p w:rsidR="00A25453" w:rsidRPr="001603EA" w:rsidRDefault="00A25453" w:rsidP="00877E32">
      <w:pPr>
        <w:pStyle w:val="Sfe"/>
        <w:rPr>
          <w:rFonts w:cs="Arial"/>
          <w:szCs w:val="16"/>
        </w:rPr>
      </w:pPr>
      <w:r w:rsidRPr="001603EA">
        <w:rPr>
          <w:rStyle w:val="af6"/>
          <w:rFonts w:cs="Arial"/>
          <w:szCs w:val="16"/>
        </w:rPr>
        <w:footnoteRef/>
      </w:r>
      <w:r w:rsidRPr="001603EA">
        <w:rPr>
          <w:rStyle w:val="af6"/>
          <w:rFonts w:cs="Arial"/>
          <w:szCs w:val="16"/>
        </w:rPr>
        <w:t xml:space="preserve"> </w:t>
      </w:r>
      <w:r w:rsidRPr="001603EA">
        <w:rPr>
          <w:rFonts w:cs="Arial"/>
          <w:szCs w:val="16"/>
        </w:rPr>
        <w:t>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101">
    <w:p w:rsidR="00A25453" w:rsidRDefault="00A25453" w:rsidP="00FA6037">
      <w:pPr>
        <w:pStyle w:val="af3"/>
        <w:spacing w:before="0" w:after="0"/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с применением ЭТП.</w:t>
      </w:r>
    </w:p>
  </w:footnote>
  <w:footnote w:id="102">
    <w:p w:rsidR="00A25453" w:rsidRPr="001603EA" w:rsidRDefault="00A25453" w:rsidP="00FA6037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103">
    <w:p w:rsidR="00A25453" w:rsidRPr="001603EA" w:rsidRDefault="00A25453" w:rsidP="00C03BA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с применением ЭТП.</w:t>
      </w:r>
    </w:p>
  </w:footnote>
  <w:footnote w:id="104">
    <w:p w:rsidR="00A25453" w:rsidRDefault="00A25453" w:rsidP="00C03BA2">
      <w:pPr>
        <w:pStyle w:val="af3"/>
        <w:spacing w:before="0" w:after="0"/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105">
    <w:p w:rsidR="00A25453" w:rsidRPr="001603EA" w:rsidRDefault="00A25453" w:rsidP="00C03BA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с применением ЭТП.</w:t>
      </w:r>
    </w:p>
  </w:footnote>
  <w:footnote w:id="106">
    <w:p w:rsidR="00A25453" w:rsidRPr="001603EA" w:rsidRDefault="00A25453" w:rsidP="00C03BA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107">
    <w:p w:rsidR="00A25453" w:rsidRPr="001603EA" w:rsidRDefault="00A25453" w:rsidP="00C03BA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с применением ЭТП.</w:t>
      </w:r>
    </w:p>
  </w:footnote>
  <w:footnote w:id="108">
    <w:p w:rsidR="00A25453" w:rsidRDefault="00A25453" w:rsidP="00C03BA2">
      <w:pPr>
        <w:pStyle w:val="af3"/>
        <w:spacing w:before="0" w:after="0"/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109">
    <w:p w:rsidR="00A25453" w:rsidRPr="001603EA" w:rsidRDefault="00A25453" w:rsidP="00C03BA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с применением ЭТП.</w:t>
      </w:r>
    </w:p>
  </w:footnote>
  <w:footnote w:id="110">
    <w:p w:rsidR="00A25453" w:rsidRDefault="00A25453" w:rsidP="00C03BA2">
      <w:pPr>
        <w:pStyle w:val="af3"/>
        <w:spacing w:before="0" w:after="0"/>
      </w:pPr>
      <w:r w:rsidRPr="001603EA">
        <w:rPr>
          <w:rStyle w:val="af6"/>
          <w:rFonts w:ascii="Arial" w:hAnsi="Arial" w:cs="Arial"/>
          <w:sz w:val="16"/>
          <w:szCs w:val="16"/>
        </w:rPr>
        <w:footnoteRef/>
      </w:r>
      <w:r w:rsidRPr="001603EA">
        <w:rPr>
          <w:rFonts w:ascii="Arial" w:hAnsi="Arial" w:cs="Arial"/>
          <w:sz w:val="16"/>
          <w:szCs w:val="16"/>
        </w:rPr>
        <w:t xml:space="preserve"> Только при проведении закупок в неэлектронной форме.</w:t>
      </w:r>
    </w:p>
  </w:footnote>
  <w:footnote w:id="111">
    <w:p w:rsidR="00A25453" w:rsidRPr="00F41D1F" w:rsidRDefault="00A25453" w:rsidP="00F41D1F">
      <w:pPr>
        <w:pStyle w:val="Sfe"/>
      </w:pPr>
      <w:r w:rsidRPr="00F41D1F">
        <w:rPr>
          <w:rStyle w:val="af6"/>
          <w:vertAlign w:val="baseline"/>
        </w:rPr>
        <w:footnoteRef/>
      </w:r>
      <w:r w:rsidRPr="00F41D1F">
        <w:t xml:space="preserve"> Формат «Аналитической справки при мелкой закупке» определен в </w:t>
      </w:r>
      <w:r w:rsidRPr="0075630E">
        <w:t>Альбоме форм Компании «Типовые формы и шаблоны документов, применяемых при подготовке и проведении закупки» №П2-08 Ф-0005</w:t>
      </w:r>
      <w:r w:rsidRPr="00F41D1F">
        <w:t>.</w:t>
      </w:r>
    </w:p>
  </w:footnote>
  <w:footnote w:id="112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 проведении </w:t>
      </w:r>
      <w:proofErr w:type="spellStart"/>
      <w:r w:rsidRPr="009266BD">
        <w:t>неконсолидируемых</w:t>
      </w:r>
      <w:proofErr w:type="spellEnd"/>
      <w:r w:rsidRPr="009266BD">
        <w:t xml:space="preserve"> закупок (в случаях, установленных в </w:t>
      </w:r>
      <w:hyperlink w:anchor="ПРИЛОЖЕНИЕ 2. МАРШРУТЫ ПОДГОТОВКИ И ПРОВЕДЕНИЯ ЗАКУПОЧНЫХ ПРОЦЕДУР" w:history="1">
        <w:r w:rsidRPr="00241626">
          <w:rPr>
            <w:rStyle w:val="ab"/>
          </w:rPr>
          <w:t>Приложении 2</w:t>
        </w:r>
      </w:hyperlink>
      <w:r w:rsidRPr="009266BD">
        <w:t>)</w:t>
      </w:r>
      <w:r>
        <w:t>.</w:t>
      </w:r>
    </w:p>
  </w:footnote>
  <w:footnote w:id="113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 проведении консолидируемых закупок (в случаях, установленных в </w:t>
      </w:r>
      <w:hyperlink w:anchor="ПРИЛОЖЕНИЕ 2. МАРШРУТЫ ПОДГОТОВКИ И ПРОВЕДЕНИЯ ЗАКУПОЧНЫХ ПРОЦЕДУР" w:history="1">
        <w:r w:rsidRPr="00241626">
          <w:rPr>
            <w:rStyle w:val="ab"/>
          </w:rPr>
          <w:t>Приложении 2</w:t>
        </w:r>
      </w:hyperlink>
      <w:r w:rsidRPr="009266BD">
        <w:t>)</w:t>
      </w:r>
      <w:r>
        <w:t>.</w:t>
      </w:r>
    </w:p>
  </w:footnote>
  <w:footnote w:id="114">
    <w:p w:rsidR="00A25453" w:rsidRPr="009266BD" w:rsidRDefault="00A25453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Настоящее Положение устанавливает стандартный и единый набор контролей, осуществляемых Финансовым экспертом, который может быть изменен решением топ-менеджера, курирующего деятельность Финансово-экономического блока (при необходимости). Способы, методы и глубина контролей Финансового эксперта могут быть различны и устанавливаются ЛНД/РД </w:t>
      </w:r>
      <w:r>
        <w:t xml:space="preserve">ПАО «НК «Роснефть» </w:t>
      </w:r>
      <w:r w:rsidRPr="009266BD">
        <w:t xml:space="preserve">с учетом особенностей процессов и закупок в </w:t>
      </w:r>
      <w:proofErr w:type="gramStart"/>
      <w:r w:rsidRPr="009266BD">
        <w:t>бизнес-направлениях</w:t>
      </w:r>
      <w:proofErr w:type="gramEnd"/>
      <w:r>
        <w:t>.</w:t>
      </w:r>
    </w:p>
  </w:footnote>
  <w:footnote w:id="115">
    <w:p w:rsidR="00A25453" w:rsidRPr="009266BD" w:rsidRDefault="00A25453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В том числе контроль обоснованности НМЦ МТР поставки подрядчика в составе СМР по </w:t>
      </w:r>
      <w:proofErr w:type="spellStart"/>
      <w:r w:rsidRPr="009266BD">
        <w:t>ценообразующим</w:t>
      </w:r>
      <w:proofErr w:type="spellEnd"/>
      <w:r w:rsidRPr="009266BD">
        <w:t xml:space="preserve"> позициям за исключением цен на МТР заказчика, переданных в поставку подрядчика</w:t>
      </w:r>
      <w:r>
        <w:t>.</w:t>
      </w:r>
    </w:p>
  </w:footnote>
  <w:footnote w:id="116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Функционал выполняется Инициатором закупки для </w:t>
      </w:r>
      <w:proofErr w:type="spellStart"/>
      <w:r w:rsidRPr="009266BD">
        <w:t>неконсолидируемой</w:t>
      </w:r>
      <w:proofErr w:type="spellEnd"/>
      <w:r w:rsidRPr="009266BD">
        <w:t xml:space="preserve"> и консолидируемой потребности</w:t>
      </w:r>
      <w:r>
        <w:t>.</w:t>
      </w:r>
    </w:p>
  </w:footnote>
  <w:footnote w:id="117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Функционал выполняется Инициатором закупки для </w:t>
      </w:r>
      <w:proofErr w:type="spellStart"/>
      <w:r w:rsidRPr="009266BD">
        <w:t>неконсолидируемой</w:t>
      </w:r>
      <w:proofErr w:type="spellEnd"/>
      <w:r w:rsidRPr="009266BD">
        <w:t xml:space="preserve"> и консолидируемой потребности</w:t>
      </w:r>
      <w:r>
        <w:t>.</w:t>
      </w:r>
    </w:p>
  </w:footnote>
  <w:footnote w:id="118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Контроль соответствия закупки данным бизнес-плана при закупках МТР выполняется на этапе согласования первичных заявок на МТР. Ответственные лица и сроки выполнения установлены в соответствии с требованиям</w:t>
      </w:r>
      <w:r>
        <w:t xml:space="preserve">и РД ПАО «НК «Роснефть» </w:t>
      </w:r>
      <w:r w:rsidRPr="009266BD">
        <w:t>/ОГ ЛНД Компании, регулирующим организацию поставок МТР в ОГ.</w:t>
      </w:r>
    </w:p>
  </w:footnote>
  <w:footnote w:id="119">
    <w:p w:rsidR="00A25453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Выполняет </w:t>
      </w:r>
      <w:proofErr w:type="spellStart"/>
      <w:r w:rsidRPr="009266BD">
        <w:t>Консолидатор</w:t>
      </w:r>
      <w:proofErr w:type="spellEnd"/>
      <w:r w:rsidRPr="009266BD">
        <w:t xml:space="preserve"> Общества Заказчика</w:t>
      </w:r>
      <w:r>
        <w:t>.</w:t>
      </w:r>
    </w:p>
  </w:footnote>
  <w:footnote w:id="120">
    <w:p w:rsidR="00A25453" w:rsidRPr="00411478" w:rsidRDefault="00A25453" w:rsidP="00411478">
      <w:pPr>
        <w:pStyle w:val="Sfe"/>
      </w:pPr>
      <w:r w:rsidRPr="00411478">
        <w:rPr>
          <w:rStyle w:val="af6"/>
          <w:vertAlign w:val="baseline"/>
        </w:rPr>
        <w:footnoteRef/>
      </w:r>
      <w:r w:rsidRPr="00411478">
        <w:rPr>
          <w:rStyle w:val="af6"/>
          <w:vertAlign w:val="baseline"/>
        </w:rPr>
        <w:t xml:space="preserve"> В части МТР применимо только при закупках у ЕП</w:t>
      </w:r>
    </w:p>
  </w:footnote>
  <w:footnote w:id="121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Применимо только для Заказчиков первого типа.</w:t>
      </w:r>
    </w:p>
  </w:footnote>
  <w:footnote w:id="122">
    <w:p w:rsidR="00A25453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Применимо только для Заказчиков первого типа.</w:t>
      </w:r>
    </w:p>
  </w:footnote>
  <w:footnote w:id="123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 проведении закупок с использованием типовых критериев квалификации.</w:t>
      </w:r>
    </w:p>
  </w:footnote>
  <w:footnote w:id="124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Применяется для закупок, по которым отсутствует </w:t>
      </w:r>
      <w:proofErr w:type="spellStart"/>
      <w:r w:rsidRPr="009266BD">
        <w:t>Консолидатор</w:t>
      </w:r>
      <w:proofErr w:type="spellEnd"/>
      <w:r w:rsidRPr="009266BD">
        <w:t>.</w:t>
      </w:r>
    </w:p>
  </w:footnote>
  <w:footnote w:id="125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За исключением контроля централизованных закупок работ в области капитального строительства ПИР/ СМР.</w:t>
      </w:r>
    </w:p>
  </w:footnote>
  <w:footnote w:id="126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По централизованным закупкам работ в области капитального строительства ПИР/ СМР (включая контроль стоимости МТР поставки подрядчика по общей стоимости).</w:t>
      </w:r>
    </w:p>
  </w:footnote>
  <w:footnote w:id="127">
    <w:p w:rsidR="00A25453" w:rsidRPr="00FA212B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Выполняется Инициатором/ </w:t>
      </w:r>
      <w:proofErr w:type="spellStart"/>
      <w:r w:rsidRPr="009266BD">
        <w:t>Консолидатором</w:t>
      </w:r>
      <w:proofErr w:type="spellEnd"/>
      <w:r w:rsidRPr="009266BD">
        <w:t xml:space="preserve"> Общества Заказчика.</w:t>
      </w:r>
    </w:p>
  </w:footnote>
  <w:footnote w:id="128">
    <w:p w:rsidR="00A25453" w:rsidRPr="004318DE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Каждый участник процесса отвечает за сроки выполнения шагов процесса в зоне своей функциональной ответственности.</w:t>
      </w:r>
    </w:p>
  </w:footnote>
  <w:footnote w:id="129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</w:t>
      </w:r>
      <w:r>
        <w:t>Только п</w:t>
      </w:r>
      <w:r w:rsidRPr="009266BD">
        <w:t xml:space="preserve">ри проведении неконкурентных закупок (закупки у </w:t>
      </w:r>
      <w:proofErr w:type="gramStart"/>
      <w:r w:rsidRPr="009266BD">
        <w:t>ЕП</w:t>
      </w:r>
      <w:proofErr w:type="gramEnd"/>
      <w:r w:rsidRPr="009266BD">
        <w:t>)</w:t>
      </w:r>
      <w:r w:rsidRPr="00D62909">
        <w:t xml:space="preserve"> </w:t>
      </w:r>
      <w:r>
        <w:t xml:space="preserve">по централизованным закупкам ПАО «НК «Роснефть» </w:t>
      </w:r>
      <w:r w:rsidRPr="009266BD">
        <w:t>.</w:t>
      </w:r>
    </w:p>
  </w:footnote>
  <w:footnote w:id="130">
    <w:p w:rsidR="00A25453" w:rsidRPr="009266BD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131">
    <w:p w:rsidR="00A25453" w:rsidRDefault="00A25453" w:rsidP="009266BD">
      <w:pPr>
        <w:pStyle w:val="Sfe"/>
      </w:pPr>
      <w:r w:rsidRPr="009266BD">
        <w:rPr>
          <w:rStyle w:val="af6"/>
          <w:vertAlign w:val="baseline"/>
        </w:rPr>
        <w:footnoteRef/>
      </w:r>
      <w:r w:rsidRPr="009266BD">
        <w:t xml:space="preserve"> Только при проведении неконкурентных закупок со сторонними поставщиками, решение по которым принимается </w:t>
      </w:r>
      <w:proofErr w:type="gramStart"/>
      <w:r w:rsidRPr="009266BD">
        <w:t>УЛ</w:t>
      </w:r>
      <w:proofErr w:type="gramEnd"/>
      <w:r w:rsidRPr="009266BD">
        <w:t xml:space="preserve"> без вынесения вопроса на ЗО.</w:t>
      </w:r>
    </w:p>
  </w:footnote>
  <w:footnote w:id="132">
    <w:p w:rsidR="00A25453" w:rsidRPr="00EA2D11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Только по централизованным закупкам </w:t>
      </w:r>
      <w:r>
        <w:t>ПАО «НК «Роснефть»</w:t>
      </w:r>
      <w:proofErr w:type="gramStart"/>
      <w:r>
        <w:t xml:space="preserve"> </w:t>
      </w:r>
      <w:r w:rsidRPr="00EA2D11">
        <w:t>.</w:t>
      </w:r>
      <w:proofErr w:type="gramEnd"/>
    </w:p>
  </w:footnote>
  <w:footnote w:id="133">
    <w:p w:rsidR="00A25453" w:rsidRPr="00EA2D11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Только при закупках у сторонних поставщиков на условиях авансирования без предоставления финансового обеспечения.</w:t>
      </w:r>
    </w:p>
  </w:footnote>
  <w:footnote w:id="134">
    <w:p w:rsidR="00A25453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Только при проведении неконкурентных закупок со сторонними поставщиками, решение по которым принимается </w:t>
      </w:r>
      <w:proofErr w:type="gramStart"/>
      <w:r w:rsidRPr="00EA2D11">
        <w:t>УЛ</w:t>
      </w:r>
      <w:proofErr w:type="gramEnd"/>
      <w:r w:rsidRPr="00EA2D11">
        <w:t xml:space="preserve"> без вынесения вопроса на ЗО.</w:t>
      </w:r>
    </w:p>
  </w:footnote>
  <w:footnote w:id="135">
    <w:p w:rsidR="00A25453" w:rsidRPr="00203824" w:rsidRDefault="00A25453" w:rsidP="00203824">
      <w:pPr>
        <w:pStyle w:val="Sfe"/>
      </w:pPr>
      <w:r w:rsidRPr="00203824">
        <w:rPr>
          <w:rStyle w:val="af6"/>
          <w:vertAlign w:val="baseline"/>
        </w:rPr>
        <w:footnoteRef/>
      </w:r>
      <w:r>
        <w:t>.</w:t>
      </w:r>
      <w:r w:rsidRPr="00203824">
        <w:t xml:space="preserve"> Если РД </w:t>
      </w:r>
      <w:r>
        <w:t xml:space="preserve">ПАО «НК «Роснефть» </w:t>
      </w:r>
      <w:r w:rsidRPr="00203824">
        <w:t xml:space="preserve">за </w:t>
      </w:r>
      <w:proofErr w:type="spellStart"/>
      <w:r w:rsidRPr="00203824">
        <w:t>Консолидатором</w:t>
      </w:r>
      <w:proofErr w:type="spellEnd"/>
      <w:r w:rsidRPr="00203824">
        <w:t xml:space="preserve"> закреплена ответственность за проведение квалификационного отбора (по инициативе </w:t>
      </w:r>
      <w:proofErr w:type="spellStart"/>
      <w:r w:rsidRPr="00203824">
        <w:t>Консолидатора</w:t>
      </w:r>
      <w:proofErr w:type="spellEnd"/>
      <w:r w:rsidRPr="00203824">
        <w:t>)</w:t>
      </w:r>
      <w:r>
        <w:t>.</w:t>
      </w:r>
      <w:r w:rsidRPr="00203824">
        <w:t xml:space="preserve"> </w:t>
      </w:r>
    </w:p>
  </w:footnote>
  <w:footnote w:id="136">
    <w:p w:rsidR="00A25453" w:rsidRPr="00203824" w:rsidRDefault="00A25453" w:rsidP="00203824">
      <w:pPr>
        <w:pStyle w:val="Sfe"/>
      </w:pPr>
      <w:r w:rsidRPr="00203824">
        <w:rPr>
          <w:rStyle w:val="af6"/>
          <w:vertAlign w:val="baseline"/>
        </w:rPr>
        <w:footnoteRef/>
      </w:r>
      <w:r w:rsidRPr="00203824">
        <w:t xml:space="preserve"> Только по централизованным закупкам </w:t>
      </w:r>
      <w:r>
        <w:t>ПАО «НК «Роснефть»</w:t>
      </w:r>
      <w:proofErr w:type="gramStart"/>
      <w:r>
        <w:t xml:space="preserve"> .</w:t>
      </w:r>
      <w:proofErr w:type="gramEnd"/>
    </w:p>
  </w:footnote>
  <w:footnote w:id="137">
    <w:p w:rsidR="00A25453" w:rsidRPr="00203824" w:rsidRDefault="00A25453" w:rsidP="00203824">
      <w:pPr>
        <w:pStyle w:val="Sfe"/>
      </w:pPr>
      <w:r w:rsidRPr="00203824">
        <w:rPr>
          <w:rStyle w:val="af6"/>
          <w:vertAlign w:val="baseline"/>
        </w:rPr>
        <w:footnoteRef/>
      </w:r>
      <w:r w:rsidRPr="00203824">
        <w:t xml:space="preserve"> При проведении закупок с использованием типовых критериев квалификации</w:t>
      </w:r>
      <w:r>
        <w:t>.</w:t>
      </w:r>
    </w:p>
  </w:footnote>
  <w:footnote w:id="138">
    <w:p w:rsidR="00A25453" w:rsidRPr="00203824" w:rsidRDefault="00A25453" w:rsidP="00203824">
      <w:pPr>
        <w:pStyle w:val="Sfe"/>
      </w:pPr>
      <w:r w:rsidRPr="00203824">
        <w:rPr>
          <w:rStyle w:val="af6"/>
          <w:vertAlign w:val="baseline"/>
        </w:rPr>
        <w:footnoteRef/>
      </w:r>
      <w:r w:rsidRPr="00203824">
        <w:t xml:space="preserve"> При проведении самостоятельных закупок ОГ роль исполняет Генеральный директор ОГ</w:t>
      </w:r>
      <w:r>
        <w:t>.</w:t>
      </w:r>
    </w:p>
  </w:footnote>
  <w:footnote w:id="139">
    <w:p w:rsidR="00A25453" w:rsidRPr="00EF57A3" w:rsidRDefault="00A25453" w:rsidP="00203824">
      <w:pPr>
        <w:pStyle w:val="Sfe"/>
      </w:pPr>
      <w:r w:rsidRPr="00203824">
        <w:rPr>
          <w:rStyle w:val="af6"/>
          <w:vertAlign w:val="baseline"/>
        </w:rPr>
        <w:footnoteRef/>
      </w:r>
      <w:r w:rsidRPr="00203824">
        <w:t xml:space="preserve"> Если право подведения итогов квалификационного отбора делегировано </w:t>
      </w:r>
      <w:proofErr w:type="gramStart"/>
      <w:r w:rsidRPr="00203824">
        <w:t>УЛ</w:t>
      </w:r>
      <w:proofErr w:type="gramEnd"/>
      <w:r w:rsidRPr="00203824">
        <w:t xml:space="preserve"> в рамках ЛНД/ РД </w:t>
      </w:r>
      <w:r>
        <w:t xml:space="preserve">ПАО «НК «Роснефть» </w:t>
      </w:r>
      <w:r w:rsidRPr="00203824">
        <w:t>/ ОГ</w:t>
      </w:r>
      <w:r>
        <w:t>.</w:t>
      </w:r>
    </w:p>
  </w:footnote>
  <w:footnote w:id="140">
    <w:p w:rsidR="00A25453" w:rsidRPr="00EA2D11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Если РД </w:t>
      </w:r>
      <w:r>
        <w:t xml:space="preserve">ПАО «НК «Роснефть» </w:t>
      </w:r>
      <w:r w:rsidRPr="00EA2D11">
        <w:t xml:space="preserve">за </w:t>
      </w:r>
      <w:proofErr w:type="spellStart"/>
      <w:r w:rsidRPr="00EA2D11">
        <w:t>Консолидатором</w:t>
      </w:r>
      <w:proofErr w:type="spellEnd"/>
      <w:r w:rsidRPr="00EA2D11">
        <w:t xml:space="preserve"> закреплена ответственность за проведение технического отбора (по инициативе </w:t>
      </w:r>
      <w:proofErr w:type="spellStart"/>
      <w:r w:rsidRPr="00EA2D11">
        <w:t>Консолидатора</w:t>
      </w:r>
      <w:proofErr w:type="spellEnd"/>
      <w:r w:rsidRPr="00EA2D11">
        <w:t>).</w:t>
      </w:r>
    </w:p>
  </w:footnote>
  <w:footnote w:id="141">
    <w:p w:rsidR="00A25453" w:rsidRPr="00EA2D11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Только по централизованным закупкам </w:t>
      </w:r>
      <w:r>
        <w:t>ПАО «НК «Роснефть»</w:t>
      </w:r>
      <w:proofErr w:type="gramStart"/>
      <w:r>
        <w:t xml:space="preserve"> </w:t>
      </w:r>
      <w:r w:rsidRPr="00EA2D11">
        <w:t>.</w:t>
      </w:r>
      <w:proofErr w:type="gramEnd"/>
    </w:p>
  </w:footnote>
  <w:footnote w:id="142">
    <w:p w:rsidR="00A25453" w:rsidRPr="00EA2D11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При проведении самостоятельных закупок ОГ роль исполняет Руководитель ОГ.</w:t>
      </w:r>
    </w:p>
  </w:footnote>
  <w:footnote w:id="143">
    <w:p w:rsidR="00A25453" w:rsidRPr="00EF57A3" w:rsidRDefault="00A25453" w:rsidP="00EA2D11">
      <w:pPr>
        <w:pStyle w:val="Sfe"/>
      </w:pPr>
      <w:r w:rsidRPr="00EA2D11">
        <w:rPr>
          <w:rStyle w:val="af6"/>
          <w:vertAlign w:val="baseline"/>
        </w:rPr>
        <w:footnoteRef/>
      </w:r>
      <w:r w:rsidRPr="00EA2D11">
        <w:t xml:space="preserve"> Если право подведения итогов технического отбора делегировано </w:t>
      </w:r>
      <w:proofErr w:type="gramStart"/>
      <w:r w:rsidRPr="00EA2D11">
        <w:t>УЛ</w:t>
      </w:r>
      <w:proofErr w:type="gramEnd"/>
      <w:r w:rsidRPr="00EA2D11">
        <w:t xml:space="preserve"> в рамках ЛНД/ РД </w:t>
      </w:r>
      <w:r>
        <w:t xml:space="preserve">ПАО «НК «Роснефть» </w:t>
      </w:r>
      <w:r w:rsidRPr="00EA2D11">
        <w:t>/ ОГ.</w:t>
      </w:r>
    </w:p>
  </w:footnote>
  <w:footnote w:id="144">
    <w:p w:rsidR="00A25453" w:rsidRPr="00BE3D50" w:rsidRDefault="00A25453" w:rsidP="00E422E8">
      <w:pPr>
        <w:pStyle w:val="Sfe"/>
        <w:rPr>
          <w:rFonts w:cs="Arial"/>
          <w:szCs w:val="16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Fonts w:cs="Arial"/>
          <w:szCs w:val="16"/>
        </w:rPr>
        <w:t xml:space="preserve"> Если РД </w:t>
      </w:r>
      <w:r>
        <w:rPr>
          <w:rFonts w:cs="Arial"/>
          <w:szCs w:val="16"/>
        </w:rPr>
        <w:t xml:space="preserve">ПАО «НК «Роснефть» </w:t>
      </w:r>
      <w:r w:rsidRPr="00BE3D50">
        <w:rPr>
          <w:rFonts w:cs="Arial"/>
          <w:szCs w:val="16"/>
        </w:rPr>
        <w:t xml:space="preserve">/ОГ за </w:t>
      </w:r>
      <w:proofErr w:type="spellStart"/>
      <w:r w:rsidRPr="00BE3D50">
        <w:rPr>
          <w:rFonts w:cs="Arial"/>
          <w:szCs w:val="16"/>
        </w:rPr>
        <w:t>Консолидатором</w:t>
      </w:r>
      <w:proofErr w:type="spellEnd"/>
      <w:r w:rsidRPr="00BE3D50">
        <w:rPr>
          <w:rFonts w:cs="Arial"/>
          <w:szCs w:val="16"/>
        </w:rPr>
        <w:t xml:space="preserve"> закреплена ответственность за проведение коммерческого отбора (по инициативе </w:t>
      </w:r>
      <w:proofErr w:type="spellStart"/>
      <w:r w:rsidRPr="00BE3D50">
        <w:rPr>
          <w:rFonts w:cs="Arial"/>
          <w:szCs w:val="16"/>
        </w:rPr>
        <w:t>Консолидатора</w:t>
      </w:r>
      <w:proofErr w:type="spellEnd"/>
      <w:r w:rsidRPr="00BE3D50">
        <w:rPr>
          <w:rFonts w:cs="Arial"/>
          <w:szCs w:val="16"/>
        </w:rPr>
        <w:t>).</w:t>
      </w:r>
    </w:p>
  </w:footnote>
  <w:footnote w:id="145">
    <w:p w:rsidR="00A25453" w:rsidRPr="00BE3D50" w:rsidRDefault="00A25453">
      <w:pPr>
        <w:pStyle w:val="Sfe"/>
        <w:rPr>
          <w:rFonts w:cs="Arial"/>
          <w:szCs w:val="16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Fonts w:cs="Arial"/>
          <w:szCs w:val="16"/>
        </w:rPr>
        <w:t xml:space="preserve"> За исключением работ в области капитального строительства ПИР/ СМР.</w:t>
      </w:r>
    </w:p>
  </w:footnote>
  <w:footnote w:id="146">
    <w:p w:rsidR="00A25453" w:rsidRPr="00BE3D50" w:rsidRDefault="00A25453">
      <w:pPr>
        <w:pStyle w:val="Sfe"/>
        <w:rPr>
          <w:rFonts w:cs="Arial"/>
          <w:szCs w:val="16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Style w:val="af6"/>
          <w:rFonts w:cs="Arial"/>
          <w:szCs w:val="16"/>
        </w:rPr>
        <w:t xml:space="preserve"> </w:t>
      </w:r>
      <w:r w:rsidRPr="00BE3D50">
        <w:rPr>
          <w:rFonts w:cs="Arial"/>
          <w:szCs w:val="16"/>
        </w:rPr>
        <w:t>Только по работам в области капитального строительства ПИР/ СМР (включая контроль стоимости МТР поставки подрядчика по общей стоимости).</w:t>
      </w:r>
    </w:p>
  </w:footnote>
  <w:footnote w:id="147">
    <w:p w:rsidR="00A25453" w:rsidRPr="00BE3D50" w:rsidRDefault="00A25453" w:rsidP="0085181B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Если ответственность за формирование коммерческих заключений Ответственным за закупки установлена в запросе на закупку/ закупочной стратегии (в том числе в составе </w:t>
      </w:r>
      <w:proofErr w:type="spellStart"/>
      <w:r w:rsidRPr="00BE3D50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BE3D50">
        <w:rPr>
          <w:rFonts w:ascii="Arial" w:hAnsi="Arial" w:cs="Arial"/>
          <w:sz w:val="16"/>
          <w:szCs w:val="16"/>
        </w:rPr>
        <w:t xml:space="preserve"> стратегии).</w:t>
      </w:r>
    </w:p>
  </w:footnote>
  <w:footnote w:id="148">
    <w:p w:rsidR="00A25453" w:rsidRPr="00BE3D50" w:rsidRDefault="00A25453" w:rsidP="0085181B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 Если ответственность за формирование коммерческих заключений Ответственным за закупки установлена в запросе на закупку/ закупочной стратегии (в том числе в составе </w:t>
      </w:r>
      <w:proofErr w:type="spellStart"/>
      <w:r w:rsidRPr="00BE3D50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BE3D50">
        <w:rPr>
          <w:rFonts w:ascii="Arial" w:hAnsi="Arial" w:cs="Arial"/>
          <w:sz w:val="16"/>
          <w:szCs w:val="16"/>
        </w:rPr>
        <w:t xml:space="preserve"> стратегии).</w:t>
      </w:r>
    </w:p>
  </w:footnote>
  <w:footnote w:id="149">
    <w:p w:rsidR="00A25453" w:rsidRPr="00BE3D50" w:rsidRDefault="00A25453" w:rsidP="00076972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 Если ответственность за формирование коммерческих заключений Ответственным за закупки установлена в запросе на закупку/ закупочной стратегии (в том числе в составе </w:t>
      </w:r>
      <w:proofErr w:type="spellStart"/>
      <w:r w:rsidRPr="00BE3D50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BE3D50">
        <w:rPr>
          <w:rFonts w:ascii="Arial" w:hAnsi="Arial" w:cs="Arial"/>
          <w:sz w:val="16"/>
          <w:szCs w:val="16"/>
        </w:rPr>
        <w:t xml:space="preserve"> стратегии).</w:t>
      </w:r>
    </w:p>
  </w:footnote>
  <w:footnote w:id="150">
    <w:p w:rsidR="00A25453" w:rsidRPr="00BE3D50" w:rsidRDefault="00A25453" w:rsidP="00B5764D">
      <w:pPr>
        <w:pStyle w:val="af3"/>
        <w:spacing w:before="0" w:after="0"/>
        <w:rPr>
          <w:rFonts w:ascii="Arial" w:hAnsi="Arial" w:cs="Arial"/>
          <w:sz w:val="16"/>
          <w:szCs w:val="16"/>
        </w:rPr>
      </w:pPr>
      <w:r w:rsidRPr="00BE3D50">
        <w:rPr>
          <w:rStyle w:val="af6"/>
          <w:rFonts w:ascii="Arial" w:hAnsi="Arial" w:cs="Arial"/>
          <w:sz w:val="16"/>
          <w:szCs w:val="16"/>
        </w:rPr>
        <w:footnoteRef/>
      </w:r>
      <w:r w:rsidRPr="00BE3D50">
        <w:rPr>
          <w:rFonts w:ascii="Arial" w:hAnsi="Arial" w:cs="Arial"/>
          <w:sz w:val="16"/>
          <w:szCs w:val="16"/>
        </w:rPr>
        <w:t xml:space="preserve"> Если ответственность за формирование коммерческих заключений Ответственным за закупки установлена в запросе на закупку/ закупочной стратегии (в том числе в составе </w:t>
      </w:r>
      <w:proofErr w:type="spellStart"/>
      <w:r w:rsidRPr="00BE3D50">
        <w:rPr>
          <w:rFonts w:ascii="Arial" w:hAnsi="Arial" w:cs="Arial"/>
          <w:sz w:val="16"/>
          <w:szCs w:val="16"/>
        </w:rPr>
        <w:t>категорийной</w:t>
      </w:r>
      <w:proofErr w:type="spellEnd"/>
      <w:r w:rsidRPr="00BE3D50">
        <w:rPr>
          <w:rFonts w:ascii="Arial" w:hAnsi="Arial" w:cs="Arial"/>
          <w:sz w:val="16"/>
          <w:szCs w:val="16"/>
        </w:rPr>
        <w:t xml:space="preserve"> стратегии).</w:t>
      </w:r>
    </w:p>
  </w:footnote>
  <w:footnote w:id="151">
    <w:p w:rsidR="00A25453" w:rsidRPr="00BE3D50" w:rsidRDefault="00A25453">
      <w:pPr>
        <w:pStyle w:val="Sfe"/>
        <w:rPr>
          <w:rFonts w:cs="Arial"/>
          <w:szCs w:val="16"/>
        </w:rPr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Fonts w:cs="Arial"/>
          <w:szCs w:val="16"/>
        </w:rPr>
        <w:t xml:space="preserve"> При проведении самостоятельных закупок ОГ роль исполняет Руководитель ОГ.</w:t>
      </w:r>
    </w:p>
  </w:footnote>
  <w:footnote w:id="152">
    <w:p w:rsidR="00A25453" w:rsidRPr="00EF57A3" w:rsidRDefault="00A25453">
      <w:pPr>
        <w:pStyle w:val="Sfe"/>
      </w:pPr>
      <w:r w:rsidRPr="00BE3D50">
        <w:rPr>
          <w:rStyle w:val="af6"/>
          <w:rFonts w:cs="Arial"/>
          <w:szCs w:val="16"/>
        </w:rPr>
        <w:footnoteRef/>
      </w:r>
      <w:r w:rsidRPr="00BE3D50">
        <w:rPr>
          <w:rStyle w:val="af6"/>
          <w:rFonts w:cs="Arial"/>
          <w:szCs w:val="16"/>
        </w:rPr>
        <w:t xml:space="preserve"> </w:t>
      </w:r>
      <w:r w:rsidRPr="00BE3D50">
        <w:rPr>
          <w:rFonts w:cs="Arial"/>
          <w:szCs w:val="16"/>
        </w:rPr>
        <w:t xml:space="preserve">Если право подведения итогов коммерческого отбора делегировано </w:t>
      </w:r>
      <w:proofErr w:type="gramStart"/>
      <w:r w:rsidRPr="00BE3D50">
        <w:rPr>
          <w:rFonts w:cs="Arial"/>
          <w:szCs w:val="16"/>
        </w:rPr>
        <w:t>УЛ</w:t>
      </w:r>
      <w:proofErr w:type="gramEnd"/>
      <w:r w:rsidRPr="00BE3D50">
        <w:rPr>
          <w:rFonts w:cs="Arial"/>
          <w:szCs w:val="16"/>
        </w:rPr>
        <w:t xml:space="preserve"> в рамках ЛНД/ РД </w:t>
      </w:r>
      <w:r>
        <w:rPr>
          <w:rFonts w:cs="Arial"/>
          <w:szCs w:val="16"/>
        </w:rPr>
        <w:t xml:space="preserve">ПАО «НК «Роснефть» </w:t>
      </w:r>
      <w:r w:rsidRPr="00BE3D50">
        <w:rPr>
          <w:rFonts w:cs="Arial"/>
          <w:szCs w:val="16"/>
        </w:rPr>
        <w:t>/ ОГ.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3C45A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0" o:spid="_x0000_s2051" type="#_x0000_t136" style="position:absolute;margin-left:0;margin-top:0;width:509.55pt;height:169.85pt;rotation:315;z-index:-2516423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25453" w:rsidTr="008C2047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BC11ED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ТЕРМИНЫ И ОПРЕДЕЛЕНИЯ</w:t>
          </w:r>
        </w:p>
      </w:tc>
    </w:tr>
  </w:tbl>
  <w:p w:rsidR="00A25453" w:rsidRPr="00066552" w:rsidRDefault="00A25453" w:rsidP="00BC11ED">
    <w:pPr>
      <w:pStyle w:val="a5"/>
      <w:spacing w:before="0" w:after="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44D58B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8" o:spid="_x0000_s2056" type="#_x0000_t136" style="position:absolute;margin-left:0;margin-top:0;width:509.55pt;height:169.85pt;rotation:315;z-index:-25162598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4F49D4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82" o:spid="_x0000_s2059" type="#_x0000_t136" style="position:absolute;margin-left:0;margin-top:0;width:509.55pt;height:169.85pt;rotation:315;z-index:-2516177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8" w:space="0" w:color="FFD200"/>
      </w:tblBorders>
      <w:tblLayout w:type="fixed"/>
      <w:tblLook w:val="01E0" w:firstRow="1" w:lastRow="1" w:firstColumn="1" w:lastColumn="1" w:noHBand="0" w:noVBand="0"/>
    </w:tblPr>
    <w:tblGrid>
      <w:gridCol w:w="9889"/>
    </w:tblGrid>
    <w:tr w:rsidR="00A25453" w:rsidTr="00601C99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BC11ED">
          <w:pPr>
            <w:pStyle w:val="a5"/>
            <w:tabs>
              <w:tab w:val="clear" w:pos="4677"/>
              <w:tab w:val="left" w:pos="6804"/>
            </w:tabs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ОБОЗНАЧЕНИЯ И СОКРАЩЕНИЯ</w:t>
          </w:r>
        </w:p>
      </w:tc>
    </w:tr>
  </w:tbl>
  <w:p w:rsidR="00A25453" w:rsidRPr="00066552" w:rsidRDefault="00A25453" w:rsidP="00BC11ED">
    <w:pPr>
      <w:pStyle w:val="a5"/>
      <w:spacing w:before="0" w:after="0"/>
      <w:jc w:val="righ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5E5CD7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81" o:spid="_x0000_s2058" type="#_x0000_t136" style="position:absolute;margin-left:0;margin-top:0;width:509.55pt;height:169.85pt;rotation:315;z-index:-2516198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2AD561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45257" o:spid="_x0000_s2097" type="#_x0000_t136" style="position:absolute;margin-left:0;margin-top:0;width:509.55pt;height:169.85pt;rotation:315;z-index:-25155328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25453" w:rsidTr="00667415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117E9" w:rsidRDefault="00A25453" w:rsidP="00667415">
          <w:pPr>
            <w:pStyle w:val="Sf"/>
            <w:spacing w:before="0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S_Заголовок1_СписокН  \* MERGEFORMAT </w:instrText>
          </w:r>
          <w:r>
            <w:rPr>
              <w:noProof/>
            </w:rPr>
            <w:fldChar w:fldCharType="separate"/>
          </w:r>
          <w:r w:rsidR="00F050B9">
            <w:rPr>
              <w:noProof/>
            </w:rPr>
            <w:t>ПОДГОТОВКА И ПРОВЕДЕНИЕ ЗАКУПКИ</w:t>
          </w:r>
          <w:r>
            <w:rPr>
              <w:noProof/>
            </w:rPr>
            <w:fldChar w:fldCharType="end"/>
          </w:r>
        </w:p>
      </w:tc>
    </w:tr>
  </w:tbl>
  <w:p w:rsidR="00A25453" w:rsidRPr="00F53566" w:rsidRDefault="00A25453" w:rsidP="00FB3299">
    <w:pPr>
      <w:pStyle w:val="a5"/>
      <w:spacing w:before="0" w:after="0"/>
      <w:rPr>
        <w:caps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57164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545256" o:spid="_x0000_s2096" type="#_x0000_t136" style="position:absolute;margin-left:0;margin-top:0;width:509.55pt;height:169.85pt;rotation:315;z-index:-25155430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0DDE4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85" o:spid="_x0000_s2061" type="#_x0000_t136" style="position:absolute;margin-left:0;margin-top:0;width:509.55pt;height:169.85pt;rotation:315;z-index:-25161164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8" w:space="0" w:color="FFD200"/>
      </w:tblBorders>
      <w:tblLayout w:type="fixed"/>
      <w:tblLook w:val="01E0" w:firstRow="1" w:lastRow="1" w:firstColumn="1" w:lastColumn="1" w:noHBand="0" w:noVBand="0"/>
    </w:tblPr>
    <w:tblGrid>
      <w:gridCol w:w="9889"/>
    </w:tblGrid>
    <w:tr w:rsidR="00A25453" w:rsidTr="00601C99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C23EDE">
          <w:pPr>
            <w:pStyle w:val="a5"/>
            <w:tabs>
              <w:tab w:val="clear" w:pos="4677"/>
              <w:tab w:val="left" w:pos="6804"/>
            </w:tabs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F03B85">
            <w:rPr>
              <w:rFonts w:ascii="Arial" w:hAnsi="Arial" w:cs="Arial"/>
              <w:b/>
              <w:noProof/>
              <w:sz w:val="10"/>
              <w:szCs w:val="10"/>
            </w:rPr>
            <w:t>НЕКОНКУРЕНТНАЯ ЗАКУПК</w:t>
          </w:r>
          <w:r>
            <w:rPr>
              <w:rFonts w:ascii="Arial" w:hAnsi="Arial" w:cs="Arial"/>
              <w:b/>
              <w:noProof/>
              <w:sz w:val="10"/>
              <w:szCs w:val="10"/>
            </w:rPr>
            <w:t>А</w:t>
          </w:r>
        </w:p>
      </w:tc>
    </w:tr>
  </w:tbl>
  <w:p w:rsidR="00A25453" w:rsidRPr="00066552" w:rsidRDefault="00A25453" w:rsidP="00BC11ED">
    <w:pPr>
      <w:pStyle w:val="a5"/>
      <w:spacing w:before="0"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A25453" w:rsidP="001817E5">
    <w:pPr>
      <w:pStyle w:val="a5"/>
      <w:spacing w:before="0" w:after="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231CCE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84" o:spid="_x0000_s2060" type="#_x0000_t136" style="position:absolute;margin-left:0;margin-top:0;width:509.55pt;height:169.85pt;rotation:315;z-index:-2516136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Borders>
        <w:bottom w:val="single" w:sz="8" w:space="0" w:color="FFD200"/>
      </w:tblBorders>
      <w:tblLayout w:type="fixed"/>
      <w:tblLook w:val="01E0" w:firstRow="1" w:lastRow="1" w:firstColumn="1" w:lastColumn="1" w:noHBand="0" w:noVBand="0"/>
    </w:tblPr>
    <w:tblGrid>
      <w:gridCol w:w="9889"/>
    </w:tblGrid>
    <w:tr w:rsidR="00A25453" w:rsidTr="00601C99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BC11ED">
          <w:pPr>
            <w:pStyle w:val="a5"/>
            <w:tabs>
              <w:tab w:val="clear" w:pos="4677"/>
              <w:tab w:val="left" w:pos="6804"/>
            </w:tabs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03824">
            <w:rPr>
              <w:rFonts w:ascii="Arial" w:hAnsi="Arial" w:cs="Arial"/>
              <w:b/>
              <w:noProof/>
              <w:sz w:val="10"/>
              <w:szCs w:val="10"/>
            </w:rPr>
            <w:t>КОНКУРЕНТНАЯ ЗАКУПКА</w:t>
          </w:r>
        </w:p>
      </w:tc>
    </w:tr>
  </w:tbl>
  <w:p w:rsidR="00A25453" w:rsidRPr="00066552" w:rsidRDefault="00A25453" w:rsidP="00BC11ED">
    <w:pPr>
      <w:pStyle w:val="a5"/>
      <w:spacing w:before="0" w:after="0"/>
      <w:jc w:val="right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232A5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91" o:spid="_x0000_s2065" type="#_x0000_t136" style="position:absolute;margin-left:0;margin-top:0;width:509.55pt;height:169.85pt;rotation:315;z-index:-25159936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03824">
            <w:rPr>
              <w:rFonts w:ascii="Arial" w:hAnsi="Arial" w:cs="Arial"/>
              <w:b/>
              <w:noProof/>
              <w:sz w:val="10"/>
              <w:szCs w:val="10"/>
            </w:rPr>
            <w:t>МЕЛКАЯ ЗАКУПКА</w:t>
          </w:r>
        </w:p>
      </w:tc>
    </w:tr>
  </w:tbl>
  <w:p w:rsidR="00A25453" w:rsidRPr="00066552" w:rsidRDefault="00A25453" w:rsidP="001817E5">
    <w:pPr>
      <w:pStyle w:val="S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298474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90" o:spid="_x0000_s2064" type="#_x0000_t136" style="position:absolute;margin-left:0;margin-top:0;width:509.55pt;height:169.85pt;rotation:315;z-index:-25160140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ТРЕБОВАНИЯ К СИНХРОНИЗАЦИИ ЗАКУПОК И ПОДПИСАНИЯ ДОГОВОРОВ</w:t>
          </w:r>
        </w:p>
      </w:tc>
    </w:tr>
  </w:tbl>
  <w:p w:rsidR="00A25453" w:rsidRPr="00066552" w:rsidRDefault="00A25453" w:rsidP="001817E5">
    <w:pPr>
      <w:pStyle w:val="S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03824">
            <w:rPr>
              <w:rFonts w:ascii="Arial" w:hAnsi="Arial" w:cs="Arial"/>
              <w:b/>
              <w:noProof/>
              <w:sz w:val="10"/>
              <w:szCs w:val="10"/>
            </w:rPr>
            <w:t>ПРИМЕНЕНИЕ ОПЦИОНА</w:t>
          </w:r>
          <w:r>
            <w:rPr>
              <w:rFonts w:ascii="Arial" w:hAnsi="Arial" w:cs="Arial"/>
              <w:b/>
              <w:noProof/>
              <w:sz w:val="10"/>
              <w:szCs w:val="10"/>
            </w:rPr>
            <w:t>, ПРИОРИТИЗАЦИИ ПОСТАВОК</w:t>
          </w:r>
        </w:p>
      </w:tc>
    </w:tr>
  </w:tbl>
  <w:p w:rsidR="00A25453" w:rsidRPr="00066552" w:rsidRDefault="00A25453" w:rsidP="001817E5">
    <w:pPr>
      <w:pStyle w:val="S4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 w:rsidRPr="00203824">
            <w:rPr>
              <w:rFonts w:ascii="Arial" w:hAnsi="Arial" w:cs="Arial"/>
              <w:b/>
              <w:noProof/>
              <w:sz w:val="10"/>
              <w:szCs w:val="10"/>
            </w:rPr>
            <w:t>АРХИВИРОВАНИЕ ДОКУМЕНТОВ</w:t>
          </w:r>
        </w:p>
      </w:tc>
    </w:tr>
  </w:tbl>
  <w:p w:rsidR="00A25453" w:rsidRPr="00066552" w:rsidRDefault="00A25453" w:rsidP="001817E5">
    <w:pPr>
      <w:pStyle w:val="S4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ССЫЛКИ</w:t>
          </w:r>
        </w:p>
      </w:tc>
    </w:tr>
  </w:tbl>
  <w:p w:rsidR="00A25453" w:rsidRPr="00066552" w:rsidRDefault="00A25453" w:rsidP="001817E5">
    <w:pPr>
      <w:pStyle w:val="S4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5972B7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94" o:spid="_x0000_s2067" type="#_x0000_t136" style="position:absolute;margin-left:0;margin-top:0;width:509.55pt;height:169.85pt;rotation:315;z-index:-251593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56D6C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3" o:spid="_x0000_s2053" type="#_x0000_t136" style="position:absolute;margin-left:0;margin-top:0;width:509.55pt;height:169.85pt;rotation:315;z-index:-25163622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B646AC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20FF8E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93" o:spid="_x0000_s2066" type="#_x0000_t136" style="position:absolute;margin-left:0;margin-top:0;width:509.55pt;height:169.85pt;rotation:315;z-index:-251595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5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8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8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8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15978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22953"/>
    </w:tblGrid>
    <w:tr w:rsidR="00A25453" w:rsidTr="001854BE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1817E5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ПРИЛОЖЕНИЯ</w:t>
          </w:r>
        </w:p>
      </w:tc>
    </w:tr>
  </w:tbl>
  <w:p w:rsidR="00A25453" w:rsidRPr="00066552" w:rsidRDefault="00A25453" w:rsidP="001817E5">
    <w:pPr>
      <w:pStyle w:val="S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25453" w:rsidTr="008C2047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4522F0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СОДЕРЖАНИЕ</w:t>
          </w:r>
        </w:p>
      </w:tc>
    </w:tr>
  </w:tbl>
  <w:p w:rsidR="00A25453" w:rsidRPr="0063443B" w:rsidRDefault="00A25453" w:rsidP="004522F0">
    <w:pPr>
      <w:pStyle w:val="a5"/>
      <w:spacing w:before="0" w:after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04D5D7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2" o:spid="_x0000_s2052" type="#_x0000_t136" style="position:absolute;margin-left:0;margin-top:0;width:509.55pt;height:169.85pt;rotation:315;z-index:-25163827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1ACA6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6" o:spid="_x0000_s2055" type="#_x0000_t136" style="position:absolute;margin-left:0;margin-top:0;width:509.55pt;height:169.85pt;rotation:315;z-index:-25163008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A25453" w:rsidTr="008C2047">
      <w:trPr>
        <w:trHeight w:val="253"/>
      </w:trPr>
      <w:tc>
        <w:tcPr>
          <w:tcW w:w="5000" w:type="pct"/>
          <w:tcBorders>
            <w:bottom w:val="single" w:sz="12" w:space="0" w:color="FFD200"/>
          </w:tcBorders>
          <w:vAlign w:val="center"/>
        </w:tcPr>
        <w:p w:rsidR="00A25453" w:rsidRPr="00AA422C" w:rsidRDefault="00A25453" w:rsidP="004522F0">
          <w:pPr>
            <w:pStyle w:val="a5"/>
            <w:spacing w:before="0" w:after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ВВОДНЫЕ ПОЛОЖЕНИЯ</w:t>
          </w:r>
        </w:p>
      </w:tc>
    </w:tr>
  </w:tbl>
  <w:p w:rsidR="00A25453" w:rsidRPr="0063443B" w:rsidRDefault="00A25453" w:rsidP="004522F0">
    <w:pPr>
      <w:pStyle w:val="a5"/>
      <w:spacing w:before="0" w:after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19BF7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5" o:spid="_x0000_s2054" type="#_x0000_t136" style="position:absolute;margin-left:0;margin-top:0;width:509.55pt;height:169.85pt;rotation:315;z-index:-25163212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453" w:rsidRDefault="00187365">
    <w:pPr>
      <w:pStyle w:val="a5"/>
    </w:pPr>
    <w:r>
      <w:rPr>
        <w:noProof/>
      </w:rPr>
      <w:pict w14:anchorId="60CA1D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96579" o:spid="_x0000_s2057" type="#_x0000_t136" style="position:absolute;margin-left:0;margin-top:0;width:509.55pt;height:169.85pt;rotation:315;z-index:-25162393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ПРОЕК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A0E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75E0F"/>
    <w:multiLevelType w:val="multilevel"/>
    <w:tmpl w:val="3F9CB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AB3BA4"/>
    <w:multiLevelType w:val="hybridMultilevel"/>
    <w:tmpl w:val="729ADA46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15B1D22"/>
    <w:multiLevelType w:val="hybridMultilevel"/>
    <w:tmpl w:val="B116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4EE0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021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67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6C1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4B1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8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C7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CE9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C35540"/>
    <w:multiLevelType w:val="hybridMultilevel"/>
    <w:tmpl w:val="9A1A7334"/>
    <w:lvl w:ilvl="0" w:tplc="9D6CC076">
      <w:start w:val="3"/>
      <w:numFmt w:val="decimal"/>
      <w:lvlText w:val="5.3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F1C9A"/>
    <w:multiLevelType w:val="hybridMultilevel"/>
    <w:tmpl w:val="BE904866"/>
    <w:lvl w:ilvl="0" w:tplc="9F446838">
      <w:start w:val="1"/>
      <w:numFmt w:val="decimal"/>
      <w:lvlText w:val="(%1)"/>
      <w:lvlJc w:val="left"/>
      <w:pPr>
        <w:ind w:left="109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054F5433"/>
    <w:multiLevelType w:val="hybridMultilevel"/>
    <w:tmpl w:val="DF545E2C"/>
    <w:lvl w:ilvl="0" w:tplc="A37EAD40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-3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0590115D"/>
    <w:multiLevelType w:val="hybridMultilevel"/>
    <w:tmpl w:val="99E8C962"/>
    <w:lvl w:ilvl="0" w:tplc="0419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060645AD"/>
    <w:multiLevelType w:val="hybridMultilevel"/>
    <w:tmpl w:val="9870A8B0"/>
    <w:lvl w:ilvl="0" w:tplc="7824831A">
      <w:start w:val="1"/>
      <w:numFmt w:val="bullet"/>
      <w:lvlText w:val="−"/>
      <w:lvlJc w:val="left"/>
      <w:pPr>
        <w:ind w:left="761" w:hanging="360"/>
      </w:pPr>
      <w:rPr>
        <w:rFonts w:ascii="Calibri" w:hAnsi="Calibri" w:hint="default"/>
      </w:rPr>
    </w:lvl>
    <w:lvl w:ilvl="1" w:tplc="008EAD7C">
      <w:start w:val="1"/>
      <w:numFmt w:val="bullet"/>
      <w:lvlText w:val=""/>
      <w:lvlJc w:val="left"/>
      <w:pPr>
        <w:ind w:left="1481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067438E7"/>
    <w:multiLevelType w:val="hybridMultilevel"/>
    <w:tmpl w:val="7542D598"/>
    <w:lvl w:ilvl="0" w:tplc="F16C5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27189F"/>
    <w:multiLevelType w:val="hybridMultilevel"/>
    <w:tmpl w:val="A4AE35B2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775485E"/>
    <w:multiLevelType w:val="hybridMultilevel"/>
    <w:tmpl w:val="A3EC37A2"/>
    <w:lvl w:ilvl="0" w:tplc="D43457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3E6295"/>
    <w:multiLevelType w:val="hybridMultilevel"/>
    <w:tmpl w:val="9410AF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97F780C"/>
    <w:multiLevelType w:val="hybridMultilevel"/>
    <w:tmpl w:val="84AAD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8D5CD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C5E1923"/>
    <w:multiLevelType w:val="hybridMultilevel"/>
    <w:tmpl w:val="18E8BCC6"/>
    <w:lvl w:ilvl="0" w:tplc="8F9E28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E23736"/>
    <w:multiLevelType w:val="hybridMultilevel"/>
    <w:tmpl w:val="7F6CB5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2335D4"/>
    <w:multiLevelType w:val="hybridMultilevel"/>
    <w:tmpl w:val="835018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1995612"/>
    <w:multiLevelType w:val="multilevel"/>
    <w:tmpl w:val="6A1E63A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>
    <w:nsid w:val="11E3740C"/>
    <w:multiLevelType w:val="hybridMultilevel"/>
    <w:tmpl w:val="FBCA26B4"/>
    <w:lvl w:ilvl="0" w:tplc="2F58B5B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663C662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40E88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A5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22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4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3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CA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7D0645"/>
    <w:multiLevelType w:val="hybridMultilevel"/>
    <w:tmpl w:val="4490A35E"/>
    <w:lvl w:ilvl="0" w:tplc="8F9E283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285283F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12EA3BEB"/>
    <w:multiLevelType w:val="hybridMultilevel"/>
    <w:tmpl w:val="310AB1AA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13D75B52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6F60002"/>
    <w:multiLevelType w:val="hybridMultilevel"/>
    <w:tmpl w:val="EF6EE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3167C3"/>
    <w:multiLevelType w:val="hybridMultilevel"/>
    <w:tmpl w:val="D912299A"/>
    <w:lvl w:ilvl="0" w:tplc="058AFA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7802C4A"/>
    <w:multiLevelType w:val="hybridMultilevel"/>
    <w:tmpl w:val="94644E3C"/>
    <w:lvl w:ilvl="0" w:tplc="8F9E28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660DA1"/>
    <w:multiLevelType w:val="hybridMultilevel"/>
    <w:tmpl w:val="249E1F52"/>
    <w:lvl w:ilvl="0" w:tplc="A542580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F26903"/>
    <w:multiLevelType w:val="multilevel"/>
    <w:tmpl w:val="D03E83D8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0">
    <w:nsid w:val="1DEC17AF"/>
    <w:multiLevelType w:val="hybridMultilevel"/>
    <w:tmpl w:val="89F029BC"/>
    <w:lvl w:ilvl="0" w:tplc="E576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6F47E6"/>
    <w:multiLevelType w:val="hybridMultilevel"/>
    <w:tmpl w:val="0D8036F4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1957CFE"/>
    <w:multiLevelType w:val="hybridMultilevel"/>
    <w:tmpl w:val="D48692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8307D1"/>
    <w:multiLevelType w:val="hybridMultilevel"/>
    <w:tmpl w:val="FA8441EE"/>
    <w:lvl w:ilvl="0" w:tplc="058AFA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23F22D0C"/>
    <w:multiLevelType w:val="hybridMultilevel"/>
    <w:tmpl w:val="C80C1B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976671"/>
    <w:multiLevelType w:val="hybridMultilevel"/>
    <w:tmpl w:val="76227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AA3C7E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257D5B27"/>
    <w:multiLevelType w:val="hybridMultilevel"/>
    <w:tmpl w:val="44CCD62A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6460F7F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27175AAD"/>
    <w:multiLevelType w:val="hybridMultilevel"/>
    <w:tmpl w:val="C400C2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274F487B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28335A3B"/>
    <w:multiLevelType w:val="hybridMultilevel"/>
    <w:tmpl w:val="BCBADF1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9654158"/>
    <w:multiLevelType w:val="hybridMultilevel"/>
    <w:tmpl w:val="56AA535C"/>
    <w:lvl w:ilvl="0" w:tplc="49C0C8E6">
      <w:start w:val="1"/>
      <w:numFmt w:val="upperRoman"/>
      <w:lvlText w:val="%1."/>
      <w:lvlJc w:val="left"/>
      <w:pPr>
        <w:ind w:left="8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2AA35E84"/>
    <w:multiLevelType w:val="multilevel"/>
    <w:tmpl w:val="F148159C"/>
    <w:lvl w:ilvl="0">
      <w:start w:val="1"/>
      <w:numFmt w:val="decimal"/>
      <w:pStyle w:val="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2AA77F1A"/>
    <w:multiLevelType w:val="hybridMultilevel"/>
    <w:tmpl w:val="68307BAA"/>
    <w:lvl w:ilvl="0" w:tplc="492203FA">
      <w:start w:val="1"/>
      <w:numFmt w:val="decimal"/>
      <w:lvlText w:val="%1."/>
      <w:lvlJc w:val="left"/>
      <w:pPr>
        <w:ind w:left="360" w:hanging="360"/>
      </w:pPr>
    </w:lvl>
    <w:lvl w:ilvl="1" w:tplc="FABA4F16" w:tentative="1">
      <w:start w:val="1"/>
      <w:numFmt w:val="lowerLetter"/>
      <w:lvlText w:val="%2."/>
      <w:lvlJc w:val="left"/>
      <w:pPr>
        <w:ind w:left="1080" w:hanging="360"/>
      </w:pPr>
    </w:lvl>
    <w:lvl w:ilvl="2" w:tplc="693491D4" w:tentative="1">
      <w:start w:val="1"/>
      <w:numFmt w:val="lowerRoman"/>
      <w:lvlText w:val="%3."/>
      <w:lvlJc w:val="right"/>
      <w:pPr>
        <w:ind w:left="1800" w:hanging="180"/>
      </w:pPr>
    </w:lvl>
    <w:lvl w:ilvl="3" w:tplc="0BB6A806" w:tentative="1">
      <w:start w:val="1"/>
      <w:numFmt w:val="decimal"/>
      <w:lvlText w:val="%4."/>
      <w:lvlJc w:val="left"/>
      <w:pPr>
        <w:ind w:left="2520" w:hanging="360"/>
      </w:pPr>
    </w:lvl>
    <w:lvl w:ilvl="4" w:tplc="66C4C2AE" w:tentative="1">
      <w:start w:val="1"/>
      <w:numFmt w:val="lowerLetter"/>
      <w:lvlText w:val="%5."/>
      <w:lvlJc w:val="left"/>
      <w:pPr>
        <w:ind w:left="3240" w:hanging="360"/>
      </w:pPr>
    </w:lvl>
    <w:lvl w:ilvl="5" w:tplc="44B8B4EA" w:tentative="1">
      <w:start w:val="1"/>
      <w:numFmt w:val="lowerRoman"/>
      <w:lvlText w:val="%6."/>
      <w:lvlJc w:val="right"/>
      <w:pPr>
        <w:ind w:left="3960" w:hanging="180"/>
      </w:pPr>
    </w:lvl>
    <w:lvl w:ilvl="6" w:tplc="E222EC5E" w:tentative="1">
      <w:start w:val="1"/>
      <w:numFmt w:val="decimal"/>
      <w:lvlText w:val="%7."/>
      <w:lvlJc w:val="left"/>
      <w:pPr>
        <w:ind w:left="4680" w:hanging="360"/>
      </w:pPr>
    </w:lvl>
    <w:lvl w:ilvl="7" w:tplc="51EC32B8" w:tentative="1">
      <w:start w:val="1"/>
      <w:numFmt w:val="lowerLetter"/>
      <w:lvlText w:val="%8."/>
      <w:lvlJc w:val="left"/>
      <w:pPr>
        <w:ind w:left="5400" w:hanging="360"/>
      </w:pPr>
    </w:lvl>
    <w:lvl w:ilvl="8" w:tplc="0E30CB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B046B36"/>
    <w:multiLevelType w:val="hybridMultilevel"/>
    <w:tmpl w:val="7AE4059A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2C8B09EF"/>
    <w:multiLevelType w:val="hybridMultilevel"/>
    <w:tmpl w:val="A588C772"/>
    <w:lvl w:ilvl="0" w:tplc="8F9E283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>
    <w:nsid w:val="2CD21EEB"/>
    <w:multiLevelType w:val="hybridMultilevel"/>
    <w:tmpl w:val="95A2D8B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DA6783C"/>
    <w:multiLevelType w:val="multilevel"/>
    <w:tmpl w:val="CB16A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russianLower"/>
      <w:lvlText w:val="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30C230D7"/>
    <w:multiLevelType w:val="hybridMultilevel"/>
    <w:tmpl w:val="B3684812"/>
    <w:lvl w:ilvl="0" w:tplc="E576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E522F4AE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40E88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A5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22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4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3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CA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3700895"/>
    <w:multiLevelType w:val="hybridMultilevel"/>
    <w:tmpl w:val="E8C8E5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34347A2C"/>
    <w:multiLevelType w:val="hybridMultilevel"/>
    <w:tmpl w:val="D5F6FC76"/>
    <w:lvl w:ilvl="0" w:tplc="CB00469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44E60FA"/>
    <w:multiLevelType w:val="hybridMultilevel"/>
    <w:tmpl w:val="52A29258"/>
    <w:lvl w:ilvl="0" w:tplc="50C04752">
      <w:start w:val="7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83D3D78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38A25F72"/>
    <w:multiLevelType w:val="multilevel"/>
    <w:tmpl w:val="10C6C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4"/>
        <w:szCs w:val="1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3C362552"/>
    <w:multiLevelType w:val="hybridMultilevel"/>
    <w:tmpl w:val="DFC65598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CBC33AA"/>
    <w:multiLevelType w:val="hybridMultilevel"/>
    <w:tmpl w:val="8EC46D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D6F09F0"/>
    <w:multiLevelType w:val="hybridMultilevel"/>
    <w:tmpl w:val="D4AA3D5C"/>
    <w:lvl w:ilvl="0" w:tplc="8F9E283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3E2D064A"/>
    <w:multiLevelType w:val="hybridMultilevel"/>
    <w:tmpl w:val="9462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601B78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0">
    <w:nsid w:val="3F1422B9"/>
    <w:multiLevelType w:val="hybridMultilevel"/>
    <w:tmpl w:val="BC0EF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FC531E6"/>
    <w:multiLevelType w:val="hybridMultilevel"/>
    <w:tmpl w:val="DF16D5E4"/>
    <w:lvl w:ilvl="0" w:tplc="8F9E283E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2">
    <w:nsid w:val="41372679"/>
    <w:multiLevelType w:val="hybridMultilevel"/>
    <w:tmpl w:val="A6C69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1813914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42FA3A65"/>
    <w:multiLevelType w:val="hybridMultilevel"/>
    <w:tmpl w:val="2122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C708E"/>
    <w:multiLevelType w:val="hybridMultilevel"/>
    <w:tmpl w:val="91EC8016"/>
    <w:lvl w:ilvl="0" w:tplc="E576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663C662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40E881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A5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22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844A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E3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DCA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F7144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7">
    <w:nsid w:val="46C24D91"/>
    <w:multiLevelType w:val="hybridMultilevel"/>
    <w:tmpl w:val="15DE4DE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>
    <w:nsid w:val="46D92566"/>
    <w:multiLevelType w:val="multilevel"/>
    <w:tmpl w:val="D258171E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9">
    <w:nsid w:val="486476F0"/>
    <w:multiLevelType w:val="multilevel"/>
    <w:tmpl w:val="5FE416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8D43D4A"/>
    <w:multiLevelType w:val="hybridMultilevel"/>
    <w:tmpl w:val="25603F3C"/>
    <w:lvl w:ilvl="0" w:tplc="4F0A8E5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B071AEC"/>
    <w:multiLevelType w:val="hybridMultilevel"/>
    <w:tmpl w:val="ECF2A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B717979"/>
    <w:multiLevelType w:val="hybridMultilevel"/>
    <w:tmpl w:val="E38C3756"/>
    <w:lvl w:ilvl="0" w:tplc="8F9E283E">
      <w:start w:val="1"/>
      <w:numFmt w:val="russianLower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>
    <w:nsid w:val="4CC557A9"/>
    <w:multiLevelType w:val="hybridMultilevel"/>
    <w:tmpl w:val="592A03BA"/>
    <w:lvl w:ilvl="0" w:tplc="8F9E283E">
      <w:start w:val="1"/>
      <w:numFmt w:val="russianLower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4">
    <w:nsid w:val="4CEB186E"/>
    <w:multiLevelType w:val="multilevel"/>
    <w:tmpl w:val="F5C63D88"/>
    <w:lvl w:ilvl="0">
      <w:start w:val="1"/>
      <w:numFmt w:val="decimal"/>
      <w:pStyle w:val="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5">
    <w:nsid w:val="4D354121"/>
    <w:multiLevelType w:val="hybridMultilevel"/>
    <w:tmpl w:val="DC14A23A"/>
    <w:lvl w:ilvl="0" w:tplc="513E270C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7DF0085A" w:tentative="1">
      <w:start w:val="1"/>
      <w:numFmt w:val="lowerLetter"/>
      <w:lvlText w:val="%2."/>
      <w:lvlJc w:val="left"/>
      <w:pPr>
        <w:ind w:left="1440" w:hanging="360"/>
      </w:pPr>
    </w:lvl>
    <w:lvl w:ilvl="2" w:tplc="E33AA730" w:tentative="1">
      <w:start w:val="1"/>
      <w:numFmt w:val="lowerRoman"/>
      <w:lvlText w:val="%3."/>
      <w:lvlJc w:val="right"/>
      <w:pPr>
        <w:ind w:left="2160" w:hanging="180"/>
      </w:pPr>
    </w:lvl>
    <w:lvl w:ilvl="3" w:tplc="7D606648" w:tentative="1">
      <w:start w:val="1"/>
      <w:numFmt w:val="decimal"/>
      <w:lvlText w:val="%4."/>
      <w:lvlJc w:val="left"/>
      <w:pPr>
        <w:ind w:left="2880" w:hanging="360"/>
      </w:pPr>
    </w:lvl>
    <w:lvl w:ilvl="4" w:tplc="6436EE76" w:tentative="1">
      <w:start w:val="1"/>
      <w:numFmt w:val="lowerLetter"/>
      <w:lvlText w:val="%5."/>
      <w:lvlJc w:val="left"/>
      <w:pPr>
        <w:ind w:left="3600" w:hanging="360"/>
      </w:pPr>
    </w:lvl>
    <w:lvl w:ilvl="5" w:tplc="A69A1198" w:tentative="1">
      <w:start w:val="1"/>
      <w:numFmt w:val="lowerRoman"/>
      <w:lvlText w:val="%6."/>
      <w:lvlJc w:val="right"/>
      <w:pPr>
        <w:ind w:left="4320" w:hanging="180"/>
      </w:pPr>
    </w:lvl>
    <w:lvl w:ilvl="6" w:tplc="6540CB38" w:tentative="1">
      <w:start w:val="1"/>
      <w:numFmt w:val="decimal"/>
      <w:lvlText w:val="%7."/>
      <w:lvlJc w:val="left"/>
      <w:pPr>
        <w:ind w:left="5040" w:hanging="360"/>
      </w:pPr>
    </w:lvl>
    <w:lvl w:ilvl="7" w:tplc="ABFC73CC" w:tentative="1">
      <w:start w:val="1"/>
      <w:numFmt w:val="lowerLetter"/>
      <w:lvlText w:val="%8."/>
      <w:lvlJc w:val="left"/>
      <w:pPr>
        <w:ind w:left="5760" w:hanging="360"/>
      </w:pPr>
    </w:lvl>
    <w:lvl w:ilvl="8" w:tplc="B92AE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6017CA"/>
    <w:multiLevelType w:val="hybridMultilevel"/>
    <w:tmpl w:val="D03C27EC"/>
    <w:lvl w:ilvl="0" w:tplc="8F9E283E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4DA62613"/>
    <w:multiLevelType w:val="hybridMultilevel"/>
    <w:tmpl w:val="BB320522"/>
    <w:lvl w:ilvl="0" w:tplc="4600BE9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B700F2"/>
    <w:multiLevelType w:val="hybridMultilevel"/>
    <w:tmpl w:val="04CC6DB2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01F7F72"/>
    <w:multiLevelType w:val="multilevel"/>
    <w:tmpl w:val="CB16A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russianLower"/>
      <w:lvlText w:val="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>
    <w:nsid w:val="51F44965"/>
    <w:multiLevelType w:val="hybridMultilevel"/>
    <w:tmpl w:val="E2B4C0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5B012A8"/>
    <w:multiLevelType w:val="hybridMultilevel"/>
    <w:tmpl w:val="C04A672C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563C1674"/>
    <w:multiLevelType w:val="hybridMultilevel"/>
    <w:tmpl w:val="21B4535A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56F122E7"/>
    <w:multiLevelType w:val="multilevel"/>
    <w:tmpl w:val="3C7CB170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5">
    <w:nsid w:val="5B797F83"/>
    <w:multiLevelType w:val="hybridMultilevel"/>
    <w:tmpl w:val="8264D314"/>
    <w:lvl w:ilvl="0" w:tplc="8F9E283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5C5737B4"/>
    <w:multiLevelType w:val="multilevel"/>
    <w:tmpl w:val="719E56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>
    <w:nsid w:val="5D926F32"/>
    <w:multiLevelType w:val="multilevel"/>
    <w:tmpl w:val="7B8419B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8">
    <w:nsid w:val="61C2208F"/>
    <w:multiLevelType w:val="hybridMultilevel"/>
    <w:tmpl w:val="BE904866"/>
    <w:lvl w:ilvl="0" w:tplc="9F446838">
      <w:start w:val="1"/>
      <w:numFmt w:val="decimal"/>
      <w:lvlText w:val="(%1)"/>
      <w:lvlJc w:val="left"/>
      <w:pPr>
        <w:ind w:left="109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89">
    <w:nsid w:val="642C2DDC"/>
    <w:multiLevelType w:val="hybridMultilevel"/>
    <w:tmpl w:val="15B877D0"/>
    <w:lvl w:ilvl="0" w:tplc="8F9E283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65CC0DE0"/>
    <w:multiLevelType w:val="hybridMultilevel"/>
    <w:tmpl w:val="093EE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6161D3F"/>
    <w:multiLevelType w:val="multilevel"/>
    <w:tmpl w:val="57F84874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2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93">
    <w:nsid w:val="6772484E"/>
    <w:multiLevelType w:val="hybridMultilevel"/>
    <w:tmpl w:val="44DA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92164D"/>
    <w:multiLevelType w:val="hybridMultilevel"/>
    <w:tmpl w:val="8C3C720E"/>
    <w:lvl w:ilvl="0" w:tplc="041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5">
    <w:nsid w:val="68FE34D5"/>
    <w:multiLevelType w:val="hybridMultilevel"/>
    <w:tmpl w:val="DB866244"/>
    <w:lvl w:ilvl="0" w:tplc="5EC669B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956006C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F95E27F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19E16C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19148D2C" w:tentative="1">
      <w:start w:val="1"/>
      <w:numFmt w:val="lowerLetter"/>
      <w:lvlText w:val="%5."/>
      <w:lvlJc w:val="left"/>
      <w:pPr>
        <w:ind w:left="3600" w:hanging="360"/>
      </w:pPr>
    </w:lvl>
    <w:lvl w:ilvl="5" w:tplc="44FA7C82" w:tentative="1">
      <w:start w:val="1"/>
      <w:numFmt w:val="lowerRoman"/>
      <w:lvlText w:val="%6."/>
      <w:lvlJc w:val="right"/>
      <w:pPr>
        <w:ind w:left="4320" w:hanging="180"/>
      </w:pPr>
    </w:lvl>
    <w:lvl w:ilvl="6" w:tplc="02F00878" w:tentative="1">
      <w:start w:val="1"/>
      <w:numFmt w:val="decimal"/>
      <w:lvlText w:val="%7."/>
      <w:lvlJc w:val="left"/>
      <w:pPr>
        <w:ind w:left="5040" w:hanging="360"/>
      </w:pPr>
    </w:lvl>
    <w:lvl w:ilvl="7" w:tplc="2CBC8552" w:tentative="1">
      <w:start w:val="1"/>
      <w:numFmt w:val="lowerLetter"/>
      <w:lvlText w:val="%8."/>
      <w:lvlJc w:val="left"/>
      <w:pPr>
        <w:ind w:left="5760" w:hanging="360"/>
      </w:pPr>
    </w:lvl>
    <w:lvl w:ilvl="8" w:tplc="3334D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A9C32DB"/>
    <w:multiLevelType w:val="multilevel"/>
    <w:tmpl w:val="CB16A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russianLower"/>
      <w:lvlText w:val="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6D1622D6"/>
    <w:multiLevelType w:val="hybridMultilevel"/>
    <w:tmpl w:val="2D4079A6"/>
    <w:lvl w:ilvl="0" w:tplc="8F9E283E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8F9E2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2A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41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D2F613C"/>
    <w:multiLevelType w:val="hybridMultilevel"/>
    <w:tmpl w:val="F0FE0924"/>
    <w:lvl w:ilvl="0" w:tplc="E5766C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0">
    <w:nsid w:val="755748FC"/>
    <w:multiLevelType w:val="hybridMultilevel"/>
    <w:tmpl w:val="5FDACC04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1">
    <w:nsid w:val="75D52FFA"/>
    <w:multiLevelType w:val="hybridMultilevel"/>
    <w:tmpl w:val="A9C22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9C01D62"/>
    <w:multiLevelType w:val="hybridMultilevel"/>
    <w:tmpl w:val="F01607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BF954A9"/>
    <w:multiLevelType w:val="hybridMultilevel"/>
    <w:tmpl w:val="9462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1628E9"/>
    <w:multiLevelType w:val="hybridMultilevel"/>
    <w:tmpl w:val="7F44F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S21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6">
    <w:nsid w:val="7F147B37"/>
    <w:multiLevelType w:val="multilevel"/>
    <w:tmpl w:val="6E5895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>
    <w:nsid w:val="7F6E03BE"/>
    <w:multiLevelType w:val="multilevel"/>
    <w:tmpl w:val="C2CCAA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08">
    <w:nsid w:val="7FCF78B4"/>
    <w:multiLevelType w:val="multilevel"/>
    <w:tmpl w:val="572A4F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7"/>
  </w:num>
  <w:num w:numId="3">
    <w:abstractNumId w:val="107"/>
  </w:num>
  <w:num w:numId="4">
    <w:abstractNumId w:val="108"/>
  </w:num>
  <w:num w:numId="5">
    <w:abstractNumId w:val="99"/>
  </w:num>
  <w:num w:numId="6">
    <w:abstractNumId w:val="75"/>
  </w:num>
  <w:num w:numId="7">
    <w:abstractNumId w:val="66"/>
  </w:num>
  <w:num w:numId="8">
    <w:abstractNumId w:val="15"/>
  </w:num>
  <w:num w:numId="9">
    <w:abstractNumId w:val="59"/>
  </w:num>
  <w:num w:numId="10">
    <w:abstractNumId w:val="7"/>
  </w:num>
  <w:num w:numId="11">
    <w:abstractNumId w:val="65"/>
  </w:num>
  <w:num w:numId="12">
    <w:abstractNumId w:val="54"/>
  </w:num>
  <w:num w:numId="13">
    <w:abstractNumId w:val="29"/>
  </w:num>
  <w:num w:numId="14">
    <w:abstractNumId w:val="44"/>
  </w:num>
  <w:num w:numId="15">
    <w:abstractNumId w:val="38"/>
  </w:num>
  <w:num w:numId="16">
    <w:abstractNumId w:val="95"/>
  </w:num>
  <w:num w:numId="17">
    <w:abstractNumId w:val="8"/>
  </w:num>
  <w:num w:numId="18">
    <w:abstractNumId w:val="42"/>
  </w:num>
  <w:num w:numId="19">
    <w:abstractNumId w:val="24"/>
  </w:num>
  <w:num w:numId="20">
    <w:abstractNumId w:val="53"/>
  </w:num>
  <w:num w:numId="21">
    <w:abstractNumId w:val="23"/>
  </w:num>
  <w:num w:numId="22">
    <w:abstractNumId w:val="36"/>
  </w:num>
  <w:num w:numId="23">
    <w:abstractNumId w:val="85"/>
  </w:num>
  <w:num w:numId="24">
    <w:abstractNumId w:val="40"/>
  </w:num>
  <w:num w:numId="25">
    <w:abstractNumId w:val="63"/>
  </w:num>
  <w:num w:numId="26">
    <w:abstractNumId w:val="1"/>
  </w:num>
  <w:num w:numId="27">
    <w:abstractNumId w:val="67"/>
  </w:num>
  <w:num w:numId="28">
    <w:abstractNumId w:val="22"/>
  </w:num>
  <w:num w:numId="29">
    <w:abstractNumId w:val="21"/>
  </w:num>
  <w:num w:numId="30">
    <w:abstractNumId w:val="76"/>
  </w:num>
  <w:num w:numId="31">
    <w:abstractNumId w:val="105"/>
  </w:num>
  <w:num w:numId="32">
    <w:abstractNumId w:val="74"/>
  </w:num>
  <w:num w:numId="33">
    <w:abstractNumId w:val="84"/>
  </w:num>
  <w:num w:numId="34">
    <w:abstractNumId w:val="6"/>
  </w:num>
  <w:num w:numId="35">
    <w:abstractNumId w:val="43"/>
  </w:num>
  <w:num w:numId="36">
    <w:abstractNumId w:val="92"/>
  </w:num>
  <w:num w:numId="37">
    <w:abstractNumId w:val="57"/>
  </w:num>
  <w:num w:numId="38">
    <w:abstractNumId w:val="69"/>
  </w:num>
  <w:num w:numId="39">
    <w:abstractNumId w:val="80"/>
  </w:num>
  <w:num w:numId="40">
    <w:abstractNumId w:val="2"/>
  </w:num>
  <w:num w:numId="41">
    <w:abstractNumId w:val="102"/>
  </w:num>
  <w:num w:numId="42">
    <w:abstractNumId w:val="13"/>
  </w:num>
  <w:num w:numId="43">
    <w:abstractNumId w:val="71"/>
  </w:num>
  <w:num w:numId="44">
    <w:abstractNumId w:val="104"/>
  </w:num>
  <w:num w:numId="45">
    <w:abstractNumId w:val="17"/>
  </w:num>
  <w:num w:numId="46">
    <w:abstractNumId w:val="47"/>
  </w:num>
  <w:num w:numId="47">
    <w:abstractNumId w:val="77"/>
  </w:num>
  <w:num w:numId="48">
    <w:abstractNumId w:val="28"/>
  </w:num>
  <w:num w:numId="49">
    <w:abstractNumId w:val="18"/>
  </w:num>
  <w:num w:numId="50">
    <w:abstractNumId w:val="41"/>
  </w:num>
  <w:num w:numId="51">
    <w:abstractNumId w:val="25"/>
  </w:num>
  <w:num w:numId="52">
    <w:abstractNumId w:val="90"/>
  </w:num>
  <w:num w:numId="53">
    <w:abstractNumId w:val="35"/>
  </w:num>
  <w:num w:numId="54">
    <w:abstractNumId w:val="50"/>
  </w:num>
  <w:num w:numId="55">
    <w:abstractNumId w:val="12"/>
  </w:num>
  <w:num w:numId="56">
    <w:abstractNumId w:val="34"/>
  </w:num>
  <w:num w:numId="57">
    <w:abstractNumId w:val="81"/>
  </w:num>
  <w:num w:numId="58">
    <w:abstractNumId w:val="37"/>
  </w:num>
  <w:num w:numId="59">
    <w:abstractNumId w:val="55"/>
  </w:num>
  <w:num w:numId="60">
    <w:abstractNumId w:val="82"/>
  </w:num>
  <w:num w:numId="61">
    <w:abstractNumId w:val="11"/>
  </w:num>
  <w:num w:numId="62">
    <w:abstractNumId w:val="89"/>
  </w:num>
  <w:num w:numId="63">
    <w:abstractNumId w:val="56"/>
  </w:num>
  <w:num w:numId="64">
    <w:abstractNumId w:val="94"/>
  </w:num>
  <w:num w:numId="65">
    <w:abstractNumId w:val="9"/>
  </w:num>
  <w:num w:numId="66">
    <w:abstractNumId w:val="78"/>
  </w:num>
  <w:num w:numId="67">
    <w:abstractNumId w:val="31"/>
  </w:num>
  <w:num w:numId="68">
    <w:abstractNumId w:val="45"/>
  </w:num>
  <w:num w:numId="69">
    <w:abstractNumId w:val="46"/>
  </w:num>
  <w:num w:numId="70">
    <w:abstractNumId w:val="61"/>
  </w:num>
  <w:num w:numId="71">
    <w:abstractNumId w:val="14"/>
  </w:num>
  <w:num w:numId="72">
    <w:abstractNumId w:val="51"/>
  </w:num>
  <w:num w:numId="73">
    <w:abstractNumId w:val="70"/>
  </w:num>
  <w:num w:numId="74">
    <w:abstractNumId w:val="20"/>
  </w:num>
  <w:num w:numId="75">
    <w:abstractNumId w:val="49"/>
  </w:num>
  <w:num w:numId="76">
    <w:abstractNumId w:val="73"/>
  </w:num>
  <w:num w:numId="77">
    <w:abstractNumId w:val="72"/>
  </w:num>
  <w:num w:numId="78">
    <w:abstractNumId w:val="16"/>
  </w:num>
  <w:num w:numId="79">
    <w:abstractNumId w:val="27"/>
  </w:num>
  <w:num w:numId="80">
    <w:abstractNumId w:val="93"/>
  </w:num>
  <w:num w:numId="81">
    <w:abstractNumId w:val="101"/>
  </w:num>
  <w:num w:numId="82">
    <w:abstractNumId w:val="3"/>
  </w:num>
  <w:num w:numId="83">
    <w:abstractNumId w:val="106"/>
  </w:num>
  <w:num w:numId="84">
    <w:abstractNumId w:val="26"/>
  </w:num>
  <w:num w:numId="85">
    <w:abstractNumId w:val="30"/>
  </w:num>
  <w:num w:numId="86">
    <w:abstractNumId w:val="48"/>
  </w:num>
  <w:num w:numId="87">
    <w:abstractNumId w:val="91"/>
  </w:num>
  <w:num w:numId="88">
    <w:abstractNumId w:val="62"/>
  </w:num>
  <w:num w:numId="89">
    <w:abstractNumId w:val="103"/>
  </w:num>
  <w:num w:numId="90">
    <w:abstractNumId w:val="64"/>
  </w:num>
  <w:num w:numId="91">
    <w:abstractNumId w:val="96"/>
  </w:num>
  <w:num w:numId="92">
    <w:abstractNumId w:val="5"/>
  </w:num>
  <w:num w:numId="93">
    <w:abstractNumId w:val="58"/>
  </w:num>
  <w:num w:numId="94">
    <w:abstractNumId w:val="88"/>
  </w:num>
  <w:num w:numId="95">
    <w:abstractNumId w:val="87"/>
  </w:num>
  <w:num w:numId="96">
    <w:abstractNumId w:val="39"/>
  </w:num>
  <w:num w:numId="97">
    <w:abstractNumId w:val="33"/>
  </w:num>
  <w:num w:numId="98">
    <w:abstractNumId w:val="10"/>
  </w:num>
  <w:num w:numId="99">
    <w:abstractNumId w:val="98"/>
  </w:num>
  <w:num w:numId="100">
    <w:abstractNumId w:val="100"/>
  </w:num>
  <w:num w:numId="101">
    <w:abstractNumId w:val="32"/>
  </w:num>
  <w:num w:numId="102">
    <w:abstractNumId w:val="52"/>
  </w:num>
  <w:num w:numId="103">
    <w:abstractNumId w:val="60"/>
  </w:num>
  <w:num w:numId="104">
    <w:abstractNumId w:val="4"/>
  </w:num>
  <w:num w:numId="105">
    <w:abstractNumId w:val="83"/>
  </w:num>
  <w:num w:numId="106">
    <w:abstractNumId w:val="19"/>
  </w:num>
  <w:num w:numId="107">
    <w:abstractNumId w:val="68"/>
  </w:num>
  <w:num w:numId="108">
    <w:abstractNumId w:val="86"/>
  </w:num>
  <w:num w:numId="109">
    <w:abstractNumId w:val="79"/>
  </w:num>
  <w:num w:numId="110">
    <w:abstractNumId w:val="74"/>
  </w:num>
  <w:num w:numId="111">
    <w:abstractNumId w:val="74"/>
  </w:num>
  <w:num w:numId="112">
    <w:abstractNumId w:val="74"/>
  </w:num>
  <w:num w:numId="113">
    <w:abstractNumId w:val="74"/>
  </w:num>
  <w:num w:numId="114">
    <w:abstractNumId w:val="74"/>
  </w:num>
  <w:num w:numId="115">
    <w:abstractNumId w:val="7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1" w:cryptProviderType="rsaFull" w:cryptAlgorithmClass="hash" w:cryptAlgorithmType="typeAny" w:cryptAlgorithmSid="4" w:cryptSpinCount="100000" w:hash="/9FrRayK3X7Ri2xFDotNaf2ZBdA=" w:salt="shmnn9Tqqw4RxM8CEJTx5g=="/>
  <w:defaultTabStop w:val="289"/>
  <w:drawingGridHorizontalSpacing w:val="120"/>
  <w:displayHorizontalDrawingGridEvery w:val="2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90"/>
    <w:rsid w:val="00000039"/>
    <w:rsid w:val="000008F4"/>
    <w:rsid w:val="00000D6E"/>
    <w:rsid w:val="0000156C"/>
    <w:rsid w:val="00001852"/>
    <w:rsid w:val="00001A9A"/>
    <w:rsid w:val="00001B48"/>
    <w:rsid w:val="00001B7A"/>
    <w:rsid w:val="00001BA4"/>
    <w:rsid w:val="00001DC3"/>
    <w:rsid w:val="0000226C"/>
    <w:rsid w:val="000022A9"/>
    <w:rsid w:val="000023B2"/>
    <w:rsid w:val="000026EC"/>
    <w:rsid w:val="00002B90"/>
    <w:rsid w:val="00002CC4"/>
    <w:rsid w:val="000039F8"/>
    <w:rsid w:val="00004816"/>
    <w:rsid w:val="00004CEF"/>
    <w:rsid w:val="00004F61"/>
    <w:rsid w:val="00005779"/>
    <w:rsid w:val="00005CB7"/>
    <w:rsid w:val="00005D9D"/>
    <w:rsid w:val="00006166"/>
    <w:rsid w:val="00006208"/>
    <w:rsid w:val="000068C2"/>
    <w:rsid w:val="00007075"/>
    <w:rsid w:val="000070E4"/>
    <w:rsid w:val="0000712F"/>
    <w:rsid w:val="000076C3"/>
    <w:rsid w:val="00007A8E"/>
    <w:rsid w:val="00010443"/>
    <w:rsid w:val="000108E2"/>
    <w:rsid w:val="0001098C"/>
    <w:rsid w:val="00010A8A"/>
    <w:rsid w:val="00010CA9"/>
    <w:rsid w:val="000110E1"/>
    <w:rsid w:val="00011772"/>
    <w:rsid w:val="000119E6"/>
    <w:rsid w:val="00011D16"/>
    <w:rsid w:val="00012095"/>
    <w:rsid w:val="00012360"/>
    <w:rsid w:val="000123E1"/>
    <w:rsid w:val="000125FD"/>
    <w:rsid w:val="00012DE5"/>
    <w:rsid w:val="00012EA1"/>
    <w:rsid w:val="00013145"/>
    <w:rsid w:val="00013327"/>
    <w:rsid w:val="000134E1"/>
    <w:rsid w:val="00013601"/>
    <w:rsid w:val="000136E9"/>
    <w:rsid w:val="00013DA5"/>
    <w:rsid w:val="00013DEA"/>
    <w:rsid w:val="000143AA"/>
    <w:rsid w:val="00014430"/>
    <w:rsid w:val="0001444F"/>
    <w:rsid w:val="000145D2"/>
    <w:rsid w:val="0001529F"/>
    <w:rsid w:val="000159BD"/>
    <w:rsid w:val="00015AE6"/>
    <w:rsid w:val="00015ED8"/>
    <w:rsid w:val="000161B8"/>
    <w:rsid w:val="0001637A"/>
    <w:rsid w:val="000165C0"/>
    <w:rsid w:val="0001664D"/>
    <w:rsid w:val="00016803"/>
    <w:rsid w:val="0001690B"/>
    <w:rsid w:val="00016CF1"/>
    <w:rsid w:val="00016D4B"/>
    <w:rsid w:val="00016DD6"/>
    <w:rsid w:val="00016E30"/>
    <w:rsid w:val="000172A5"/>
    <w:rsid w:val="00017927"/>
    <w:rsid w:val="000179EA"/>
    <w:rsid w:val="00017D23"/>
    <w:rsid w:val="00017D88"/>
    <w:rsid w:val="00017F81"/>
    <w:rsid w:val="00020295"/>
    <w:rsid w:val="0002059A"/>
    <w:rsid w:val="000205C7"/>
    <w:rsid w:val="00021076"/>
    <w:rsid w:val="00021808"/>
    <w:rsid w:val="00021A99"/>
    <w:rsid w:val="000220D4"/>
    <w:rsid w:val="00022CC7"/>
    <w:rsid w:val="000238F6"/>
    <w:rsid w:val="00023917"/>
    <w:rsid w:val="000240A2"/>
    <w:rsid w:val="00024477"/>
    <w:rsid w:val="000249E5"/>
    <w:rsid w:val="00024F88"/>
    <w:rsid w:val="000250D3"/>
    <w:rsid w:val="00025113"/>
    <w:rsid w:val="0002530A"/>
    <w:rsid w:val="000254A8"/>
    <w:rsid w:val="0002574B"/>
    <w:rsid w:val="000259DC"/>
    <w:rsid w:val="00025BAF"/>
    <w:rsid w:val="0002612F"/>
    <w:rsid w:val="000261F5"/>
    <w:rsid w:val="000264D2"/>
    <w:rsid w:val="00026873"/>
    <w:rsid w:val="00026ADA"/>
    <w:rsid w:val="00026C7F"/>
    <w:rsid w:val="00026FCB"/>
    <w:rsid w:val="000273B9"/>
    <w:rsid w:val="00027824"/>
    <w:rsid w:val="00030E21"/>
    <w:rsid w:val="000311B4"/>
    <w:rsid w:val="0003124C"/>
    <w:rsid w:val="0003167F"/>
    <w:rsid w:val="000316D3"/>
    <w:rsid w:val="00031F67"/>
    <w:rsid w:val="00032191"/>
    <w:rsid w:val="0003263B"/>
    <w:rsid w:val="000329BF"/>
    <w:rsid w:val="00032A36"/>
    <w:rsid w:val="00032F82"/>
    <w:rsid w:val="00033055"/>
    <w:rsid w:val="000339E3"/>
    <w:rsid w:val="00033EEA"/>
    <w:rsid w:val="00033F1F"/>
    <w:rsid w:val="00034407"/>
    <w:rsid w:val="00034863"/>
    <w:rsid w:val="00034926"/>
    <w:rsid w:val="00034956"/>
    <w:rsid w:val="00034995"/>
    <w:rsid w:val="00034C34"/>
    <w:rsid w:val="00035102"/>
    <w:rsid w:val="000357B4"/>
    <w:rsid w:val="00035949"/>
    <w:rsid w:val="000360F2"/>
    <w:rsid w:val="0003618C"/>
    <w:rsid w:val="0003687C"/>
    <w:rsid w:val="00037080"/>
    <w:rsid w:val="0003733E"/>
    <w:rsid w:val="00037815"/>
    <w:rsid w:val="00040779"/>
    <w:rsid w:val="000408A8"/>
    <w:rsid w:val="00040D5A"/>
    <w:rsid w:val="00041105"/>
    <w:rsid w:val="000412AB"/>
    <w:rsid w:val="00041A84"/>
    <w:rsid w:val="00041E35"/>
    <w:rsid w:val="000420A8"/>
    <w:rsid w:val="0004222B"/>
    <w:rsid w:val="00042BC5"/>
    <w:rsid w:val="00043027"/>
    <w:rsid w:val="000435C3"/>
    <w:rsid w:val="00043B6B"/>
    <w:rsid w:val="00043C03"/>
    <w:rsid w:val="00043E37"/>
    <w:rsid w:val="00043F5A"/>
    <w:rsid w:val="00044252"/>
    <w:rsid w:val="00044B04"/>
    <w:rsid w:val="00044B18"/>
    <w:rsid w:val="00044D65"/>
    <w:rsid w:val="0004500B"/>
    <w:rsid w:val="000450D4"/>
    <w:rsid w:val="00045348"/>
    <w:rsid w:val="00045560"/>
    <w:rsid w:val="0004559D"/>
    <w:rsid w:val="000456A0"/>
    <w:rsid w:val="00045C77"/>
    <w:rsid w:val="00045D5B"/>
    <w:rsid w:val="00046799"/>
    <w:rsid w:val="000467D4"/>
    <w:rsid w:val="000468B9"/>
    <w:rsid w:val="00047068"/>
    <w:rsid w:val="000474FC"/>
    <w:rsid w:val="00047597"/>
    <w:rsid w:val="00047E8F"/>
    <w:rsid w:val="00050532"/>
    <w:rsid w:val="00050596"/>
    <w:rsid w:val="0005089E"/>
    <w:rsid w:val="00050B59"/>
    <w:rsid w:val="00050B84"/>
    <w:rsid w:val="00050D9E"/>
    <w:rsid w:val="00051176"/>
    <w:rsid w:val="000512BA"/>
    <w:rsid w:val="00051334"/>
    <w:rsid w:val="00051590"/>
    <w:rsid w:val="00051ABE"/>
    <w:rsid w:val="000520C8"/>
    <w:rsid w:val="0005235B"/>
    <w:rsid w:val="000528FA"/>
    <w:rsid w:val="00052DD9"/>
    <w:rsid w:val="0005321D"/>
    <w:rsid w:val="0005349B"/>
    <w:rsid w:val="000534C5"/>
    <w:rsid w:val="00053805"/>
    <w:rsid w:val="0005391D"/>
    <w:rsid w:val="0005396F"/>
    <w:rsid w:val="00053B67"/>
    <w:rsid w:val="00053DD3"/>
    <w:rsid w:val="00053F5B"/>
    <w:rsid w:val="000542AE"/>
    <w:rsid w:val="0005437E"/>
    <w:rsid w:val="00054399"/>
    <w:rsid w:val="0005454A"/>
    <w:rsid w:val="000546A2"/>
    <w:rsid w:val="00054BB6"/>
    <w:rsid w:val="00054C50"/>
    <w:rsid w:val="00054D21"/>
    <w:rsid w:val="00055598"/>
    <w:rsid w:val="00056323"/>
    <w:rsid w:val="00056376"/>
    <w:rsid w:val="00056614"/>
    <w:rsid w:val="000574E2"/>
    <w:rsid w:val="000579E5"/>
    <w:rsid w:val="0006039D"/>
    <w:rsid w:val="00060E7E"/>
    <w:rsid w:val="00060FA2"/>
    <w:rsid w:val="000612DB"/>
    <w:rsid w:val="00061609"/>
    <w:rsid w:val="00061F30"/>
    <w:rsid w:val="00061F50"/>
    <w:rsid w:val="000621E2"/>
    <w:rsid w:val="0006236D"/>
    <w:rsid w:val="000623E4"/>
    <w:rsid w:val="00062EC7"/>
    <w:rsid w:val="00062F46"/>
    <w:rsid w:val="000631F3"/>
    <w:rsid w:val="000637B5"/>
    <w:rsid w:val="00063B16"/>
    <w:rsid w:val="00063BF1"/>
    <w:rsid w:val="00063C7F"/>
    <w:rsid w:val="000642EC"/>
    <w:rsid w:val="0006432C"/>
    <w:rsid w:val="00064356"/>
    <w:rsid w:val="00064411"/>
    <w:rsid w:val="00064899"/>
    <w:rsid w:val="00064CED"/>
    <w:rsid w:val="00064EF5"/>
    <w:rsid w:val="0006539C"/>
    <w:rsid w:val="000659D4"/>
    <w:rsid w:val="00065AD8"/>
    <w:rsid w:val="00066221"/>
    <w:rsid w:val="00066460"/>
    <w:rsid w:val="000666A8"/>
    <w:rsid w:val="0006686D"/>
    <w:rsid w:val="000668CF"/>
    <w:rsid w:val="00066954"/>
    <w:rsid w:val="00066BDE"/>
    <w:rsid w:val="00066C46"/>
    <w:rsid w:val="00066D9E"/>
    <w:rsid w:val="0006717A"/>
    <w:rsid w:val="00067E31"/>
    <w:rsid w:val="00070261"/>
    <w:rsid w:val="000704AD"/>
    <w:rsid w:val="000705C4"/>
    <w:rsid w:val="00070C8E"/>
    <w:rsid w:val="00071003"/>
    <w:rsid w:val="0007137C"/>
    <w:rsid w:val="0007150F"/>
    <w:rsid w:val="000718EB"/>
    <w:rsid w:val="000723D3"/>
    <w:rsid w:val="00072404"/>
    <w:rsid w:val="000726AF"/>
    <w:rsid w:val="00072C6A"/>
    <w:rsid w:val="00072C90"/>
    <w:rsid w:val="00072FC0"/>
    <w:rsid w:val="00073039"/>
    <w:rsid w:val="0007314D"/>
    <w:rsid w:val="000732A7"/>
    <w:rsid w:val="000734AE"/>
    <w:rsid w:val="0007373C"/>
    <w:rsid w:val="00074290"/>
    <w:rsid w:val="000746F9"/>
    <w:rsid w:val="00074B27"/>
    <w:rsid w:val="00074CFA"/>
    <w:rsid w:val="00074ECD"/>
    <w:rsid w:val="0007599D"/>
    <w:rsid w:val="00075D10"/>
    <w:rsid w:val="00076972"/>
    <w:rsid w:val="00076A44"/>
    <w:rsid w:val="00076ECF"/>
    <w:rsid w:val="00077AC7"/>
    <w:rsid w:val="00077C38"/>
    <w:rsid w:val="00077F91"/>
    <w:rsid w:val="0008003F"/>
    <w:rsid w:val="00080118"/>
    <w:rsid w:val="000801E5"/>
    <w:rsid w:val="000801E9"/>
    <w:rsid w:val="000803A1"/>
    <w:rsid w:val="000804D5"/>
    <w:rsid w:val="000805C2"/>
    <w:rsid w:val="00081052"/>
    <w:rsid w:val="0008132D"/>
    <w:rsid w:val="00081342"/>
    <w:rsid w:val="000815A4"/>
    <w:rsid w:val="000817A9"/>
    <w:rsid w:val="00081AE1"/>
    <w:rsid w:val="00082406"/>
    <w:rsid w:val="0008241F"/>
    <w:rsid w:val="00082463"/>
    <w:rsid w:val="0008288F"/>
    <w:rsid w:val="00082D6C"/>
    <w:rsid w:val="00082EA9"/>
    <w:rsid w:val="0008311D"/>
    <w:rsid w:val="00083257"/>
    <w:rsid w:val="000833BE"/>
    <w:rsid w:val="00083794"/>
    <w:rsid w:val="000839D8"/>
    <w:rsid w:val="00083EF1"/>
    <w:rsid w:val="00084844"/>
    <w:rsid w:val="000848BE"/>
    <w:rsid w:val="0008504F"/>
    <w:rsid w:val="00085274"/>
    <w:rsid w:val="00085695"/>
    <w:rsid w:val="000858D0"/>
    <w:rsid w:val="00085A47"/>
    <w:rsid w:val="00085CA3"/>
    <w:rsid w:val="0008678D"/>
    <w:rsid w:val="00087195"/>
    <w:rsid w:val="00090508"/>
    <w:rsid w:val="00090C50"/>
    <w:rsid w:val="00090F9D"/>
    <w:rsid w:val="000912B7"/>
    <w:rsid w:val="00091426"/>
    <w:rsid w:val="00091D5C"/>
    <w:rsid w:val="0009200B"/>
    <w:rsid w:val="00092120"/>
    <w:rsid w:val="000924FD"/>
    <w:rsid w:val="000925D1"/>
    <w:rsid w:val="000930C6"/>
    <w:rsid w:val="0009314A"/>
    <w:rsid w:val="000931E5"/>
    <w:rsid w:val="00093211"/>
    <w:rsid w:val="000936A4"/>
    <w:rsid w:val="00093B31"/>
    <w:rsid w:val="00093C5E"/>
    <w:rsid w:val="00093E92"/>
    <w:rsid w:val="00094179"/>
    <w:rsid w:val="00094D57"/>
    <w:rsid w:val="000954F7"/>
    <w:rsid w:val="0009581C"/>
    <w:rsid w:val="00095915"/>
    <w:rsid w:val="0009607C"/>
    <w:rsid w:val="0009612A"/>
    <w:rsid w:val="0009651C"/>
    <w:rsid w:val="0009652A"/>
    <w:rsid w:val="00096AC3"/>
    <w:rsid w:val="000971AF"/>
    <w:rsid w:val="00097BCC"/>
    <w:rsid w:val="00097E7F"/>
    <w:rsid w:val="000A023B"/>
    <w:rsid w:val="000A08EA"/>
    <w:rsid w:val="000A09E1"/>
    <w:rsid w:val="000A0A4D"/>
    <w:rsid w:val="000A0C34"/>
    <w:rsid w:val="000A0D73"/>
    <w:rsid w:val="000A0DB6"/>
    <w:rsid w:val="000A199C"/>
    <w:rsid w:val="000A1B7A"/>
    <w:rsid w:val="000A2133"/>
    <w:rsid w:val="000A214A"/>
    <w:rsid w:val="000A22E5"/>
    <w:rsid w:val="000A233E"/>
    <w:rsid w:val="000A25D0"/>
    <w:rsid w:val="000A27BF"/>
    <w:rsid w:val="000A27FA"/>
    <w:rsid w:val="000A3181"/>
    <w:rsid w:val="000A43DC"/>
    <w:rsid w:val="000A4463"/>
    <w:rsid w:val="000A4690"/>
    <w:rsid w:val="000A484C"/>
    <w:rsid w:val="000A4DBA"/>
    <w:rsid w:val="000A4E54"/>
    <w:rsid w:val="000A4EFD"/>
    <w:rsid w:val="000A52DE"/>
    <w:rsid w:val="000A542D"/>
    <w:rsid w:val="000A592D"/>
    <w:rsid w:val="000A5CEA"/>
    <w:rsid w:val="000A5D1C"/>
    <w:rsid w:val="000A614E"/>
    <w:rsid w:val="000A627E"/>
    <w:rsid w:val="000A636A"/>
    <w:rsid w:val="000A63D2"/>
    <w:rsid w:val="000A64C6"/>
    <w:rsid w:val="000A6FB5"/>
    <w:rsid w:val="000A72FB"/>
    <w:rsid w:val="000A7394"/>
    <w:rsid w:val="000A77CD"/>
    <w:rsid w:val="000A7A45"/>
    <w:rsid w:val="000A7F98"/>
    <w:rsid w:val="000B02D6"/>
    <w:rsid w:val="000B11FB"/>
    <w:rsid w:val="000B239D"/>
    <w:rsid w:val="000B2808"/>
    <w:rsid w:val="000B2A88"/>
    <w:rsid w:val="000B2D6A"/>
    <w:rsid w:val="000B3334"/>
    <w:rsid w:val="000B345B"/>
    <w:rsid w:val="000B34DA"/>
    <w:rsid w:val="000B38CE"/>
    <w:rsid w:val="000B3D34"/>
    <w:rsid w:val="000B3E27"/>
    <w:rsid w:val="000B430A"/>
    <w:rsid w:val="000B44E0"/>
    <w:rsid w:val="000B4A3B"/>
    <w:rsid w:val="000B4B27"/>
    <w:rsid w:val="000B4C47"/>
    <w:rsid w:val="000B4CA8"/>
    <w:rsid w:val="000B4DE6"/>
    <w:rsid w:val="000B4E83"/>
    <w:rsid w:val="000B4EAA"/>
    <w:rsid w:val="000B5D21"/>
    <w:rsid w:val="000B6064"/>
    <w:rsid w:val="000B6A26"/>
    <w:rsid w:val="000B6D3A"/>
    <w:rsid w:val="000B7578"/>
    <w:rsid w:val="000B76DC"/>
    <w:rsid w:val="000B775F"/>
    <w:rsid w:val="000B7CE6"/>
    <w:rsid w:val="000C0062"/>
    <w:rsid w:val="000C00F6"/>
    <w:rsid w:val="000C01F2"/>
    <w:rsid w:val="000C026D"/>
    <w:rsid w:val="000C03CC"/>
    <w:rsid w:val="000C07CC"/>
    <w:rsid w:val="000C0993"/>
    <w:rsid w:val="000C1176"/>
    <w:rsid w:val="000C1944"/>
    <w:rsid w:val="000C19C0"/>
    <w:rsid w:val="000C2038"/>
    <w:rsid w:val="000C21DD"/>
    <w:rsid w:val="000C229E"/>
    <w:rsid w:val="000C267C"/>
    <w:rsid w:val="000C27DA"/>
    <w:rsid w:val="000C2A28"/>
    <w:rsid w:val="000C3438"/>
    <w:rsid w:val="000C384B"/>
    <w:rsid w:val="000C3D1D"/>
    <w:rsid w:val="000C3D2B"/>
    <w:rsid w:val="000C4A7C"/>
    <w:rsid w:val="000C4D9F"/>
    <w:rsid w:val="000C5AD7"/>
    <w:rsid w:val="000C61F1"/>
    <w:rsid w:val="000C68DC"/>
    <w:rsid w:val="000C76DF"/>
    <w:rsid w:val="000C7B60"/>
    <w:rsid w:val="000C7BA5"/>
    <w:rsid w:val="000C7C02"/>
    <w:rsid w:val="000D01B9"/>
    <w:rsid w:val="000D061A"/>
    <w:rsid w:val="000D1743"/>
    <w:rsid w:val="000D17A3"/>
    <w:rsid w:val="000D1E90"/>
    <w:rsid w:val="000D1E94"/>
    <w:rsid w:val="000D2021"/>
    <w:rsid w:val="000D2160"/>
    <w:rsid w:val="000D23CF"/>
    <w:rsid w:val="000D23D1"/>
    <w:rsid w:val="000D2961"/>
    <w:rsid w:val="000D2C49"/>
    <w:rsid w:val="000D2DA0"/>
    <w:rsid w:val="000D339A"/>
    <w:rsid w:val="000D349C"/>
    <w:rsid w:val="000D3A46"/>
    <w:rsid w:val="000D4085"/>
    <w:rsid w:val="000D4D18"/>
    <w:rsid w:val="000D52EF"/>
    <w:rsid w:val="000D5421"/>
    <w:rsid w:val="000D6176"/>
    <w:rsid w:val="000D665C"/>
    <w:rsid w:val="000D66FE"/>
    <w:rsid w:val="000D6CC4"/>
    <w:rsid w:val="000D7273"/>
    <w:rsid w:val="000E02E3"/>
    <w:rsid w:val="000E059E"/>
    <w:rsid w:val="000E0985"/>
    <w:rsid w:val="000E1703"/>
    <w:rsid w:val="000E19EF"/>
    <w:rsid w:val="000E2664"/>
    <w:rsid w:val="000E269F"/>
    <w:rsid w:val="000E29D0"/>
    <w:rsid w:val="000E3072"/>
    <w:rsid w:val="000E3201"/>
    <w:rsid w:val="000E3375"/>
    <w:rsid w:val="000E358A"/>
    <w:rsid w:val="000E3707"/>
    <w:rsid w:val="000E3825"/>
    <w:rsid w:val="000E3DBE"/>
    <w:rsid w:val="000E3E34"/>
    <w:rsid w:val="000E40B9"/>
    <w:rsid w:val="000E40D2"/>
    <w:rsid w:val="000E412A"/>
    <w:rsid w:val="000E476E"/>
    <w:rsid w:val="000E4902"/>
    <w:rsid w:val="000E4946"/>
    <w:rsid w:val="000E4CAC"/>
    <w:rsid w:val="000E556D"/>
    <w:rsid w:val="000E5582"/>
    <w:rsid w:val="000E55D4"/>
    <w:rsid w:val="000E5BE1"/>
    <w:rsid w:val="000E5F06"/>
    <w:rsid w:val="000E608B"/>
    <w:rsid w:val="000E612E"/>
    <w:rsid w:val="000E6148"/>
    <w:rsid w:val="000E63F1"/>
    <w:rsid w:val="000E6737"/>
    <w:rsid w:val="000E68C5"/>
    <w:rsid w:val="000E6900"/>
    <w:rsid w:val="000E69E0"/>
    <w:rsid w:val="000E6A9F"/>
    <w:rsid w:val="000E7211"/>
    <w:rsid w:val="000E75C5"/>
    <w:rsid w:val="000E7A1C"/>
    <w:rsid w:val="000E7D51"/>
    <w:rsid w:val="000E7ED6"/>
    <w:rsid w:val="000E7EF9"/>
    <w:rsid w:val="000F0099"/>
    <w:rsid w:val="000F04D6"/>
    <w:rsid w:val="000F0F11"/>
    <w:rsid w:val="000F121A"/>
    <w:rsid w:val="000F1361"/>
    <w:rsid w:val="000F1645"/>
    <w:rsid w:val="000F202A"/>
    <w:rsid w:val="000F2979"/>
    <w:rsid w:val="000F2FEF"/>
    <w:rsid w:val="000F3090"/>
    <w:rsid w:val="000F317D"/>
    <w:rsid w:val="000F485D"/>
    <w:rsid w:val="000F4AC2"/>
    <w:rsid w:val="000F4CD0"/>
    <w:rsid w:val="000F4E07"/>
    <w:rsid w:val="000F50D6"/>
    <w:rsid w:val="000F5420"/>
    <w:rsid w:val="000F5630"/>
    <w:rsid w:val="000F5FAF"/>
    <w:rsid w:val="000F61D3"/>
    <w:rsid w:val="000F6A8A"/>
    <w:rsid w:val="000F6D85"/>
    <w:rsid w:val="000F7001"/>
    <w:rsid w:val="000F7139"/>
    <w:rsid w:val="000F722D"/>
    <w:rsid w:val="000F7662"/>
    <w:rsid w:val="000F7741"/>
    <w:rsid w:val="000F7B6D"/>
    <w:rsid w:val="000F7CBA"/>
    <w:rsid w:val="000F7DB7"/>
    <w:rsid w:val="000F7EFE"/>
    <w:rsid w:val="001000EA"/>
    <w:rsid w:val="0010035E"/>
    <w:rsid w:val="00100A6A"/>
    <w:rsid w:val="00100B79"/>
    <w:rsid w:val="00102517"/>
    <w:rsid w:val="001026AD"/>
    <w:rsid w:val="00102CDE"/>
    <w:rsid w:val="00102DF6"/>
    <w:rsid w:val="00102E2B"/>
    <w:rsid w:val="0010302A"/>
    <w:rsid w:val="0010322F"/>
    <w:rsid w:val="0010375B"/>
    <w:rsid w:val="001037C1"/>
    <w:rsid w:val="00104278"/>
    <w:rsid w:val="00104526"/>
    <w:rsid w:val="001050E8"/>
    <w:rsid w:val="00105395"/>
    <w:rsid w:val="0010579D"/>
    <w:rsid w:val="00105D9A"/>
    <w:rsid w:val="00105F47"/>
    <w:rsid w:val="0010667F"/>
    <w:rsid w:val="0010695B"/>
    <w:rsid w:val="00106B8B"/>
    <w:rsid w:val="001070E3"/>
    <w:rsid w:val="00107572"/>
    <w:rsid w:val="001075FF"/>
    <w:rsid w:val="001077A9"/>
    <w:rsid w:val="00110571"/>
    <w:rsid w:val="001106DA"/>
    <w:rsid w:val="00110802"/>
    <w:rsid w:val="00110808"/>
    <w:rsid w:val="00110E30"/>
    <w:rsid w:val="00111132"/>
    <w:rsid w:val="0011142F"/>
    <w:rsid w:val="001117C2"/>
    <w:rsid w:val="001119B2"/>
    <w:rsid w:val="00112074"/>
    <w:rsid w:val="001123F0"/>
    <w:rsid w:val="00112566"/>
    <w:rsid w:val="0011299A"/>
    <w:rsid w:val="001130D0"/>
    <w:rsid w:val="00113285"/>
    <w:rsid w:val="00113941"/>
    <w:rsid w:val="00113C75"/>
    <w:rsid w:val="00113E0B"/>
    <w:rsid w:val="00114A42"/>
    <w:rsid w:val="00114B23"/>
    <w:rsid w:val="001151C6"/>
    <w:rsid w:val="00115508"/>
    <w:rsid w:val="00115B6A"/>
    <w:rsid w:val="00116074"/>
    <w:rsid w:val="00116582"/>
    <w:rsid w:val="001165AD"/>
    <w:rsid w:val="0011696F"/>
    <w:rsid w:val="00116AB1"/>
    <w:rsid w:val="00116EE5"/>
    <w:rsid w:val="00116F63"/>
    <w:rsid w:val="001170FF"/>
    <w:rsid w:val="001172FB"/>
    <w:rsid w:val="00117364"/>
    <w:rsid w:val="001173F8"/>
    <w:rsid w:val="00117C71"/>
    <w:rsid w:val="00117F61"/>
    <w:rsid w:val="0012027F"/>
    <w:rsid w:val="001203AA"/>
    <w:rsid w:val="001204D4"/>
    <w:rsid w:val="00120D1E"/>
    <w:rsid w:val="00120D90"/>
    <w:rsid w:val="00121110"/>
    <w:rsid w:val="001212F7"/>
    <w:rsid w:val="001218E6"/>
    <w:rsid w:val="00121A77"/>
    <w:rsid w:val="00122110"/>
    <w:rsid w:val="00122403"/>
    <w:rsid w:val="001224CE"/>
    <w:rsid w:val="00122A4A"/>
    <w:rsid w:val="00122C6B"/>
    <w:rsid w:val="00123701"/>
    <w:rsid w:val="00123727"/>
    <w:rsid w:val="001242AA"/>
    <w:rsid w:val="001244AD"/>
    <w:rsid w:val="0012497E"/>
    <w:rsid w:val="00125859"/>
    <w:rsid w:val="00125EC8"/>
    <w:rsid w:val="00125F18"/>
    <w:rsid w:val="0012658E"/>
    <w:rsid w:val="00126DA9"/>
    <w:rsid w:val="001272BB"/>
    <w:rsid w:val="001275C8"/>
    <w:rsid w:val="0012760B"/>
    <w:rsid w:val="00127E4B"/>
    <w:rsid w:val="00127EC8"/>
    <w:rsid w:val="00127F42"/>
    <w:rsid w:val="0013005D"/>
    <w:rsid w:val="00130475"/>
    <w:rsid w:val="0013059E"/>
    <w:rsid w:val="001307F1"/>
    <w:rsid w:val="00130AB6"/>
    <w:rsid w:val="00131576"/>
    <w:rsid w:val="00131C03"/>
    <w:rsid w:val="00131C85"/>
    <w:rsid w:val="0013210F"/>
    <w:rsid w:val="0013220C"/>
    <w:rsid w:val="001324C1"/>
    <w:rsid w:val="001324D2"/>
    <w:rsid w:val="00132856"/>
    <w:rsid w:val="00132B2C"/>
    <w:rsid w:val="00132BC4"/>
    <w:rsid w:val="00132C92"/>
    <w:rsid w:val="00132E1A"/>
    <w:rsid w:val="00133980"/>
    <w:rsid w:val="00134B28"/>
    <w:rsid w:val="00134BA8"/>
    <w:rsid w:val="00134DDC"/>
    <w:rsid w:val="00134FB4"/>
    <w:rsid w:val="00135B08"/>
    <w:rsid w:val="00135E77"/>
    <w:rsid w:val="00135F8F"/>
    <w:rsid w:val="00136342"/>
    <w:rsid w:val="0013684F"/>
    <w:rsid w:val="00136EB3"/>
    <w:rsid w:val="00136F40"/>
    <w:rsid w:val="00137407"/>
    <w:rsid w:val="00137663"/>
    <w:rsid w:val="00137783"/>
    <w:rsid w:val="001377DA"/>
    <w:rsid w:val="001377DC"/>
    <w:rsid w:val="00137CB7"/>
    <w:rsid w:val="00137ECB"/>
    <w:rsid w:val="00140002"/>
    <w:rsid w:val="0014025E"/>
    <w:rsid w:val="001405A7"/>
    <w:rsid w:val="00140866"/>
    <w:rsid w:val="00140938"/>
    <w:rsid w:val="00140F7E"/>
    <w:rsid w:val="0014119F"/>
    <w:rsid w:val="001418F1"/>
    <w:rsid w:val="0014217F"/>
    <w:rsid w:val="00142231"/>
    <w:rsid w:val="00142241"/>
    <w:rsid w:val="00142247"/>
    <w:rsid w:val="001425C5"/>
    <w:rsid w:val="0014261F"/>
    <w:rsid w:val="00142645"/>
    <w:rsid w:val="00142D21"/>
    <w:rsid w:val="00142E3B"/>
    <w:rsid w:val="00142E82"/>
    <w:rsid w:val="0014339C"/>
    <w:rsid w:val="0014370A"/>
    <w:rsid w:val="0014409F"/>
    <w:rsid w:val="001441B8"/>
    <w:rsid w:val="0014438E"/>
    <w:rsid w:val="00144DBC"/>
    <w:rsid w:val="00144E77"/>
    <w:rsid w:val="00144F6D"/>
    <w:rsid w:val="00145760"/>
    <w:rsid w:val="00145A7B"/>
    <w:rsid w:val="00145DED"/>
    <w:rsid w:val="0014604E"/>
    <w:rsid w:val="001461D0"/>
    <w:rsid w:val="00146682"/>
    <w:rsid w:val="00146745"/>
    <w:rsid w:val="00146763"/>
    <w:rsid w:val="00146FF8"/>
    <w:rsid w:val="00147181"/>
    <w:rsid w:val="001472C2"/>
    <w:rsid w:val="00147300"/>
    <w:rsid w:val="0014766C"/>
    <w:rsid w:val="00147752"/>
    <w:rsid w:val="00147985"/>
    <w:rsid w:val="00147D4F"/>
    <w:rsid w:val="0015052F"/>
    <w:rsid w:val="00150A58"/>
    <w:rsid w:val="00151362"/>
    <w:rsid w:val="001519F5"/>
    <w:rsid w:val="00151FAF"/>
    <w:rsid w:val="00152D89"/>
    <w:rsid w:val="0015301A"/>
    <w:rsid w:val="0015306E"/>
    <w:rsid w:val="00153546"/>
    <w:rsid w:val="00153974"/>
    <w:rsid w:val="00153F12"/>
    <w:rsid w:val="00154563"/>
    <w:rsid w:val="00154C24"/>
    <w:rsid w:val="00154EB6"/>
    <w:rsid w:val="00154F5A"/>
    <w:rsid w:val="001551A8"/>
    <w:rsid w:val="00155474"/>
    <w:rsid w:val="001556FB"/>
    <w:rsid w:val="00156FAF"/>
    <w:rsid w:val="00157416"/>
    <w:rsid w:val="00157788"/>
    <w:rsid w:val="00157B74"/>
    <w:rsid w:val="00157C6D"/>
    <w:rsid w:val="0016003B"/>
    <w:rsid w:val="00160142"/>
    <w:rsid w:val="0016033C"/>
    <w:rsid w:val="001603EA"/>
    <w:rsid w:val="00160813"/>
    <w:rsid w:val="00160AC1"/>
    <w:rsid w:val="00160DB8"/>
    <w:rsid w:val="00160FCA"/>
    <w:rsid w:val="00161B5F"/>
    <w:rsid w:val="00161DBA"/>
    <w:rsid w:val="00161DE4"/>
    <w:rsid w:val="00161E77"/>
    <w:rsid w:val="001624A3"/>
    <w:rsid w:val="001627B8"/>
    <w:rsid w:val="001629F2"/>
    <w:rsid w:val="00162B58"/>
    <w:rsid w:val="00162E15"/>
    <w:rsid w:val="001632B7"/>
    <w:rsid w:val="0016381A"/>
    <w:rsid w:val="00163D7C"/>
    <w:rsid w:val="00165162"/>
    <w:rsid w:val="00165553"/>
    <w:rsid w:val="001658C6"/>
    <w:rsid w:val="00165D51"/>
    <w:rsid w:val="00166364"/>
    <w:rsid w:val="00166C00"/>
    <w:rsid w:val="00166D51"/>
    <w:rsid w:val="0017064C"/>
    <w:rsid w:val="00170827"/>
    <w:rsid w:val="001719E5"/>
    <w:rsid w:val="00171E1B"/>
    <w:rsid w:val="001728BE"/>
    <w:rsid w:val="00172A65"/>
    <w:rsid w:val="00172B20"/>
    <w:rsid w:val="0017311B"/>
    <w:rsid w:val="001732FD"/>
    <w:rsid w:val="0017392C"/>
    <w:rsid w:val="001741F5"/>
    <w:rsid w:val="00174616"/>
    <w:rsid w:val="00174843"/>
    <w:rsid w:val="00174B95"/>
    <w:rsid w:val="00175089"/>
    <w:rsid w:val="00175512"/>
    <w:rsid w:val="00175641"/>
    <w:rsid w:val="001756AE"/>
    <w:rsid w:val="001756FA"/>
    <w:rsid w:val="001757E0"/>
    <w:rsid w:val="001758D7"/>
    <w:rsid w:val="00175946"/>
    <w:rsid w:val="00176066"/>
    <w:rsid w:val="00176C15"/>
    <w:rsid w:val="00177484"/>
    <w:rsid w:val="001775D0"/>
    <w:rsid w:val="00177B76"/>
    <w:rsid w:val="00177DAA"/>
    <w:rsid w:val="0018005F"/>
    <w:rsid w:val="00180777"/>
    <w:rsid w:val="00181046"/>
    <w:rsid w:val="001817E5"/>
    <w:rsid w:val="001818E7"/>
    <w:rsid w:val="00181CD0"/>
    <w:rsid w:val="0018294D"/>
    <w:rsid w:val="00182B64"/>
    <w:rsid w:val="00183255"/>
    <w:rsid w:val="001837DF"/>
    <w:rsid w:val="0018398A"/>
    <w:rsid w:val="00184327"/>
    <w:rsid w:val="00184742"/>
    <w:rsid w:val="001847BB"/>
    <w:rsid w:val="00184C44"/>
    <w:rsid w:val="00184CC3"/>
    <w:rsid w:val="00184F9F"/>
    <w:rsid w:val="001850BD"/>
    <w:rsid w:val="00185167"/>
    <w:rsid w:val="001854BE"/>
    <w:rsid w:val="00185DC1"/>
    <w:rsid w:val="001864CC"/>
    <w:rsid w:val="00187365"/>
    <w:rsid w:val="001873B2"/>
    <w:rsid w:val="001877B9"/>
    <w:rsid w:val="00187823"/>
    <w:rsid w:val="00187962"/>
    <w:rsid w:val="00190052"/>
    <w:rsid w:val="001901B1"/>
    <w:rsid w:val="00190749"/>
    <w:rsid w:val="00190C6B"/>
    <w:rsid w:val="00190DCD"/>
    <w:rsid w:val="00191252"/>
    <w:rsid w:val="00191370"/>
    <w:rsid w:val="00191452"/>
    <w:rsid w:val="00191C4B"/>
    <w:rsid w:val="00191C7A"/>
    <w:rsid w:val="00191CFD"/>
    <w:rsid w:val="00191DA1"/>
    <w:rsid w:val="001923BA"/>
    <w:rsid w:val="001923C1"/>
    <w:rsid w:val="001923D7"/>
    <w:rsid w:val="00192492"/>
    <w:rsid w:val="001927FA"/>
    <w:rsid w:val="00192AEE"/>
    <w:rsid w:val="00192C6F"/>
    <w:rsid w:val="00192CF3"/>
    <w:rsid w:val="00192FB6"/>
    <w:rsid w:val="0019326B"/>
    <w:rsid w:val="0019389B"/>
    <w:rsid w:val="00193918"/>
    <w:rsid w:val="00193F2B"/>
    <w:rsid w:val="00194008"/>
    <w:rsid w:val="00194BDF"/>
    <w:rsid w:val="00194E69"/>
    <w:rsid w:val="00194EC4"/>
    <w:rsid w:val="0019545A"/>
    <w:rsid w:val="00195495"/>
    <w:rsid w:val="001956EB"/>
    <w:rsid w:val="001957BD"/>
    <w:rsid w:val="00195CE5"/>
    <w:rsid w:val="001973A8"/>
    <w:rsid w:val="00197E12"/>
    <w:rsid w:val="001A0424"/>
    <w:rsid w:val="001A09DD"/>
    <w:rsid w:val="001A0DBB"/>
    <w:rsid w:val="001A1159"/>
    <w:rsid w:val="001A1467"/>
    <w:rsid w:val="001A1A33"/>
    <w:rsid w:val="001A1C3B"/>
    <w:rsid w:val="001A1FF4"/>
    <w:rsid w:val="001A201C"/>
    <w:rsid w:val="001A2A52"/>
    <w:rsid w:val="001A3081"/>
    <w:rsid w:val="001A36A2"/>
    <w:rsid w:val="001A3C02"/>
    <w:rsid w:val="001A44A2"/>
    <w:rsid w:val="001A44A8"/>
    <w:rsid w:val="001A5020"/>
    <w:rsid w:val="001A59F5"/>
    <w:rsid w:val="001A5B76"/>
    <w:rsid w:val="001A5D95"/>
    <w:rsid w:val="001A5EE3"/>
    <w:rsid w:val="001A606C"/>
    <w:rsid w:val="001A68FA"/>
    <w:rsid w:val="001A6B54"/>
    <w:rsid w:val="001A6DD7"/>
    <w:rsid w:val="001A7111"/>
    <w:rsid w:val="001A7A67"/>
    <w:rsid w:val="001A7AB1"/>
    <w:rsid w:val="001B0047"/>
    <w:rsid w:val="001B0570"/>
    <w:rsid w:val="001B0961"/>
    <w:rsid w:val="001B09AB"/>
    <w:rsid w:val="001B0C47"/>
    <w:rsid w:val="001B1060"/>
    <w:rsid w:val="001B190F"/>
    <w:rsid w:val="001B1C95"/>
    <w:rsid w:val="001B2AC1"/>
    <w:rsid w:val="001B2DE7"/>
    <w:rsid w:val="001B3D13"/>
    <w:rsid w:val="001B3FCB"/>
    <w:rsid w:val="001B43BB"/>
    <w:rsid w:val="001B43D0"/>
    <w:rsid w:val="001B4797"/>
    <w:rsid w:val="001B48D2"/>
    <w:rsid w:val="001B4EFB"/>
    <w:rsid w:val="001B5185"/>
    <w:rsid w:val="001B58B9"/>
    <w:rsid w:val="001B5B5C"/>
    <w:rsid w:val="001B5F47"/>
    <w:rsid w:val="001B65F0"/>
    <w:rsid w:val="001B6927"/>
    <w:rsid w:val="001B6B71"/>
    <w:rsid w:val="001B6C05"/>
    <w:rsid w:val="001B6FDB"/>
    <w:rsid w:val="001B72BD"/>
    <w:rsid w:val="001B73D3"/>
    <w:rsid w:val="001C01F4"/>
    <w:rsid w:val="001C0274"/>
    <w:rsid w:val="001C02E2"/>
    <w:rsid w:val="001C0812"/>
    <w:rsid w:val="001C0910"/>
    <w:rsid w:val="001C0A1C"/>
    <w:rsid w:val="001C0B0F"/>
    <w:rsid w:val="001C106A"/>
    <w:rsid w:val="001C16FC"/>
    <w:rsid w:val="001C1D59"/>
    <w:rsid w:val="001C26A2"/>
    <w:rsid w:val="001C27C9"/>
    <w:rsid w:val="001C3246"/>
    <w:rsid w:val="001C32B3"/>
    <w:rsid w:val="001C336F"/>
    <w:rsid w:val="001C3B46"/>
    <w:rsid w:val="001C3D57"/>
    <w:rsid w:val="001C3F83"/>
    <w:rsid w:val="001C42AB"/>
    <w:rsid w:val="001C47E7"/>
    <w:rsid w:val="001C4910"/>
    <w:rsid w:val="001C4E2A"/>
    <w:rsid w:val="001C5C1E"/>
    <w:rsid w:val="001C62B9"/>
    <w:rsid w:val="001C6977"/>
    <w:rsid w:val="001C6DB4"/>
    <w:rsid w:val="001C6FD4"/>
    <w:rsid w:val="001C734A"/>
    <w:rsid w:val="001C7496"/>
    <w:rsid w:val="001C757F"/>
    <w:rsid w:val="001C773E"/>
    <w:rsid w:val="001C79CD"/>
    <w:rsid w:val="001C7A4D"/>
    <w:rsid w:val="001D0579"/>
    <w:rsid w:val="001D080D"/>
    <w:rsid w:val="001D08A6"/>
    <w:rsid w:val="001D0AD3"/>
    <w:rsid w:val="001D0CBB"/>
    <w:rsid w:val="001D1049"/>
    <w:rsid w:val="001D1077"/>
    <w:rsid w:val="001D112D"/>
    <w:rsid w:val="001D1141"/>
    <w:rsid w:val="001D1503"/>
    <w:rsid w:val="001D15A9"/>
    <w:rsid w:val="001D27B2"/>
    <w:rsid w:val="001D295C"/>
    <w:rsid w:val="001D2AC5"/>
    <w:rsid w:val="001D2DFA"/>
    <w:rsid w:val="001D2FE2"/>
    <w:rsid w:val="001D31AC"/>
    <w:rsid w:val="001D3380"/>
    <w:rsid w:val="001D344A"/>
    <w:rsid w:val="001D3762"/>
    <w:rsid w:val="001D3B6D"/>
    <w:rsid w:val="001D3C5C"/>
    <w:rsid w:val="001D3CCC"/>
    <w:rsid w:val="001D4DCB"/>
    <w:rsid w:val="001D4EDE"/>
    <w:rsid w:val="001D4FC1"/>
    <w:rsid w:val="001D51FF"/>
    <w:rsid w:val="001D551D"/>
    <w:rsid w:val="001D5A22"/>
    <w:rsid w:val="001D5AA8"/>
    <w:rsid w:val="001D62E9"/>
    <w:rsid w:val="001D6438"/>
    <w:rsid w:val="001D65AF"/>
    <w:rsid w:val="001D664F"/>
    <w:rsid w:val="001D690A"/>
    <w:rsid w:val="001D695A"/>
    <w:rsid w:val="001D6B6C"/>
    <w:rsid w:val="001D7A9A"/>
    <w:rsid w:val="001D7AD8"/>
    <w:rsid w:val="001D7CCD"/>
    <w:rsid w:val="001D7D0F"/>
    <w:rsid w:val="001D7F61"/>
    <w:rsid w:val="001E03E6"/>
    <w:rsid w:val="001E04F2"/>
    <w:rsid w:val="001E0C7A"/>
    <w:rsid w:val="001E0DA3"/>
    <w:rsid w:val="001E0F47"/>
    <w:rsid w:val="001E1200"/>
    <w:rsid w:val="001E14D0"/>
    <w:rsid w:val="001E160B"/>
    <w:rsid w:val="001E1764"/>
    <w:rsid w:val="001E17F2"/>
    <w:rsid w:val="001E18A6"/>
    <w:rsid w:val="001E1BDC"/>
    <w:rsid w:val="001E1D44"/>
    <w:rsid w:val="001E2207"/>
    <w:rsid w:val="001E2B11"/>
    <w:rsid w:val="001E3299"/>
    <w:rsid w:val="001E3881"/>
    <w:rsid w:val="001E3AF9"/>
    <w:rsid w:val="001E3C23"/>
    <w:rsid w:val="001E443E"/>
    <w:rsid w:val="001E4560"/>
    <w:rsid w:val="001E46DD"/>
    <w:rsid w:val="001E484A"/>
    <w:rsid w:val="001E4A21"/>
    <w:rsid w:val="001E4AE7"/>
    <w:rsid w:val="001E4E75"/>
    <w:rsid w:val="001E4E7A"/>
    <w:rsid w:val="001E4FB3"/>
    <w:rsid w:val="001E504A"/>
    <w:rsid w:val="001E5BD1"/>
    <w:rsid w:val="001E61D6"/>
    <w:rsid w:val="001E65DC"/>
    <w:rsid w:val="001E6B17"/>
    <w:rsid w:val="001E6C2F"/>
    <w:rsid w:val="001E6CF0"/>
    <w:rsid w:val="001E7301"/>
    <w:rsid w:val="001E730C"/>
    <w:rsid w:val="001E798D"/>
    <w:rsid w:val="001E7A1B"/>
    <w:rsid w:val="001E7C2A"/>
    <w:rsid w:val="001F003E"/>
    <w:rsid w:val="001F039B"/>
    <w:rsid w:val="001F077B"/>
    <w:rsid w:val="001F0818"/>
    <w:rsid w:val="001F0D2E"/>
    <w:rsid w:val="001F0FE3"/>
    <w:rsid w:val="001F11D8"/>
    <w:rsid w:val="001F14CE"/>
    <w:rsid w:val="001F16FA"/>
    <w:rsid w:val="001F17B7"/>
    <w:rsid w:val="001F191B"/>
    <w:rsid w:val="001F2199"/>
    <w:rsid w:val="001F21E4"/>
    <w:rsid w:val="001F2636"/>
    <w:rsid w:val="001F2CF3"/>
    <w:rsid w:val="001F2EAA"/>
    <w:rsid w:val="001F3F54"/>
    <w:rsid w:val="001F4018"/>
    <w:rsid w:val="001F4144"/>
    <w:rsid w:val="001F4A7C"/>
    <w:rsid w:val="001F4BC9"/>
    <w:rsid w:val="001F4C75"/>
    <w:rsid w:val="001F5249"/>
    <w:rsid w:val="001F5275"/>
    <w:rsid w:val="001F5486"/>
    <w:rsid w:val="001F565D"/>
    <w:rsid w:val="001F56F3"/>
    <w:rsid w:val="001F5D9B"/>
    <w:rsid w:val="001F5FDB"/>
    <w:rsid w:val="001F6432"/>
    <w:rsid w:val="001F66C1"/>
    <w:rsid w:val="001F6B6E"/>
    <w:rsid w:val="001F6DC5"/>
    <w:rsid w:val="001F6EB8"/>
    <w:rsid w:val="001F70A5"/>
    <w:rsid w:val="001F7384"/>
    <w:rsid w:val="001F794D"/>
    <w:rsid w:val="001F7ACC"/>
    <w:rsid w:val="002000C6"/>
    <w:rsid w:val="0020040B"/>
    <w:rsid w:val="00200EAA"/>
    <w:rsid w:val="00200FC0"/>
    <w:rsid w:val="00200FDF"/>
    <w:rsid w:val="00201018"/>
    <w:rsid w:val="0020153A"/>
    <w:rsid w:val="002016C3"/>
    <w:rsid w:val="00201812"/>
    <w:rsid w:val="002018A3"/>
    <w:rsid w:val="00201CB4"/>
    <w:rsid w:val="00201E86"/>
    <w:rsid w:val="00201E9E"/>
    <w:rsid w:val="00201EC6"/>
    <w:rsid w:val="00202B74"/>
    <w:rsid w:val="00203609"/>
    <w:rsid w:val="00203824"/>
    <w:rsid w:val="00203A14"/>
    <w:rsid w:val="00203D54"/>
    <w:rsid w:val="00204B7C"/>
    <w:rsid w:val="00204EB5"/>
    <w:rsid w:val="00205028"/>
    <w:rsid w:val="002057ED"/>
    <w:rsid w:val="00205BC6"/>
    <w:rsid w:val="00205CB1"/>
    <w:rsid w:val="00206343"/>
    <w:rsid w:val="00206370"/>
    <w:rsid w:val="002069CC"/>
    <w:rsid w:val="0020742C"/>
    <w:rsid w:val="002079BD"/>
    <w:rsid w:val="00207C41"/>
    <w:rsid w:val="002100BD"/>
    <w:rsid w:val="0021026B"/>
    <w:rsid w:val="002107AF"/>
    <w:rsid w:val="002107BA"/>
    <w:rsid w:val="002107DA"/>
    <w:rsid w:val="00210910"/>
    <w:rsid w:val="00210F22"/>
    <w:rsid w:val="00211360"/>
    <w:rsid w:val="00211C1E"/>
    <w:rsid w:val="00211DF7"/>
    <w:rsid w:val="00211EDD"/>
    <w:rsid w:val="00211FA9"/>
    <w:rsid w:val="00212CBD"/>
    <w:rsid w:val="0021309D"/>
    <w:rsid w:val="00213339"/>
    <w:rsid w:val="0021366F"/>
    <w:rsid w:val="002136F9"/>
    <w:rsid w:val="00214554"/>
    <w:rsid w:val="002148D8"/>
    <w:rsid w:val="00214AC4"/>
    <w:rsid w:val="002153FD"/>
    <w:rsid w:val="0021545C"/>
    <w:rsid w:val="002158DA"/>
    <w:rsid w:val="00215DA2"/>
    <w:rsid w:val="00215E9A"/>
    <w:rsid w:val="00215FD7"/>
    <w:rsid w:val="002161C1"/>
    <w:rsid w:val="00216542"/>
    <w:rsid w:val="002165B3"/>
    <w:rsid w:val="0021663E"/>
    <w:rsid w:val="00216677"/>
    <w:rsid w:val="00216BF9"/>
    <w:rsid w:val="00216C7D"/>
    <w:rsid w:val="00216CF9"/>
    <w:rsid w:val="00216ED7"/>
    <w:rsid w:val="002176E0"/>
    <w:rsid w:val="0021770F"/>
    <w:rsid w:val="00217B03"/>
    <w:rsid w:val="002203CE"/>
    <w:rsid w:val="00220634"/>
    <w:rsid w:val="002208CF"/>
    <w:rsid w:val="002212CD"/>
    <w:rsid w:val="0022151E"/>
    <w:rsid w:val="002215C4"/>
    <w:rsid w:val="00221803"/>
    <w:rsid w:val="00221D10"/>
    <w:rsid w:val="00222357"/>
    <w:rsid w:val="00222468"/>
    <w:rsid w:val="00222E1E"/>
    <w:rsid w:val="00222EBE"/>
    <w:rsid w:val="00223075"/>
    <w:rsid w:val="00223373"/>
    <w:rsid w:val="00223499"/>
    <w:rsid w:val="0022365D"/>
    <w:rsid w:val="002236BD"/>
    <w:rsid w:val="0022372C"/>
    <w:rsid w:val="00223794"/>
    <w:rsid w:val="00223D3A"/>
    <w:rsid w:val="00223F81"/>
    <w:rsid w:val="00224033"/>
    <w:rsid w:val="002240BC"/>
    <w:rsid w:val="00224172"/>
    <w:rsid w:val="002247B4"/>
    <w:rsid w:val="002248EC"/>
    <w:rsid w:val="00224E91"/>
    <w:rsid w:val="00224F93"/>
    <w:rsid w:val="002253A4"/>
    <w:rsid w:val="00225541"/>
    <w:rsid w:val="00225766"/>
    <w:rsid w:val="00225E58"/>
    <w:rsid w:val="00225EA9"/>
    <w:rsid w:val="00225F30"/>
    <w:rsid w:val="00226279"/>
    <w:rsid w:val="002262CB"/>
    <w:rsid w:val="00226C4B"/>
    <w:rsid w:val="00226ECD"/>
    <w:rsid w:val="00226FA0"/>
    <w:rsid w:val="0022707B"/>
    <w:rsid w:val="00227477"/>
    <w:rsid w:val="002274AF"/>
    <w:rsid w:val="0022780D"/>
    <w:rsid w:val="0022788A"/>
    <w:rsid w:val="00227C32"/>
    <w:rsid w:val="00227D7F"/>
    <w:rsid w:val="00227DEC"/>
    <w:rsid w:val="002304B2"/>
    <w:rsid w:val="00230CD8"/>
    <w:rsid w:val="00230F52"/>
    <w:rsid w:val="0023115F"/>
    <w:rsid w:val="00231632"/>
    <w:rsid w:val="002319A1"/>
    <w:rsid w:val="00231CA0"/>
    <w:rsid w:val="00232F76"/>
    <w:rsid w:val="00232FC2"/>
    <w:rsid w:val="00233D15"/>
    <w:rsid w:val="0023436B"/>
    <w:rsid w:val="00234DA7"/>
    <w:rsid w:val="0023545C"/>
    <w:rsid w:val="00235516"/>
    <w:rsid w:val="00235532"/>
    <w:rsid w:val="002358EC"/>
    <w:rsid w:val="00236061"/>
    <w:rsid w:val="00236416"/>
    <w:rsid w:val="00236728"/>
    <w:rsid w:val="00236891"/>
    <w:rsid w:val="00236F87"/>
    <w:rsid w:val="00237E8F"/>
    <w:rsid w:val="0024001F"/>
    <w:rsid w:val="00240377"/>
    <w:rsid w:val="00240547"/>
    <w:rsid w:val="002408A5"/>
    <w:rsid w:val="00241103"/>
    <w:rsid w:val="00241169"/>
    <w:rsid w:val="00241303"/>
    <w:rsid w:val="00241626"/>
    <w:rsid w:val="00241BE8"/>
    <w:rsid w:val="00241E07"/>
    <w:rsid w:val="0024206E"/>
    <w:rsid w:val="002421D2"/>
    <w:rsid w:val="0024265A"/>
    <w:rsid w:val="00242690"/>
    <w:rsid w:val="00242697"/>
    <w:rsid w:val="0024271D"/>
    <w:rsid w:val="00242A6D"/>
    <w:rsid w:val="00242D74"/>
    <w:rsid w:val="00242E31"/>
    <w:rsid w:val="0024379E"/>
    <w:rsid w:val="00243FF6"/>
    <w:rsid w:val="002446DF"/>
    <w:rsid w:val="0024482E"/>
    <w:rsid w:val="00244CD2"/>
    <w:rsid w:val="00244EDD"/>
    <w:rsid w:val="00245226"/>
    <w:rsid w:val="002452A3"/>
    <w:rsid w:val="0024539C"/>
    <w:rsid w:val="00245C0F"/>
    <w:rsid w:val="00245E37"/>
    <w:rsid w:val="00246155"/>
    <w:rsid w:val="00246362"/>
    <w:rsid w:val="00247169"/>
    <w:rsid w:val="00247637"/>
    <w:rsid w:val="00247C1C"/>
    <w:rsid w:val="002500A7"/>
    <w:rsid w:val="0025021B"/>
    <w:rsid w:val="002504C0"/>
    <w:rsid w:val="00250696"/>
    <w:rsid w:val="00250A51"/>
    <w:rsid w:val="00250B96"/>
    <w:rsid w:val="00250CC9"/>
    <w:rsid w:val="002510A0"/>
    <w:rsid w:val="002512B3"/>
    <w:rsid w:val="002516C9"/>
    <w:rsid w:val="00251838"/>
    <w:rsid w:val="00251B12"/>
    <w:rsid w:val="00251D03"/>
    <w:rsid w:val="00251E62"/>
    <w:rsid w:val="00252500"/>
    <w:rsid w:val="002526F8"/>
    <w:rsid w:val="0025291A"/>
    <w:rsid w:val="00252C26"/>
    <w:rsid w:val="00252C5F"/>
    <w:rsid w:val="00252CB3"/>
    <w:rsid w:val="00252E1E"/>
    <w:rsid w:val="002537DC"/>
    <w:rsid w:val="00253877"/>
    <w:rsid w:val="00253D45"/>
    <w:rsid w:val="00253EC2"/>
    <w:rsid w:val="00254590"/>
    <w:rsid w:val="002546FA"/>
    <w:rsid w:val="002548F4"/>
    <w:rsid w:val="00254C11"/>
    <w:rsid w:val="00254EA2"/>
    <w:rsid w:val="00255125"/>
    <w:rsid w:val="00255456"/>
    <w:rsid w:val="0025551B"/>
    <w:rsid w:val="0025554A"/>
    <w:rsid w:val="002557C5"/>
    <w:rsid w:val="00255D12"/>
    <w:rsid w:val="00255E78"/>
    <w:rsid w:val="00255F6F"/>
    <w:rsid w:val="0025601E"/>
    <w:rsid w:val="002562D5"/>
    <w:rsid w:val="0025661F"/>
    <w:rsid w:val="00256E95"/>
    <w:rsid w:val="0025707D"/>
    <w:rsid w:val="00257087"/>
    <w:rsid w:val="0025710D"/>
    <w:rsid w:val="0025797C"/>
    <w:rsid w:val="002579CA"/>
    <w:rsid w:val="00257EDD"/>
    <w:rsid w:val="002601A7"/>
    <w:rsid w:val="0026023F"/>
    <w:rsid w:val="002602C1"/>
    <w:rsid w:val="002604D0"/>
    <w:rsid w:val="002606B4"/>
    <w:rsid w:val="00260A8E"/>
    <w:rsid w:val="002611D0"/>
    <w:rsid w:val="00261622"/>
    <w:rsid w:val="002616B5"/>
    <w:rsid w:val="00261D35"/>
    <w:rsid w:val="00261D72"/>
    <w:rsid w:val="002623A7"/>
    <w:rsid w:val="002626F8"/>
    <w:rsid w:val="0026272B"/>
    <w:rsid w:val="00262AED"/>
    <w:rsid w:val="00262D6F"/>
    <w:rsid w:val="00262E3B"/>
    <w:rsid w:val="002633F6"/>
    <w:rsid w:val="00263463"/>
    <w:rsid w:val="0026364C"/>
    <w:rsid w:val="00263816"/>
    <w:rsid w:val="00263B1C"/>
    <w:rsid w:val="0026413B"/>
    <w:rsid w:val="0026417C"/>
    <w:rsid w:val="00264308"/>
    <w:rsid w:val="00264680"/>
    <w:rsid w:val="0026479E"/>
    <w:rsid w:val="002648BC"/>
    <w:rsid w:val="00264E9A"/>
    <w:rsid w:val="002651A7"/>
    <w:rsid w:val="002653BF"/>
    <w:rsid w:val="00265522"/>
    <w:rsid w:val="002659F1"/>
    <w:rsid w:val="00265B4A"/>
    <w:rsid w:val="0026600C"/>
    <w:rsid w:val="00266921"/>
    <w:rsid w:val="00266B06"/>
    <w:rsid w:val="00266B08"/>
    <w:rsid w:val="00267592"/>
    <w:rsid w:val="002678B5"/>
    <w:rsid w:val="00267D8B"/>
    <w:rsid w:val="00267D9C"/>
    <w:rsid w:val="00267F4E"/>
    <w:rsid w:val="0027003C"/>
    <w:rsid w:val="00270050"/>
    <w:rsid w:val="002706CC"/>
    <w:rsid w:val="00270A8E"/>
    <w:rsid w:val="0027110E"/>
    <w:rsid w:val="00271229"/>
    <w:rsid w:val="00271263"/>
    <w:rsid w:val="0027139A"/>
    <w:rsid w:val="0027155B"/>
    <w:rsid w:val="002716FB"/>
    <w:rsid w:val="00271CDE"/>
    <w:rsid w:val="00271D21"/>
    <w:rsid w:val="00271E37"/>
    <w:rsid w:val="00272067"/>
    <w:rsid w:val="0027213C"/>
    <w:rsid w:val="00272C2B"/>
    <w:rsid w:val="00273110"/>
    <w:rsid w:val="002731B9"/>
    <w:rsid w:val="0027335D"/>
    <w:rsid w:val="00273EA6"/>
    <w:rsid w:val="00273F92"/>
    <w:rsid w:val="00274021"/>
    <w:rsid w:val="00274045"/>
    <w:rsid w:val="0027453E"/>
    <w:rsid w:val="00274854"/>
    <w:rsid w:val="00274918"/>
    <w:rsid w:val="00274FC4"/>
    <w:rsid w:val="00275464"/>
    <w:rsid w:val="002756AF"/>
    <w:rsid w:val="0027592B"/>
    <w:rsid w:val="00275AEB"/>
    <w:rsid w:val="00275E31"/>
    <w:rsid w:val="00276487"/>
    <w:rsid w:val="002767E8"/>
    <w:rsid w:val="002768BB"/>
    <w:rsid w:val="00276B53"/>
    <w:rsid w:val="00276E7C"/>
    <w:rsid w:val="00277C87"/>
    <w:rsid w:val="00277CAE"/>
    <w:rsid w:val="00277FD1"/>
    <w:rsid w:val="002804D0"/>
    <w:rsid w:val="00280789"/>
    <w:rsid w:val="002807DB"/>
    <w:rsid w:val="0028082F"/>
    <w:rsid w:val="00280BA9"/>
    <w:rsid w:val="0028104F"/>
    <w:rsid w:val="002811E9"/>
    <w:rsid w:val="002812F4"/>
    <w:rsid w:val="0028245E"/>
    <w:rsid w:val="002827E0"/>
    <w:rsid w:val="00282929"/>
    <w:rsid w:val="00282CD4"/>
    <w:rsid w:val="00282D71"/>
    <w:rsid w:val="002833F9"/>
    <w:rsid w:val="002835CF"/>
    <w:rsid w:val="002836F7"/>
    <w:rsid w:val="002837C4"/>
    <w:rsid w:val="00283BE1"/>
    <w:rsid w:val="00283F66"/>
    <w:rsid w:val="00283FB5"/>
    <w:rsid w:val="00284065"/>
    <w:rsid w:val="0028409A"/>
    <w:rsid w:val="0028430D"/>
    <w:rsid w:val="002846B6"/>
    <w:rsid w:val="00284AA2"/>
    <w:rsid w:val="00285696"/>
    <w:rsid w:val="00285753"/>
    <w:rsid w:val="00285809"/>
    <w:rsid w:val="0028582C"/>
    <w:rsid w:val="00285977"/>
    <w:rsid w:val="002867A2"/>
    <w:rsid w:val="00286CF9"/>
    <w:rsid w:val="00286E7A"/>
    <w:rsid w:val="00287524"/>
    <w:rsid w:val="00287B2A"/>
    <w:rsid w:val="00287DC8"/>
    <w:rsid w:val="0029039E"/>
    <w:rsid w:val="00290740"/>
    <w:rsid w:val="0029083E"/>
    <w:rsid w:val="00290A46"/>
    <w:rsid w:val="00290E72"/>
    <w:rsid w:val="00290F7D"/>
    <w:rsid w:val="00290FFE"/>
    <w:rsid w:val="00291041"/>
    <w:rsid w:val="00291399"/>
    <w:rsid w:val="00291618"/>
    <w:rsid w:val="002917E1"/>
    <w:rsid w:val="00291858"/>
    <w:rsid w:val="0029198F"/>
    <w:rsid w:val="00291EE1"/>
    <w:rsid w:val="0029200F"/>
    <w:rsid w:val="0029217B"/>
    <w:rsid w:val="002922CC"/>
    <w:rsid w:val="00292C2C"/>
    <w:rsid w:val="00292C99"/>
    <w:rsid w:val="00292D6D"/>
    <w:rsid w:val="00292DAE"/>
    <w:rsid w:val="00293176"/>
    <w:rsid w:val="002931DD"/>
    <w:rsid w:val="002932AF"/>
    <w:rsid w:val="00293ABE"/>
    <w:rsid w:val="00293B22"/>
    <w:rsid w:val="00293BC7"/>
    <w:rsid w:val="00293EA3"/>
    <w:rsid w:val="002945A2"/>
    <w:rsid w:val="002946B7"/>
    <w:rsid w:val="00294D35"/>
    <w:rsid w:val="00295548"/>
    <w:rsid w:val="0029607F"/>
    <w:rsid w:val="00296618"/>
    <w:rsid w:val="00296C14"/>
    <w:rsid w:val="002974F2"/>
    <w:rsid w:val="002A02C6"/>
    <w:rsid w:val="002A0632"/>
    <w:rsid w:val="002A07F4"/>
    <w:rsid w:val="002A08E6"/>
    <w:rsid w:val="002A0B59"/>
    <w:rsid w:val="002A1021"/>
    <w:rsid w:val="002A195F"/>
    <w:rsid w:val="002A25C8"/>
    <w:rsid w:val="002A2A5C"/>
    <w:rsid w:val="002A2B3B"/>
    <w:rsid w:val="002A2CE1"/>
    <w:rsid w:val="002A302D"/>
    <w:rsid w:val="002A30DE"/>
    <w:rsid w:val="002A31FE"/>
    <w:rsid w:val="002A34AD"/>
    <w:rsid w:val="002A35E7"/>
    <w:rsid w:val="002A3676"/>
    <w:rsid w:val="002A39F9"/>
    <w:rsid w:val="002A3A73"/>
    <w:rsid w:val="002A3C1B"/>
    <w:rsid w:val="002A3DF2"/>
    <w:rsid w:val="002A3F78"/>
    <w:rsid w:val="002A45FF"/>
    <w:rsid w:val="002A4B88"/>
    <w:rsid w:val="002A546F"/>
    <w:rsid w:val="002A597F"/>
    <w:rsid w:val="002A5D73"/>
    <w:rsid w:val="002A5F25"/>
    <w:rsid w:val="002A63B9"/>
    <w:rsid w:val="002A6627"/>
    <w:rsid w:val="002A685C"/>
    <w:rsid w:val="002A6961"/>
    <w:rsid w:val="002A6A2F"/>
    <w:rsid w:val="002A6CE2"/>
    <w:rsid w:val="002A7310"/>
    <w:rsid w:val="002A7A3B"/>
    <w:rsid w:val="002A7B4C"/>
    <w:rsid w:val="002A7BB7"/>
    <w:rsid w:val="002B002C"/>
    <w:rsid w:val="002B006F"/>
    <w:rsid w:val="002B02A0"/>
    <w:rsid w:val="002B12F8"/>
    <w:rsid w:val="002B13DA"/>
    <w:rsid w:val="002B1FC4"/>
    <w:rsid w:val="002B1FC9"/>
    <w:rsid w:val="002B20C8"/>
    <w:rsid w:val="002B2571"/>
    <w:rsid w:val="002B261E"/>
    <w:rsid w:val="002B2968"/>
    <w:rsid w:val="002B2A26"/>
    <w:rsid w:val="002B2ABD"/>
    <w:rsid w:val="002B2C77"/>
    <w:rsid w:val="002B2FA7"/>
    <w:rsid w:val="002B3102"/>
    <w:rsid w:val="002B35A0"/>
    <w:rsid w:val="002B3965"/>
    <w:rsid w:val="002B3C20"/>
    <w:rsid w:val="002B4177"/>
    <w:rsid w:val="002B4D1A"/>
    <w:rsid w:val="002B54D4"/>
    <w:rsid w:val="002B54DD"/>
    <w:rsid w:val="002B58DA"/>
    <w:rsid w:val="002B5C17"/>
    <w:rsid w:val="002B64ED"/>
    <w:rsid w:val="002B67AF"/>
    <w:rsid w:val="002B689C"/>
    <w:rsid w:val="002B6B59"/>
    <w:rsid w:val="002B6B7E"/>
    <w:rsid w:val="002B6DE0"/>
    <w:rsid w:val="002B6F5A"/>
    <w:rsid w:val="002B716E"/>
    <w:rsid w:val="002B7411"/>
    <w:rsid w:val="002B766C"/>
    <w:rsid w:val="002B7DC1"/>
    <w:rsid w:val="002C0142"/>
    <w:rsid w:val="002C02A8"/>
    <w:rsid w:val="002C0771"/>
    <w:rsid w:val="002C084F"/>
    <w:rsid w:val="002C0AEC"/>
    <w:rsid w:val="002C0BBA"/>
    <w:rsid w:val="002C0FB9"/>
    <w:rsid w:val="002C1285"/>
    <w:rsid w:val="002C1500"/>
    <w:rsid w:val="002C172E"/>
    <w:rsid w:val="002C2296"/>
    <w:rsid w:val="002C22BC"/>
    <w:rsid w:val="002C22E1"/>
    <w:rsid w:val="002C2586"/>
    <w:rsid w:val="002C289E"/>
    <w:rsid w:val="002C298D"/>
    <w:rsid w:val="002C3651"/>
    <w:rsid w:val="002C392D"/>
    <w:rsid w:val="002C3D46"/>
    <w:rsid w:val="002C3DD4"/>
    <w:rsid w:val="002C418F"/>
    <w:rsid w:val="002C459C"/>
    <w:rsid w:val="002C48BF"/>
    <w:rsid w:val="002C4A68"/>
    <w:rsid w:val="002C4FFB"/>
    <w:rsid w:val="002C5CB5"/>
    <w:rsid w:val="002C5E98"/>
    <w:rsid w:val="002C61A8"/>
    <w:rsid w:val="002C639A"/>
    <w:rsid w:val="002C697D"/>
    <w:rsid w:val="002C6B7D"/>
    <w:rsid w:val="002C6C7E"/>
    <w:rsid w:val="002C738E"/>
    <w:rsid w:val="002C75E0"/>
    <w:rsid w:val="002D02B7"/>
    <w:rsid w:val="002D089A"/>
    <w:rsid w:val="002D0956"/>
    <w:rsid w:val="002D09D6"/>
    <w:rsid w:val="002D0B25"/>
    <w:rsid w:val="002D0B94"/>
    <w:rsid w:val="002D0D29"/>
    <w:rsid w:val="002D11FD"/>
    <w:rsid w:val="002D1B68"/>
    <w:rsid w:val="002D1BB1"/>
    <w:rsid w:val="002D1D6E"/>
    <w:rsid w:val="002D21A6"/>
    <w:rsid w:val="002D23E7"/>
    <w:rsid w:val="002D25C3"/>
    <w:rsid w:val="002D2BC7"/>
    <w:rsid w:val="002D33B2"/>
    <w:rsid w:val="002D378B"/>
    <w:rsid w:val="002D384F"/>
    <w:rsid w:val="002D3CFA"/>
    <w:rsid w:val="002D409C"/>
    <w:rsid w:val="002D432E"/>
    <w:rsid w:val="002D44C9"/>
    <w:rsid w:val="002D493D"/>
    <w:rsid w:val="002D50FC"/>
    <w:rsid w:val="002D544F"/>
    <w:rsid w:val="002D5D18"/>
    <w:rsid w:val="002D5D7D"/>
    <w:rsid w:val="002D5EE1"/>
    <w:rsid w:val="002D5FDB"/>
    <w:rsid w:val="002D5FDD"/>
    <w:rsid w:val="002D72A7"/>
    <w:rsid w:val="002D7A52"/>
    <w:rsid w:val="002D7EE8"/>
    <w:rsid w:val="002E07F1"/>
    <w:rsid w:val="002E0AB7"/>
    <w:rsid w:val="002E0C92"/>
    <w:rsid w:val="002E0E2D"/>
    <w:rsid w:val="002E19B4"/>
    <w:rsid w:val="002E1C08"/>
    <w:rsid w:val="002E20F5"/>
    <w:rsid w:val="002E2455"/>
    <w:rsid w:val="002E2566"/>
    <w:rsid w:val="002E2A6C"/>
    <w:rsid w:val="002E2C05"/>
    <w:rsid w:val="002E3008"/>
    <w:rsid w:val="002E38C9"/>
    <w:rsid w:val="002E3A99"/>
    <w:rsid w:val="002E3B23"/>
    <w:rsid w:val="002E3FBC"/>
    <w:rsid w:val="002E4138"/>
    <w:rsid w:val="002E41B2"/>
    <w:rsid w:val="002E489E"/>
    <w:rsid w:val="002E4A1B"/>
    <w:rsid w:val="002E4E5B"/>
    <w:rsid w:val="002E5287"/>
    <w:rsid w:val="002E5378"/>
    <w:rsid w:val="002E54F3"/>
    <w:rsid w:val="002E57C2"/>
    <w:rsid w:val="002E5B8F"/>
    <w:rsid w:val="002E6B3D"/>
    <w:rsid w:val="002E6B45"/>
    <w:rsid w:val="002E7078"/>
    <w:rsid w:val="002E7C3D"/>
    <w:rsid w:val="002F0297"/>
    <w:rsid w:val="002F04A8"/>
    <w:rsid w:val="002F0730"/>
    <w:rsid w:val="002F0C3D"/>
    <w:rsid w:val="002F0E02"/>
    <w:rsid w:val="002F0E6C"/>
    <w:rsid w:val="002F126F"/>
    <w:rsid w:val="002F1A6E"/>
    <w:rsid w:val="002F1AF6"/>
    <w:rsid w:val="002F1AFC"/>
    <w:rsid w:val="002F1F4E"/>
    <w:rsid w:val="002F2ECE"/>
    <w:rsid w:val="002F3392"/>
    <w:rsid w:val="002F39DE"/>
    <w:rsid w:val="002F42ED"/>
    <w:rsid w:val="002F460A"/>
    <w:rsid w:val="002F5185"/>
    <w:rsid w:val="002F580A"/>
    <w:rsid w:val="002F5932"/>
    <w:rsid w:val="002F5B61"/>
    <w:rsid w:val="002F5EAB"/>
    <w:rsid w:val="002F6215"/>
    <w:rsid w:val="002F65CF"/>
    <w:rsid w:val="002F68D4"/>
    <w:rsid w:val="002F6DA1"/>
    <w:rsid w:val="002F6F3C"/>
    <w:rsid w:val="002F6F83"/>
    <w:rsid w:val="002F72C2"/>
    <w:rsid w:val="002F7352"/>
    <w:rsid w:val="002F7776"/>
    <w:rsid w:val="002F79DE"/>
    <w:rsid w:val="002F7B4A"/>
    <w:rsid w:val="002F7D57"/>
    <w:rsid w:val="00300416"/>
    <w:rsid w:val="00300988"/>
    <w:rsid w:val="00300E0B"/>
    <w:rsid w:val="0030124A"/>
    <w:rsid w:val="00301677"/>
    <w:rsid w:val="003016E3"/>
    <w:rsid w:val="0030175B"/>
    <w:rsid w:val="003017E0"/>
    <w:rsid w:val="0030197A"/>
    <w:rsid w:val="00301A52"/>
    <w:rsid w:val="003021EC"/>
    <w:rsid w:val="00302827"/>
    <w:rsid w:val="00302E0F"/>
    <w:rsid w:val="003033C4"/>
    <w:rsid w:val="00303524"/>
    <w:rsid w:val="003038C9"/>
    <w:rsid w:val="00303985"/>
    <w:rsid w:val="00303DF7"/>
    <w:rsid w:val="00303E9D"/>
    <w:rsid w:val="00303EBB"/>
    <w:rsid w:val="00303FED"/>
    <w:rsid w:val="003049DF"/>
    <w:rsid w:val="00304A82"/>
    <w:rsid w:val="00304D79"/>
    <w:rsid w:val="003054D3"/>
    <w:rsid w:val="00305E14"/>
    <w:rsid w:val="0030605E"/>
    <w:rsid w:val="0030635B"/>
    <w:rsid w:val="0030698A"/>
    <w:rsid w:val="00306A9F"/>
    <w:rsid w:val="00306C95"/>
    <w:rsid w:val="00306E45"/>
    <w:rsid w:val="003070A9"/>
    <w:rsid w:val="0030725C"/>
    <w:rsid w:val="00307263"/>
    <w:rsid w:val="003075B1"/>
    <w:rsid w:val="00307776"/>
    <w:rsid w:val="00307A58"/>
    <w:rsid w:val="00307E1A"/>
    <w:rsid w:val="00310213"/>
    <w:rsid w:val="00311164"/>
    <w:rsid w:val="003111B7"/>
    <w:rsid w:val="003113CD"/>
    <w:rsid w:val="00311788"/>
    <w:rsid w:val="003117D7"/>
    <w:rsid w:val="00311E35"/>
    <w:rsid w:val="0031221F"/>
    <w:rsid w:val="003123FE"/>
    <w:rsid w:val="00312610"/>
    <w:rsid w:val="00312EDD"/>
    <w:rsid w:val="003136E5"/>
    <w:rsid w:val="00314009"/>
    <w:rsid w:val="003143E6"/>
    <w:rsid w:val="00314790"/>
    <w:rsid w:val="00314B01"/>
    <w:rsid w:val="00314CDA"/>
    <w:rsid w:val="00314D9E"/>
    <w:rsid w:val="00314DDD"/>
    <w:rsid w:val="0031540D"/>
    <w:rsid w:val="0031551A"/>
    <w:rsid w:val="003155E8"/>
    <w:rsid w:val="00315CBE"/>
    <w:rsid w:val="00317221"/>
    <w:rsid w:val="00317FDC"/>
    <w:rsid w:val="00320D14"/>
    <w:rsid w:val="003210E4"/>
    <w:rsid w:val="00321183"/>
    <w:rsid w:val="003212A0"/>
    <w:rsid w:val="0032142F"/>
    <w:rsid w:val="003216B4"/>
    <w:rsid w:val="003217E7"/>
    <w:rsid w:val="00321A5F"/>
    <w:rsid w:val="00321AD0"/>
    <w:rsid w:val="00321FBB"/>
    <w:rsid w:val="0032210A"/>
    <w:rsid w:val="0032249B"/>
    <w:rsid w:val="003228FD"/>
    <w:rsid w:val="00322A2E"/>
    <w:rsid w:val="00322CA4"/>
    <w:rsid w:val="00323016"/>
    <w:rsid w:val="00323BB8"/>
    <w:rsid w:val="00324125"/>
    <w:rsid w:val="00324380"/>
    <w:rsid w:val="003244A7"/>
    <w:rsid w:val="003245DF"/>
    <w:rsid w:val="00324E7B"/>
    <w:rsid w:val="00324FD2"/>
    <w:rsid w:val="00325472"/>
    <w:rsid w:val="003254A6"/>
    <w:rsid w:val="00325AD7"/>
    <w:rsid w:val="00325BB4"/>
    <w:rsid w:val="00325EC3"/>
    <w:rsid w:val="00326508"/>
    <w:rsid w:val="003266B8"/>
    <w:rsid w:val="00326A00"/>
    <w:rsid w:val="00326BEF"/>
    <w:rsid w:val="00326CCA"/>
    <w:rsid w:val="00327231"/>
    <w:rsid w:val="00327498"/>
    <w:rsid w:val="00327F96"/>
    <w:rsid w:val="00330104"/>
    <w:rsid w:val="003302DD"/>
    <w:rsid w:val="0033033C"/>
    <w:rsid w:val="00330720"/>
    <w:rsid w:val="003307F5"/>
    <w:rsid w:val="00330BDB"/>
    <w:rsid w:val="003311F1"/>
    <w:rsid w:val="0033205B"/>
    <w:rsid w:val="0033211F"/>
    <w:rsid w:val="00332250"/>
    <w:rsid w:val="003325CF"/>
    <w:rsid w:val="00332FE7"/>
    <w:rsid w:val="00333697"/>
    <w:rsid w:val="003337ED"/>
    <w:rsid w:val="0033380D"/>
    <w:rsid w:val="00333AB8"/>
    <w:rsid w:val="00333B33"/>
    <w:rsid w:val="00333B68"/>
    <w:rsid w:val="00333CA3"/>
    <w:rsid w:val="00334332"/>
    <w:rsid w:val="0033449B"/>
    <w:rsid w:val="00334650"/>
    <w:rsid w:val="00334E3A"/>
    <w:rsid w:val="00335451"/>
    <w:rsid w:val="00335750"/>
    <w:rsid w:val="003361F1"/>
    <w:rsid w:val="00336ADE"/>
    <w:rsid w:val="00336B40"/>
    <w:rsid w:val="00336B92"/>
    <w:rsid w:val="00336D8F"/>
    <w:rsid w:val="00336F9A"/>
    <w:rsid w:val="00336FFE"/>
    <w:rsid w:val="003372DA"/>
    <w:rsid w:val="00337897"/>
    <w:rsid w:val="0033793B"/>
    <w:rsid w:val="00337BF6"/>
    <w:rsid w:val="00337D7E"/>
    <w:rsid w:val="00337DCC"/>
    <w:rsid w:val="0034016C"/>
    <w:rsid w:val="0034042A"/>
    <w:rsid w:val="003405CC"/>
    <w:rsid w:val="00340665"/>
    <w:rsid w:val="00340E50"/>
    <w:rsid w:val="003413F5"/>
    <w:rsid w:val="003417CD"/>
    <w:rsid w:val="00341800"/>
    <w:rsid w:val="00341838"/>
    <w:rsid w:val="00341C5A"/>
    <w:rsid w:val="00341E1C"/>
    <w:rsid w:val="003423D4"/>
    <w:rsid w:val="0034284F"/>
    <w:rsid w:val="00342ABF"/>
    <w:rsid w:val="00342C4C"/>
    <w:rsid w:val="00342FC6"/>
    <w:rsid w:val="00343149"/>
    <w:rsid w:val="00343382"/>
    <w:rsid w:val="00343383"/>
    <w:rsid w:val="003448A6"/>
    <w:rsid w:val="00344CD0"/>
    <w:rsid w:val="00344E77"/>
    <w:rsid w:val="00344F56"/>
    <w:rsid w:val="0034532E"/>
    <w:rsid w:val="003453A7"/>
    <w:rsid w:val="003453F8"/>
    <w:rsid w:val="003455D2"/>
    <w:rsid w:val="0034579B"/>
    <w:rsid w:val="0034590D"/>
    <w:rsid w:val="00346012"/>
    <w:rsid w:val="0034652B"/>
    <w:rsid w:val="00346707"/>
    <w:rsid w:val="00346782"/>
    <w:rsid w:val="00346C7E"/>
    <w:rsid w:val="003470D7"/>
    <w:rsid w:val="0034735F"/>
    <w:rsid w:val="003476F2"/>
    <w:rsid w:val="003478C1"/>
    <w:rsid w:val="003479EB"/>
    <w:rsid w:val="00347BBD"/>
    <w:rsid w:val="00347E20"/>
    <w:rsid w:val="003501CE"/>
    <w:rsid w:val="00350425"/>
    <w:rsid w:val="00350499"/>
    <w:rsid w:val="003509AE"/>
    <w:rsid w:val="00351CA6"/>
    <w:rsid w:val="003521AB"/>
    <w:rsid w:val="003522B5"/>
    <w:rsid w:val="00352609"/>
    <w:rsid w:val="003527F4"/>
    <w:rsid w:val="003531AA"/>
    <w:rsid w:val="003532C9"/>
    <w:rsid w:val="00353832"/>
    <w:rsid w:val="00353A24"/>
    <w:rsid w:val="0035439E"/>
    <w:rsid w:val="00354881"/>
    <w:rsid w:val="003552CF"/>
    <w:rsid w:val="00355580"/>
    <w:rsid w:val="003555BA"/>
    <w:rsid w:val="0035585E"/>
    <w:rsid w:val="00355F63"/>
    <w:rsid w:val="00356074"/>
    <w:rsid w:val="003561F9"/>
    <w:rsid w:val="0035696C"/>
    <w:rsid w:val="00356CD9"/>
    <w:rsid w:val="00356ED4"/>
    <w:rsid w:val="00357504"/>
    <w:rsid w:val="003578BC"/>
    <w:rsid w:val="003579EE"/>
    <w:rsid w:val="00357AA7"/>
    <w:rsid w:val="00357C54"/>
    <w:rsid w:val="00357D55"/>
    <w:rsid w:val="00357F91"/>
    <w:rsid w:val="00360055"/>
    <w:rsid w:val="00360271"/>
    <w:rsid w:val="00360874"/>
    <w:rsid w:val="00360A00"/>
    <w:rsid w:val="00361254"/>
    <w:rsid w:val="0036127C"/>
    <w:rsid w:val="00361EB4"/>
    <w:rsid w:val="00362B01"/>
    <w:rsid w:val="00362D9D"/>
    <w:rsid w:val="00362DCF"/>
    <w:rsid w:val="00362E8F"/>
    <w:rsid w:val="00362F41"/>
    <w:rsid w:val="00363215"/>
    <w:rsid w:val="00363584"/>
    <w:rsid w:val="0036359D"/>
    <w:rsid w:val="0036369A"/>
    <w:rsid w:val="00364408"/>
    <w:rsid w:val="00364629"/>
    <w:rsid w:val="00364772"/>
    <w:rsid w:val="003648CD"/>
    <w:rsid w:val="00364E14"/>
    <w:rsid w:val="00364E4C"/>
    <w:rsid w:val="003650EE"/>
    <w:rsid w:val="0036519D"/>
    <w:rsid w:val="0036547D"/>
    <w:rsid w:val="003655B0"/>
    <w:rsid w:val="00365625"/>
    <w:rsid w:val="00365643"/>
    <w:rsid w:val="003657DD"/>
    <w:rsid w:val="00365F76"/>
    <w:rsid w:val="003662B1"/>
    <w:rsid w:val="00366616"/>
    <w:rsid w:val="00366B8B"/>
    <w:rsid w:val="00366CFD"/>
    <w:rsid w:val="00367236"/>
    <w:rsid w:val="00367350"/>
    <w:rsid w:val="00367383"/>
    <w:rsid w:val="00367F24"/>
    <w:rsid w:val="0037026D"/>
    <w:rsid w:val="003702C7"/>
    <w:rsid w:val="0037076A"/>
    <w:rsid w:val="003708FA"/>
    <w:rsid w:val="003714BA"/>
    <w:rsid w:val="003714FC"/>
    <w:rsid w:val="00371547"/>
    <w:rsid w:val="00371752"/>
    <w:rsid w:val="003717D7"/>
    <w:rsid w:val="00372817"/>
    <w:rsid w:val="00372933"/>
    <w:rsid w:val="00372B61"/>
    <w:rsid w:val="00372C46"/>
    <w:rsid w:val="00373040"/>
    <w:rsid w:val="003730E9"/>
    <w:rsid w:val="003735CE"/>
    <w:rsid w:val="00373FAC"/>
    <w:rsid w:val="00374140"/>
    <w:rsid w:val="00374346"/>
    <w:rsid w:val="00374514"/>
    <w:rsid w:val="00374591"/>
    <w:rsid w:val="00374D04"/>
    <w:rsid w:val="00374F2B"/>
    <w:rsid w:val="00375201"/>
    <w:rsid w:val="00375A0B"/>
    <w:rsid w:val="00375C42"/>
    <w:rsid w:val="00375C47"/>
    <w:rsid w:val="00376098"/>
    <w:rsid w:val="00376615"/>
    <w:rsid w:val="0037746F"/>
    <w:rsid w:val="0037786F"/>
    <w:rsid w:val="003778C8"/>
    <w:rsid w:val="00377E07"/>
    <w:rsid w:val="00377FD6"/>
    <w:rsid w:val="003801D1"/>
    <w:rsid w:val="003805EE"/>
    <w:rsid w:val="00380753"/>
    <w:rsid w:val="00380CCA"/>
    <w:rsid w:val="00380DB8"/>
    <w:rsid w:val="00380FF8"/>
    <w:rsid w:val="003813DC"/>
    <w:rsid w:val="003813EF"/>
    <w:rsid w:val="0038192F"/>
    <w:rsid w:val="00381D4B"/>
    <w:rsid w:val="00381E4B"/>
    <w:rsid w:val="0038222F"/>
    <w:rsid w:val="00382884"/>
    <w:rsid w:val="00382B32"/>
    <w:rsid w:val="00382C2B"/>
    <w:rsid w:val="00382C90"/>
    <w:rsid w:val="0038330E"/>
    <w:rsid w:val="0038381A"/>
    <w:rsid w:val="00383970"/>
    <w:rsid w:val="0038411C"/>
    <w:rsid w:val="00384DBD"/>
    <w:rsid w:val="00385107"/>
    <w:rsid w:val="003856E0"/>
    <w:rsid w:val="003860CA"/>
    <w:rsid w:val="0038723E"/>
    <w:rsid w:val="0038725D"/>
    <w:rsid w:val="00387639"/>
    <w:rsid w:val="00387DEC"/>
    <w:rsid w:val="0039025D"/>
    <w:rsid w:val="0039027E"/>
    <w:rsid w:val="00390970"/>
    <w:rsid w:val="0039121C"/>
    <w:rsid w:val="00391235"/>
    <w:rsid w:val="003913F0"/>
    <w:rsid w:val="00391571"/>
    <w:rsid w:val="003919DC"/>
    <w:rsid w:val="00391A19"/>
    <w:rsid w:val="00391CBD"/>
    <w:rsid w:val="00391DA2"/>
    <w:rsid w:val="0039210C"/>
    <w:rsid w:val="00392142"/>
    <w:rsid w:val="00392194"/>
    <w:rsid w:val="003922B1"/>
    <w:rsid w:val="00392318"/>
    <w:rsid w:val="0039277F"/>
    <w:rsid w:val="00392D83"/>
    <w:rsid w:val="00392E55"/>
    <w:rsid w:val="00392E75"/>
    <w:rsid w:val="003931E0"/>
    <w:rsid w:val="0039387D"/>
    <w:rsid w:val="00393A0C"/>
    <w:rsid w:val="003945CD"/>
    <w:rsid w:val="0039467B"/>
    <w:rsid w:val="003949A4"/>
    <w:rsid w:val="00395269"/>
    <w:rsid w:val="003959F2"/>
    <w:rsid w:val="0039616A"/>
    <w:rsid w:val="0039672E"/>
    <w:rsid w:val="00396A17"/>
    <w:rsid w:val="003973CB"/>
    <w:rsid w:val="003973EB"/>
    <w:rsid w:val="003A02A0"/>
    <w:rsid w:val="003A0301"/>
    <w:rsid w:val="003A043B"/>
    <w:rsid w:val="003A0A24"/>
    <w:rsid w:val="003A0BC6"/>
    <w:rsid w:val="003A1021"/>
    <w:rsid w:val="003A18B5"/>
    <w:rsid w:val="003A1920"/>
    <w:rsid w:val="003A1DE6"/>
    <w:rsid w:val="003A27E5"/>
    <w:rsid w:val="003A285B"/>
    <w:rsid w:val="003A2E48"/>
    <w:rsid w:val="003A330A"/>
    <w:rsid w:val="003A3446"/>
    <w:rsid w:val="003A3775"/>
    <w:rsid w:val="003A3CA6"/>
    <w:rsid w:val="003A40C1"/>
    <w:rsid w:val="003A4313"/>
    <w:rsid w:val="003A477D"/>
    <w:rsid w:val="003A48ED"/>
    <w:rsid w:val="003A4BFF"/>
    <w:rsid w:val="003A4E40"/>
    <w:rsid w:val="003A521C"/>
    <w:rsid w:val="003A57B5"/>
    <w:rsid w:val="003A5BF0"/>
    <w:rsid w:val="003A6708"/>
    <w:rsid w:val="003A6A45"/>
    <w:rsid w:val="003A6C97"/>
    <w:rsid w:val="003A70DE"/>
    <w:rsid w:val="003A7578"/>
    <w:rsid w:val="003A767C"/>
    <w:rsid w:val="003A77E8"/>
    <w:rsid w:val="003A78F5"/>
    <w:rsid w:val="003A792A"/>
    <w:rsid w:val="003B023B"/>
    <w:rsid w:val="003B0631"/>
    <w:rsid w:val="003B09D8"/>
    <w:rsid w:val="003B0C26"/>
    <w:rsid w:val="003B17FC"/>
    <w:rsid w:val="003B1903"/>
    <w:rsid w:val="003B1F90"/>
    <w:rsid w:val="003B2182"/>
    <w:rsid w:val="003B2453"/>
    <w:rsid w:val="003B24C8"/>
    <w:rsid w:val="003B26B8"/>
    <w:rsid w:val="003B286E"/>
    <w:rsid w:val="003B28A7"/>
    <w:rsid w:val="003B29DF"/>
    <w:rsid w:val="003B2FF9"/>
    <w:rsid w:val="003B34D5"/>
    <w:rsid w:val="003B35EB"/>
    <w:rsid w:val="003B375B"/>
    <w:rsid w:val="003B3833"/>
    <w:rsid w:val="003B3BE9"/>
    <w:rsid w:val="003B3CE7"/>
    <w:rsid w:val="003B3D60"/>
    <w:rsid w:val="003B3F3A"/>
    <w:rsid w:val="003B3FCB"/>
    <w:rsid w:val="003B46CF"/>
    <w:rsid w:val="003B493E"/>
    <w:rsid w:val="003B4F7D"/>
    <w:rsid w:val="003B53A6"/>
    <w:rsid w:val="003B54BF"/>
    <w:rsid w:val="003B60F6"/>
    <w:rsid w:val="003B6643"/>
    <w:rsid w:val="003B670F"/>
    <w:rsid w:val="003B6EC4"/>
    <w:rsid w:val="003B73D4"/>
    <w:rsid w:val="003B7B1C"/>
    <w:rsid w:val="003B7C62"/>
    <w:rsid w:val="003B7CB5"/>
    <w:rsid w:val="003B7E6F"/>
    <w:rsid w:val="003C021F"/>
    <w:rsid w:val="003C0669"/>
    <w:rsid w:val="003C097D"/>
    <w:rsid w:val="003C1310"/>
    <w:rsid w:val="003C15AF"/>
    <w:rsid w:val="003C1810"/>
    <w:rsid w:val="003C1BA5"/>
    <w:rsid w:val="003C208F"/>
    <w:rsid w:val="003C2555"/>
    <w:rsid w:val="003C2557"/>
    <w:rsid w:val="003C2688"/>
    <w:rsid w:val="003C2B09"/>
    <w:rsid w:val="003C351D"/>
    <w:rsid w:val="003C358A"/>
    <w:rsid w:val="003C38D4"/>
    <w:rsid w:val="003C4416"/>
    <w:rsid w:val="003C45EC"/>
    <w:rsid w:val="003C4C24"/>
    <w:rsid w:val="003C4CAD"/>
    <w:rsid w:val="003C553C"/>
    <w:rsid w:val="003C5749"/>
    <w:rsid w:val="003C57DD"/>
    <w:rsid w:val="003C5F07"/>
    <w:rsid w:val="003C6290"/>
    <w:rsid w:val="003C646E"/>
    <w:rsid w:val="003C6F84"/>
    <w:rsid w:val="003C781C"/>
    <w:rsid w:val="003C7CB1"/>
    <w:rsid w:val="003C7D4C"/>
    <w:rsid w:val="003C7E5E"/>
    <w:rsid w:val="003C7F75"/>
    <w:rsid w:val="003D00E3"/>
    <w:rsid w:val="003D0409"/>
    <w:rsid w:val="003D0908"/>
    <w:rsid w:val="003D0935"/>
    <w:rsid w:val="003D0A9B"/>
    <w:rsid w:val="003D0AAA"/>
    <w:rsid w:val="003D18C5"/>
    <w:rsid w:val="003D28B2"/>
    <w:rsid w:val="003D2F7B"/>
    <w:rsid w:val="003D333C"/>
    <w:rsid w:val="003D3372"/>
    <w:rsid w:val="003D362C"/>
    <w:rsid w:val="003D36C0"/>
    <w:rsid w:val="003D36FF"/>
    <w:rsid w:val="003D39B9"/>
    <w:rsid w:val="003D3A88"/>
    <w:rsid w:val="003D4331"/>
    <w:rsid w:val="003D43FE"/>
    <w:rsid w:val="003D45C3"/>
    <w:rsid w:val="003D486E"/>
    <w:rsid w:val="003D489A"/>
    <w:rsid w:val="003D49E9"/>
    <w:rsid w:val="003D4CD9"/>
    <w:rsid w:val="003D53D7"/>
    <w:rsid w:val="003D5F56"/>
    <w:rsid w:val="003D5FF2"/>
    <w:rsid w:val="003D601B"/>
    <w:rsid w:val="003D657F"/>
    <w:rsid w:val="003D6D5F"/>
    <w:rsid w:val="003D722F"/>
    <w:rsid w:val="003D726E"/>
    <w:rsid w:val="003D7385"/>
    <w:rsid w:val="003D75A6"/>
    <w:rsid w:val="003D7645"/>
    <w:rsid w:val="003D78BF"/>
    <w:rsid w:val="003D78E0"/>
    <w:rsid w:val="003D7D80"/>
    <w:rsid w:val="003E0153"/>
    <w:rsid w:val="003E0361"/>
    <w:rsid w:val="003E0574"/>
    <w:rsid w:val="003E1302"/>
    <w:rsid w:val="003E1505"/>
    <w:rsid w:val="003E15DD"/>
    <w:rsid w:val="003E1656"/>
    <w:rsid w:val="003E1674"/>
    <w:rsid w:val="003E1810"/>
    <w:rsid w:val="003E1844"/>
    <w:rsid w:val="003E1AD6"/>
    <w:rsid w:val="003E1AFF"/>
    <w:rsid w:val="003E1C37"/>
    <w:rsid w:val="003E1F65"/>
    <w:rsid w:val="003E23A2"/>
    <w:rsid w:val="003E2720"/>
    <w:rsid w:val="003E290B"/>
    <w:rsid w:val="003E2CAF"/>
    <w:rsid w:val="003E35F7"/>
    <w:rsid w:val="003E3777"/>
    <w:rsid w:val="003E38EB"/>
    <w:rsid w:val="003E3984"/>
    <w:rsid w:val="003E3D42"/>
    <w:rsid w:val="003E40D0"/>
    <w:rsid w:val="003E4588"/>
    <w:rsid w:val="003E459F"/>
    <w:rsid w:val="003E48B3"/>
    <w:rsid w:val="003E49D0"/>
    <w:rsid w:val="003E516F"/>
    <w:rsid w:val="003E562E"/>
    <w:rsid w:val="003E5708"/>
    <w:rsid w:val="003E5A19"/>
    <w:rsid w:val="003E6BA5"/>
    <w:rsid w:val="003E76D1"/>
    <w:rsid w:val="003E77F3"/>
    <w:rsid w:val="003E795B"/>
    <w:rsid w:val="003E7CC3"/>
    <w:rsid w:val="003E7E8B"/>
    <w:rsid w:val="003E7F76"/>
    <w:rsid w:val="003F00B0"/>
    <w:rsid w:val="003F0742"/>
    <w:rsid w:val="003F0808"/>
    <w:rsid w:val="003F0A54"/>
    <w:rsid w:val="003F0ACC"/>
    <w:rsid w:val="003F1032"/>
    <w:rsid w:val="003F15D0"/>
    <w:rsid w:val="003F1652"/>
    <w:rsid w:val="003F18B1"/>
    <w:rsid w:val="003F19B3"/>
    <w:rsid w:val="003F1AA5"/>
    <w:rsid w:val="003F1DB9"/>
    <w:rsid w:val="003F1EE4"/>
    <w:rsid w:val="003F2F72"/>
    <w:rsid w:val="003F3091"/>
    <w:rsid w:val="003F358D"/>
    <w:rsid w:val="003F3735"/>
    <w:rsid w:val="003F3CBD"/>
    <w:rsid w:val="003F3DBA"/>
    <w:rsid w:val="003F3E73"/>
    <w:rsid w:val="003F48A0"/>
    <w:rsid w:val="003F49DF"/>
    <w:rsid w:val="003F4BB6"/>
    <w:rsid w:val="003F4DE9"/>
    <w:rsid w:val="003F55F0"/>
    <w:rsid w:val="003F5657"/>
    <w:rsid w:val="003F5B4B"/>
    <w:rsid w:val="003F5F71"/>
    <w:rsid w:val="003F602F"/>
    <w:rsid w:val="003F6062"/>
    <w:rsid w:val="003F62A0"/>
    <w:rsid w:val="003F64A1"/>
    <w:rsid w:val="003F667B"/>
    <w:rsid w:val="003F6ACD"/>
    <w:rsid w:val="003F6E24"/>
    <w:rsid w:val="003F71B1"/>
    <w:rsid w:val="003F7307"/>
    <w:rsid w:val="003F7851"/>
    <w:rsid w:val="003F7919"/>
    <w:rsid w:val="003F795E"/>
    <w:rsid w:val="0040014A"/>
    <w:rsid w:val="0040022F"/>
    <w:rsid w:val="004007E6"/>
    <w:rsid w:val="004009F2"/>
    <w:rsid w:val="00400A8C"/>
    <w:rsid w:val="00400FE3"/>
    <w:rsid w:val="004011C8"/>
    <w:rsid w:val="00401BD6"/>
    <w:rsid w:val="00402320"/>
    <w:rsid w:val="00402517"/>
    <w:rsid w:val="0040261D"/>
    <w:rsid w:val="004029CB"/>
    <w:rsid w:val="00403110"/>
    <w:rsid w:val="004031D9"/>
    <w:rsid w:val="004033BB"/>
    <w:rsid w:val="00403810"/>
    <w:rsid w:val="004039D3"/>
    <w:rsid w:val="00403E31"/>
    <w:rsid w:val="00403EA3"/>
    <w:rsid w:val="00404872"/>
    <w:rsid w:val="00404A4D"/>
    <w:rsid w:val="00404DBE"/>
    <w:rsid w:val="004054F2"/>
    <w:rsid w:val="00405D93"/>
    <w:rsid w:val="00406368"/>
    <w:rsid w:val="00406E39"/>
    <w:rsid w:val="00406FB2"/>
    <w:rsid w:val="0040720C"/>
    <w:rsid w:val="00407388"/>
    <w:rsid w:val="004075F1"/>
    <w:rsid w:val="004077F1"/>
    <w:rsid w:val="00407A60"/>
    <w:rsid w:val="00407E8C"/>
    <w:rsid w:val="0041072A"/>
    <w:rsid w:val="00411031"/>
    <w:rsid w:val="00411225"/>
    <w:rsid w:val="004113C5"/>
    <w:rsid w:val="00411478"/>
    <w:rsid w:val="004117C5"/>
    <w:rsid w:val="00411C4C"/>
    <w:rsid w:val="00411CD2"/>
    <w:rsid w:val="00411CF2"/>
    <w:rsid w:val="00411DDD"/>
    <w:rsid w:val="004120F2"/>
    <w:rsid w:val="0041223E"/>
    <w:rsid w:val="004128AE"/>
    <w:rsid w:val="00412A21"/>
    <w:rsid w:val="00413788"/>
    <w:rsid w:val="00413E79"/>
    <w:rsid w:val="00414018"/>
    <w:rsid w:val="00414366"/>
    <w:rsid w:val="0041438A"/>
    <w:rsid w:val="00414B79"/>
    <w:rsid w:val="00414BB7"/>
    <w:rsid w:val="00414D08"/>
    <w:rsid w:val="00415565"/>
    <w:rsid w:val="00415864"/>
    <w:rsid w:val="00415C62"/>
    <w:rsid w:val="00415CF2"/>
    <w:rsid w:val="00415E24"/>
    <w:rsid w:val="00416985"/>
    <w:rsid w:val="00416C56"/>
    <w:rsid w:val="00416D10"/>
    <w:rsid w:val="00417572"/>
    <w:rsid w:val="00417B3C"/>
    <w:rsid w:val="00417F74"/>
    <w:rsid w:val="00420130"/>
    <w:rsid w:val="004201C6"/>
    <w:rsid w:val="0042042E"/>
    <w:rsid w:val="0042059E"/>
    <w:rsid w:val="00420857"/>
    <w:rsid w:val="00420C0A"/>
    <w:rsid w:val="00420C76"/>
    <w:rsid w:val="004211A5"/>
    <w:rsid w:val="00421760"/>
    <w:rsid w:val="004218DB"/>
    <w:rsid w:val="004220DB"/>
    <w:rsid w:val="00422991"/>
    <w:rsid w:val="00422A6E"/>
    <w:rsid w:val="004238F0"/>
    <w:rsid w:val="00423A90"/>
    <w:rsid w:val="00423E7D"/>
    <w:rsid w:val="0042438B"/>
    <w:rsid w:val="00424B03"/>
    <w:rsid w:val="00424F17"/>
    <w:rsid w:val="004250A4"/>
    <w:rsid w:val="00425488"/>
    <w:rsid w:val="004256AB"/>
    <w:rsid w:val="004257FB"/>
    <w:rsid w:val="0042663D"/>
    <w:rsid w:val="004266F2"/>
    <w:rsid w:val="00426FD0"/>
    <w:rsid w:val="00427184"/>
    <w:rsid w:val="0042735D"/>
    <w:rsid w:val="0042741F"/>
    <w:rsid w:val="00427516"/>
    <w:rsid w:val="00427908"/>
    <w:rsid w:val="0042797F"/>
    <w:rsid w:val="00430064"/>
    <w:rsid w:val="00430276"/>
    <w:rsid w:val="00430837"/>
    <w:rsid w:val="00430A35"/>
    <w:rsid w:val="00430B47"/>
    <w:rsid w:val="004318DE"/>
    <w:rsid w:val="00431D5D"/>
    <w:rsid w:val="00432213"/>
    <w:rsid w:val="004322E1"/>
    <w:rsid w:val="0043254A"/>
    <w:rsid w:val="0043276A"/>
    <w:rsid w:val="004329CB"/>
    <w:rsid w:val="00432B10"/>
    <w:rsid w:val="00432E44"/>
    <w:rsid w:val="00432E4A"/>
    <w:rsid w:val="00432E61"/>
    <w:rsid w:val="00433318"/>
    <w:rsid w:val="004339CF"/>
    <w:rsid w:val="00433B69"/>
    <w:rsid w:val="00433D2B"/>
    <w:rsid w:val="00433F41"/>
    <w:rsid w:val="00434030"/>
    <w:rsid w:val="004340B3"/>
    <w:rsid w:val="00434171"/>
    <w:rsid w:val="004346DC"/>
    <w:rsid w:val="0043495A"/>
    <w:rsid w:val="00435292"/>
    <w:rsid w:val="004353CA"/>
    <w:rsid w:val="004353E0"/>
    <w:rsid w:val="004354DB"/>
    <w:rsid w:val="004357BF"/>
    <w:rsid w:val="004358EC"/>
    <w:rsid w:val="00435EAA"/>
    <w:rsid w:val="00436079"/>
    <w:rsid w:val="004365B8"/>
    <w:rsid w:val="0043670E"/>
    <w:rsid w:val="00436AE7"/>
    <w:rsid w:val="00436AED"/>
    <w:rsid w:val="00436CBC"/>
    <w:rsid w:val="00436EDE"/>
    <w:rsid w:val="004370D4"/>
    <w:rsid w:val="004372CD"/>
    <w:rsid w:val="00437D9B"/>
    <w:rsid w:val="00437FD3"/>
    <w:rsid w:val="00437FD5"/>
    <w:rsid w:val="0044026C"/>
    <w:rsid w:val="0044034A"/>
    <w:rsid w:val="0044034D"/>
    <w:rsid w:val="004404F9"/>
    <w:rsid w:val="004406AC"/>
    <w:rsid w:val="00440796"/>
    <w:rsid w:val="0044089B"/>
    <w:rsid w:val="00441E08"/>
    <w:rsid w:val="00441F4D"/>
    <w:rsid w:val="00441FA2"/>
    <w:rsid w:val="004429A3"/>
    <w:rsid w:val="00442E09"/>
    <w:rsid w:val="00442F33"/>
    <w:rsid w:val="0044336A"/>
    <w:rsid w:val="00443EFE"/>
    <w:rsid w:val="00443FAC"/>
    <w:rsid w:val="004442B1"/>
    <w:rsid w:val="004447FF"/>
    <w:rsid w:val="004448BA"/>
    <w:rsid w:val="00444ADD"/>
    <w:rsid w:val="00444B07"/>
    <w:rsid w:val="00444D99"/>
    <w:rsid w:val="00445268"/>
    <w:rsid w:val="004453A7"/>
    <w:rsid w:val="00445D00"/>
    <w:rsid w:val="00445D70"/>
    <w:rsid w:val="00446226"/>
    <w:rsid w:val="004464CA"/>
    <w:rsid w:val="00446641"/>
    <w:rsid w:val="00446C59"/>
    <w:rsid w:val="004470C7"/>
    <w:rsid w:val="004479A1"/>
    <w:rsid w:val="00447DAD"/>
    <w:rsid w:val="00447DE0"/>
    <w:rsid w:val="00447F66"/>
    <w:rsid w:val="00450505"/>
    <w:rsid w:val="004508AF"/>
    <w:rsid w:val="00450A5D"/>
    <w:rsid w:val="00450D75"/>
    <w:rsid w:val="0045115A"/>
    <w:rsid w:val="004518E3"/>
    <w:rsid w:val="00451A91"/>
    <w:rsid w:val="00451AAB"/>
    <w:rsid w:val="00451B8A"/>
    <w:rsid w:val="00451BA9"/>
    <w:rsid w:val="004522F0"/>
    <w:rsid w:val="00452393"/>
    <w:rsid w:val="0045249C"/>
    <w:rsid w:val="00452565"/>
    <w:rsid w:val="00452592"/>
    <w:rsid w:val="004528DC"/>
    <w:rsid w:val="004528FF"/>
    <w:rsid w:val="00452953"/>
    <w:rsid w:val="00452DB2"/>
    <w:rsid w:val="00452ED2"/>
    <w:rsid w:val="004532FC"/>
    <w:rsid w:val="0045340F"/>
    <w:rsid w:val="004537A1"/>
    <w:rsid w:val="00453A8E"/>
    <w:rsid w:val="00453B27"/>
    <w:rsid w:val="00453D30"/>
    <w:rsid w:val="004542A3"/>
    <w:rsid w:val="004544DB"/>
    <w:rsid w:val="0045456A"/>
    <w:rsid w:val="00454670"/>
    <w:rsid w:val="0045470A"/>
    <w:rsid w:val="00454D76"/>
    <w:rsid w:val="00454E62"/>
    <w:rsid w:val="00454F21"/>
    <w:rsid w:val="00454F78"/>
    <w:rsid w:val="0045508E"/>
    <w:rsid w:val="004557D4"/>
    <w:rsid w:val="00455BE9"/>
    <w:rsid w:val="004563A4"/>
    <w:rsid w:val="00456856"/>
    <w:rsid w:val="00456C5F"/>
    <w:rsid w:val="00456F05"/>
    <w:rsid w:val="004570FE"/>
    <w:rsid w:val="004573F9"/>
    <w:rsid w:val="00457D25"/>
    <w:rsid w:val="0046031F"/>
    <w:rsid w:val="004603DD"/>
    <w:rsid w:val="00460B79"/>
    <w:rsid w:val="00461F21"/>
    <w:rsid w:val="00462462"/>
    <w:rsid w:val="004627A3"/>
    <w:rsid w:val="004628CC"/>
    <w:rsid w:val="00462EED"/>
    <w:rsid w:val="00463F01"/>
    <w:rsid w:val="0046405A"/>
    <w:rsid w:val="004640C6"/>
    <w:rsid w:val="0046462D"/>
    <w:rsid w:val="00465294"/>
    <w:rsid w:val="004652F4"/>
    <w:rsid w:val="00465523"/>
    <w:rsid w:val="004655DC"/>
    <w:rsid w:val="00465AAB"/>
    <w:rsid w:val="00466360"/>
    <w:rsid w:val="00466959"/>
    <w:rsid w:val="00466A56"/>
    <w:rsid w:val="00466B46"/>
    <w:rsid w:val="00466E48"/>
    <w:rsid w:val="0046759F"/>
    <w:rsid w:val="00467962"/>
    <w:rsid w:val="00467C08"/>
    <w:rsid w:val="00470851"/>
    <w:rsid w:val="00470DAA"/>
    <w:rsid w:val="0047103A"/>
    <w:rsid w:val="004712AD"/>
    <w:rsid w:val="004712F9"/>
    <w:rsid w:val="0047152D"/>
    <w:rsid w:val="004716CB"/>
    <w:rsid w:val="004716E2"/>
    <w:rsid w:val="0047190E"/>
    <w:rsid w:val="00471EE3"/>
    <w:rsid w:val="00472318"/>
    <w:rsid w:val="00472359"/>
    <w:rsid w:val="00472A02"/>
    <w:rsid w:val="00472A44"/>
    <w:rsid w:val="00472E2A"/>
    <w:rsid w:val="00472F61"/>
    <w:rsid w:val="00472FB5"/>
    <w:rsid w:val="00473909"/>
    <w:rsid w:val="00473B3A"/>
    <w:rsid w:val="00473C8A"/>
    <w:rsid w:val="004748F8"/>
    <w:rsid w:val="00474E3B"/>
    <w:rsid w:val="004760B2"/>
    <w:rsid w:val="00476A9E"/>
    <w:rsid w:val="004771C4"/>
    <w:rsid w:val="00477672"/>
    <w:rsid w:val="004777BB"/>
    <w:rsid w:val="00477886"/>
    <w:rsid w:val="00477F55"/>
    <w:rsid w:val="0048049D"/>
    <w:rsid w:val="004804A0"/>
    <w:rsid w:val="004807B1"/>
    <w:rsid w:val="00480858"/>
    <w:rsid w:val="004810EA"/>
    <w:rsid w:val="004813CD"/>
    <w:rsid w:val="00481B60"/>
    <w:rsid w:val="00481CD2"/>
    <w:rsid w:val="00481D5A"/>
    <w:rsid w:val="00481D6B"/>
    <w:rsid w:val="00482A39"/>
    <w:rsid w:val="004835B5"/>
    <w:rsid w:val="004839B5"/>
    <w:rsid w:val="004839D6"/>
    <w:rsid w:val="004842C2"/>
    <w:rsid w:val="004851D5"/>
    <w:rsid w:val="004853DA"/>
    <w:rsid w:val="004858B5"/>
    <w:rsid w:val="004859B7"/>
    <w:rsid w:val="004859FC"/>
    <w:rsid w:val="00485B38"/>
    <w:rsid w:val="00486169"/>
    <w:rsid w:val="004862AB"/>
    <w:rsid w:val="0048646D"/>
    <w:rsid w:val="004865EE"/>
    <w:rsid w:val="00486A66"/>
    <w:rsid w:val="00486F7B"/>
    <w:rsid w:val="00487175"/>
    <w:rsid w:val="004872F4"/>
    <w:rsid w:val="00487744"/>
    <w:rsid w:val="004879DD"/>
    <w:rsid w:val="00487C9B"/>
    <w:rsid w:val="00487D7E"/>
    <w:rsid w:val="0049103A"/>
    <w:rsid w:val="00491105"/>
    <w:rsid w:val="004911A0"/>
    <w:rsid w:val="00491205"/>
    <w:rsid w:val="0049122F"/>
    <w:rsid w:val="0049188C"/>
    <w:rsid w:val="004921A4"/>
    <w:rsid w:val="00492626"/>
    <w:rsid w:val="004926BA"/>
    <w:rsid w:val="004929C9"/>
    <w:rsid w:val="00492B81"/>
    <w:rsid w:val="004931A5"/>
    <w:rsid w:val="004931F6"/>
    <w:rsid w:val="00493205"/>
    <w:rsid w:val="00493A2D"/>
    <w:rsid w:val="00493EDC"/>
    <w:rsid w:val="00494723"/>
    <w:rsid w:val="00494910"/>
    <w:rsid w:val="0049499E"/>
    <w:rsid w:val="00494E19"/>
    <w:rsid w:val="004950BC"/>
    <w:rsid w:val="00495468"/>
    <w:rsid w:val="00495A2C"/>
    <w:rsid w:val="00495A73"/>
    <w:rsid w:val="00495B53"/>
    <w:rsid w:val="00495BEC"/>
    <w:rsid w:val="0049653F"/>
    <w:rsid w:val="00496A2A"/>
    <w:rsid w:val="00496BB1"/>
    <w:rsid w:val="00496E98"/>
    <w:rsid w:val="00497206"/>
    <w:rsid w:val="004974D9"/>
    <w:rsid w:val="004977FF"/>
    <w:rsid w:val="00497ED0"/>
    <w:rsid w:val="004A029F"/>
    <w:rsid w:val="004A07E6"/>
    <w:rsid w:val="004A12D6"/>
    <w:rsid w:val="004A141C"/>
    <w:rsid w:val="004A1455"/>
    <w:rsid w:val="004A157B"/>
    <w:rsid w:val="004A19BB"/>
    <w:rsid w:val="004A26EC"/>
    <w:rsid w:val="004A2863"/>
    <w:rsid w:val="004A2880"/>
    <w:rsid w:val="004A2AE2"/>
    <w:rsid w:val="004A39B5"/>
    <w:rsid w:val="004A401B"/>
    <w:rsid w:val="004A5332"/>
    <w:rsid w:val="004A570D"/>
    <w:rsid w:val="004A6104"/>
    <w:rsid w:val="004A65FE"/>
    <w:rsid w:val="004A6661"/>
    <w:rsid w:val="004A6D72"/>
    <w:rsid w:val="004A6F70"/>
    <w:rsid w:val="004A6F88"/>
    <w:rsid w:val="004A707E"/>
    <w:rsid w:val="004A75CB"/>
    <w:rsid w:val="004A7FAA"/>
    <w:rsid w:val="004B0296"/>
    <w:rsid w:val="004B035A"/>
    <w:rsid w:val="004B0478"/>
    <w:rsid w:val="004B056B"/>
    <w:rsid w:val="004B0A65"/>
    <w:rsid w:val="004B0BE5"/>
    <w:rsid w:val="004B0E4E"/>
    <w:rsid w:val="004B1133"/>
    <w:rsid w:val="004B1602"/>
    <w:rsid w:val="004B1A3A"/>
    <w:rsid w:val="004B1D01"/>
    <w:rsid w:val="004B2155"/>
    <w:rsid w:val="004B3C4C"/>
    <w:rsid w:val="004B3C6A"/>
    <w:rsid w:val="004B3EA3"/>
    <w:rsid w:val="004B42DD"/>
    <w:rsid w:val="004B46E0"/>
    <w:rsid w:val="004B5129"/>
    <w:rsid w:val="004B51D4"/>
    <w:rsid w:val="004B548C"/>
    <w:rsid w:val="004B54EF"/>
    <w:rsid w:val="004B5E79"/>
    <w:rsid w:val="004B5EBF"/>
    <w:rsid w:val="004B600F"/>
    <w:rsid w:val="004B60EB"/>
    <w:rsid w:val="004B618F"/>
    <w:rsid w:val="004B67F9"/>
    <w:rsid w:val="004B6AB3"/>
    <w:rsid w:val="004B6B57"/>
    <w:rsid w:val="004B6CD0"/>
    <w:rsid w:val="004B7439"/>
    <w:rsid w:val="004B7508"/>
    <w:rsid w:val="004B7582"/>
    <w:rsid w:val="004B7740"/>
    <w:rsid w:val="004B7871"/>
    <w:rsid w:val="004B7E64"/>
    <w:rsid w:val="004C0109"/>
    <w:rsid w:val="004C0595"/>
    <w:rsid w:val="004C0621"/>
    <w:rsid w:val="004C133B"/>
    <w:rsid w:val="004C173B"/>
    <w:rsid w:val="004C1D87"/>
    <w:rsid w:val="004C1DA7"/>
    <w:rsid w:val="004C2427"/>
    <w:rsid w:val="004C25EE"/>
    <w:rsid w:val="004C287C"/>
    <w:rsid w:val="004C312C"/>
    <w:rsid w:val="004C3215"/>
    <w:rsid w:val="004C37AE"/>
    <w:rsid w:val="004C3B6C"/>
    <w:rsid w:val="004C4319"/>
    <w:rsid w:val="004C44F4"/>
    <w:rsid w:val="004C4939"/>
    <w:rsid w:val="004C4A65"/>
    <w:rsid w:val="004C4A71"/>
    <w:rsid w:val="004C4BBA"/>
    <w:rsid w:val="004C4FC2"/>
    <w:rsid w:val="004C5259"/>
    <w:rsid w:val="004C5B39"/>
    <w:rsid w:val="004C62CF"/>
    <w:rsid w:val="004C7740"/>
    <w:rsid w:val="004D118D"/>
    <w:rsid w:val="004D172E"/>
    <w:rsid w:val="004D1787"/>
    <w:rsid w:val="004D2105"/>
    <w:rsid w:val="004D2131"/>
    <w:rsid w:val="004D2E9F"/>
    <w:rsid w:val="004D3183"/>
    <w:rsid w:val="004D340D"/>
    <w:rsid w:val="004D39B7"/>
    <w:rsid w:val="004D3B83"/>
    <w:rsid w:val="004D3CDB"/>
    <w:rsid w:val="004D4DCB"/>
    <w:rsid w:val="004D4E10"/>
    <w:rsid w:val="004D4E15"/>
    <w:rsid w:val="004D52F7"/>
    <w:rsid w:val="004D54DF"/>
    <w:rsid w:val="004D57E3"/>
    <w:rsid w:val="004D584E"/>
    <w:rsid w:val="004D5CCE"/>
    <w:rsid w:val="004D600A"/>
    <w:rsid w:val="004D6645"/>
    <w:rsid w:val="004D664F"/>
    <w:rsid w:val="004D6993"/>
    <w:rsid w:val="004D6D04"/>
    <w:rsid w:val="004D6F10"/>
    <w:rsid w:val="004D6F7B"/>
    <w:rsid w:val="004D71D2"/>
    <w:rsid w:val="004D7804"/>
    <w:rsid w:val="004D7868"/>
    <w:rsid w:val="004D78B9"/>
    <w:rsid w:val="004D7B91"/>
    <w:rsid w:val="004D7EED"/>
    <w:rsid w:val="004E0701"/>
    <w:rsid w:val="004E0DB8"/>
    <w:rsid w:val="004E1754"/>
    <w:rsid w:val="004E1F1B"/>
    <w:rsid w:val="004E1F6D"/>
    <w:rsid w:val="004E236A"/>
    <w:rsid w:val="004E25E8"/>
    <w:rsid w:val="004E31D6"/>
    <w:rsid w:val="004E3776"/>
    <w:rsid w:val="004E3C8E"/>
    <w:rsid w:val="004E419F"/>
    <w:rsid w:val="004E4538"/>
    <w:rsid w:val="004E4C28"/>
    <w:rsid w:val="004E5956"/>
    <w:rsid w:val="004E5A3F"/>
    <w:rsid w:val="004E5D85"/>
    <w:rsid w:val="004E5F39"/>
    <w:rsid w:val="004E62F6"/>
    <w:rsid w:val="004E6762"/>
    <w:rsid w:val="004E67A0"/>
    <w:rsid w:val="004E73D6"/>
    <w:rsid w:val="004E7CC4"/>
    <w:rsid w:val="004F02CB"/>
    <w:rsid w:val="004F0977"/>
    <w:rsid w:val="004F09E3"/>
    <w:rsid w:val="004F0E57"/>
    <w:rsid w:val="004F1820"/>
    <w:rsid w:val="004F1943"/>
    <w:rsid w:val="004F1C64"/>
    <w:rsid w:val="004F1E44"/>
    <w:rsid w:val="004F2179"/>
    <w:rsid w:val="004F28E7"/>
    <w:rsid w:val="004F2FB0"/>
    <w:rsid w:val="004F32E7"/>
    <w:rsid w:val="004F356B"/>
    <w:rsid w:val="004F3EB9"/>
    <w:rsid w:val="004F3FD1"/>
    <w:rsid w:val="004F588C"/>
    <w:rsid w:val="004F5DAA"/>
    <w:rsid w:val="004F5E1E"/>
    <w:rsid w:val="004F7169"/>
    <w:rsid w:val="004F72F4"/>
    <w:rsid w:val="004F77B5"/>
    <w:rsid w:val="004F7B90"/>
    <w:rsid w:val="00500185"/>
    <w:rsid w:val="0050049F"/>
    <w:rsid w:val="00500ADC"/>
    <w:rsid w:val="00500B81"/>
    <w:rsid w:val="0050108D"/>
    <w:rsid w:val="005010D6"/>
    <w:rsid w:val="00501361"/>
    <w:rsid w:val="005016AE"/>
    <w:rsid w:val="00501805"/>
    <w:rsid w:val="00501906"/>
    <w:rsid w:val="00501BC9"/>
    <w:rsid w:val="00501D01"/>
    <w:rsid w:val="00501F87"/>
    <w:rsid w:val="00502085"/>
    <w:rsid w:val="00502424"/>
    <w:rsid w:val="005024DB"/>
    <w:rsid w:val="00503268"/>
    <w:rsid w:val="005035D6"/>
    <w:rsid w:val="005036D6"/>
    <w:rsid w:val="00503972"/>
    <w:rsid w:val="00503C75"/>
    <w:rsid w:val="0050470C"/>
    <w:rsid w:val="00504719"/>
    <w:rsid w:val="0050488A"/>
    <w:rsid w:val="00504975"/>
    <w:rsid w:val="00504C67"/>
    <w:rsid w:val="00505001"/>
    <w:rsid w:val="005050AD"/>
    <w:rsid w:val="00505C76"/>
    <w:rsid w:val="00505D49"/>
    <w:rsid w:val="005066D6"/>
    <w:rsid w:val="00506721"/>
    <w:rsid w:val="0050683E"/>
    <w:rsid w:val="00506901"/>
    <w:rsid w:val="005069FD"/>
    <w:rsid w:val="00506BA3"/>
    <w:rsid w:val="00506BD7"/>
    <w:rsid w:val="00506D8B"/>
    <w:rsid w:val="00507028"/>
    <w:rsid w:val="00507275"/>
    <w:rsid w:val="005074DA"/>
    <w:rsid w:val="00507D86"/>
    <w:rsid w:val="00510394"/>
    <w:rsid w:val="00510E63"/>
    <w:rsid w:val="0051126B"/>
    <w:rsid w:val="00511603"/>
    <w:rsid w:val="00512131"/>
    <w:rsid w:val="00512B2A"/>
    <w:rsid w:val="00512BBF"/>
    <w:rsid w:val="00512CDB"/>
    <w:rsid w:val="00512E53"/>
    <w:rsid w:val="00512EB4"/>
    <w:rsid w:val="00512ED1"/>
    <w:rsid w:val="0051345D"/>
    <w:rsid w:val="005138CE"/>
    <w:rsid w:val="005139BB"/>
    <w:rsid w:val="00513B2F"/>
    <w:rsid w:val="00513E2B"/>
    <w:rsid w:val="00513FC7"/>
    <w:rsid w:val="005141E7"/>
    <w:rsid w:val="00514272"/>
    <w:rsid w:val="00514749"/>
    <w:rsid w:val="00514BFA"/>
    <w:rsid w:val="00515523"/>
    <w:rsid w:val="005156CC"/>
    <w:rsid w:val="00515B7F"/>
    <w:rsid w:val="00515BB8"/>
    <w:rsid w:val="00515E28"/>
    <w:rsid w:val="005160B6"/>
    <w:rsid w:val="0051645E"/>
    <w:rsid w:val="0051651C"/>
    <w:rsid w:val="005167F0"/>
    <w:rsid w:val="005169F6"/>
    <w:rsid w:val="0051749C"/>
    <w:rsid w:val="00517544"/>
    <w:rsid w:val="00517CBE"/>
    <w:rsid w:val="00517CD0"/>
    <w:rsid w:val="00517D6A"/>
    <w:rsid w:val="005202EF"/>
    <w:rsid w:val="00520529"/>
    <w:rsid w:val="00520559"/>
    <w:rsid w:val="0052082A"/>
    <w:rsid w:val="00521F6D"/>
    <w:rsid w:val="005222DA"/>
    <w:rsid w:val="00522433"/>
    <w:rsid w:val="00522597"/>
    <w:rsid w:val="0052319F"/>
    <w:rsid w:val="005232D1"/>
    <w:rsid w:val="005233A9"/>
    <w:rsid w:val="00523A6C"/>
    <w:rsid w:val="005248F6"/>
    <w:rsid w:val="00524B49"/>
    <w:rsid w:val="005259C2"/>
    <w:rsid w:val="00525A88"/>
    <w:rsid w:val="00525D42"/>
    <w:rsid w:val="00525F31"/>
    <w:rsid w:val="00526043"/>
    <w:rsid w:val="00526136"/>
    <w:rsid w:val="00526182"/>
    <w:rsid w:val="00526247"/>
    <w:rsid w:val="0052678E"/>
    <w:rsid w:val="00526A73"/>
    <w:rsid w:val="00526AEE"/>
    <w:rsid w:val="00526BD6"/>
    <w:rsid w:val="0052711F"/>
    <w:rsid w:val="00527D5D"/>
    <w:rsid w:val="00527D78"/>
    <w:rsid w:val="005300D2"/>
    <w:rsid w:val="005307F8"/>
    <w:rsid w:val="00530CCE"/>
    <w:rsid w:val="00530DAE"/>
    <w:rsid w:val="00530E82"/>
    <w:rsid w:val="00531160"/>
    <w:rsid w:val="005313E7"/>
    <w:rsid w:val="0053157B"/>
    <w:rsid w:val="0053173F"/>
    <w:rsid w:val="0053197C"/>
    <w:rsid w:val="0053276A"/>
    <w:rsid w:val="005328A5"/>
    <w:rsid w:val="00532F54"/>
    <w:rsid w:val="005331EF"/>
    <w:rsid w:val="00533617"/>
    <w:rsid w:val="005339A1"/>
    <w:rsid w:val="00533B0B"/>
    <w:rsid w:val="00533CD9"/>
    <w:rsid w:val="00533EF0"/>
    <w:rsid w:val="0053422D"/>
    <w:rsid w:val="00534DB6"/>
    <w:rsid w:val="00535DEA"/>
    <w:rsid w:val="00536AA5"/>
    <w:rsid w:val="00536B31"/>
    <w:rsid w:val="00536C6A"/>
    <w:rsid w:val="0053706E"/>
    <w:rsid w:val="005370B0"/>
    <w:rsid w:val="005371D6"/>
    <w:rsid w:val="00537535"/>
    <w:rsid w:val="00537B7D"/>
    <w:rsid w:val="00537CE4"/>
    <w:rsid w:val="00537E3B"/>
    <w:rsid w:val="00540948"/>
    <w:rsid w:val="005409DC"/>
    <w:rsid w:val="00540E4D"/>
    <w:rsid w:val="00540EA8"/>
    <w:rsid w:val="00541D77"/>
    <w:rsid w:val="00541FC5"/>
    <w:rsid w:val="00542232"/>
    <w:rsid w:val="005423E4"/>
    <w:rsid w:val="00542F61"/>
    <w:rsid w:val="00543317"/>
    <w:rsid w:val="0054358E"/>
    <w:rsid w:val="00543B50"/>
    <w:rsid w:val="0054408B"/>
    <w:rsid w:val="00544483"/>
    <w:rsid w:val="00544FF5"/>
    <w:rsid w:val="005450B7"/>
    <w:rsid w:val="0054510C"/>
    <w:rsid w:val="00545A48"/>
    <w:rsid w:val="00545BA9"/>
    <w:rsid w:val="00545FA2"/>
    <w:rsid w:val="00546744"/>
    <w:rsid w:val="00547280"/>
    <w:rsid w:val="00547B0D"/>
    <w:rsid w:val="00547F82"/>
    <w:rsid w:val="005501C2"/>
    <w:rsid w:val="00550242"/>
    <w:rsid w:val="005502EA"/>
    <w:rsid w:val="00550830"/>
    <w:rsid w:val="00550947"/>
    <w:rsid w:val="00550E2B"/>
    <w:rsid w:val="00550E51"/>
    <w:rsid w:val="00551404"/>
    <w:rsid w:val="00551540"/>
    <w:rsid w:val="005516A3"/>
    <w:rsid w:val="00551CE2"/>
    <w:rsid w:val="005521FF"/>
    <w:rsid w:val="005524A5"/>
    <w:rsid w:val="005526DD"/>
    <w:rsid w:val="005529B6"/>
    <w:rsid w:val="00552CE5"/>
    <w:rsid w:val="00552D67"/>
    <w:rsid w:val="00552FF0"/>
    <w:rsid w:val="005531C6"/>
    <w:rsid w:val="0055344F"/>
    <w:rsid w:val="00554272"/>
    <w:rsid w:val="00554625"/>
    <w:rsid w:val="00554831"/>
    <w:rsid w:val="005548D8"/>
    <w:rsid w:val="005549CD"/>
    <w:rsid w:val="00554C3F"/>
    <w:rsid w:val="00554CF9"/>
    <w:rsid w:val="0055553A"/>
    <w:rsid w:val="0055564B"/>
    <w:rsid w:val="00555676"/>
    <w:rsid w:val="00555A0D"/>
    <w:rsid w:val="00556C63"/>
    <w:rsid w:val="005574A0"/>
    <w:rsid w:val="00557BA7"/>
    <w:rsid w:val="00557D9B"/>
    <w:rsid w:val="00557F08"/>
    <w:rsid w:val="00560B08"/>
    <w:rsid w:val="00560B0A"/>
    <w:rsid w:val="00560BE9"/>
    <w:rsid w:val="005613BA"/>
    <w:rsid w:val="005616C7"/>
    <w:rsid w:val="005619BD"/>
    <w:rsid w:val="00561AAE"/>
    <w:rsid w:val="00561B83"/>
    <w:rsid w:val="00561C2B"/>
    <w:rsid w:val="0056217C"/>
    <w:rsid w:val="00562272"/>
    <w:rsid w:val="00562CEF"/>
    <w:rsid w:val="00562E34"/>
    <w:rsid w:val="00563538"/>
    <w:rsid w:val="00563FB1"/>
    <w:rsid w:val="00564054"/>
    <w:rsid w:val="00564D67"/>
    <w:rsid w:val="00564E68"/>
    <w:rsid w:val="00564FC2"/>
    <w:rsid w:val="005650D1"/>
    <w:rsid w:val="00565379"/>
    <w:rsid w:val="00565524"/>
    <w:rsid w:val="00565749"/>
    <w:rsid w:val="00565B35"/>
    <w:rsid w:val="00565CB4"/>
    <w:rsid w:val="00565E09"/>
    <w:rsid w:val="0056609D"/>
    <w:rsid w:val="0056643A"/>
    <w:rsid w:val="005670A0"/>
    <w:rsid w:val="00567F83"/>
    <w:rsid w:val="0057017C"/>
    <w:rsid w:val="00570370"/>
    <w:rsid w:val="005703EB"/>
    <w:rsid w:val="0057057D"/>
    <w:rsid w:val="0057098A"/>
    <w:rsid w:val="00570B51"/>
    <w:rsid w:val="00570BAF"/>
    <w:rsid w:val="00570BD1"/>
    <w:rsid w:val="0057128C"/>
    <w:rsid w:val="005712E7"/>
    <w:rsid w:val="00571D9F"/>
    <w:rsid w:val="00571DF0"/>
    <w:rsid w:val="00571F64"/>
    <w:rsid w:val="005722A1"/>
    <w:rsid w:val="00572BF6"/>
    <w:rsid w:val="005731A6"/>
    <w:rsid w:val="00573728"/>
    <w:rsid w:val="005738A0"/>
    <w:rsid w:val="005738CB"/>
    <w:rsid w:val="005738EB"/>
    <w:rsid w:val="00573940"/>
    <w:rsid w:val="005740B8"/>
    <w:rsid w:val="00574508"/>
    <w:rsid w:val="00574CFF"/>
    <w:rsid w:val="005753DF"/>
    <w:rsid w:val="00575403"/>
    <w:rsid w:val="00575CA8"/>
    <w:rsid w:val="00575F69"/>
    <w:rsid w:val="00576364"/>
    <w:rsid w:val="00576CCF"/>
    <w:rsid w:val="00576DD8"/>
    <w:rsid w:val="0057730D"/>
    <w:rsid w:val="00577386"/>
    <w:rsid w:val="00580A7B"/>
    <w:rsid w:val="00580F88"/>
    <w:rsid w:val="005810C3"/>
    <w:rsid w:val="00581531"/>
    <w:rsid w:val="005816B1"/>
    <w:rsid w:val="00581AA7"/>
    <w:rsid w:val="00581E73"/>
    <w:rsid w:val="0058339D"/>
    <w:rsid w:val="005833AD"/>
    <w:rsid w:val="005837F2"/>
    <w:rsid w:val="00584033"/>
    <w:rsid w:val="00584266"/>
    <w:rsid w:val="005842BF"/>
    <w:rsid w:val="00584498"/>
    <w:rsid w:val="0058475E"/>
    <w:rsid w:val="00584A08"/>
    <w:rsid w:val="00584B38"/>
    <w:rsid w:val="00584B51"/>
    <w:rsid w:val="00584BAE"/>
    <w:rsid w:val="00585920"/>
    <w:rsid w:val="00585A41"/>
    <w:rsid w:val="00585F87"/>
    <w:rsid w:val="005866C4"/>
    <w:rsid w:val="00586869"/>
    <w:rsid w:val="00586A0D"/>
    <w:rsid w:val="00586AEA"/>
    <w:rsid w:val="00587106"/>
    <w:rsid w:val="0058778E"/>
    <w:rsid w:val="00587993"/>
    <w:rsid w:val="00587C59"/>
    <w:rsid w:val="005905F2"/>
    <w:rsid w:val="00590888"/>
    <w:rsid w:val="00590DB7"/>
    <w:rsid w:val="00591648"/>
    <w:rsid w:val="00591950"/>
    <w:rsid w:val="00591D95"/>
    <w:rsid w:val="00592004"/>
    <w:rsid w:val="005921E2"/>
    <w:rsid w:val="0059237B"/>
    <w:rsid w:val="00592840"/>
    <w:rsid w:val="00592C82"/>
    <w:rsid w:val="0059321C"/>
    <w:rsid w:val="0059342F"/>
    <w:rsid w:val="00593438"/>
    <w:rsid w:val="00593776"/>
    <w:rsid w:val="00593A46"/>
    <w:rsid w:val="00593BDF"/>
    <w:rsid w:val="00593CEC"/>
    <w:rsid w:val="00593D69"/>
    <w:rsid w:val="00593F5A"/>
    <w:rsid w:val="00594585"/>
    <w:rsid w:val="00594713"/>
    <w:rsid w:val="005949EA"/>
    <w:rsid w:val="00594A01"/>
    <w:rsid w:val="00594A6D"/>
    <w:rsid w:val="00594BBD"/>
    <w:rsid w:val="00595055"/>
    <w:rsid w:val="00595516"/>
    <w:rsid w:val="00595711"/>
    <w:rsid w:val="00595987"/>
    <w:rsid w:val="00595D6B"/>
    <w:rsid w:val="00595FDE"/>
    <w:rsid w:val="005960F5"/>
    <w:rsid w:val="005964DB"/>
    <w:rsid w:val="005965A6"/>
    <w:rsid w:val="0059696D"/>
    <w:rsid w:val="00596A3F"/>
    <w:rsid w:val="00596B5C"/>
    <w:rsid w:val="00596C9B"/>
    <w:rsid w:val="00596CE3"/>
    <w:rsid w:val="00596F33"/>
    <w:rsid w:val="00597595"/>
    <w:rsid w:val="005976FB"/>
    <w:rsid w:val="0059782A"/>
    <w:rsid w:val="005978EC"/>
    <w:rsid w:val="00597958"/>
    <w:rsid w:val="005A02A3"/>
    <w:rsid w:val="005A02AA"/>
    <w:rsid w:val="005A033C"/>
    <w:rsid w:val="005A0398"/>
    <w:rsid w:val="005A0429"/>
    <w:rsid w:val="005A0496"/>
    <w:rsid w:val="005A1029"/>
    <w:rsid w:val="005A105E"/>
    <w:rsid w:val="005A1695"/>
    <w:rsid w:val="005A1C2C"/>
    <w:rsid w:val="005A1E1A"/>
    <w:rsid w:val="005A210F"/>
    <w:rsid w:val="005A263E"/>
    <w:rsid w:val="005A265E"/>
    <w:rsid w:val="005A274A"/>
    <w:rsid w:val="005A285B"/>
    <w:rsid w:val="005A2E9D"/>
    <w:rsid w:val="005A2EBD"/>
    <w:rsid w:val="005A3305"/>
    <w:rsid w:val="005A3389"/>
    <w:rsid w:val="005A3C3B"/>
    <w:rsid w:val="005A3E5A"/>
    <w:rsid w:val="005A40C3"/>
    <w:rsid w:val="005A43CF"/>
    <w:rsid w:val="005A44BB"/>
    <w:rsid w:val="005A4525"/>
    <w:rsid w:val="005A4BF1"/>
    <w:rsid w:val="005A4E81"/>
    <w:rsid w:val="005A4EBC"/>
    <w:rsid w:val="005A4F88"/>
    <w:rsid w:val="005A5129"/>
    <w:rsid w:val="005A53D1"/>
    <w:rsid w:val="005A58CE"/>
    <w:rsid w:val="005A5ADF"/>
    <w:rsid w:val="005A5DBA"/>
    <w:rsid w:val="005A67E5"/>
    <w:rsid w:val="005A69D7"/>
    <w:rsid w:val="005A71D6"/>
    <w:rsid w:val="005A77F7"/>
    <w:rsid w:val="005A787E"/>
    <w:rsid w:val="005A7BAA"/>
    <w:rsid w:val="005A7BFE"/>
    <w:rsid w:val="005A7CB0"/>
    <w:rsid w:val="005B0130"/>
    <w:rsid w:val="005B02FC"/>
    <w:rsid w:val="005B0303"/>
    <w:rsid w:val="005B0F6E"/>
    <w:rsid w:val="005B11DE"/>
    <w:rsid w:val="005B1941"/>
    <w:rsid w:val="005B1CD0"/>
    <w:rsid w:val="005B20E7"/>
    <w:rsid w:val="005B27D0"/>
    <w:rsid w:val="005B28D7"/>
    <w:rsid w:val="005B2F94"/>
    <w:rsid w:val="005B345F"/>
    <w:rsid w:val="005B36DA"/>
    <w:rsid w:val="005B3919"/>
    <w:rsid w:val="005B399E"/>
    <w:rsid w:val="005B3BCA"/>
    <w:rsid w:val="005B3EB8"/>
    <w:rsid w:val="005B3F4B"/>
    <w:rsid w:val="005B41CE"/>
    <w:rsid w:val="005B5035"/>
    <w:rsid w:val="005B52E0"/>
    <w:rsid w:val="005B548F"/>
    <w:rsid w:val="005B56BE"/>
    <w:rsid w:val="005B5845"/>
    <w:rsid w:val="005B5881"/>
    <w:rsid w:val="005B5E29"/>
    <w:rsid w:val="005B5E56"/>
    <w:rsid w:val="005B611C"/>
    <w:rsid w:val="005B6169"/>
    <w:rsid w:val="005B6368"/>
    <w:rsid w:val="005B658A"/>
    <w:rsid w:val="005B65E3"/>
    <w:rsid w:val="005B6932"/>
    <w:rsid w:val="005B6ACE"/>
    <w:rsid w:val="005B7024"/>
    <w:rsid w:val="005B71DF"/>
    <w:rsid w:val="005B79A8"/>
    <w:rsid w:val="005B79BC"/>
    <w:rsid w:val="005B7D53"/>
    <w:rsid w:val="005B7EA1"/>
    <w:rsid w:val="005C0120"/>
    <w:rsid w:val="005C0702"/>
    <w:rsid w:val="005C0E22"/>
    <w:rsid w:val="005C144A"/>
    <w:rsid w:val="005C19EE"/>
    <w:rsid w:val="005C1C33"/>
    <w:rsid w:val="005C2193"/>
    <w:rsid w:val="005C22B1"/>
    <w:rsid w:val="005C2C4A"/>
    <w:rsid w:val="005C2C97"/>
    <w:rsid w:val="005C2DF0"/>
    <w:rsid w:val="005C2E72"/>
    <w:rsid w:val="005C31A3"/>
    <w:rsid w:val="005C3238"/>
    <w:rsid w:val="005C4B8B"/>
    <w:rsid w:val="005C4C42"/>
    <w:rsid w:val="005C4C8D"/>
    <w:rsid w:val="005C4CD5"/>
    <w:rsid w:val="005C545E"/>
    <w:rsid w:val="005C563E"/>
    <w:rsid w:val="005C5730"/>
    <w:rsid w:val="005C5DEC"/>
    <w:rsid w:val="005C60EE"/>
    <w:rsid w:val="005C6282"/>
    <w:rsid w:val="005C6378"/>
    <w:rsid w:val="005C6523"/>
    <w:rsid w:val="005C67F3"/>
    <w:rsid w:val="005C6CEE"/>
    <w:rsid w:val="005C6EC9"/>
    <w:rsid w:val="005C7188"/>
    <w:rsid w:val="005C747B"/>
    <w:rsid w:val="005C760D"/>
    <w:rsid w:val="005C77DD"/>
    <w:rsid w:val="005C7CA3"/>
    <w:rsid w:val="005C7EB8"/>
    <w:rsid w:val="005D04AA"/>
    <w:rsid w:val="005D1195"/>
    <w:rsid w:val="005D11A1"/>
    <w:rsid w:val="005D135C"/>
    <w:rsid w:val="005D1436"/>
    <w:rsid w:val="005D163B"/>
    <w:rsid w:val="005D17D1"/>
    <w:rsid w:val="005D1BAF"/>
    <w:rsid w:val="005D2852"/>
    <w:rsid w:val="005D34B9"/>
    <w:rsid w:val="005D36F1"/>
    <w:rsid w:val="005D3827"/>
    <w:rsid w:val="005D3858"/>
    <w:rsid w:val="005D39AF"/>
    <w:rsid w:val="005D3B8A"/>
    <w:rsid w:val="005D41AE"/>
    <w:rsid w:val="005D4215"/>
    <w:rsid w:val="005D42AF"/>
    <w:rsid w:val="005D49C2"/>
    <w:rsid w:val="005D4BAA"/>
    <w:rsid w:val="005D5E67"/>
    <w:rsid w:val="005D6281"/>
    <w:rsid w:val="005D6298"/>
    <w:rsid w:val="005D653D"/>
    <w:rsid w:val="005D67B0"/>
    <w:rsid w:val="005D683E"/>
    <w:rsid w:val="005D6A63"/>
    <w:rsid w:val="005D6BFA"/>
    <w:rsid w:val="005D6CC5"/>
    <w:rsid w:val="005D6FE3"/>
    <w:rsid w:val="005D76C5"/>
    <w:rsid w:val="005D7955"/>
    <w:rsid w:val="005E0132"/>
    <w:rsid w:val="005E03FB"/>
    <w:rsid w:val="005E057C"/>
    <w:rsid w:val="005E06A5"/>
    <w:rsid w:val="005E0706"/>
    <w:rsid w:val="005E0B9F"/>
    <w:rsid w:val="005E0BB9"/>
    <w:rsid w:val="005E1054"/>
    <w:rsid w:val="005E12BD"/>
    <w:rsid w:val="005E143A"/>
    <w:rsid w:val="005E1949"/>
    <w:rsid w:val="005E1A6F"/>
    <w:rsid w:val="005E22B4"/>
    <w:rsid w:val="005E29E7"/>
    <w:rsid w:val="005E2D01"/>
    <w:rsid w:val="005E3071"/>
    <w:rsid w:val="005E31AA"/>
    <w:rsid w:val="005E31DE"/>
    <w:rsid w:val="005E32A9"/>
    <w:rsid w:val="005E334C"/>
    <w:rsid w:val="005E3512"/>
    <w:rsid w:val="005E3681"/>
    <w:rsid w:val="005E36BF"/>
    <w:rsid w:val="005E3B98"/>
    <w:rsid w:val="005E4247"/>
    <w:rsid w:val="005E42C5"/>
    <w:rsid w:val="005E4AA2"/>
    <w:rsid w:val="005E4AF8"/>
    <w:rsid w:val="005E4B02"/>
    <w:rsid w:val="005E4BE3"/>
    <w:rsid w:val="005E4D6A"/>
    <w:rsid w:val="005E4DB8"/>
    <w:rsid w:val="005E4EB3"/>
    <w:rsid w:val="005E52D6"/>
    <w:rsid w:val="005E53BF"/>
    <w:rsid w:val="005E5598"/>
    <w:rsid w:val="005E568A"/>
    <w:rsid w:val="005E5711"/>
    <w:rsid w:val="005E5FD4"/>
    <w:rsid w:val="005E64DD"/>
    <w:rsid w:val="005E69A3"/>
    <w:rsid w:val="005E6E41"/>
    <w:rsid w:val="005E7696"/>
    <w:rsid w:val="005E77D8"/>
    <w:rsid w:val="005F0668"/>
    <w:rsid w:val="005F0766"/>
    <w:rsid w:val="005F0B51"/>
    <w:rsid w:val="005F0C18"/>
    <w:rsid w:val="005F0DFC"/>
    <w:rsid w:val="005F1424"/>
    <w:rsid w:val="005F186A"/>
    <w:rsid w:val="005F189D"/>
    <w:rsid w:val="005F23A5"/>
    <w:rsid w:val="005F23CE"/>
    <w:rsid w:val="005F28F1"/>
    <w:rsid w:val="005F29CC"/>
    <w:rsid w:val="005F2F84"/>
    <w:rsid w:val="005F30F9"/>
    <w:rsid w:val="005F32AA"/>
    <w:rsid w:val="005F3412"/>
    <w:rsid w:val="005F3A3B"/>
    <w:rsid w:val="005F411A"/>
    <w:rsid w:val="005F5139"/>
    <w:rsid w:val="005F5179"/>
    <w:rsid w:val="005F57C1"/>
    <w:rsid w:val="005F5947"/>
    <w:rsid w:val="005F5AE7"/>
    <w:rsid w:val="005F5D9A"/>
    <w:rsid w:val="005F5E12"/>
    <w:rsid w:val="005F5F48"/>
    <w:rsid w:val="005F60EA"/>
    <w:rsid w:val="005F6724"/>
    <w:rsid w:val="005F69FC"/>
    <w:rsid w:val="005F6AE3"/>
    <w:rsid w:val="005F7029"/>
    <w:rsid w:val="005F7076"/>
    <w:rsid w:val="005F7A0B"/>
    <w:rsid w:val="005F7F2F"/>
    <w:rsid w:val="00600395"/>
    <w:rsid w:val="006005F0"/>
    <w:rsid w:val="00600BB5"/>
    <w:rsid w:val="00600D53"/>
    <w:rsid w:val="00600FAF"/>
    <w:rsid w:val="0060151D"/>
    <w:rsid w:val="00601951"/>
    <w:rsid w:val="00601C99"/>
    <w:rsid w:val="00601CE3"/>
    <w:rsid w:val="00601FB2"/>
    <w:rsid w:val="0060209E"/>
    <w:rsid w:val="006020A3"/>
    <w:rsid w:val="00602235"/>
    <w:rsid w:val="0060243F"/>
    <w:rsid w:val="0060254F"/>
    <w:rsid w:val="006028F2"/>
    <w:rsid w:val="0060322F"/>
    <w:rsid w:val="00603627"/>
    <w:rsid w:val="00603673"/>
    <w:rsid w:val="00603786"/>
    <w:rsid w:val="00603B72"/>
    <w:rsid w:val="00603D7C"/>
    <w:rsid w:val="006040B2"/>
    <w:rsid w:val="00604654"/>
    <w:rsid w:val="0060478C"/>
    <w:rsid w:val="00604C32"/>
    <w:rsid w:val="00604C62"/>
    <w:rsid w:val="00604CB9"/>
    <w:rsid w:val="00604E4B"/>
    <w:rsid w:val="00605820"/>
    <w:rsid w:val="0060602B"/>
    <w:rsid w:val="00606030"/>
    <w:rsid w:val="006063EF"/>
    <w:rsid w:val="00606F5E"/>
    <w:rsid w:val="00607145"/>
    <w:rsid w:val="0060786A"/>
    <w:rsid w:val="006078C8"/>
    <w:rsid w:val="006078ED"/>
    <w:rsid w:val="00607BAE"/>
    <w:rsid w:val="00610015"/>
    <w:rsid w:val="00610062"/>
    <w:rsid w:val="0061039A"/>
    <w:rsid w:val="0061056F"/>
    <w:rsid w:val="00610B80"/>
    <w:rsid w:val="00611114"/>
    <w:rsid w:val="006112E4"/>
    <w:rsid w:val="006118C6"/>
    <w:rsid w:val="006122C7"/>
    <w:rsid w:val="00612514"/>
    <w:rsid w:val="006127F1"/>
    <w:rsid w:val="006129E6"/>
    <w:rsid w:val="00612B6E"/>
    <w:rsid w:val="00613156"/>
    <w:rsid w:val="006133CE"/>
    <w:rsid w:val="00613638"/>
    <w:rsid w:val="00613723"/>
    <w:rsid w:val="00613CB3"/>
    <w:rsid w:val="006140F1"/>
    <w:rsid w:val="00614401"/>
    <w:rsid w:val="006144D2"/>
    <w:rsid w:val="00614544"/>
    <w:rsid w:val="0061484E"/>
    <w:rsid w:val="00614A9D"/>
    <w:rsid w:val="00615097"/>
    <w:rsid w:val="00615450"/>
    <w:rsid w:val="00615797"/>
    <w:rsid w:val="0061603D"/>
    <w:rsid w:val="006161CF"/>
    <w:rsid w:val="006162D9"/>
    <w:rsid w:val="0061654E"/>
    <w:rsid w:val="00616669"/>
    <w:rsid w:val="00616837"/>
    <w:rsid w:val="00616D30"/>
    <w:rsid w:val="0061783D"/>
    <w:rsid w:val="00617A5A"/>
    <w:rsid w:val="00617AAA"/>
    <w:rsid w:val="00617B61"/>
    <w:rsid w:val="00617CDF"/>
    <w:rsid w:val="00617F4F"/>
    <w:rsid w:val="00620143"/>
    <w:rsid w:val="006205CF"/>
    <w:rsid w:val="0062077D"/>
    <w:rsid w:val="006209EB"/>
    <w:rsid w:val="00620EFD"/>
    <w:rsid w:val="00620F49"/>
    <w:rsid w:val="00621240"/>
    <w:rsid w:val="006220D5"/>
    <w:rsid w:val="006227E6"/>
    <w:rsid w:val="006229A7"/>
    <w:rsid w:val="00622E67"/>
    <w:rsid w:val="006230EC"/>
    <w:rsid w:val="00623382"/>
    <w:rsid w:val="00623432"/>
    <w:rsid w:val="00623485"/>
    <w:rsid w:val="00623A2E"/>
    <w:rsid w:val="00623AB9"/>
    <w:rsid w:val="006242F5"/>
    <w:rsid w:val="0062476A"/>
    <w:rsid w:val="00624967"/>
    <w:rsid w:val="006249A5"/>
    <w:rsid w:val="00625BFB"/>
    <w:rsid w:val="00625E9E"/>
    <w:rsid w:val="00626482"/>
    <w:rsid w:val="00626642"/>
    <w:rsid w:val="006277BA"/>
    <w:rsid w:val="00627A62"/>
    <w:rsid w:val="00627ACB"/>
    <w:rsid w:val="00627D13"/>
    <w:rsid w:val="00630252"/>
    <w:rsid w:val="006311F7"/>
    <w:rsid w:val="0063132D"/>
    <w:rsid w:val="0063157C"/>
    <w:rsid w:val="00631927"/>
    <w:rsid w:val="00631A8E"/>
    <w:rsid w:val="00631B23"/>
    <w:rsid w:val="00631D46"/>
    <w:rsid w:val="006321AB"/>
    <w:rsid w:val="006325E8"/>
    <w:rsid w:val="006325F6"/>
    <w:rsid w:val="00632729"/>
    <w:rsid w:val="00632A3B"/>
    <w:rsid w:val="00632B69"/>
    <w:rsid w:val="00632DC7"/>
    <w:rsid w:val="006330DD"/>
    <w:rsid w:val="006331A3"/>
    <w:rsid w:val="00633639"/>
    <w:rsid w:val="00633778"/>
    <w:rsid w:val="00633933"/>
    <w:rsid w:val="006343E9"/>
    <w:rsid w:val="00635080"/>
    <w:rsid w:val="00635AF2"/>
    <w:rsid w:val="00636375"/>
    <w:rsid w:val="0063643B"/>
    <w:rsid w:val="0063676F"/>
    <w:rsid w:val="00636FA9"/>
    <w:rsid w:val="006373ED"/>
    <w:rsid w:val="0063742D"/>
    <w:rsid w:val="00637DA0"/>
    <w:rsid w:val="00637EA4"/>
    <w:rsid w:val="0064022B"/>
    <w:rsid w:val="006403AB"/>
    <w:rsid w:val="006403F2"/>
    <w:rsid w:val="006406BE"/>
    <w:rsid w:val="006416A7"/>
    <w:rsid w:val="00641AB9"/>
    <w:rsid w:val="006423FC"/>
    <w:rsid w:val="0064254B"/>
    <w:rsid w:val="0064294D"/>
    <w:rsid w:val="00642B4B"/>
    <w:rsid w:val="00642CA8"/>
    <w:rsid w:val="00642CAD"/>
    <w:rsid w:val="006430B5"/>
    <w:rsid w:val="00643248"/>
    <w:rsid w:val="0064383D"/>
    <w:rsid w:val="00643E09"/>
    <w:rsid w:val="00643F75"/>
    <w:rsid w:val="006442BB"/>
    <w:rsid w:val="006443B0"/>
    <w:rsid w:val="00644EB4"/>
    <w:rsid w:val="006450B5"/>
    <w:rsid w:val="006451D3"/>
    <w:rsid w:val="00645451"/>
    <w:rsid w:val="00645516"/>
    <w:rsid w:val="006455A1"/>
    <w:rsid w:val="00645796"/>
    <w:rsid w:val="00645C31"/>
    <w:rsid w:val="006463E0"/>
    <w:rsid w:val="0064652C"/>
    <w:rsid w:val="00646DD0"/>
    <w:rsid w:val="00647218"/>
    <w:rsid w:val="00647483"/>
    <w:rsid w:val="0064780E"/>
    <w:rsid w:val="00647979"/>
    <w:rsid w:val="0065009A"/>
    <w:rsid w:val="00650605"/>
    <w:rsid w:val="00650B74"/>
    <w:rsid w:val="00650C31"/>
    <w:rsid w:val="00650FAF"/>
    <w:rsid w:val="00651028"/>
    <w:rsid w:val="00651119"/>
    <w:rsid w:val="006511C2"/>
    <w:rsid w:val="0065196B"/>
    <w:rsid w:val="00651A31"/>
    <w:rsid w:val="00652536"/>
    <w:rsid w:val="006527F3"/>
    <w:rsid w:val="00653DAE"/>
    <w:rsid w:val="00653EBB"/>
    <w:rsid w:val="0065488A"/>
    <w:rsid w:val="00654D0A"/>
    <w:rsid w:val="00654E60"/>
    <w:rsid w:val="00655184"/>
    <w:rsid w:val="0065521B"/>
    <w:rsid w:val="006558F2"/>
    <w:rsid w:val="00655961"/>
    <w:rsid w:val="00655FC3"/>
    <w:rsid w:val="006563C5"/>
    <w:rsid w:val="00656902"/>
    <w:rsid w:val="00656BF5"/>
    <w:rsid w:val="00656F22"/>
    <w:rsid w:val="0065727A"/>
    <w:rsid w:val="00657832"/>
    <w:rsid w:val="00657967"/>
    <w:rsid w:val="00657D26"/>
    <w:rsid w:val="00657E71"/>
    <w:rsid w:val="0066009A"/>
    <w:rsid w:val="00660934"/>
    <w:rsid w:val="00660B6C"/>
    <w:rsid w:val="006611AA"/>
    <w:rsid w:val="00661230"/>
    <w:rsid w:val="00661572"/>
    <w:rsid w:val="00661A0B"/>
    <w:rsid w:val="006623EE"/>
    <w:rsid w:val="0066281C"/>
    <w:rsid w:val="00662DF7"/>
    <w:rsid w:val="00662E1C"/>
    <w:rsid w:val="00663C4A"/>
    <w:rsid w:val="006642C6"/>
    <w:rsid w:val="0066443C"/>
    <w:rsid w:val="00664623"/>
    <w:rsid w:val="00664B17"/>
    <w:rsid w:val="00664EE4"/>
    <w:rsid w:val="006650C9"/>
    <w:rsid w:val="00665271"/>
    <w:rsid w:val="00665A00"/>
    <w:rsid w:val="00666686"/>
    <w:rsid w:val="00666A16"/>
    <w:rsid w:val="00667314"/>
    <w:rsid w:val="00667415"/>
    <w:rsid w:val="00667A5A"/>
    <w:rsid w:val="00670174"/>
    <w:rsid w:val="0067032F"/>
    <w:rsid w:val="00670F38"/>
    <w:rsid w:val="00670F44"/>
    <w:rsid w:val="00670FC3"/>
    <w:rsid w:val="0067133A"/>
    <w:rsid w:val="006717EF"/>
    <w:rsid w:val="00671F70"/>
    <w:rsid w:val="00672162"/>
    <w:rsid w:val="00672363"/>
    <w:rsid w:val="0067263F"/>
    <w:rsid w:val="006726AC"/>
    <w:rsid w:val="00672A53"/>
    <w:rsid w:val="006731F8"/>
    <w:rsid w:val="0067412C"/>
    <w:rsid w:val="006744AE"/>
    <w:rsid w:val="00674BF4"/>
    <w:rsid w:val="00674DB1"/>
    <w:rsid w:val="00674DFF"/>
    <w:rsid w:val="00674FDC"/>
    <w:rsid w:val="006758AE"/>
    <w:rsid w:val="00675A12"/>
    <w:rsid w:val="00676030"/>
    <w:rsid w:val="00676627"/>
    <w:rsid w:val="0067686A"/>
    <w:rsid w:val="0067698B"/>
    <w:rsid w:val="00676EA5"/>
    <w:rsid w:val="00677090"/>
    <w:rsid w:val="00677743"/>
    <w:rsid w:val="00677764"/>
    <w:rsid w:val="00677928"/>
    <w:rsid w:val="00677AEF"/>
    <w:rsid w:val="00677BFA"/>
    <w:rsid w:val="00680580"/>
    <w:rsid w:val="00680A78"/>
    <w:rsid w:val="00680DD7"/>
    <w:rsid w:val="00680DF2"/>
    <w:rsid w:val="00681653"/>
    <w:rsid w:val="00682150"/>
    <w:rsid w:val="006822C7"/>
    <w:rsid w:val="00682346"/>
    <w:rsid w:val="00682793"/>
    <w:rsid w:val="00682AA4"/>
    <w:rsid w:val="00683012"/>
    <w:rsid w:val="006833AE"/>
    <w:rsid w:val="006834C2"/>
    <w:rsid w:val="00683763"/>
    <w:rsid w:val="00683924"/>
    <w:rsid w:val="00683C66"/>
    <w:rsid w:val="00683E86"/>
    <w:rsid w:val="00683F63"/>
    <w:rsid w:val="0068443F"/>
    <w:rsid w:val="006849E1"/>
    <w:rsid w:val="00684BA2"/>
    <w:rsid w:val="00684CB2"/>
    <w:rsid w:val="00684D76"/>
    <w:rsid w:val="00684F4C"/>
    <w:rsid w:val="006852DC"/>
    <w:rsid w:val="006852FD"/>
    <w:rsid w:val="006860E7"/>
    <w:rsid w:val="00686B52"/>
    <w:rsid w:val="00687330"/>
    <w:rsid w:val="0068735C"/>
    <w:rsid w:val="00687778"/>
    <w:rsid w:val="00687CEC"/>
    <w:rsid w:val="00690084"/>
    <w:rsid w:val="006901DD"/>
    <w:rsid w:val="00690426"/>
    <w:rsid w:val="00690666"/>
    <w:rsid w:val="006911F1"/>
    <w:rsid w:val="006914C7"/>
    <w:rsid w:val="0069155D"/>
    <w:rsid w:val="006919FB"/>
    <w:rsid w:val="00691C42"/>
    <w:rsid w:val="00692020"/>
    <w:rsid w:val="00692765"/>
    <w:rsid w:val="00692B0C"/>
    <w:rsid w:val="00692DC2"/>
    <w:rsid w:val="00692EF3"/>
    <w:rsid w:val="00693241"/>
    <w:rsid w:val="00693B1D"/>
    <w:rsid w:val="00693FFD"/>
    <w:rsid w:val="006942D4"/>
    <w:rsid w:val="00694A8F"/>
    <w:rsid w:val="00694D48"/>
    <w:rsid w:val="00694F69"/>
    <w:rsid w:val="00695132"/>
    <w:rsid w:val="00695A0B"/>
    <w:rsid w:val="00695A72"/>
    <w:rsid w:val="00695B27"/>
    <w:rsid w:val="00695C02"/>
    <w:rsid w:val="006963B4"/>
    <w:rsid w:val="006964CE"/>
    <w:rsid w:val="006965E0"/>
    <w:rsid w:val="00696616"/>
    <w:rsid w:val="006966FC"/>
    <w:rsid w:val="0069691D"/>
    <w:rsid w:val="00696C00"/>
    <w:rsid w:val="006976DA"/>
    <w:rsid w:val="006979BF"/>
    <w:rsid w:val="00697FAF"/>
    <w:rsid w:val="006A025A"/>
    <w:rsid w:val="006A03BA"/>
    <w:rsid w:val="006A0C8A"/>
    <w:rsid w:val="006A0E82"/>
    <w:rsid w:val="006A0F49"/>
    <w:rsid w:val="006A10D5"/>
    <w:rsid w:val="006A151E"/>
    <w:rsid w:val="006A1708"/>
    <w:rsid w:val="006A18AA"/>
    <w:rsid w:val="006A303B"/>
    <w:rsid w:val="006A36BB"/>
    <w:rsid w:val="006A38F2"/>
    <w:rsid w:val="006A395E"/>
    <w:rsid w:val="006A3B63"/>
    <w:rsid w:val="006A3E6E"/>
    <w:rsid w:val="006A3E92"/>
    <w:rsid w:val="006A4276"/>
    <w:rsid w:val="006A42EE"/>
    <w:rsid w:val="006A53C2"/>
    <w:rsid w:val="006A553F"/>
    <w:rsid w:val="006A55CE"/>
    <w:rsid w:val="006A5CC8"/>
    <w:rsid w:val="006A5DE6"/>
    <w:rsid w:val="006A6614"/>
    <w:rsid w:val="006A70B1"/>
    <w:rsid w:val="006A7796"/>
    <w:rsid w:val="006A79D0"/>
    <w:rsid w:val="006B0144"/>
    <w:rsid w:val="006B0235"/>
    <w:rsid w:val="006B07CC"/>
    <w:rsid w:val="006B10E6"/>
    <w:rsid w:val="006B1267"/>
    <w:rsid w:val="006B17FC"/>
    <w:rsid w:val="006B1810"/>
    <w:rsid w:val="006B187E"/>
    <w:rsid w:val="006B18C1"/>
    <w:rsid w:val="006B1D63"/>
    <w:rsid w:val="006B2036"/>
    <w:rsid w:val="006B2735"/>
    <w:rsid w:val="006B27EB"/>
    <w:rsid w:val="006B2B5A"/>
    <w:rsid w:val="006B30CB"/>
    <w:rsid w:val="006B35A8"/>
    <w:rsid w:val="006B4061"/>
    <w:rsid w:val="006B42D3"/>
    <w:rsid w:val="006B45F7"/>
    <w:rsid w:val="006B4761"/>
    <w:rsid w:val="006B4F37"/>
    <w:rsid w:val="006B5AA6"/>
    <w:rsid w:val="006B5E56"/>
    <w:rsid w:val="006B5F0A"/>
    <w:rsid w:val="006B62DE"/>
    <w:rsid w:val="006B63DE"/>
    <w:rsid w:val="006B6520"/>
    <w:rsid w:val="006B6570"/>
    <w:rsid w:val="006B691A"/>
    <w:rsid w:val="006B69F0"/>
    <w:rsid w:val="006B6ED7"/>
    <w:rsid w:val="006B71BF"/>
    <w:rsid w:val="006B7445"/>
    <w:rsid w:val="006B7566"/>
    <w:rsid w:val="006B7678"/>
    <w:rsid w:val="006B7797"/>
    <w:rsid w:val="006C02B9"/>
    <w:rsid w:val="006C05A1"/>
    <w:rsid w:val="006C0601"/>
    <w:rsid w:val="006C0709"/>
    <w:rsid w:val="006C07B8"/>
    <w:rsid w:val="006C0827"/>
    <w:rsid w:val="006C082F"/>
    <w:rsid w:val="006C0917"/>
    <w:rsid w:val="006C0F1F"/>
    <w:rsid w:val="006C1060"/>
    <w:rsid w:val="006C184D"/>
    <w:rsid w:val="006C22E9"/>
    <w:rsid w:val="006C24BE"/>
    <w:rsid w:val="006C271E"/>
    <w:rsid w:val="006C29BB"/>
    <w:rsid w:val="006C2A87"/>
    <w:rsid w:val="006C2BF9"/>
    <w:rsid w:val="006C2D9E"/>
    <w:rsid w:val="006C3179"/>
    <w:rsid w:val="006C3AA5"/>
    <w:rsid w:val="006C3C6E"/>
    <w:rsid w:val="006C4396"/>
    <w:rsid w:val="006C4B77"/>
    <w:rsid w:val="006C4F31"/>
    <w:rsid w:val="006C5722"/>
    <w:rsid w:val="006C57C3"/>
    <w:rsid w:val="006C5930"/>
    <w:rsid w:val="006C59DC"/>
    <w:rsid w:val="006C5E79"/>
    <w:rsid w:val="006C5F50"/>
    <w:rsid w:val="006C6139"/>
    <w:rsid w:val="006C636D"/>
    <w:rsid w:val="006C64A5"/>
    <w:rsid w:val="006C6B2D"/>
    <w:rsid w:val="006C6BD7"/>
    <w:rsid w:val="006C70BE"/>
    <w:rsid w:val="006C70D3"/>
    <w:rsid w:val="006C78CB"/>
    <w:rsid w:val="006C7CA2"/>
    <w:rsid w:val="006D0003"/>
    <w:rsid w:val="006D0419"/>
    <w:rsid w:val="006D08D1"/>
    <w:rsid w:val="006D0B80"/>
    <w:rsid w:val="006D0F96"/>
    <w:rsid w:val="006D0FA8"/>
    <w:rsid w:val="006D130C"/>
    <w:rsid w:val="006D1683"/>
    <w:rsid w:val="006D2555"/>
    <w:rsid w:val="006D2BBF"/>
    <w:rsid w:val="006D31A5"/>
    <w:rsid w:val="006D3350"/>
    <w:rsid w:val="006D34E4"/>
    <w:rsid w:val="006D3AF4"/>
    <w:rsid w:val="006D3B60"/>
    <w:rsid w:val="006D3E9F"/>
    <w:rsid w:val="006D4174"/>
    <w:rsid w:val="006D41EF"/>
    <w:rsid w:val="006D46DD"/>
    <w:rsid w:val="006D487C"/>
    <w:rsid w:val="006D4D80"/>
    <w:rsid w:val="006D4ECE"/>
    <w:rsid w:val="006D5475"/>
    <w:rsid w:val="006D56AA"/>
    <w:rsid w:val="006D5BAB"/>
    <w:rsid w:val="006D5D85"/>
    <w:rsid w:val="006D5F5E"/>
    <w:rsid w:val="006D62B6"/>
    <w:rsid w:val="006D67FA"/>
    <w:rsid w:val="006D693A"/>
    <w:rsid w:val="006D6C99"/>
    <w:rsid w:val="006D6CBC"/>
    <w:rsid w:val="006D726E"/>
    <w:rsid w:val="006D7279"/>
    <w:rsid w:val="006D7C99"/>
    <w:rsid w:val="006D7F28"/>
    <w:rsid w:val="006D7F49"/>
    <w:rsid w:val="006E01A6"/>
    <w:rsid w:val="006E0339"/>
    <w:rsid w:val="006E037D"/>
    <w:rsid w:val="006E0488"/>
    <w:rsid w:val="006E08D7"/>
    <w:rsid w:val="006E0A9A"/>
    <w:rsid w:val="006E0BB0"/>
    <w:rsid w:val="006E0E83"/>
    <w:rsid w:val="006E12B8"/>
    <w:rsid w:val="006E154F"/>
    <w:rsid w:val="006E1603"/>
    <w:rsid w:val="006E1682"/>
    <w:rsid w:val="006E28B7"/>
    <w:rsid w:val="006E2C23"/>
    <w:rsid w:val="006E32C2"/>
    <w:rsid w:val="006E386E"/>
    <w:rsid w:val="006E38C3"/>
    <w:rsid w:val="006E3939"/>
    <w:rsid w:val="006E3AB6"/>
    <w:rsid w:val="006E3DCF"/>
    <w:rsid w:val="006E3F10"/>
    <w:rsid w:val="006E481D"/>
    <w:rsid w:val="006E49D9"/>
    <w:rsid w:val="006E4CEA"/>
    <w:rsid w:val="006E5604"/>
    <w:rsid w:val="006E56E9"/>
    <w:rsid w:val="006E60FF"/>
    <w:rsid w:val="006E611F"/>
    <w:rsid w:val="006E6299"/>
    <w:rsid w:val="006E68F2"/>
    <w:rsid w:val="006E68F7"/>
    <w:rsid w:val="006E6B4E"/>
    <w:rsid w:val="006E6C8F"/>
    <w:rsid w:val="006E6DBA"/>
    <w:rsid w:val="006E6EFE"/>
    <w:rsid w:val="006E7609"/>
    <w:rsid w:val="006E760D"/>
    <w:rsid w:val="006E7708"/>
    <w:rsid w:val="006E7B8C"/>
    <w:rsid w:val="006E7C1D"/>
    <w:rsid w:val="006F035B"/>
    <w:rsid w:val="006F0EF8"/>
    <w:rsid w:val="006F0FB3"/>
    <w:rsid w:val="006F117C"/>
    <w:rsid w:val="006F1235"/>
    <w:rsid w:val="006F14D3"/>
    <w:rsid w:val="006F15D1"/>
    <w:rsid w:val="006F18EB"/>
    <w:rsid w:val="006F1D49"/>
    <w:rsid w:val="006F20D5"/>
    <w:rsid w:val="006F2597"/>
    <w:rsid w:val="006F279C"/>
    <w:rsid w:val="006F2B5D"/>
    <w:rsid w:val="006F2CFF"/>
    <w:rsid w:val="006F2EE8"/>
    <w:rsid w:val="006F330B"/>
    <w:rsid w:val="006F35FF"/>
    <w:rsid w:val="006F36EF"/>
    <w:rsid w:val="006F376C"/>
    <w:rsid w:val="006F3AC4"/>
    <w:rsid w:val="006F3D71"/>
    <w:rsid w:val="006F40DF"/>
    <w:rsid w:val="006F4C38"/>
    <w:rsid w:val="006F4F9D"/>
    <w:rsid w:val="006F52C3"/>
    <w:rsid w:val="006F55A2"/>
    <w:rsid w:val="006F5EF6"/>
    <w:rsid w:val="006F6042"/>
    <w:rsid w:val="006F6808"/>
    <w:rsid w:val="006F6AC1"/>
    <w:rsid w:val="006F6F3D"/>
    <w:rsid w:val="006F7313"/>
    <w:rsid w:val="006F7C0D"/>
    <w:rsid w:val="007002CB"/>
    <w:rsid w:val="007004F5"/>
    <w:rsid w:val="00700595"/>
    <w:rsid w:val="00700636"/>
    <w:rsid w:val="00700911"/>
    <w:rsid w:val="00700D14"/>
    <w:rsid w:val="00701C26"/>
    <w:rsid w:val="00701F69"/>
    <w:rsid w:val="00701FCA"/>
    <w:rsid w:val="00702A6F"/>
    <w:rsid w:val="007037A1"/>
    <w:rsid w:val="007037C0"/>
    <w:rsid w:val="00703BB9"/>
    <w:rsid w:val="007042BE"/>
    <w:rsid w:val="0070434A"/>
    <w:rsid w:val="00704A3F"/>
    <w:rsid w:val="00705278"/>
    <w:rsid w:val="0070637B"/>
    <w:rsid w:val="00706471"/>
    <w:rsid w:val="0070693B"/>
    <w:rsid w:val="00706A7E"/>
    <w:rsid w:val="00706B8F"/>
    <w:rsid w:val="007070D1"/>
    <w:rsid w:val="007074EF"/>
    <w:rsid w:val="0070776C"/>
    <w:rsid w:val="00707806"/>
    <w:rsid w:val="00707DE3"/>
    <w:rsid w:val="00710502"/>
    <w:rsid w:val="00710685"/>
    <w:rsid w:val="007107F6"/>
    <w:rsid w:val="00710FF5"/>
    <w:rsid w:val="007111B6"/>
    <w:rsid w:val="00711587"/>
    <w:rsid w:val="007116D5"/>
    <w:rsid w:val="00711FF0"/>
    <w:rsid w:val="007123C2"/>
    <w:rsid w:val="0071261F"/>
    <w:rsid w:val="00712842"/>
    <w:rsid w:val="00712843"/>
    <w:rsid w:val="0071310F"/>
    <w:rsid w:val="0071330F"/>
    <w:rsid w:val="007135B9"/>
    <w:rsid w:val="007138CC"/>
    <w:rsid w:val="00713E07"/>
    <w:rsid w:val="00713ECD"/>
    <w:rsid w:val="00713EE3"/>
    <w:rsid w:val="007141DE"/>
    <w:rsid w:val="00714309"/>
    <w:rsid w:val="007145B1"/>
    <w:rsid w:val="0071494E"/>
    <w:rsid w:val="00714AB3"/>
    <w:rsid w:val="00714B77"/>
    <w:rsid w:val="007155B0"/>
    <w:rsid w:val="007158B4"/>
    <w:rsid w:val="00715B07"/>
    <w:rsid w:val="00715C00"/>
    <w:rsid w:val="00715C2F"/>
    <w:rsid w:val="00715C8B"/>
    <w:rsid w:val="007160C7"/>
    <w:rsid w:val="0071635F"/>
    <w:rsid w:val="0071655D"/>
    <w:rsid w:val="007165B0"/>
    <w:rsid w:val="00716623"/>
    <w:rsid w:val="00716881"/>
    <w:rsid w:val="007168BA"/>
    <w:rsid w:val="00717482"/>
    <w:rsid w:val="007175A4"/>
    <w:rsid w:val="00717B6D"/>
    <w:rsid w:val="00717CCA"/>
    <w:rsid w:val="0072008B"/>
    <w:rsid w:val="0072034C"/>
    <w:rsid w:val="00720763"/>
    <w:rsid w:val="00720892"/>
    <w:rsid w:val="00720EE0"/>
    <w:rsid w:val="00720FF5"/>
    <w:rsid w:val="0072105A"/>
    <w:rsid w:val="007216AE"/>
    <w:rsid w:val="0072175B"/>
    <w:rsid w:val="00721B92"/>
    <w:rsid w:val="00721F25"/>
    <w:rsid w:val="007224E6"/>
    <w:rsid w:val="00722664"/>
    <w:rsid w:val="00722760"/>
    <w:rsid w:val="00722943"/>
    <w:rsid w:val="00722B30"/>
    <w:rsid w:val="00722B33"/>
    <w:rsid w:val="00722B47"/>
    <w:rsid w:val="00723090"/>
    <w:rsid w:val="00723629"/>
    <w:rsid w:val="007239E3"/>
    <w:rsid w:val="007241DA"/>
    <w:rsid w:val="007242F7"/>
    <w:rsid w:val="00724329"/>
    <w:rsid w:val="0072459D"/>
    <w:rsid w:val="00724DEB"/>
    <w:rsid w:val="00724F17"/>
    <w:rsid w:val="007253DD"/>
    <w:rsid w:val="007255D3"/>
    <w:rsid w:val="0072565D"/>
    <w:rsid w:val="007257BF"/>
    <w:rsid w:val="00725860"/>
    <w:rsid w:val="00725C70"/>
    <w:rsid w:val="00725D5E"/>
    <w:rsid w:val="00725FB6"/>
    <w:rsid w:val="00726397"/>
    <w:rsid w:val="007269A6"/>
    <w:rsid w:val="00726D3C"/>
    <w:rsid w:val="00730048"/>
    <w:rsid w:val="007302F0"/>
    <w:rsid w:val="0073067A"/>
    <w:rsid w:val="007309D6"/>
    <w:rsid w:val="007309F1"/>
    <w:rsid w:val="00730B33"/>
    <w:rsid w:val="00730E65"/>
    <w:rsid w:val="00731523"/>
    <w:rsid w:val="00731792"/>
    <w:rsid w:val="0073191B"/>
    <w:rsid w:val="00731D74"/>
    <w:rsid w:val="00731DC2"/>
    <w:rsid w:val="00731F23"/>
    <w:rsid w:val="0073240A"/>
    <w:rsid w:val="00732724"/>
    <w:rsid w:val="00733019"/>
    <w:rsid w:val="00733220"/>
    <w:rsid w:val="007333C6"/>
    <w:rsid w:val="007334F0"/>
    <w:rsid w:val="00733606"/>
    <w:rsid w:val="00733896"/>
    <w:rsid w:val="00733AE6"/>
    <w:rsid w:val="00733E29"/>
    <w:rsid w:val="00734888"/>
    <w:rsid w:val="0073493C"/>
    <w:rsid w:val="00734C47"/>
    <w:rsid w:val="00734D37"/>
    <w:rsid w:val="00735078"/>
    <w:rsid w:val="00735251"/>
    <w:rsid w:val="007362BC"/>
    <w:rsid w:val="00736480"/>
    <w:rsid w:val="00736784"/>
    <w:rsid w:val="00736830"/>
    <w:rsid w:val="00736A0B"/>
    <w:rsid w:val="00736AEA"/>
    <w:rsid w:val="00736BE2"/>
    <w:rsid w:val="00736E70"/>
    <w:rsid w:val="00736EDD"/>
    <w:rsid w:val="00737141"/>
    <w:rsid w:val="007373D9"/>
    <w:rsid w:val="00740EBE"/>
    <w:rsid w:val="007419C8"/>
    <w:rsid w:val="00741E49"/>
    <w:rsid w:val="00741F7F"/>
    <w:rsid w:val="00741FFA"/>
    <w:rsid w:val="007420A0"/>
    <w:rsid w:val="007423A4"/>
    <w:rsid w:val="007426F0"/>
    <w:rsid w:val="0074308D"/>
    <w:rsid w:val="007435CE"/>
    <w:rsid w:val="007439E9"/>
    <w:rsid w:val="00743A17"/>
    <w:rsid w:val="00743C78"/>
    <w:rsid w:val="00743D16"/>
    <w:rsid w:val="00743E4A"/>
    <w:rsid w:val="00744676"/>
    <w:rsid w:val="007448FB"/>
    <w:rsid w:val="00744AE0"/>
    <w:rsid w:val="00744B74"/>
    <w:rsid w:val="00744DA9"/>
    <w:rsid w:val="00745057"/>
    <w:rsid w:val="0074563E"/>
    <w:rsid w:val="00746017"/>
    <w:rsid w:val="007461C1"/>
    <w:rsid w:val="00746537"/>
    <w:rsid w:val="00746995"/>
    <w:rsid w:val="00746FBB"/>
    <w:rsid w:val="007473C6"/>
    <w:rsid w:val="0074790D"/>
    <w:rsid w:val="00747AD7"/>
    <w:rsid w:val="00750380"/>
    <w:rsid w:val="00750648"/>
    <w:rsid w:val="00750909"/>
    <w:rsid w:val="007516FB"/>
    <w:rsid w:val="0075181C"/>
    <w:rsid w:val="00751ACA"/>
    <w:rsid w:val="00751ACD"/>
    <w:rsid w:val="00751C1E"/>
    <w:rsid w:val="00751D86"/>
    <w:rsid w:val="00751DA9"/>
    <w:rsid w:val="007529A8"/>
    <w:rsid w:val="007537EA"/>
    <w:rsid w:val="00753C8F"/>
    <w:rsid w:val="00753E03"/>
    <w:rsid w:val="00754446"/>
    <w:rsid w:val="00754622"/>
    <w:rsid w:val="007548CA"/>
    <w:rsid w:val="00754DB8"/>
    <w:rsid w:val="007551E5"/>
    <w:rsid w:val="00755667"/>
    <w:rsid w:val="0075630E"/>
    <w:rsid w:val="00756444"/>
    <w:rsid w:val="00756447"/>
    <w:rsid w:val="0075710A"/>
    <w:rsid w:val="00757157"/>
    <w:rsid w:val="007576EF"/>
    <w:rsid w:val="00757CDC"/>
    <w:rsid w:val="00757DD5"/>
    <w:rsid w:val="007600CE"/>
    <w:rsid w:val="00760275"/>
    <w:rsid w:val="007606B2"/>
    <w:rsid w:val="00760C00"/>
    <w:rsid w:val="00760C0C"/>
    <w:rsid w:val="00760F11"/>
    <w:rsid w:val="0076161C"/>
    <w:rsid w:val="00761712"/>
    <w:rsid w:val="00761AD4"/>
    <w:rsid w:val="00762055"/>
    <w:rsid w:val="007624AD"/>
    <w:rsid w:val="00763A65"/>
    <w:rsid w:val="00764436"/>
    <w:rsid w:val="00764482"/>
    <w:rsid w:val="007647A5"/>
    <w:rsid w:val="00764C9B"/>
    <w:rsid w:val="00764CB4"/>
    <w:rsid w:val="0076550E"/>
    <w:rsid w:val="00765EFF"/>
    <w:rsid w:val="00766670"/>
    <w:rsid w:val="007672D9"/>
    <w:rsid w:val="007672EF"/>
    <w:rsid w:val="0077018B"/>
    <w:rsid w:val="00770670"/>
    <w:rsid w:val="007707ED"/>
    <w:rsid w:val="0077116E"/>
    <w:rsid w:val="00771480"/>
    <w:rsid w:val="00771695"/>
    <w:rsid w:val="0077203D"/>
    <w:rsid w:val="00772696"/>
    <w:rsid w:val="007726AF"/>
    <w:rsid w:val="007726E7"/>
    <w:rsid w:val="00772C92"/>
    <w:rsid w:val="00773009"/>
    <w:rsid w:val="007731C6"/>
    <w:rsid w:val="007732AD"/>
    <w:rsid w:val="00773B3D"/>
    <w:rsid w:val="00773C2B"/>
    <w:rsid w:val="00773FCD"/>
    <w:rsid w:val="007742D1"/>
    <w:rsid w:val="007746DB"/>
    <w:rsid w:val="0077514A"/>
    <w:rsid w:val="007756F1"/>
    <w:rsid w:val="0077575D"/>
    <w:rsid w:val="00775D52"/>
    <w:rsid w:val="007762D9"/>
    <w:rsid w:val="007766FB"/>
    <w:rsid w:val="007768A8"/>
    <w:rsid w:val="00776A96"/>
    <w:rsid w:val="00776B53"/>
    <w:rsid w:val="00776EFD"/>
    <w:rsid w:val="0077705E"/>
    <w:rsid w:val="00777DCE"/>
    <w:rsid w:val="00777EF1"/>
    <w:rsid w:val="00777F4D"/>
    <w:rsid w:val="00780033"/>
    <w:rsid w:val="00780680"/>
    <w:rsid w:val="00780788"/>
    <w:rsid w:val="00780CF5"/>
    <w:rsid w:val="007811CD"/>
    <w:rsid w:val="00781AC7"/>
    <w:rsid w:val="0078294F"/>
    <w:rsid w:val="00782A58"/>
    <w:rsid w:val="00782B35"/>
    <w:rsid w:val="007831F8"/>
    <w:rsid w:val="0078378B"/>
    <w:rsid w:val="0078378D"/>
    <w:rsid w:val="00783ACE"/>
    <w:rsid w:val="00783C7F"/>
    <w:rsid w:val="00784639"/>
    <w:rsid w:val="007846A7"/>
    <w:rsid w:val="00784F14"/>
    <w:rsid w:val="00785759"/>
    <w:rsid w:val="007857A1"/>
    <w:rsid w:val="007857B5"/>
    <w:rsid w:val="00785D5A"/>
    <w:rsid w:val="00786078"/>
    <w:rsid w:val="00786139"/>
    <w:rsid w:val="00786278"/>
    <w:rsid w:val="00786305"/>
    <w:rsid w:val="00786507"/>
    <w:rsid w:val="00786A4A"/>
    <w:rsid w:val="00786A56"/>
    <w:rsid w:val="00786E2D"/>
    <w:rsid w:val="00786F2C"/>
    <w:rsid w:val="007872E4"/>
    <w:rsid w:val="0078744E"/>
    <w:rsid w:val="00787626"/>
    <w:rsid w:val="007876A4"/>
    <w:rsid w:val="00787BDA"/>
    <w:rsid w:val="00787F96"/>
    <w:rsid w:val="00790027"/>
    <w:rsid w:val="0079026D"/>
    <w:rsid w:val="00790E09"/>
    <w:rsid w:val="00790F86"/>
    <w:rsid w:val="007911EA"/>
    <w:rsid w:val="00791701"/>
    <w:rsid w:val="00791D11"/>
    <w:rsid w:val="0079214C"/>
    <w:rsid w:val="00792823"/>
    <w:rsid w:val="00792D7A"/>
    <w:rsid w:val="00792E61"/>
    <w:rsid w:val="00793661"/>
    <w:rsid w:val="00793E92"/>
    <w:rsid w:val="0079422C"/>
    <w:rsid w:val="007946D5"/>
    <w:rsid w:val="0079492B"/>
    <w:rsid w:val="007949D8"/>
    <w:rsid w:val="00795062"/>
    <w:rsid w:val="007952C8"/>
    <w:rsid w:val="007958C1"/>
    <w:rsid w:val="00795ED8"/>
    <w:rsid w:val="00795F64"/>
    <w:rsid w:val="0079613C"/>
    <w:rsid w:val="0079615A"/>
    <w:rsid w:val="007967AD"/>
    <w:rsid w:val="007969FF"/>
    <w:rsid w:val="00796F2F"/>
    <w:rsid w:val="0079747B"/>
    <w:rsid w:val="0079770A"/>
    <w:rsid w:val="007978DB"/>
    <w:rsid w:val="00797CB4"/>
    <w:rsid w:val="00797FF3"/>
    <w:rsid w:val="007A0236"/>
    <w:rsid w:val="007A040A"/>
    <w:rsid w:val="007A0A51"/>
    <w:rsid w:val="007A0CEF"/>
    <w:rsid w:val="007A0EB2"/>
    <w:rsid w:val="007A1062"/>
    <w:rsid w:val="007A1528"/>
    <w:rsid w:val="007A16BC"/>
    <w:rsid w:val="007A1A7F"/>
    <w:rsid w:val="007A1A89"/>
    <w:rsid w:val="007A218B"/>
    <w:rsid w:val="007A29FA"/>
    <w:rsid w:val="007A2D37"/>
    <w:rsid w:val="007A2E6D"/>
    <w:rsid w:val="007A3402"/>
    <w:rsid w:val="007A385C"/>
    <w:rsid w:val="007A3A1C"/>
    <w:rsid w:val="007A4960"/>
    <w:rsid w:val="007A4C0D"/>
    <w:rsid w:val="007A4D43"/>
    <w:rsid w:val="007A4E06"/>
    <w:rsid w:val="007A522B"/>
    <w:rsid w:val="007A582B"/>
    <w:rsid w:val="007A59C0"/>
    <w:rsid w:val="007A59DF"/>
    <w:rsid w:val="007A5BFF"/>
    <w:rsid w:val="007A628A"/>
    <w:rsid w:val="007A62D1"/>
    <w:rsid w:val="007A65BA"/>
    <w:rsid w:val="007A71CA"/>
    <w:rsid w:val="007A73A2"/>
    <w:rsid w:val="007A7522"/>
    <w:rsid w:val="007A7647"/>
    <w:rsid w:val="007A7940"/>
    <w:rsid w:val="007A7F13"/>
    <w:rsid w:val="007A7F99"/>
    <w:rsid w:val="007B00E2"/>
    <w:rsid w:val="007B04D8"/>
    <w:rsid w:val="007B0BC4"/>
    <w:rsid w:val="007B0DF7"/>
    <w:rsid w:val="007B127F"/>
    <w:rsid w:val="007B1553"/>
    <w:rsid w:val="007B1A47"/>
    <w:rsid w:val="007B1AA1"/>
    <w:rsid w:val="007B1CAA"/>
    <w:rsid w:val="007B1D19"/>
    <w:rsid w:val="007B2800"/>
    <w:rsid w:val="007B289F"/>
    <w:rsid w:val="007B2A6F"/>
    <w:rsid w:val="007B3147"/>
    <w:rsid w:val="007B33A6"/>
    <w:rsid w:val="007B378B"/>
    <w:rsid w:val="007B3905"/>
    <w:rsid w:val="007B393C"/>
    <w:rsid w:val="007B3B99"/>
    <w:rsid w:val="007B3D73"/>
    <w:rsid w:val="007B3D79"/>
    <w:rsid w:val="007B43FE"/>
    <w:rsid w:val="007B4476"/>
    <w:rsid w:val="007B4A35"/>
    <w:rsid w:val="007B4B4B"/>
    <w:rsid w:val="007B4DCF"/>
    <w:rsid w:val="007B4ECA"/>
    <w:rsid w:val="007B5668"/>
    <w:rsid w:val="007B5834"/>
    <w:rsid w:val="007B5989"/>
    <w:rsid w:val="007B5AF2"/>
    <w:rsid w:val="007B5C8D"/>
    <w:rsid w:val="007B6086"/>
    <w:rsid w:val="007B60F2"/>
    <w:rsid w:val="007B63FD"/>
    <w:rsid w:val="007B6E95"/>
    <w:rsid w:val="007B7614"/>
    <w:rsid w:val="007B7B36"/>
    <w:rsid w:val="007B7BE7"/>
    <w:rsid w:val="007B7E3B"/>
    <w:rsid w:val="007B7FED"/>
    <w:rsid w:val="007C042F"/>
    <w:rsid w:val="007C04E0"/>
    <w:rsid w:val="007C09AA"/>
    <w:rsid w:val="007C1116"/>
    <w:rsid w:val="007C111A"/>
    <w:rsid w:val="007C1330"/>
    <w:rsid w:val="007C14C9"/>
    <w:rsid w:val="007C165E"/>
    <w:rsid w:val="007C1763"/>
    <w:rsid w:val="007C1DB3"/>
    <w:rsid w:val="007C272F"/>
    <w:rsid w:val="007C27BB"/>
    <w:rsid w:val="007C2882"/>
    <w:rsid w:val="007C328B"/>
    <w:rsid w:val="007C328F"/>
    <w:rsid w:val="007C3C09"/>
    <w:rsid w:val="007C40CF"/>
    <w:rsid w:val="007C42C1"/>
    <w:rsid w:val="007C44FD"/>
    <w:rsid w:val="007C4963"/>
    <w:rsid w:val="007C4EE6"/>
    <w:rsid w:val="007C5900"/>
    <w:rsid w:val="007C5F36"/>
    <w:rsid w:val="007C6426"/>
    <w:rsid w:val="007C661D"/>
    <w:rsid w:val="007C6A44"/>
    <w:rsid w:val="007C6AC2"/>
    <w:rsid w:val="007C6E4D"/>
    <w:rsid w:val="007C70CF"/>
    <w:rsid w:val="007C7379"/>
    <w:rsid w:val="007C7541"/>
    <w:rsid w:val="007C7898"/>
    <w:rsid w:val="007C7C23"/>
    <w:rsid w:val="007C7D01"/>
    <w:rsid w:val="007C7D4E"/>
    <w:rsid w:val="007D019D"/>
    <w:rsid w:val="007D025A"/>
    <w:rsid w:val="007D02B3"/>
    <w:rsid w:val="007D0C0A"/>
    <w:rsid w:val="007D0E66"/>
    <w:rsid w:val="007D1552"/>
    <w:rsid w:val="007D1825"/>
    <w:rsid w:val="007D1B98"/>
    <w:rsid w:val="007D1E97"/>
    <w:rsid w:val="007D2578"/>
    <w:rsid w:val="007D2980"/>
    <w:rsid w:val="007D2D1C"/>
    <w:rsid w:val="007D2E2E"/>
    <w:rsid w:val="007D2E52"/>
    <w:rsid w:val="007D2FC2"/>
    <w:rsid w:val="007D304D"/>
    <w:rsid w:val="007D3B99"/>
    <w:rsid w:val="007D4422"/>
    <w:rsid w:val="007D4C7A"/>
    <w:rsid w:val="007D5241"/>
    <w:rsid w:val="007D5511"/>
    <w:rsid w:val="007D56CD"/>
    <w:rsid w:val="007D57BE"/>
    <w:rsid w:val="007D5A38"/>
    <w:rsid w:val="007D5CCA"/>
    <w:rsid w:val="007D6697"/>
    <w:rsid w:val="007D6886"/>
    <w:rsid w:val="007D7B91"/>
    <w:rsid w:val="007D7E30"/>
    <w:rsid w:val="007E0024"/>
    <w:rsid w:val="007E0458"/>
    <w:rsid w:val="007E091C"/>
    <w:rsid w:val="007E0F26"/>
    <w:rsid w:val="007E1040"/>
    <w:rsid w:val="007E11B4"/>
    <w:rsid w:val="007E11F9"/>
    <w:rsid w:val="007E1733"/>
    <w:rsid w:val="007E19BB"/>
    <w:rsid w:val="007E1DAD"/>
    <w:rsid w:val="007E1F40"/>
    <w:rsid w:val="007E2DBD"/>
    <w:rsid w:val="007E3075"/>
    <w:rsid w:val="007E30A2"/>
    <w:rsid w:val="007E318D"/>
    <w:rsid w:val="007E34FE"/>
    <w:rsid w:val="007E36A6"/>
    <w:rsid w:val="007E3B5B"/>
    <w:rsid w:val="007E3EB7"/>
    <w:rsid w:val="007E4167"/>
    <w:rsid w:val="007E43F1"/>
    <w:rsid w:val="007E45DB"/>
    <w:rsid w:val="007E48B8"/>
    <w:rsid w:val="007E4F38"/>
    <w:rsid w:val="007E5157"/>
    <w:rsid w:val="007E5312"/>
    <w:rsid w:val="007E55A5"/>
    <w:rsid w:val="007E57BB"/>
    <w:rsid w:val="007E58FA"/>
    <w:rsid w:val="007E5CFB"/>
    <w:rsid w:val="007E6135"/>
    <w:rsid w:val="007E641E"/>
    <w:rsid w:val="007E69AE"/>
    <w:rsid w:val="007E71E4"/>
    <w:rsid w:val="007E72B6"/>
    <w:rsid w:val="007E785F"/>
    <w:rsid w:val="007E78A5"/>
    <w:rsid w:val="007E78B7"/>
    <w:rsid w:val="007E79B5"/>
    <w:rsid w:val="007E7CCE"/>
    <w:rsid w:val="007F00D8"/>
    <w:rsid w:val="007F033F"/>
    <w:rsid w:val="007F0970"/>
    <w:rsid w:val="007F0A39"/>
    <w:rsid w:val="007F0D73"/>
    <w:rsid w:val="007F1B14"/>
    <w:rsid w:val="007F1C5F"/>
    <w:rsid w:val="007F1DC8"/>
    <w:rsid w:val="007F1E11"/>
    <w:rsid w:val="007F1FA3"/>
    <w:rsid w:val="007F2250"/>
    <w:rsid w:val="007F2820"/>
    <w:rsid w:val="007F28C4"/>
    <w:rsid w:val="007F290B"/>
    <w:rsid w:val="007F3395"/>
    <w:rsid w:val="007F33DE"/>
    <w:rsid w:val="007F3457"/>
    <w:rsid w:val="007F367C"/>
    <w:rsid w:val="007F3775"/>
    <w:rsid w:val="007F3E90"/>
    <w:rsid w:val="007F3F60"/>
    <w:rsid w:val="007F3F86"/>
    <w:rsid w:val="007F4A70"/>
    <w:rsid w:val="007F4E4D"/>
    <w:rsid w:val="007F6857"/>
    <w:rsid w:val="007F69CB"/>
    <w:rsid w:val="007F69FF"/>
    <w:rsid w:val="007F6B99"/>
    <w:rsid w:val="007F70DC"/>
    <w:rsid w:val="007F781A"/>
    <w:rsid w:val="007F7A13"/>
    <w:rsid w:val="007F7CC9"/>
    <w:rsid w:val="007F7D6B"/>
    <w:rsid w:val="007F7D7C"/>
    <w:rsid w:val="0080007B"/>
    <w:rsid w:val="00800177"/>
    <w:rsid w:val="008006B4"/>
    <w:rsid w:val="0080073B"/>
    <w:rsid w:val="00800950"/>
    <w:rsid w:val="00800ABA"/>
    <w:rsid w:val="00800D84"/>
    <w:rsid w:val="008012F4"/>
    <w:rsid w:val="0080171A"/>
    <w:rsid w:val="00801765"/>
    <w:rsid w:val="008017DF"/>
    <w:rsid w:val="00801B39"/>
    <w:rsid w:val="00801D96"/>
    <w:rsid w:val="00801E2C"/>
    <w:rsid w:val="00801F10"/>
    <w:rsid w:val="0080206F"/>
    <w:rsid w:val="0080267A"/>
    <w:rsid w:val="008026AF"/>
    <w:rsid w:val="00802A39"/>
    <w:rsid w:val="00802BB7"/>
    <w:rsid w:val="00802F25"/>
    <w:rsid w:val="008030A0"/>
    <w:rsid w:val="008031C6"/>
    <w:rsid w:val="00803436"/>
    <w:rsid w:val="0080356D"/>
    <w:rsid w:val="008037D6"/>
    <w:rsid w:val="00803949"/>
    <w:rsid w:val="00804158"/>
    <w:rsid w:val="00804174"/>
    <w:rsid w:val="008041A3"/>
    <w:rsid w:val="0080425A"/>
    <w:rsid w:val="00804415"/>
    <w:rsid w:val="00804553"/>
    <w:rsid w:val="00804621"/>
    <w:rsid w:val="00804663"/>
    <w:rsid w:val="00804F3D"/>
    <w:rsid w:val="0080505F"/>
    <w:rsid w:val="00805192"/>
    <w:rsid w:val="00805675"/>
    <w:rsid w:val="008056B1"/>
    <w:rsid w:val="00805741"/>
    <w:rsid w:val="0080622C"/>
    <w:rsid w:val="00806457"/>
    <w:rsid w:val="00806BFE"/>
    <w:rsid w:val="008077EC"/>
    <w:rsid w:val="00807C3A"/>
    <w:rsid w:val="00807C87"/>
    <w:rsid w:val="00807D59"/>
    <w:rsid w:val="00810826"/>
    <w:rsid w:val="008108F9"/>
    <w:rsid w:val="00810E51"/>
    <w:rsid w:val="00810EFE"/>
    <w:rsid w:val="0081151E"/>
    <w:rsid w:val="00811A43"/>
    <w:rsid w:val="008120FF"/>
    <w:rsid w:val="00812EE9"/>
    <w:rsid w:val="0081328F"/>
    <w:rsid w:val="00813CE1"/>
    <w:rsid w:val="00813F12"/>
    <w:rsid w:val="00813F43"/>
    <w:rsid w:val="008148C8"/>
    <w:rsid w:val="00814A21"/>
    <w:rsid w:val="00815DF8"/>
    <w:rsid w:val="0081608B"/>
    <w:rsid w:val="008163D1"/>
    <w:rsid w:val="00816E1C"/>
    <w:rsid w:val="00817383"/>
    <w:rsid w:val="00817497"/>
    <w:rsid w:val="0081749C"/>
    <w:rsid w:val="00817B6B"/>
    <w:rsid w:val="00817CBC"/>
    <w:rsid w:val="00817D8F"/>
    <w:rsid w:val="00820251"/>
    <w:rsid w:val="00820E64"/>
    <w:rsid w:val="00820E66"/>
    <w:rsid w:val="00821187"/>
    <w:rsid w:val="008223D7"/>
    <w:rsid w:val="0082249F"/>
    <w:rsid w:val="00822580"/>
    <w:rsid w:val="00822A27"/>
    <w:rsid w:val="00822D0D"/>
    <w:rsid w:val="008231BB"/>
    <w:rsid w:val="008234E2"/>
    <w:rsid w:val="00823D6F"/>
    <w:rsid w:val="0082401A"/>
    <w:rsid w:val="0082401B"/>
    <w:rsid w:val="0082458F"/>
    <w:rsid w:val="00824761"/>
    <w:rsid w:val="008247E2"/>
    <w:rsid w:val="00824DD1"/>
    <w:rsid w:val="00824DF4"/>
    <w:rsid w:val="00825631"/>
    <w:rsid w:val="00825E33"/>
    <w:rsid w:val="00825EAD"/>
    <w:rsid w:val="0082674B"/>
    <w:rsid w:val="0082697E"/>
    <w:rsid w:val="00826A29"/>
    <w:rsid w:val="00826E77"/>
    <w:rsid w:val="008273B6"/>
    <w:rsid w:val="00827813"/>
    <w:rsid w:val="00827E5D"/>
    <w:rsid w:val="00830742"/>
    <w:rsid w:val="0083081E"/>
    <w:rsid w:val="00830FF3"/>
    <w:rsid w:val="008311D6"/>
    <w:rsid w:val="00831D53"/>
    <w:rsid w:val="00832BDC"/>
    <w:rsid w:val="00832C62"/>
    <w:rsid w:val="00832D56"/>
    <w:rsid w:val="00833280"/>
    <w:rsid w:val="008332E8"/>
    <w:rsid w:val="00833929"/>
    <w:rsid w:val="00834B43"/>
    <w:rsid w:val="00834B9A"/>
    <w:rsid w:val="00835049"/>
    <w:rsid w:val="00835398"/>
    <w:rsid w:val="0083578D"/>
    <w:rsid w:val="008359C9"/>
    <w:rsid w:val="00835C80"/>
    <w:rsid w:val="008360EC"/>
    <w:rsid w:val="0083640E"/>
    <w:rsid w:val="008367C6"/>
    <w:rsid w:val="00836822"/>
    <w:rsid w:val="00836F54"/>
    <w:rsid w:val="00837832"/>
    <w:rsid w:val="00837AAD"/>
    <w:rsid w:val="00837D5D"/>
    <w:rsid w:val="00837FAC"/>
    <w:rsid w:val="0084017A"/>
    <w:rsid w:val="008410FA"/>
    <w:rsid w:val="00841F4E"/>
    <w:rsid w:val="00842826"/>
    <w:rsid w:val="00842C9D"/>
    <w:rsid w:val="00842D31"/>
    <w:rsid w:val="008431BA"/>
    <w:rsid w:val="00843EE2"/>
    <w:rsid w:val="00844542"/>
    <w:rsid w:val="00844713"/>
    <w:rsid w:val="00844AC8"/>
    <w:rsid w:val="00844B8E"/>
    <w:rsid w:val="00845018"/>
    <w:rsid w:val="00845141"/>
    <w:rsid w:val="008459F0"/>
    <w:rsid w:val="00845E61"/>
    <w:rsid w:val="00845F87"/>
    <w:rsid w:val="008460E6"/>
    <w:rsid w:val="00846150"/>
    <w:rsid w:val="0084653E"/>
    <w:rsid w:val="00846592"/>
    <w:rsid w:val="00846EFE"/>
    <w:rsid w:val="00847048"/>
    <w:rsid w:val="0084765A"/>
    <w:rsid w:val="008476B7"/>
    <w:rsid w:val="00847926"/>
    <w:rsid w:val="00847A8E"/>
    <w:rsid w:val="00847FE5"/>
    <w:rsid w:val="00850412"/>
    <w:rsid w:val="0085092E"/>
    <w:rsid w:val="00850B89"/>
    <w:rsid w:val="008516D8"/>
    <w:rsid w:val="008517F4"/>
    <w:rsid w:val="0085181B"/>
    <w:rsid w:val="008520A7"/>
    <w:rsid w:val="00852753"/>
    <w:rsid w:val="008528CC"/>
    <w:rsid w:val="00852A4A"/>
    <w:rsid w:val="00852BDC"/>
    <w:rsid w:val="00852EFD"/>
    <w:rsid w:val="00853297"/>
    <w:rsid w:val="00853635"/>
    <w:rsid w:val="008538F7"/>
    <w:rsid w:val="00853ACC"/>
    <w:rsid w:val="00853D91"/>
    <w:rsid w:val="008542E9"/>
    <w:rsid w:val="00854410"/>
    <w:rsid w:val="0085457F"/>
    <w:rsid w:val="00854CBF"/>
    <w:rsid w:val="00854F5D"/>
    <w:rsid w:val="008551DC"/>
    <w:rsid w:val="0085554B"/>
    <w:rsid w:val="00855599"/>
    <w:rsid w:val="008555DD"/>
    <w:rsid w:val="008556A4"/>
    <w:rsid w:val="008562D0"/>
    <w:rsid w:val="008562D6"/>
    <w:rsid w:val="00856AA2"/>
    <w:rsid w:val="00856BAE"/>
    <w:rsid w:val="00856E44"/>
    <w:rsid w:val="00857733"/>
    <w:rsid w:val="00857D6C"/>
    <w:rsid w:val="0086020A"/>
    <w:rsid w:val="00860589"/>
    <w:rsid w:val="008607B5"/>
    <w:rsid w:val="00860891"/>
    <w:rsid w:val="00860D50"/>
    <w:rsid w:val="00861C8F"/>
    <w:rsid w:val="00861D9F"/>
    <w:rsid w:val="00861E0B"/>
    <w:rsid w:val="00862425"/>
    <w:rsid w:val="0086244E"/>
    <w:rsid w:val="0086269A"/>
    <w:rsid w:val="00862871"/>
    <w:rsid w:val="00862CF3"/>
    <w:rsid w:val="00863065"/>
    <w:rsid w:val="00863066"/>
    <w:rsid w:val="008635F3"/>
    <w:rsid w:val="00863CBA"/>
    <w:rsid w:val="00863E96"/>
    <w:rsid w:val="0086441A"/>
    <w:rsid w:val="0086459F"/>
    <w:rsid w:val="008645A1"/>
    <w:rsid w:val="00864A74"/>
    <w:rsid w:val="0086585F"/>
    <w:rsid w:val="00866344"/>
    <w:rsid w:val="00866421"/>
    <w:rsid w:val="008668A9"/>
    <w:rsid w:val="00866F34"/>
    <w:rsid w:val="00867137"/>
    <w:rsid w:val="00867704"/>
    <w:rsid w:val="008677A6"/>
    <w:rsid w:val="00867917"/>
    <w:rsid w:val="00867D78"/>
    <w:rsid w:val="00870220"/>
    <w:rsid w:val="0087061A"/>
    <w:rsid w:val="0087078F"/>
    <w:rsid w:val="008709C5"/>
    <w:rsid w:val="008714CE"/>
    <w:rsid w:val="0087181B"/>
    <w:rsid w:val="00871A9E"/>
    <w:rsid w:val="00871E47"/>
    <w:rsid w:val="0087258A"/>
    <w:rsid w:val="008729A5"/>
    <w:rsid w:val="00872AB3"/>
    <w:rsid w:val="00873602"/>
    <w:rsid w:val="008736D9"/>
    <w:rsid w:val="00873832"/>
    <w:rsid w:val="00873B15"/>
    <w:rsid w:val="00873F6F"/>
    <w:rsid w:val="00873F91"/>
    <w:rsid w:val="00874334"/>
    <w:rsid w:val="00874826"/>
    <w:rsid w:val="00874871"/>
    <w:rsid w:val="00874C75"/>
    <w:rsid w:val="0087505A"/>
    <w:rsid w:val="00875083"/>
    <w:rsid w:val="008759BB"/>
    <w:rsid w:val="008759D4"/>
    <w:rsid w:val="0087600F"/>
    <w:rsid w:val="008761B1"/>
    <w:rsid w:val="00876FA4"/>
    <w:rsid w:val="00877BAF"/>
    <w:rsid w:val="00877E32"/>
    <w:rsid w:val="00880013"/>
    <w:rsid w:val="008802C9"/>
    <w:rsid w:val="00880A46"/>
    <w:rsid w:val="00881317"/>
    <w:rsid w:val="00881548"/>
    <w:rsid w:val="00881CF9"/>
    <w:rsid w:val="00881F85"/>
    <w:rsid w:val="0088249A"/>
    <w:rsid w:val="00882645"/>
    <w:rsid w:val="00882C77"/>
    <w:rsid w:val="00883095"/>
    <w:rsid w:val="0088346E"/>
    <w:rsid w:val="008835F5"/>
    <w:rsid w:val="00883ADA"/>
    <w:rsid w:val="00883C5F"/>
    <w:rsid w:val="00883CC1"/>
    <w:rsid w:val="008842DD"/>
    <w:rsid w:val="00884840"/>
    <w:rsid w:val="00884C21"/>
    <w:rsid w:val="00884DE9"/>
    <w:rsid w:val="00885622"/>
    <w:rsid w:val="008856DE"/>
    <w:rsid w:val="0088585B"/>
    <w:rsid w:val="00885910"/>
    <w:rsid w:val="00885973"/>
    <w:rsid w:val="00885A3A"/>
    <w:rsid w:val="00885A96"/>
    <w:rsid w:val="00885E7D"/>
    <w:rsid w:val="00885FAC"/>
    <w:rsid w:val="0088662D"/>
    <w:rsid w:val="00886DF6"/>
    <w:rsid w:val="00886EC1"/>
    <w:rsid w:val="0088710D"/>
    <w:rsid w:val="00887B00"/>
    <w:rsid w:val="00887D8D"/>
    <w:rsid w:val="00890256"/>
    <w:rsid w:val="008918B3"/>
    <w:rsid w:val="008919F7"/>
    <w:rsid w:val="00891B1A"/>
    <w:rsid w:val="008925E6"/>
    <w:rsid w:val="008926A0"/>
    <w:rsid w:val="008928A2"/>
    <w:rsid w:val="008930B0"/>
    <w:rsid w:val="008931B9"/>
    <w:rsid w:val="0089354C"/>
    <w:rsid w:val="008938BC"/>
    <w:rsid w:val="00893AE2"/>
    <w:rsid w:val="00894069"/>
    <w:rsid w:val="00894A6B"/>
    <w:rsid w:val="00894C2E"/>
    <w:rsid w:val="00894FA9"/>
    <w:rsid w:val="008951D9"/>
    <w:rsid w:val="00895209"/>
    <w:rsid w:val="008954C4"/>
    <w:rsid w:val="0089550F"/>
    <w:rsid w:val="008958CE"/>
    <w:rsid w:val="00895FC7"/>
    <w:rsid w:val="00896148"/>
    <w:rsid w:val="00896155"/>
    <w:rsid w:val="008968A0"/>
    <w:rsid w:val="0089695B"/>
    <w:rsid w:val="00896970"/>
    <w:rsid w:val="00896B38"/>
    <w:rsid w:val="00896DBC"/>
    <w:rsid w:val="00896FF2"/>
    <w:rsid w:val="00897109"/>
    <w:rsid w:val="008971F8"/>
    <w:rsid w:val="00897264"/>
    <w:rsid w:val="00897D35"/>
    <w:rsid w:val="00897EE1"/>
    <w:rsid w:val="008A0146"/>
    <w:rsid w:val="008A0280"/>
    <w:rsid w:val="008A0CF3"/>
    <w:rsid w:val="008A0F05"/>
    <w:rsid w:val="008A1157"/>
    <w:rsid w:val="008A1AAB"/>
    <w:rsid w:val="008A1BEC"/>
    <w:rsid w:val="008A1E23"/>
    <w:rsid w:val="008A1FE4"/>
    <w:rsid w:val="008A211D"/>
    <w:rsid w:val="008A249A"/>
    <w:rsid w:val="008A2721"/>
    <w:rsid w:val="008A2C61"/>
    <w:rsid w:val="008A3156"/>
    <w:rsid w:val="008A33E1"/>
    <w:rsid w:val="008A3923"/>
    <w:rsid w:val="008A392A"/>
    <w:rsid w:val="008A3DC6"/>
    <w:rsid w:val="008A4180"/>
    <w:rsid w:val="008A428C"/>
    <w:rsid w:val="008A435E"/>
    <w:rsid w:val="008A436D"/>
    <w:rsid w:val="008A4631"/>
    <w:rsid w:val="008A4A0B"/>
    <w:rsid w:val="008A4BFF"/>
    <w:rsid w:val="008A5282"/>
    <w:rsid w:val="008A52B6"/>
    <w:rsid w:val="008A5433"/>
    <w:rsid w:val="008A5848"/>
    <w:rsid w:val="008A5E09"/>
    <w:rsid w:val="008A62C7"/>
    <w:rsid w:val="008A6462"/>
    <w:rsid w:val="008A64C3"/>
    <w:rsid w:val="008A64DF"/>
    <w:rsid w:val="008A68B7"/>
    <w:rsid w:val="008A6CBA"/>
    <w:rsid w:val="008A71E5"/>
    <w:rsid w:val="008A762E"/>
    <w:rsid w:val="008A7832"/>
    <w:rsid w:val="008A790A"/>
    <w:rsid w:val="008A7C00"/>
    <w:rsid w:val="008A7FA8"/>
    <w:rsid w:val="008B00C8"/>
    <w:rsid w:val="008B0950"/>
    <w:rsid w:val="008B0EE9"/>
    <w:rsid w:val="008B100F"/>
    <w:rsid w:val="008B1146"/>
    <w:rsid w:val="008B1EDF"/>
    <w:rsid w:val="008B235F"/>
    <w:rsid w:val="008B27DD"/>
    <w:rsid w:val="008B290A"/>
    <w:rsid w:val="008B2AE9"/>
    <w:rsid w:val="008B2DCD"/>
    <w:rsid w:val="008B309A"/>
    <w:rsid w:val="008B32A8"/>
    <w:rsid w:val="008B3317"/>
    <w:rsid w:val="008B3337"/>
    <w:rsid w:val="008B3527"/>
    <w:rsid w:val="008B358C"/>
    <w:rsid w:val="008B39EF"/>
    <w:rsid w:val="008B3A8F"/>
    <w:rsid w:val="008B3B9D"/>
    <w:rsid w:val="008B3C18"/>
    <w:rsid w:val="008B3C32"/>
    <w:rsid w:val="008B3E81"/>
    <w:rsid w:val="008B3EC6"/>
    <w:rsid w:val="008B446C"/>
    <w:rsid w:val="008B4601"/>
    <w:rsid w:val="008B4C93"/>
    <w:rsid w:val="008B4E47"/>
    <w:rsid w:val="008B50CC"/>
    <w:rsid w:val="008B5233"/>
    <w:rsid w:val="008B55D9"/>
    <w:rsid w:val="008B5A56"/>
    <w:rsid w:val="008B5D2F"/>
    <w:rsid w:val="008B5FD7"/>
    <w:rsid w:val="008B6542"/>
    <w:rsid w:val="008B678D"/>
    <w:rsid w:val="008B6B47"/>
    <w:rsid w:val="008B6CF2"/>
    <w:rsid w:val="008B6D36"/>
    <w:rsid w:val="008B74A7"/>
    <w:rsid w:val="008B74C2"/>
    <w:rsid w:val="008B7C14"/>
    <w:rsid w:val="008B7DA9"/>
    <w:rsid w:val="008B7DBA"/>
    <w:rsid w:val="008C050C"/>
    <w:rsid w:val="008C069B"/>
    <w:rsid w:val="008C0D19"/>
    <w:rsid w:val="008C0F22"/>
    <w:rsid w:val="008C12D4"/>
    <w:rsid w:val="008C18C9"/>
    <w:rsid w:val="008C19B0"/>
    <w:rsid w:val="008C1D43"/>
    <w:rsid w:val="008C2047"/>
    <w:rsid w:val="008C2108"/>
    <w:rsid w:val="008C2404"/>
    <w:rsid w:val="008C2E4A"/>
    <w:rsid w:val="008C3B5E"/>
    <w:rsid w:val="008C435F"/>
    <w:rsid w:val="008C4678"/>
    <w:rsid w:val="008C4699"/>
    <w:rsid w:val="008C47C5"/>
    <w:rsid w:val="008C4CA3"/>
    <w:rsid w:val="008C5165"/>
    <w:rsid w:val="008C5176"/>
    <w:rsid w:val="008C51D8"/>
    <w:rsid w:val="008C596B"/>
    <w:rsid w:val="008C5B0B"/>
    <w:rsid w:val="008C609F"/>
    <w:rsid w:val="008C60ED"/>
    <w:rsid w:val="008C6A16"/>
    <w:rsid w:val="008C6BC5"/>
    <w:rsid w:val="008C746F"/>
    <w:rsid w:val="008C7EE4"/>
    <w:rsid w:val="008D04CB"/>
    <w:rsid w:val="008D05CE"/>
    <w:rsid w:val="008D0ACF"/>
    <w:rsid w:val="008D126C"/>
    <w:rsid w:val="008D178A"/>
    <w:rsid w:val="008D19AE"/>
    <w:rsid w:val="008D1B92"/>
    <w:rsid w:val="008D1EB5"/>
    <w:rsid w:val="008D20D0"/>
    <w:rsid w:val="008D2964"/>
    <w:rsid w:val="008D344B"/>
    <w:rsid w:val="008D3481"/>
    <w:rsid w:val="008D3C35"/>
    <w:rsid w:val="008D4A25"/>
    <w:rsid w:val="008D4B1D"/>
    <w:rsid w:val="008D4CDE"/>
    <w:rsid w:val="008D5A11"/>
    <w:rsid w:val="008D5F9C"/>
    <w:rsid w:val="008D6497"/>
    <w:rsid w:val="008D65B0"/>
    <w:rsid w:val="008D6926"/>
    <w:rsid w:val="008D6B63"/>
    <w:rsid w:val="008D6B94"/>
    <w:rsid w:val="008D74D9"/>
    <w:rsid w:val="008D770F"/>
    <w:rsid w:val="008D7790"/>
    <w:rsid w:val="008D79C5"/>
    <w:rsid w:val="008D7E9E"/>
    <w:rsid w:val="008E1029"/>
    <w:rsid w:val="008E10AB"/>
    <w:rsid w:val="008E11B0"/>
    <w:rsid w:val="008E151B"/>
    <w:rsid w:val="008E166C"/>
    <w:rsid w:val="008E19DE"/>
    <w:rsid w:val="008E1CDB"/>
    <w:rsid w:val="008E320F"/>
    <w:rsid w:val="008E3539"/>
    <w:rsid w:val="008E3718"/>
    <w:rsid w:val="008E38A8"/>
    <w:rsid w:val="008E402A"/>
    <w:rsid w:val="008E41E6"/>
    <w:rsid w:val="008E4896"/>
    <w:rsid w:val="008E49DC"/>
    <w:rsid w:val="008E4A3B"/>
    <w:rsid w:val="008E4E50"/>
    <w:rsid w:val="008E5054"/>
    <w:rsid w:val="008E53F9"/>
    <w:rsid w:val="008E59B8"/>
    <w:rsid w:val="008E6BD7"/>
    <w:rsid w:val="008E712F"/>
    <w:rsid w:val="008E72BD"/>
    <w:rsid w:val="008E74C0"/>
    <w:rsid w:val="008E77CF"/>
    <w:rsid w:val="008E7819"/>
    <w:rsid w:val="008E79FE"/>
    <w:rsid w:val="008F05D7"/>
    <w:rsid w:val="008F0E25"/>
    <w:rsid w:val="008F0EA7"/>
    <w:rsid w:val="008F2324"/>
    <w:rsid w:val="008F23C8"/>
    <w:rsid w:val="008F2435"/>
    <w:rsid w:val="008F2729"/>
    <w:rsid w:val="008F27FA"/>
    <w:rsid w:val="008F296A"/>
    <w:rsid w:val="008F2CE3"/>
    <w:rsid w:val="008F2D29"/>
    <w:rsid w:val="008F35E7"/>
    <w:rsid w:val="008F3787"/>
    <w:rsid w:val="008F3FD4"/>
    <w:rsid w:val="008F4004"/>
    <w:rsid w:val="008F4627"/>
    <w:rsid w:val="008F4A37"/>
    <w:rsid w:val="008F4B84"/>
    <w:rsid w:val="008F501B"/>
    <w:rsid w:val="008F50FA"/>
    <w:rsid w:val="008F513C"/>
    <w:rsid w:val="008F52F8"/>
    <w:rsid w:val="008F55DF"/>
    <w:rsid w:val="008F5888"/>
    <w:rsid w:val="008F5ABF"/>
    <w:rsid w:val="008F5EF3"/>
    <w:rsid w:val="008F6E47"/>
    <w:rsid w:val="008F7C19"/>
    <w:rsid w:val="008F7F33"/>
    <w:rsid w:val="0090044B"/>
    <w:rsid w:val="00900958"/>
    <w:rsid w:val="009009E9"/>
    <w:rsid w:val="00900BFD"/>
    <w:rsid w:val="00900FA4"/>
    <w:rsid w:val="009012F0"/>
    <w:rsid w:val="00901659"/>
    <w:rsid w:val="009021AD"/>
    <w:rsid w:val="00902273"/>
    <w:rsid w:val="00902864"/>
    <w:rsid w:val="00902BC0"/>
    <w:rsid w:val="0090353E"/>
    <w:rsid w:val="00903674"/>
    <w:rsid w:val="00903883"/>
    <w:rsid w:val="00903AC2"/>
    <w:rsid w:val="00903FE0"/>
    <w:rsid w:val="00904933"/>
    <w:rsid w:val="00904B3C"/>
    <w:rsid w:val="00904E17"/>
    <w:rsid w:val="00905213"/>
    <w:rsid w:val="00905235"/>
    <w:rsid w:val="00905342"/>
    <w:rsid w:val="00905752"/>
    <w:rsid w:val="00905B96"/>
    <w:rsid w:val="00905FF6"/>
    <w:rsid w:val="009063AA"/>
    <w:rsid w:val="0090652B"/>
    <w:rsid w:val="00906561"/>
    <w:rsid w:val="00906D80"/>
    <w:rsid w:val="00906FBD"/>
    <w:rsid w:val="00907245"/>
    <w:rsid w:val="009076CC"/>
    <w:rsid w:val="00907B4C"/>
    <w:rsid w:val="009105AC"/>
    <w:rsid w:val="0091072F"/>
    <w:rsid w:val="0091078D"/>
    <w:rsid w:val="009116FF"/>
    <w:rsid w:val="00911BC4"/>
    <w:rsid w:val="00911C76"/>
    <w:rsid w:val="00911D8F"/>
    <w:rsid w:val="00911FE6"/>
    <w:rsid w:val="00912382"/>
    <w:rsid w:val="00912F76"/>
    <w:rsid w:val="00913465"/>
    <w:rsid w:val="00913945"/>
    <w:rsid w:val="00913B0C"/>
    <w:rsid w:val="00914634"/>
    <w:rsid w:val="00914AF7"/>
    <w:rsid w:val="00914D7B"/>
    <w:rsid w:val="00914FDE"/>
    <w:rsid w:val="00915094"/>
    <w:rsid w:val="0091564F"/>
    <w:rsid w:val="00915758"/>
    <w:rsid w:val="00915912"/>
    <w:rsid w:val="0091689D"/>
    <w:rsid w:val="00916D9D"/>
    <w:rsid w:val="0091760B"/>
    <w:rsid w:val="00917AD9"/>
    <w:rsid w:val="00917F58"/>
    <w:rsid w:val="009201E1"/>
    <w:rsid w:val="00920471"/>
    <w:rsid w:val="0092115D"/>
    <w:rsid w:val="00921423"/>
    <w:rsid w:val="00921485"/>
    <w:rsid w:val="00921806"/>
    <w:rsid w:val="00921888"/>
    <w:rsid w:val="00921B2D"/>
    <w:rsid w:val="0092247D"/>
    <w:rsid w:val="00922748"/>
    <w:rsid w:val="00922927"/>
    <w:rsid w:val="009231A6"/>
    <w:rsid w:val="00923427"/>
    <w:rsid w:val="00923688"/>
    <w:rsid w:val="00923877"/>
    <w:rsid w:val="009239D4"/>
    <w:rsid w:val="00923B37"/>
    <w:rsid w:val="00923CE2"/>
    <w:rsid w:val="0092417F"/>
    <w:rsid w:val="00924574"/>
    <w:rsid w:val="009249D4"/>
    <w:rsid w:val="00924FBD"/>
    <w:rsid w:val="00925478"/>
    <w:rsid w:val="0092554F"/>
    <w:rsid w:val="00925857"/>
    <w:rsid w:val="00925B18"/>
    <w:rsid w:val="00925E4A"/>
    <w:rsid w:val="00926450"/>
    <w:rsid w:val="00926663"/>
    <w:rsid w:val="009266BD"/>
    <w:rsid w:val="00926A83"/>
    <w:rsid w:val="00926E0B"/>
    <w:rsid w:val="00927610"/>
    <w:rsid w:val="0092777A"/>
    <w:rsid w:val="009279CA"/>
    <w:rsid w:val="00927D21"/>
    <w:rsid w:val="00927DA6"/>
    <w:rsid w:val="00927DB7"/>
    <w:rsid w:val="0093007A"/>
    <w:rsid w:val="0093023A"/>
    <w:rsid w:val="0093051F"/>
    <w:rsid w:val="00930D73"/>
    <w:rsid w:val="00930DD2"/>
    <w:rsid w:val="00931250"/>
    <w:rsid w:val="009312D8"/>
    <w:rsid w:val="00931397"/>
    <w:rsid w:val="00931429"/>
    <w:rsid w:val="009314D2"/>
    <w:rsid w:val="00931A99"/>
    <w:rsid w:val="009320CB"/>
    <w:rsid w:val="00932287"/>
    <w:rsid w:val="009323DF"/>
    <w:rsid w:val="00932417"/>
    <w:rsid w:val="009326C3"/>
    <w:rsid w:val="00932A60"/>
    <w:rsid w:val="00932B2A"/>
    <w:rsid w:val="00932CC4"/>
    <w:rsid w:val="00932E9D"/>
    <w:rsid w:val="009330D1"/>
    <w:rsid w:val="009335CD"/>
    <w:rsid w:val="0093384E"/>
    <w:rsid w:val="00933977"/>
    <w:rsid w:val="00934982"/>
    <w:rsid w:val="00934B5B"/>
    <w:rsid w:val="00934CD1"/>
    <w:rsid w:val="00934CD4"/>
    <w:rsid w:val="009356CB"/>
    <w:rsid w:val="009357F4"/>
    <w:rsid w:val="009358B9"/>
    <w:rsid w:val="009358DA"/>
    <w:rsid w:val="00935D80"/>
    <w:rsid w:val="009367FB"/>
    <w:rsid w:val="00936801"/>
    <w:rsid w:val="00936A40"/>
    <w:rsid w:val="00936AEB"/>
    <w:rsid w:val="00936CC6"/>
    <w:rsid w:val="00937239"/>
    <w:rsid w:val="00937262"/>
    <w:rsid w:val="009375BB"/>
    <w:rsid w:val="00937883"/>
    <w:rsid w:val="00937C14"/>
    <w:rsid w:val="00937DDE"/>
    <w:rsid w:val="00937E0A"/>
    <w:rsid w:val="0094021B"/>
    <w:rsid w:val="00940823"/>
    <w:rsid w:val="0094096A"/>
    <w:rsid w:val="00940A22"/>
    <w:rsid w:val="00940C10"/>
    <w:rsid w:val="00940EC5"/>
    <w:rsid w:val="00941026"/>
    <w:rsid w:val="009416FD"/>
    <w:rsid w:val="009423EA"/>
    <w:rsid w:val="009427FD"/>
    <w:rsid w:val="0094290D"/>
    <w:rsid w:val="0094294E"/>
    <w:rsid w:val="009429F2"/>
    <w:rsid w:val="0094367A"/>
    <w:rsid w:val="009437F1"/>
    <w:rsid w:val="00943A5D"/>
    <w:rsid w:val="0094417F"/>
    <w:rsid w:val="00944489"/>
    <w:rsid w:val="009445A3"/>
    <w:rsid w:val="00944BBB"/>
    <w:rsid w:val="00944CB5"/>
    <w:rsid w:val="00944E15"/>
    <w:rsid w:val="00945470"/>
    <w:rsid w:val="0094577F"/>
    <w:rsid w:val="009457AB"/>
    <w:rsid w:val="009459A5"/>
    <w:rsid w:val="009467A8"/>
    <w:rsid w:val="00946A84"/>
    <w:rsid w:val="00947D50"/>
    <w:rsid w:val="0095078D"/>
    <w:rsid w:val="00950883"/>
    <w:rsid w:val="00950914"/>
    <w:rsid w:val="00950959"/>
    <w:rsid w:val="00950A21"/>
    <w:rsid w:val="00950DC8"/>
    <w:rsid w:val="0095185F"/>
    <w:rsid w:val="00951E62"/>
    <w:rsid w:val="0095284A"/>
    <w:rsid w:val="009529EF"/>
    <w:rsid w:val="00953108"/>
    <w:rsid w:val="00953486"/>
    <w:rsid w:val="009536A4"/>
    <w:rsid w:val="009536A7"/>
    <w:rsid w:val="009537ED"/>
    <w:rsid w:val="009539B1"/>
    <w:rsid w:val="009539EB"/>
    <w:rsid w:val="00953CA2"/>
    <w:rsid w:val="00953E71"/>
    <w:rsid w:val="00954548"/>
    <w:rsid w:val="0095465E"/>
    <w:rsid w:val="009549EE"/>
    <w:rsid w:val="00954B10"/>
    <w:rsid w:val="0095537B"/>
    <w:rsid w:val="00955573"/>
    <w:rsid w:val="00956882"/>
    <w:rsid w:val="00956B13"/>
    <w:rsid w:val="00956CEC"/>
    <w:rsid w:val="00957144"/>
    <w:rsid w:val="00960669"/>
    <w:rsid w:val="00960953"/>
    <w:rsid w:val="00960B0E"/>
    <w:rsid w:val="00960D4D"/>
    <w:rsid w:val="00961751"/>
    <w:rsid w:val="00961CFD"/>
    <w:rsid w:val="00961F0E"/>
    <w:rsid w:val="009622EE"/>
    <w:rsid w:val="00962B15"/>
    <w:rsid w:val="00963301"/>
    <w:rsid w:val="00963876"/>
    <w:rsid w:val="00963972"/>
    <w:rsid w:val="00963DEC"/>
    <w:rsid w:val="0096400C"/>
    <w:rsid w:val="009641A2"/>
    <w:rsid w:val="009641AA"/>
    <w:rsid w:val="00964311"/>
    <w:rsid w:val="009644BA"/>
    <w:rsid w:val="00964A01"/>
    <w:rsid w:val="009650D0"/>
    <w:rsid w:val="0096515F"/>
    <w:rsid w:val="0096551B"/>
    <w:rsid w:val="00965598"/>
    <w:rsid w:val="00965919"/>
    <w:rsid w:val="00965CDD"/>
    <w:rsid w:val="0096609C"/>
    <w:rsid w:val="009661A9"/>
    <w:rsid w:val="009662A4"/>
    <w:rsid w:val="0096643D"/>
    <w:rsid w:val="0096693B"/>
    <w:rsid w:val="00966BF1"/>
    <w:rsid w:val="00966CA7"/>
    <w:rsid w:val="00966E7A"/>
    <w:rsid w:val="009670ED"/>
    <w:rsid w:val="009674B6"/>
    <w:rsid w:val="009674F4"/>
    <w:rsid w:val="0096772A"/>
    <w:rsid w:val="00967CA1"/>
    <w:rsid w:val="0097099B"/>
    <w:rsid w:val="00971385"/>
    <w:rsid w:val="00971571"/>
    <w:rsid w:val="009719AE"/>
    <w:rsid w:val="00971A5B"/>
    <w:rsid w:val="00971DC2"/>
    <w:rsid w:val="00972553"/>
    <w:rsid w:val="009728B2"/>
    <w:rsid w:val="009729BE"/>
    <w:rsid w:val="00972A31"/>
    <w:rsid w:val="00972A5B"/>
    <w:rsid w:val="00972E29"/>
    <w:rsid w:val="009735E6"/>
    <w:rsid w:val="00973D18"/>
    <w:rsid w:val="00973D3F"/>
    <w:rsid w:val="00973F3C"/>
    <w:rsid w:val="00973F4B"/>
    <w:rsid w:val="00974036"/>
    <w:rsid w:val="0097437F"/>
    <w:rsid w:val="00974EFC"/>
    <w:rsid w:val="009751BB"/>
    <w:rsid w:val="00975BA1"/>
    <w:rsid w:val="009761A1"/>
    <w:rsid w:val="009766D5"/>
    <w:rsid w:val="00976E5F"/>
    <w:rsid w:val="00976F3F"/>
    <w:rsid w:val="0097738C"/>
    <w:rsid w:val="00977454"/>
    <w:rsid w:val="0097763B"/>
    <w:rsid w:val="00977AC3"/>
    <w:rsid w:val="00977C2F"/>
    <w:rsid w:val="00977EFB"/>
    <w:rsid w:val="0098031E"/>
    <w:rsid w:val="00980832"/>
    <w:rsid w:val="00981216"/>
    <w:rsid w:val="00981505"/>
    <w:rsid w:val="0098153F"/>
    <w:rsid w:val="0098161C"/>
    <w:rsid w:val="009819DA"/>
    <w:rsid w:val="00981B0A"/>
    <w:rsid w:val="00981BC8"/>
    <w:rsid w:val="00981BE7"/>
    <w:rsid w:val="00981F03"/>
    <w:rsid w:val="0098210D"/>
    <w:rsid w:val="00982305"/>
    <w:rsid w:val="00982B5D"/>
    <w:rsid w:val="00982DD7"/>
    <w:rsid w:val="0098329D"/>
    <w:rsid w:val="0098333A"/>
    <w:rsid w:val="00984010"/>
    <w:rsid w:val="009840E8"/>
    <w:rsid w:val="00984394"/>
    <w:rsid w:val="009844E1"/>
    <w:rsid w:val="00984C37"/>
    <w:rsid w:val="00984D70"/>
    <w:rsid w:val="00985237"/>
    <w:rsid w:val="00985719"/>
    <w:rsid w:val="0098583E"/>
    <w:rsid w:val="00985EDC"/>
    <w:rsid w:val="00985F3C"/>
    <w:rsid w:val="00986534"/>
    <w:rsid w:val="009865CD"/>
    <w:rsid w:val="00986E9F"/>
    <w:rsid w:val="00987085"/>
    <w:rsid w:val="00987412"/>
    <w:rsid w:val="00987581"/>
    <w:rsid w:val="00987806"/>
    <w:rsid w:val="009878CF"/>
    <w:rsid w:val="009879BE"/>
    <w:rsid w:val="00987C12"/>
    <w:rsid w:val="009902A7"/>
    <w:rsid w:val="00990476"/>
    <w:rsid w:val="009905D9"/>
    <w:rsid w:val="009905F5"/>
    <w:rsid w:val="00990AC3"/>
    <w:rsid w:val="00990F75"/>
    <w:rsid w:val="0099114B"/>
    <w:rsid w:val="0099131C"/>
    <w:rsid w:val="00991998"/>
    <w:rsid w:val="00991ADF"/>
    <w:rsid w:val="00991F0C"/>
    <w:rsid w:val="00992169"/>
    <w:rsid w:val="009921B8"/>
    <w:rsid w:val="0099234B"/>
    <w:rsid w:val="00992659"/>
    <w:rsid w:val="009929A6"/>
    <w:rsid w:val="00992BC7"/>
    <w:rsid w:val="00993121"/>
    <w:rsid w:val="009936B0"/>
    <w:rsid w:val="00993743"/>
    <w:rsid w:val="00994010"/>
    <w:rsid w:val="009941FC"/>
    <w:rsid w:val="00994757"/>
    <w:rsid w:val="0099499D"/>
    <w:rsid w:val="00994E4B"/>
    <w:rsid w:val="009951AA"/>
    <w:rsid w:val="009957F1"/>
    <w:rsid w:val="009958B8"/>
    <w:rsid w:val="00995C9D"/>
    <w:rsid w:val="00995D4E"/>
    <w:rsid w:val="00995D7A"/>
    <w:rsid w:val="00995F9B"/>
    <w:rsid w:val="009960AC"/>
    <w:rsid w:val="0099661B"/>
    <w:rsid w:val="009969AD"/>
    <w:rsid w:val="00996E37"/>
    <w:rsid w:val="009972F8"/>
    <w:rsid w:val="00997499"/>
    <w:rsid w:val="00997B4A"/>
    <w:rsid w:val="009A0B15"/>
    <w:rsid w:val="009A0E03"/>
    <w:rsid w:val="009A13C7"/>
    <w:rsid w:val="009A14ED"/>
    <w:rsid w:val="009A164A"/>
    <w:rsid w:val="009A18BF"/>
    <w:rsid w:val="009A1C9F"/>
    <w:rsid w:val="009A2304"/>
    <w:rsid w:val="009A2755"/>
    <w:rsid w:val="009A2821"/>
    <w:rsid w:val="009A2843"/>
    <w:rsid w:val="009A2AA4"/>
    <w:rsid w:val="009A2B98"/>
    <w:rsid w:val="009A2D17"/>
    <w:rsid w:val="009A30BD"/>
    <w:rsid w:val="009A310E"/>
    <w:rsid w:val="009A31C2"/>
    <w:rsid w:val="009A3C5C"/>
    <w:rsid w:val="009A3EB1"/>
    <w:rsid w:val="009A3F52"/>
    <w:rsid w:val="009A3F6D"/>
    <w:rsid w:val="009A4671"/>
    <w:rsid w:val="009A4995"/>
    <w:rsid w:val="009A4CCF"/>
    <w:rsid w:val="009A5205"/>
    <w:rsid w:val="009A534E"/>
    <w:rsid w:val="009A5583"/>
    <w:rsid w:val="009A5B2C"/>
    <w:rsid w:val="009A5C01"/>
    <w:rsid w:val="009A5D6A"/>
    <w:rsid w:val="009A5DFD"/>
    <w:rsid w:val="009A5F80"/>
    <w:rsid w:val="009A6324"/>
    <w:rsid w:val="009A667C"/>
    <w:rsid w:val="009A6CD2"/>
    <w:rsid w:val="009A6DAF"/>
    <w:rsid w:val="009A7042"/>
    <w:rsid w:val="009A7107"/>
    <w:rsid w:val="009A7239"/>
    <w:rsid w:val="009A7452"/>
    <w:rsid w:val="009A761F"/>
    <w:rsid w:val="009A77D7"/>
    <w:rsid w:val="009A7E12"/>
    <w:rsid w:val="009B03BB"/>
    <w:rsid w:val="009B07FA"/>
    <w:rsid w:val="009B0AA8"/>
    <w:rsid w:val="009B0D60"/>
    <w:rsid w:val="009B0FF9"/>
    <w:rsid w:val="009B15AA"/>
    <w:rsid w:val="009B178F"/>
    <w:rsid w:val="009B1872"/>
    <w:rsid w:val="009B1995"/>
    <w:rsid w:val="009B23B8"/>
    <w:rsid w:val="009B244C"/>
    <w:rsid w:val="009B251A"/>
    <w:rsid w:val="009B26F6"/>
    <w:rsid w:val="009B2F9C"/>
    <w:rsid w:val="009B3165"/>
    <w:rsid w:val="009B341C"/>
    <w:rsid w:val="009B3C8C"/>
    <w:rsid w:val="009B3D1A"/>
    <w:rsid w:val="009B3D87"/>
    <w:rsid w:val="009B3F12"/>
    <w:rsid w:val="009B3F66"/>
    <w:rsid w:val="009B4302"/>
    <w:rsid w:val="009B43D4"/>
    <w:rsid w:val="009B481E"/>
    <w:rsid w:val="009B522F"/>
    <w:rsid w:val="009B5527"/>
    <w:rsid w:val="009B5534"/>
    <w:rsid w:val="009B5550"/>
    <w:rsid w:val="009B58CA"/>
    <w:rsid w:val="009B5D69"/>
    <w:rsid w:val="009B5F47"/>
    <w:rsid w:val="009B5F66"/>
    <w:rsid w:val="009B6015"/>
    <w:rsid w:val="009B62E5"/>
    <w:rsid w:val="009B6723"/>
    <w:rsid w:val="009B672F"/>
    <w:rsid w:val="009B67EA"/>
    <w:rsid w:val="009B6CC0"/>
    <w:rsid w:val="009B6F0D"/>
    <w:rsid w:val="009B7228"/>
    <w:rsid w:val="009B7661"/>
    <w:rsid w:val="009B7D9D"/>
    <w:rsid w:val="009B7F4D"/>
    <w:rsid w:val="009C0739"/>
    <w:rsid w:val="009C07A1"/>
    <w:rsid w:val="009C1003"/>
    <w:rsid w:val="009C1DF8"/>
    <w:rsid w:val="009C1FA8"/>
    <w:rsid w:val="009C1FFE"/>
    <w:rsid w:val="009C2052"/>
    <w:rsid w:val="009C21A9"/>
    <w:rsid w:val="009C25DB"/>
    <w:rsid w:val="009C2AB8"/>
    <w:rsid w:val="009C2E99"/>
    <w:rsid w:val="009C32BD"/>
    <w:rsid w:val="009C339B"/>
    <w:rsid w:val="009C3D33"/>
    <w:rsid w:val="009C4031"/>
    <w:rsid w:val="009C40D6"/>
    <w:rsid w:val="009C44E4"/>
    <w:rsid w:val="009C47F6"/>
    <w:rsid w:val="009C4A7D"/>
    <w:rsid w:val="009C4BA5"/>
    <w:rsid w:val="009C4D37"/>
    <w:rsid w:val="009C4FCC"/>
    <w:rsid w:val="009C50BA"/>
    <w:rsid w:val="009C5347"/>
    <w:rsid w:val="009C5348"/>
    <w:rsid w:val="009C59CD"/>
    <w:rsid w:val="009C5EE1"/>
    <w:rsid w:val="009C668E"/>
    <w:rsid w:val="009C6817"/>
    <w:rsid w:val="009C6822"/>
    <w:rsid w:val="009C6876"/>
    <w:rsid w:val="009C696F"/>
    <w:rsid w:val="009C6FF7"/>
    <w:rsid w:val="009C746F"/>
    <w:rsid w:val="009C79C2"/>
    <w:rsid w:val="009C7A34"/>
    <w:rsid w:val="009D013C"/>
    <w:rsid w:val="009D07DB"/>
    <w:rsid w:val="009D0846"/>
    <w:rsid w:val="009D0D7C"/>
    <w:rsid w:val="009D1413"/>
    <w:rsid w:val="009D1499"/>
    <w:rsid w:val="009D17D9"/>
    <w:rsid w:val="009D1BC4"/>
    <w:rsid w:val="009D1CF2"/>
    <w:rsid w:val="009D2937"/>
    <w:rsid w:val="009D2FAA"/>
    <w:rsid w:val="009D3017"/>
    <w:rsid w:val="009D3165"/>
    <w:rsid w:val="009D3CAA"/>
    <w:rsid w:val="009D3F5C"/>
    <w:rsid w:val="009D409E"/>
    <w:rsid w:val="009D4217"/>
    <w:rsid w:val="009D478E"/>
    <w:rsid w:val="009D4A28"/>
    <w:rsid w:val="009D4FED"/>
    <w:rsid w:val="009D5401"/>
    <w:rsid w:val="009D56FD"/>
    <w:rsid w:val="009D576D"/>
    <w:rsid w:val="009D5C7D"/>
    <w:rsid w:val="009D5F2E"/>
    <w:rsid w:val="009D5FA3"/>
    <w:rsid w:val="009D60FF"/>
    <w:rsid w:val="009D6A22"/>
    <w:rsid w:val="009D7039"/>
    <w:rsid w:val="009D71DE"/>
    <w:rsid w:val="009D7413"/>
    <w:rsid w:val="009D780E"/>
    <w:rsid w:val="009D793D"/>
    <w:rsid w:val="009D7A7B"/>
    <w:rsid w:val="009D7B11"/>
    <w:rsid w:val="009D7CE0"/>
    <w:rsid w:val="009D7FC3"/>
    <w:rsid w:val="009E0226"/>
    <w:rsid w:val="009E0326"/>
    <w:rsid w:val="009E03E0"/>
    <w:rsid w:val="009E049D"/>
    <w:rsid w:val="009E0537"/>
    <w:rsid w:val="009E06B1"/>
    <w:rsid w:val="009E0933"/>
    <w:rsid w:val="009E094A"/>
    <w:rsid w:val="009E0EE1"/>
    <w:rsid w:val="009E1123"/>
    <w:rsid w:val="009E1142"/>
    <w:rsid w:val="009E11E2"/>
    <w:rsid w:val="009E1593"/>
    <w:rsid w:val="009E1652"/>
    <w:rsid w:val="009E1755"/>
    <w:rsid w:val="009E1AD2"/>
    <w:rsid w:val="009E1D65"/>
    <w:rsid w:val="009E1ED8"/>
    <w:rsid w:val="009E2294"/>
    <w:rsid w:val="009E235C"/>
    <w:rsid w:val="009E2532"/>
    <w:rsid w:val="009E275D"/>
    <w:rsid w:val="009E2AD9"/>
    <w:rsid w:val="009E2F99"/>
    <w:rsid w:val="009E3028"/>
    <w:rsid w:val="009E3224"/>
    <w:rsid w:val="009E3989"/>
    <w:rsid w:val="009E3CA8"/>
    <w:rsid w:val="009E3DC9"/>
    <w:rsid w:val="009E3DEF"/>
    <w:rsid w:val="009E4C49"/>
    <w:rsid w:val="009E4ED6"/>
    <w:rsid w:val="009E4F3D"/>
    <w:rsid w:val="009E5290"/>
    <w:rsid w:val="009E5400"/>
    <w:rsid w:val="009E56D7"/>
    <w:rsid w:val="009E5AB0"/>
    <w:rsid w:val="009E5AF3"/>
    <w:rsid w:val="009E5CE6"/>
    <w:rsid w:val="009E5FBA"/>
    <w:rsid w:val="009E5FEF"/>
    <w:rsid w:val="009E65B2"/>
    <w:rsid w:val="009E65FB"/>
    <w:rsid w:val="009E695D"/>
    <w:rsid w:val="009E6B7F"/>
    <w:rsid w:val="009E7561"/>
    <w:rsid w:val="009E7D01"/>
    <w:rsid w:val="009E7EA9"/>
    <w:rsid w:val="009E7FE6"/>
    <w:rsid w:val="009F00AC"/>
    <w:rsid w:val="009F026C"/>
    <w:rsid w:val="009F0541"/>
    <w:rsid w:val="009F06EF"/>
    <w:rsid w:val="009F078D"/>
    <w:rsid w:val="009F0922"/>
    <w:rsid w:val="009F11A2"/>
    <w:rsid w:val="009F1349"/>
    <w:rsid w:val="009F14C9"/>
    <w:rsid w:val="009F2123"/>
    <w:rsid w:val="009F22F5"/>
    <w:rsid w:val="009F2471"/>
    <w:rsid w:val="009F2E57"/>
    <w:rsid w:val="009F3BD3"/>
    <w:rsid w:val="009F3D79"/>
    <w:rsid w:val="009F3DEF"/>
    <w:rsid w:val="009F3EC8"/>
    <w:rsid w:val="009F4299"/>
    <w:rsid w:val="009F4DF7"/>
    <w:rsid w:val="009F55E6"/>
    <w:rsid w:val="009F5631"/>
    <w:rsid w:val="009F5670"/>
    <w:rsid w:val="009F5881"/>
    <w:rsid w:val="009F58B2"/>
    <w:rsid w:val="009F5B35"/>
    <w:rsid w:val="009F5EF5"/>
    <w:rsid w:val="009F622A"/>
    <w:rsid w:val="009F63D6"/>
    <w:rsid w:val="009F6595"/>
    <w:rsid w:val="009F67EE"/>
    <w:rsid w:val="009F6874"/>
    <w:rsid w:val="009F6DDB"/>
    <w:rsid w:val="009F70ED"/>
    <w:rsid w:val="009F7351"/>
    <w:rsid w:val="009F7E55"/>
    <w:rsid w:val="00A0025F"/>
    <w:rsid w:val="00A005CA"/>
    <w:rsid w:val="00A00939"/>
    <w:rsid w:val="00A01219"/>
    <w:rsid w:val="00A01A46"/>
    <w:rsid w:val="00A01D11"/>
    <w:rsid w:val="00A01FDA"/>
    <w:rsid w:val="00A020E0"/>
    <w:rsid w:val="00A024F8"/>
    <w:rsid w:val="00A027BA"/>
    <w:rsid w:val="00A02B0A"/>
    <w:rsid w:val="00A02BBA"/>
    <w:rsid w:val="00A0321E"/>
    <w:rsid w:val="00A03327"/>
    <w:rsid w:val="00A033B8"/>
    <w:rsid w:val="00A03D0A"/>
    <w:rsid w:val="00A04842"/>
    <w:rsid w:val="00A05084"/>
    <w:rsid w:val="00A05A08"/>
    <w:rsid w:val="00A05C60"/>
    <w:rsid w:val="00A06284"/>
    <w:rsid w:val="00A063D1"/>
    <w:rsid w:val="00A0648B"/>
    <w:rsid w:val="00A06A27"/>
    <w:rsid w:val="00A06A3E"/>
    <w:rsid w:val="00A06D00"/>
    <w:rsid w:val="00A07033"/>
    <w:rsid w:val="00A07073"/>
    <w:rsid w:val="00A078F2"/>
    <w:rsid w:val="00A07A4D"/>
    <w:rsid w:val="00A07E3F"/>
    <w:rsid w:val="00A10162"/>
    <w:rsid w:val="00A10287"/>
    <w:rsid w:val="00A10887"/>
    <w:rsid w:val="00A10977"/>
    <w:rsid w:val="00A10C4E"/>
    <w:rsid w:val="00A10D60"/>
    <w:rsid w:val="00A110BC"/>
    <w:rsid w:val="00A115D6"/>
    <w:rsid w:val="00A11797"/>
    <w:rsid w:val="00A11AB4"/>
    <w:rsid w:val="00A11D63"/>
    <w:rsid w:val="00A11FD3"/>
    <w:rsid w:val="00A120C9"/>
    <w:rsid w:val="00A12372"/>
    <w:rsid w:val="00A123CA"/>
    <w:rsid w:val="00A124A0"/>
    <w:rsid w:val="00A1301D"/>
    <w:rsid w:val="00A1330D"/>
    <w:rsid w:val="00A13B31"/>
    <w:rsid w:val="00A13F2A"/>
    <w:rsid w:val="00A1477F"/>
    <w:rsid w:val="00A14852"/>
    <w:rsid w:val="00A14A38"/>
    <w:rsid w:val="00A14D7B"/>
    <w:rsid w:val="00A14DDA"/>
    <w:rsid w:val="00A14DFC"/>
    <w:rsid w:val="00A15525"/>
    <w:rsid w:val="00A155D1"/>
    <w:rsid w:val="00A1572C"/>
    <w:rsid w:val="00A1588E"/>
    <w:rsid w:val="00A162C0"/>
    <w:rsid w:val="00A1658B"/>
    <w:rsid w:val="00A166D2"/>
    <w:rsid w:val="00A169B7"/>
    <w:rsid w:val="00A16AC1"/>
    <w:rsid w:val="00A17645"/>
    <w:rsid w:val="00A17A8B"/>
    <w:rsid w:val="00A17D04"/>
    <w:rsid w:val="00A17D77"/>
    <w:rsid w:val="00A204DD"/>
    <w:rsid w:val="00A2089D"/>
    <w:rsid w:val="00A20B18"/>
    <w:rsid w:val="00A20BDF"/>
    <w:rsid w:val="00A21A9E"/>
    <w:rsid w:val="00A21C19"/>
    <w:rsid w:val="00A21C22"/>
    <w:rsid w:val="00A21D91"/>
    <w:rsid w:val="00A21F9E"/>
    <w:rsid w:val="00A222C0"/>
    <w:rsid w:val="00A22386"/>
    <w:rsid w:val="00A22487"/>
    <w:rsid w:val="00A227E2"/>
    <w:rsid w:val="00A22AC2"/>
    <w:rsid w:val="00A22E20"/>
    <w:rsid w:val="00A23C93"/>
    <w:rsid w:val="00A240D4"/>
    <w:rsid w:val="00A2413F"/>
    <w:rsid w:val="00A2415B"/>
    <w:rsid w:val="00A2503A"/>
    <w:rsid w:val="00A251B0"/>
    <w:rsid w:val="00A25453"/>
    <w:rsid w:val="00A2558C"/>
    <w:rsid w:val="00A256C9"/>
    <w:rsid w:val="00A25749"/>
    <w:rsid w:val="00A258CB"/>
    <w:rsid w:val="00A25A20"/>
    <w:rsid w:val="00A25F24"/>
    <w:rsid w:val="00A264A6"/>
    <w:rsid w:val="00A267D4"/>
    <w:rsid w:val="00A267DE"/>
    <w:rsid w:val="00A2718B"/>
    <w:rsid w:val="00A27274"/>
    <w:rsid w:val="00A275E2"/>
    <w:rsid w:val="00A277C0"/>
    <w:rsid w:val="00A279FF"/>
    <w:rsid w:val="00A302C8"/>
    <w:rsid w:val="00A30544"/>
    <w:rsid w:val="00A307DB"/>
    <w:rsid w:val="00A311D6"/>
    <w:rsid w:val="00A316BD"/>
    <w:rsid w:val="00A317A0"/>
    <w:rsid w:val="00A31AB8"/>
    <w:rsid w:val="00A31B3F"/>
    <w:rsid w:val="00A32264"/>
    <w:rsid w:val="00A323D8"/>
    <w:rsid w:val="00A3246C"/>
    <w:rsid w:val="00A3297D"/>
    <w:rsid w:val="00A32A98"/>
    <w:rsid w:val="00A3308D"/>
    <w:rsid w:val="00A3310F"/>
    <w:rsid w:val="00A336E6"/>
    <w:rsid w:val="00A33A5E"/>
    <w:rsid w:val="00A33C53"/>
    <w:rsid w:val="00A34231"/>
    <w:rsid w:val="00A34692"/>
    <w:rsid w:val="00A34AB0"/>
    <w:rsid w:val="00A34EE9"/>
    <w:rsid w:val="00A350E1"/>
    <w:rsid w:val="00A35482"/>
    <w:rsid w:val="00A35695"/>
    <w:rsid w:val="00A35A3A"/>
    <w:rsid w:val="00A35C32"/>
    <w:rsid w:val="00A35F44"/>
    <w:rsid w:val="00A36C4F"/>
    <w:rsid w:val="00A36CDB"/>
    <w:rsid w:val="00A36E22"/>
    <w:rsid w:val="00A36E5C"/>
    <w:rsid w:val="00A37444"/>
    <w:rsid w:val="00A3781E"/>
    <w:rsid w:val="00A379A8"/>
    <w:rsid w:val="00A40BEF"/>
    <w:rsid w:val="00A40D4B"/>
    <w:rsid w:val="00A40E7A"/>
    <w:rsid w:val="00A41074"/>
    <w:rsid w:val="00A41219"/>
    <w:rsid w:val="00A412BD"/>
    <w:rsid w:val="00A41654"/>
    <w:rsid w:val="00A41707"/>
    <w:rsid w:val="00A4186D"/>
    <w:rsid w:val="00A4232E"/>
    <w:rsid w:val="00A4273E"/>
    <w:rsid w:val="00A429A0"/>
    <w:rsid w:val="00A42A7A"/>
    <w:rsid w:val="00A42A8F"/>
    <w:rsid w:val="00A42C04"/>
    <w:rsid w:val="00A42C08"/>
    <w:rsid w:val="00A42F99"/>
    <w:rsid w:val="00A43A62"/>
    <w:rsid w:val="00A43C4C"/>
    <w:rsid w:val="00A43E5A"/>
    <w:rsid w:val="00A441F3"/>
    <w:rsid w:val="00A442F0"/>
    <w:rsid w:val="00A44507"/>
    <w:rsid w:val="00A4450E"/>
    <w:rsid w:val="00A44595"/>
    <w:rsid w:val="00A4495D"/>
    <w:rsid w:val="00A44D2B"/>
    <w:rsid w:val="00A44DAA"/>
    <w:rsid w:val="00A44E36"/>
    <w:rsid w:val="00A45FDE"/>
    <w:rsid w:val="00A46034"/>
    <w:rsid w:val="00A46068"/>
    <w:rsid w:val="00A4627C"/>
    <w:rsid w:val="00A46286"/>
    <w:rsid w:val="00A463D9"/>
    <w:rsid w:val="00A46853"/>
    <w:rsid w:val="00A474B8"/>
    <w:rsid w:val="00A47858"/>
    <w:rsid w:val="00A479EC"/>
    <w:rsid w:val="00A47C33"/>
    <w:rsid w:val="00A47DA8"/>
    <w:rsid w:val="00A50116"/>
    <w:rsid w:val="00A505D7"/>
    <w:rsid w:val="00A510F5"/>
    <w:rsid w:val="00A5149C"/>
    <w:rsid w:val="00A518DA"/>
    <w:rsid w:val="00A51A3E"/>
    <w:rsid w:val="00A51A61"/>
    <w:rsid w:val="00A51CDE"/>
    <w:rsid w:val="00A51DD1"/>
    <w:rsid w:val="00A51DED"/>
    <w:rsid w:val="00A51E21"/>
    <w:rsid w:val="00A5213C"/>
    <w:rsid w:val="00A5227A"/>
    <w:rsid w:val="00A52641"/>
    <w:rsid w:val="00A52662"/>
    <w:rsid w:val="00A526EB"/>
    <w:rsid w:val="00A539D5"/>
    <w:rsid w:val="00A5487D"/>
    <w:rsid w:val="00A5531F"/>
    <w:rsid w:val="00A55378"/>
    <w:rsid w:val="00A558B9"/>
    <w:rsid w:val="00A55930"/>
    <w:rsid w:val="00A55C43"/>
    <w:rsid w:val="00A571CB"/>
    <w:rsid w:val="00A574D3"/>
    <w:rsid w:val="00A57BE3"/>
    <w:rsid w:val="00A57E72"/>
    <w:rsid w:val="00A601B0"/>
    <w:rsid w:val="00A602CC"/>
    <w:rsid w:val="00A61503"/>
    <w:rsid w:val="00A620B7"/>
    <w:rsid w:val="00A6213E"/>
    <w:rsid w:val="00A623D1"/>
    <w:rsid w:val="00A62C40"/>
    <w:rsid w:val="00A62E7E"/>
    <w:rsid w:val="00A62EC5"/>
    <w:rsid w:val="00A6312C"/>
    <w:rsid w:val="00A632BE"/>
    <w:rsid w:val="00A639DD"/>
    <w:rsid w:val="00A64424"/>
    <w:rsid w:val="00A6538E"/>
    <w:rsid w:val="00A660BC"/>
    <w:rsid w:val="00A66690"/>
    <w:rsid w:val="00A66721"/>
    <w:rsid w:val="00A66ADA"/>
    <w:rsid w:val="00A67A62"/>
    <w:rsid w:val="00A67B36"/>
    <w:rsid w:val="00A67B77"/>
    <w:rsid w:val="00A67B89"/>
    <w:rsid w:val="00A67B92"/>
    <w:rsid w:val="00A67C0A"/>
    <w:rsid w:val="00A70731"/>
    <w:rsid w:val="00A70887"/>
    <w:rsid w:val="00A7092B"/>
    <w:rsid w:val="00A70966"/>
    <w:rsid w:val="00A70ADF"/>
    <w:rsid w:val="00A70BD2"/>
    <w:rsid w:val="00A70CB1"/>
    <w:rsid w:val="00A70D8C"/>
    <w:rsid w:val="00A70FDF"/>
    <w:rsid w:val="00A712DF"/>
    <w:rsid w:val="00A71DCC"/>
    <w:rsid w:val="00A724FB"/>
    <w:rsid w:val="00A730E4"/>
    <w:rsid w:val="00A739AB"/>
    <w:rsid w:val="00A73ED8"/>
    <w:rsid w:val="00A74088"/>
    <w:rsid w:val="00A7429F"/>
    <w:rsid w:val="00A745F7"/>
    <w:rsid w:val="00A74A15"/>
    <w:rsid w:val="00A74B09"/>
    <w:rsid w:val="00A74CFA"/>
    <w:rsid w:val="00A751F9"/>
    <w:rsid w:val="00A759F3"/>
    <w:rsid w:val="00A75D3D"/>
    <w:rsid w:val="00A75EF5"/>
    <w:rsid w:val="00A761C3"/>
    <w:rsid w:val="00A76C89"/>
    <w:rsid w:val="00A77560"/>
    <w:rsid w:val="00A77762"/>
    <w:rsid w:val="00A7783B"/>
    <w:rsid w:val="00A779C6"/>
    <w:rsid w:val="00A8038A"/>
    <w:rsid w:val="00A80751"/>
    <w:rsid w:val="00A808D4"/>
    <w:rsid w:val="00A80B38"/>
    <w:rsid w:val="00A812B7"/>
    <w:rsid w:val="00A81DD2"/>
    <w:rsid w:val="00A82034"/>
    <w:rsid w:val="00A8222B"/>
    <w:rsid w:val="00A8246C"/>
    <w:rsid w:val="00A824A6"/>
    <w:rsid w:val="00A82BFB"/>
    <w:rsid w:val="00A834AE"/>
    <w:rsid w:val="00A83A2C"/>
    <w:rsid w:val="00A83CA3"/>
    <w:rsid w:val="00A83E3F"/>
    <w:rsid w:val="00A848BC"/>
    <w:rsid w:val="00A8490C"/>
    <w:rsid w:val="00A84BA3"/>
    <w:rsid w:val="00A85EA3"/>
    <w:rsid w:val="00A8640D"/>
    <w:rsid w:val="00A86598"/>
    <w:rsid w:val="00A865B9"/>
    <w:rsid w:val="00A873D5"/>
    <w:rsid w:val="00A87718"/>
    <w:rsid w:val="00A8797F"/>
    <w:rsid w:val="00A87D39"/>
    <w:rsid w:val="00A90135"/>
    <w:rsid w:val="00A901CD"/>
    <w:rsid w:val="00A90401"/>
    <w:rsid w:val="00A90517"/>
    <w:rsid w:val="00A90BE9"/>
    <w:rsid w:val="00A912BB"/>
    <w:rsid w:val="00A9146E"/>
    <w:rsid w:val="00A91855"/>
    <w:rsid w:val="00A91AB6"/>
    <w:rsid w:val="00A9224D"/>
    <w:rsid w:val="00A92321"/>
    <w:rsid w:val="00A92556"/>
    <w:rsid w:val="00A92828"/>
    <w:rsid w:val="00A92954"/>
    <w:rsid w:val="00A93414"/>
    <w:rsid w:val="00A9350B"/>
    <w:rsid w:val="00A93F77"/>
    <w:rsid w:val="00A95073"/>
    <w:rsid w:val="00A952D7"/>
    <w:rsid w:val="00A95436"/>
    <w:rsid w:val="00A956E5"/>
    <w:rsid w:val="00A95939"/>
    <w:rsid w:val="00A95CC5"/>
    <w:rsid w:val="00A95EFB"/>
    <w:rsid w:val="00A963B1"/>
    <w:rsid w:val="00A96631"/>
    <w:rsid w:val="00A9697A"/>
    <w:rsid w:val="00A96BAC"/>
    <w:rsid w:val="00A96EDA"/>
    <w:rsid w:val="00A9715A"/>
    <w:rsid w:val="00A97378"/>
    <w:rsid w:val="00A978AB"/>
    <w:rsid w:val="00A97D93"/>
    <w:rsid w:val="00A97F35"/>
    <w:rsid w:val="00AA07E9"/>
    <w:rsid w:val="00AA083D"/>
    <w:rsid w:val="00AA116A"/>
    <w:rsid w:val="00AA138D"/>
    <w:rsid w:val="00AA169B"/>
    <w:rsid w:val="00AA2802"/>
    <w:rsid w:val="00AA3068"/>
    <w:rsid w:val="00AA33A9"/>
    <w:rsid w:val="00AA3892"/>
    <w:rsid w:val="00AA3BFF"/>
    <w:rsid w:val="00AA410B"/>
    <w:rsid w:val="00AA4217"/>
    <w:rsid w:val="00AA43C3"/>
    <w:rsid w:val="00AA49B7"/>
    <w:rsid w:val="00AA4A74"/>
    <w:rsid w:val="00AA4ABF"/>
    <w:rsid w:val="00AA4B40"/>
    <w:rsid w:val="00AA534B"/>
    <w:rsid w:val="00AA53C4"/>
    <w:rsid w:val="00AA571C"/>
    <w:rsid w:val="00AA58F4"/>
    <w:rsid w:val="00AA64A1"/>
    <w:rsid w:val="00AA667B"/>
    <w:rsid w:val="00AA6ADE"/>
    <w:rsid w:val="00AA72D6"/>
    <w:rsid w:val="00AA72F9"/>
    <w:rsid w:val="00AA7381"/>
    <w:rsid w:val="00AA750A"/>
    <w:rsid w:val="00AA763B"/>
    <w:rsid w:val="00AA7F02"/>
    <w:rsid w:val="00AA7F36"/>
    <w:rsid w:val="00AA7FA2"/>
    <w:rsid w:val="00AB0172"/>
    <w:rsid w:val="00AB05FE"/>
    <w:rsid w:val="00AB0FCC"/>
    <w:rsid w:val="00AB0FD1"/>
    <w:rsid w:val="00AB1386"/>
    <w:rsid w:val="00AB147B"/>
    <w:rsid w:val="00AB171A"/>
    <w:rsid w:val="00AB179A"/>
    <w:rsid w:val="00AB1A99"/>
    <w:rsid w:val="00AB2B5C"/>
    <w:rsid w:val="00AB2D47"/>
    <w:rsid w:val="00AB3042"/>
    <w:rsid w:val="00AB31E1"/>
    <w:rsid w:val="00AB36C0"/>
    <w:rsid w:val="00AB3903"/>
    <w:rsid w:val="00AB3DBF"/>
    <w:rsid w:val="00AB4146"/>
    <w:rsid w:val="00AB45A0"/>
    <w:rsid w:val="00AB4924"/>
    <w:rsid w:val="00AB4E0E"/>
    <w:rsid w:val="00AB4E61"/>
    <w:rsid w:val="00AB5553"/>
    <w:rsid w:val="00AB56EA"/>
    <w:rsid w:val="00AB5816"/>
    <w:rsid w:val="00AB5958"/>
    <w:rsid w:val="00AB5B21"/>
    <w:rsid w:val="00AB6290"/>
    <w:rsid w:val="00AB6F15"/>
    <w:rsid w:val="00AB7130"/>
    <w:rsid w:val="00AB74FA"/>
    <w:rsid w:val="00AB75FC"/>
    <w:rsid w:val="00AB785D"/>
    <w:rsid w:val="00AB7959"/>
    <w:rsid w:val="00AB7DC3"/>
    <w:rsid w:val="00AB7F71"/>
    <w:rsid w:val="00AC0190"/>
    <w:rsid w:val="00AC0250"/>
    <w:rsid w:val="00AC0461"/>
    <w:rsid w:val="00AC05E8"/>
    <w:rsid w:val="00AC0741"/>
    <w:rsid w:val="00AC1515"/>
    <w:rsid w:val="00AC1867"/>
    <w:rsid w:val="00AC1B3E"/>
    <w:rsid w:val="00AC1F1B"/>
    <w:rsid w:val="00AC1F88"/>
    <w:rsid w:val="00AC211E"/>
    <w:rsid w:val="00AC32E9"/>
    <w:rsid w:val="00AC3891"/>
    <w:rsid w:val="00AC3C14"/>
    <w:rsid w:val="00AC40D7"/>
    <w:rsid w:val="00AC44DD"/>
    <w:rsid w:val="00AC465E"/>
    <w:rsid w:val="00AC4C92"/>
    <w:rsid w:val="00AC4E81"/>
    <w:rsid w:val="00AC4F2A"/>
    <w:rsid w:val="00AC53F9"/>
    <w:rsid w:val="00AC547F"/>
    <w:rsid w:val="00AC54D8"/>
    <w:rsid w:val="00AC54F1"/>
    <w:rsid w:val="00AC59D9"/>
    <w:rsid w:val="00AC5D8D"/>
    <w:rsid w:val="00AC5FD8"/>
    <w:rsid w:val="00AC65F7"/>
    <w:rsid w:val="00AC6742"/>
    <w:rsid w:val="00AC698B"/>
    <w:rsid w:val="00AC7295"/>
    <w:rsid w:val="00AC750C"/>
    <w:rsid w:val="00AC7519"/>
    <w:rsid w:val="00AC767F"/>
    <w:rsid w:val="00AC792B"/>
    <w:rsid w:val="00AC7CE1"/>
    <w:rsid w:val="00AC7DF9"/>
    <w:rsid w:val="00AC7FC3"/>
    <w:rsid w:val="00AD0200"/>
    <w:rsid w:val="00AD0303"/>
    <w:rsid w:val="00AD032E"/>
    <w:rsid w:val="00AD05CF"/>
    <w:rsid w:val="00AD0A61"/>
    <w:rsid w:val="00AD0C7C"/>
    <w:rsid w:val="00AD0DF7"/>
    <w:rsid w:val="00AD1768"/>
    <w:rsid w:val="00AD19D9"/>
    <w:rsid w:val="00AD1B99"/>
    <w:rsid w:val="00AD23BB"/>
    <w:rsid w:val="00AD27D2"/>
    <w:rsid w:val="00AD27FE"/>
    <w:rsid w:val="00AD321E"/>
    <w:rsid w:val="00AD37A6"/>
    <w:rsid w:val="00AD3814"/>
    <w:rsid w:val="00AD3D09"/>
    <w:rsid w:val="00AD3D72"/>
    <w:rsid w:val="00AD43EC"/>
    <w:rsid w:val="00AD43FF"/>
    <w:rsid w:val="00AD44EC"/>
    <w:rsid w:val="00AD45DB"/>
    <w:rsid w:val="00AD4845"/>
    <w:rsid w:val="00AD4A70"/>
    <w:rsid w:val="00AD5244"/>
    <w:rsid w:val="00AD5522"/>
    <w:rsid w:val="00AD572E"/>
    <w:rsid w:val="00AD5810"/>
    <w:rsid w:val="00AD5FA2"/>
    <w:rsid w:val="00AD6257"/>
    <w:rsid w:val="00AD62C4"/>
    <w:rsid w:val="00AD67F8"/>
    <w:rsid w:val="00AD694F"/>
    <w:rsid w:val="00AD6E62"/>
    <w:rsid w:val="00AD6EA6"/>
    <w:rsid w:val="00AD6FE4"/>
    <w:rsid w:val="00AD768C"/>
    <w:rsid w:val="00AD7879"/>
    <w:rsid w:val="00AD7CC5"/>
    <w:rsid w:val="00AD7E8B"/>
    <w:rsid w:val="00AE038B"/>
    <w:rsid w:val="00AE03DD"/>
    <w:rsid w:val="00AE0639"/>
    <w:rsid w:val="00AE0D88"/>
    <w:rsid w:val="00AE13A3"/>
    <w:rsid w:val="00AE1A6C"/>
    <w:rsid w:val="00AE1FC6"/>
    <w:rsid w:val="00AE2131"/>
    <w:rsid w:val="00AE2276"/>
    <w:rsid w:val="00AE22E0"/>
    <w:rsid w:val="00AE2667"/>
    <w:rsid w:val="00AE26EB"/>
    <w:rsid w:val="00AE2955"/>
    <w:rsid w:val="00AE2DB1"/>
    <w:rsid w:val="00AE2DEA"/>
    <w:rsid w:val="00AE33C5"/>
    <w:rsid w:val="00AE34BF"/>
    <w:rsid w:val="00AE35B7"/>
    <w:rsid w:val="00AE3AC1"/>
    <w:rsid w:val="00AE3B24"/>
    <w:rsid w:val="00AE3C64"/>
    <w:rsid w:val="00AE3D9A"/>
    <w:rsid w:val="00AE3E1F"/>
    <w:rsid w:val="00AE3EB7"/>
    <w:rsid w:val="00AE3ED5"/>
    <w:rsid w:val="00AE4168"/>
    <w:rsid w:val="00AE429B"/>
    <w:rsid w:val="00AE431A"/>
    <w:rsid w:val="00AE47DE"/>
    <w:rsid w:val="00AE4EAF"/>
    <w:rsid w:val="00AE4FD3"/>
    <w:rsid w:val="00AE5196"/>
    <w:rsid w:val="00AE526A"/>
    <w:rsid w:val="00AE52A4"/>
    <w:rsid w:val="00AE535D"/>
    <w:rsid w:val="00AE5B33"/>
    <w:rsid w:val="00AE5EF0"/>
    <w:rsid w:val="00AE5F3A"/>
    <w:rsid w:val="00AE61B0"/>
    <w:rsid w:val="00AE6236"/>
    <w:rsid w:val="00AE66C3"/>
    <w:rsid w:val="00AE6C6B"/>
    <w:rsid w:val="00AE753B"/>
    <w:rsid w:val="00AF000C"/>
    <w:rsid w:val="00AF014D"/>
    <w:rsid w:val="00AF01B8"/>
    <w:rsid w:val="00AF092F"/>
    <w:rsid w:val="00AF0A48"/>
    <w:rsid w:val="00AF1208"/>
    <w:rsid w:val="00AF1234"/>
    <w:rsid w:val="00AF1A8B"/>
    <w:rsid w:val="00AF1C35"/>
    <w:rsid w:val="00AF1E0C"/>
    <w:rsid w:val="00AF2164"/>
    <w:rsid w:val="00AF2846"/>
    <w:rsid w:val="00AF2A10"/>
    <w:rsid w:val="00AF343A"/>
    <w:rsid w:val="00AF35A1"/>
    <w:rsid w:val="00AF3B1F"/>
    <w:rsid w:val="00AF40B8"/>
    <w:rsid w:val="00AF426C"/>
    <w:rsid w:val="00AF42C2"/>
    <w:rsid w:val="00AF4B68"/>
    <w:rsid w:val="00AF4E91"/>
    <w:rsid w:val="00AF50F5"/>
    <w:rsid w:val="00AF5263"/>
    <w:rsid w:val="00AF58BB"/>
    <w:rsid w:val="00AF5DE7"/>
    <w:rsid w:val="00AF5EE9"/>
    <w:rsid w:val="00AF6554"/>
    <w:rsid w:val="00AF65E4"/>
    <w:rsid w:val="00AF661F"/>
    <w:rsid w:val="00AF6721"/>
    <w:rsid w:val="00AF6C20"/>
    <w:rsid w:val="00AF70FF"/>
    <w:rsid w:val="00AF7AAE"/>
    <w:rsid w:val="00AF7AF0"/>
    <w:rsid w:val="00AF7DE6"/>
    <w:rsid w:val="00B004A9"/>
    <w:rsid w:val="00B0074B"/>
    <w:rsid w:val="00B00770"/>
    <w:rsid w:val="00B008BC"/>
    <w:rsid w:val="00B00D3C"/>
    <w:rsid w:val="00B0165D"/>
    <w:rsid w:val="00B016B6"/>
    <w:rsid w:val="00B016DC"/>
    <w:rsid w:val="00B0188C"/>
    <w:rsid w:val="00B01AAC"/>
    <w:rsid w:val="00B01C21"/>
    <w:rsid w:val="00B0255F"/>
    <w:rsid w:val="00B02D54"/>
    <w:rsid w:val="00B02D66"/>
    <w:rsid w:val="00B0332A"/>
    <w:rsid w:val="00B033B8"/>
    <w:rsid w:val="00B0358D"/>
    <w:rsid w:val="00B03960"/>
    <w:rsid w:val="00B03982"/>
    <w:rsid w:val="00B03A89"/>
    <w:rsid w:val="00B04160"/>
    <w:rsid w:val="00B041BD"/>
    <w:rsid w:val="00B04548"/>
    <w:rsid w:val="00B04814"/>
    <w:rsid w:val="00B04B33"/>
    <w:rsid w:val="00B05320"/>
    <w:rsid w:val="00B056C5"/>
    <w:rsid w:val="00B059B9"/>
    <w:rsid w:val="00B0633C"/>
    <w:rsid w:val="00B066DF"/>
    <w:rsid w:val="00B06C8D"/>
    <w:rsid w:val="00B078D8"/>
    <w:rsid w:val="00B1007A"/>
    <w:rsid w:val="00B1038B"/>
    <w:rsid w:val="00B107F2"/>
    <w:rsid w:val="00B107F4"/>
    <w:rsid w:val="00B10A89"/>
    <w:rsid w:val="00B10BC0"/>
    <w:rsid w:val="00B1100A"/>
    <w:rsid w:val="00B11134"/>
    <w:rsid w:val="00B11A28"/>
    <w:rsid w:val="00B11E17"/>
    <w:rsid w:val="00B12080"/>
    <w:rsid w:val="00B12178"/>
    <w:rsid w:val="00B126FE"/>
    <w:rsid w:val="00B129C6"/>
    <w:rsid w:val="00B12C03"/>
    <w:rsid w:val="00B13361"/>
    <w:rsid w:val="00B13468"/>
    <w:rsid w:val="00B13C3C"/>
    <w:rsid w:val="00B13CA4"/>
    <w:rsid w:val="00B143EE"/>
    <w:rsid w:val="00B15021"/>
    <w:rsid w:val="00B15423"/>
    <w:rsid w:val="00B15DA4"/>
    <w:rsid w:val="00B15DE4"/>
    <w:rsid w:val="00B15E6B"/>
    <w:rsid w:val="00B1601B"/>
    <w:rsid w:val="00B1640F"/>
    <w:rsid w:val="00B16448"/>
    <w:rsid w:val="00B164F3"/>
    <w:rsid w:val="00B16586"/>
    <w:rsid w:val="00B16597"/>
    <w:rsid w:val="00B16755"/>
    <w:rsid w:val="00B16991"/>
    <w:rsid w:val="00B169F2"/>
    <w:rsid w:val="00B16BC5"/>
    <w:rsid w:val="00B16C1D"/>
    <w:rsid w:val="00B16C8E"/>
    <w:rsid w:val="00B17110"/>
    <w:rsid w:val="00B1724F"/>
    <w:rsid w:val="00B17352"/>
    <w:rsid w:val="00B175EB"/>
    <w:rsid w:val="00B1787D"/>
    <w:rsid w:val="00B17EAD"/>
    <w:rsid w:val="00B201AA"/>
    <w:rsid w:val="00B203A7"/>
    <w:rsid w:val="00B203BB"/>
    <w:rsid w:val="00B20AD3"/>
    <w:rsid w:val="00B20B00"/>
    <w:rsid w:val="00B20F41"/>
    <w:rsid w:val="00B210DA"/>
    <w:rsid w:val="00B21242"/>
    <w:rsid w:val="00B215A0"/>
    <w:rsid w:val="00B21A6F"/>
    <w:rsid w:val="00B21B98"/>
    <w:rsid w:val="00B21F39"/>
    <w:rsid w:val="00B2237F"/>
    <w:rsid w:val="00B223B1"/>
    <w:rsid w:val="00B226E3"/>
    <w:rsid w:val="00B2270D"/>
    <w:rsid w:val="00B230D4"/>
    <w:rsid w:val="00B23911"/>
    <w:rsid w:val="00B23A3A"/>
    <w:rsid w:val="00B23BD1"/>
    <w:rsid w:val="00B242E6"/>
    <w:rsid w:val="00B24A15"/>
    <w:rsid w:val="00B24E8E"/>
    <w:rsid w:val="00B25695"/>
    <w:rsid w:val="00B25A4B"/>
    <w:rsid w:val="00B25B3A"/>
    <w:rsid w:val="00B25C59"/>
    <w:rsid w:val="00B25CF9"/>
    <w:rsid w:val="00B26058"/>
    <w:rsid w:val="00B261EE"/>
    <w:rsid w:val="00B26831"/>
    <w:rsid w:val="00B26D46"/>
    <w:rsid w:val="00B272ED"/>
    <w:rsid w:val="00B276C9"/>
    <w:rsid w:val="00B278B3"/>
    <w:rsid w:val="00B30107"/>
    <w:rsid w:val="00B3043D"/>
    <w:rsid w:val="00B3058F"/>
    <w:rsid w:val="00B3059B"/>
    <w:rsid w:val="00B30B51"/>
    <w:rsid w:val="00B31483"/>
    <w:rsid w:val="00B31F4C"/>
    <w:rsid w:val="00B32BC1"/>
    <w:rsid w:val="00B32D5B"/>
    <w:rsid w:val="00B333FD"/>
    <w:rsid w:val="00B33622"/>
    <w:rsid w:val="00B33762"/>
    <w:rsid w:val="00B33812"/>
    <w:rsid w:val="00B33B69"/>
    <w:rsid w:val="00B33CE4"/>
    <w:rsid w:val="00B351B0"/>
    <w:rsid w:val="00B35352"/>
    <w:rsid w:val="00B355ED"/>
    <w:rsid w:val="00B35883"/>
    <w:rsid w:val="00B35BB2"/>
    <w:rsid w:val="00B35DAE"/>
    <w:rsid w:val="00B35FD1"/>
    <w:rsid w:val="00B367C5"/>
    <w:rsid w:val="00B3685F"/>
    <w:rsid w:val="00B36B04"/>
    <w:rsid w:val="00B36D16"/>
    <w:rsid w:val="00B36DB0"/>
    <w:rsid w:val="00B36E1F"/>
    <w:rsid w:val="00B37680"/>
    <w:rsid w:val="00B37E9C"/>
    <w:rsid w:val="00B37EAB"/>
    <w:rsid w:val="00B40243"/>
    <w:rsid w:val="00B4062D"/>
    <w:rsid w:val="00B40904"/>
    <w:rsid w:val="00B40A73"/>
    <w:rsid w:val="00B40C53"/>
    <w:rsid w:val="00B40C67"/>
    <w:rsid w:val="00B41107"/>
    <w:rsid w:val="00B41342"/>
    <w:rsid w:val="00B41677"/>
    <w:rsid w:val="00B4176D"/>
    <w:rsid w:val="00B417B3"/>
    <w:rsid w:val="00B417F6"/>
    <w:rsid w:val="00B41D84"/>
    <w:rsid w:val="00B422EF"/>
    <w:rsid w:val="00B424F3"/>
    <w:rsid w:val="00B4251B"/>
    <w:rsid w:val="00B42842"/>
    <w:rsid w:val="00B4310E"/>
    <w:rsid w:val="00B43234"/>
    <w:rsid w:val="00B432F4"/>
    <w:rsid w:val="00B43464"/>
    <w:rsid w:val="00B43E13"/>
    <w:rsid w:val="00B445D2"/>
    <w:rsid w:val="00B44650"/>
    <w:rsid w:val="00B446C8"/>
    <w:rsid w:val="00B4513F"/>
    <w:rsid w:val="00B46176"/>
    <w:rsid w:val="00B4632C"/>
    <w:rsid w:val="00B467E0"/>
    <w:rsid w:val="00B46CF7"/>
    <w:rsid w:val="00B47631"/>
    <w:rsid w:val="00B47D33"/>
    <w:rsid w:val="00B50F04"/>
    <w:rsid w:val="00B512F1"/>
    <w:rsid w:val="00B51335"/>
    <w:rsid w:val="00B513EC"/>
    <w:rsid w:val="00B5146B"/>
    <w:rsid w:val="00B52017"/>
    <w:rsid w:val="00B521B4"/>
    <w:rsid w:val="00B52308"/>
    <w:rsid w:val="00B52CD5"/>
    <w:rsid w:val="00B52E3D"/>
    <w:rsid w:val="00B52FDA"/>
    <w:rsid w:val="00B53066"/>
    <w:rsid w:val="00B532B6"/>
    <w:rsid w:val="00B53AAF"/>
    <w:rsid w:val="00B53C2E"/>
    <w:rsid w:val="00B543CE"/>
    <w:rsid w:val="00B54511"/>
    <w:rsid w:val="00B54746"/>
    <w:rsid w:val="00B5475C"/>
    <w:rsid w:val="00B547AB"/>
    <w:rsid w:val="00B55395"/>
    <w:rsid w:val="00B55399"/>
    <w:rsid w:val="00B5546B"/>
    <w:rsid w:val="00B55527"/>
    <w:rsid w:val="00B5558E"/>
    <w:rsid w:val="00B556AE"/>
    <w:rsid w:val="00B55AD5"/>
    <w:rsid w:val="00B55C4B"/>
    <w:rsid w:val="00B55E1E"/>
    <w:rsid w:val="00B55FC9"/>
    <w:rsid w:val="00B5622C"/>
    <w:rsid w:val="00B56381"/>
    <w:rsid w:val="00B567D6"/>
    <w:rsid w:val="00B56B97"/>
    <w:rsid w:val="00B571C0"/>
    <w:rsid w:val="00B5764D"/>
    <w:rsid w:val="00B5769F"/>
    <w:rsid w:val="00B604FD"/>
    <w:rsid w:val="00B60569"/>
    <w:rsid w:val="00B6067C"/>
    <w:rsid w:val="00B60938"/>
    <w:rsid w:val="00B60C6F"/>
    <w:rsid w:val="00B60D61"/>
    <w:rsid w:val="00B60DB9"/>
    <w:rsid w:val="00B60F96"/>
    <w:rsid w:val="00B60FD5"/>
    <w:rsid w:val="00B61741"/>
    <w:rsid w:val="00B61C77"/>
    <w:rsid w:val="00B61D91"/>
    <w:rsid w:val="00B621BA"/>
    <w:rsid w:val="00B621CC"/>
    <w:rsid w:val="00B6261B"/>
    <w:rsid w:val="00B627FF"/>
    <w:rsid w:val="00B6283F"/>
    <w:rsid w:val="00B628DB"/>
    <w:rsid w:val="00B63147"/>
    <w:rsid w:val="00B633B5"/>
    <w:rsid w:val="00B634C8"/>
    <w:rsid w:val="00B63630"/>
    <w:rsid w:val="00B63903"/>
    <w:rsid w:val="00B642B9"/>
    <w:rsid w:val="00B6442A"/>
    <w:rsid w:val="00B646AC"/>
    <w:rsid w:val="00B64712"/>
    <w:rsid w:val="00B64816"/>
    <w:rsid w:val="00B64A5E"/>
    <w:rsid w:val="00B64B81"/>
    <w:rsid w:val="00B64C07"/>
    <w:rsid w:val="00B64D9C"/>
    <w:rsid w:val="00B6503B"/>
    <w:rsid w:val="00B65126"/>
    <w:rsid w:val="00B652E1"/>
    <w:rsid w:val="00B65683"/>
    <w:rsid w:val="00B65C86"/>
    <w:rsid w:val="00B65D60"/>
    <w:rsid w:val="00B65FE6"/>
    <w:rsid w:val="00B66294"/>
    <w:rsid w:val="00B66A11"/>
    <w:rsid w:val="00B66E1B"/>
    <w:rsid w:val="00B6745A"/>
    <w:rsid w:val="00B675BB"/>
    <w:rsid w:val="00B675CC"/>
    <w:rsid w:val="00B6764F"/>
    <w:rsid w:val="00B6779B"/>
    <w:rsid w:val="00B67B46"/>
    <w:rsid w:val="00B67EBE"/>
    <w:rsid w:val="00B700B9"/>
    <w:rsid w:val="00B70729"/>
    <w:rsid w:val="00B70934"/>
    <w:rsid w:val="00B70E07"/>
    <w:rsid w:val="00B70F53"/>
    <w:rsid w:val="00B715BA"/>
    <w:rsid w:val="00B718D4"/>
    <w:rsid w:val="00B71936"/>
    <w:rsid w:val="00B72031"/>
    <w:rsid w:val="00B723A7"/>
    <w:rsid w:val="00B72538"/>
    <w:rsid w:val="00B72A78"/>
    <w:rsid w:val="00B732F9"/>
    <w:rsid w:val="00B734B1"/>
    <w:rsid w:val="00B73B6E"/>
    <w:rsid w:val="00B73C4B"/>
    <w:rsid w:val="00B73D7D"/>
    <w:rsid w:val="00B742AB"/>
    <w:rsid w:val="00B74555"/>
    <w:rsid w:val="00B74588"/>
    <w:rsid w:val="00B745DB"/>
    <w:rsid w:val="00B74665"/>
    <w:rsid w:val="00B7485D"/>
    <w:rsid w:val="00B74A66"/>
    <w:rsid w:val="00B74D95"/>
    <w:rsid w:val="00B756DF"/>
    <w:rsid w:val="00B7595F"/>
    <w:rsid w:val="00B75DAC"/>
    <w:rsid w:val="00B75F2C"/>
    <w:rsid w:val="00B7635D"/>
    <w:rsid w:val="00B766FB"/>
    <w:rsid w:val="00B76B17"/>
    <w:rsid w:val="00B771EC"/>
    <w:rsid w:val="00B7785B"/>
    <w:rsid w:val="00B77DE5"/>
    <w:rsid w:val="00B77E94"/>
    <w:rsid w:val="00B8046D"/>
    <w:rsid w:val="00B80601"/>
    <w:rsid w:val="00B80D60"/>
    <w:rsid w:val="00B80E32"/>
    <w:rsid w:val="00B80FDB"/>
    <w:rsid w:val="00B80FF5"/>
    <w:rsid w:val="00B8108E"/>
    <w:rsid w:val="00B81334"/>
    <w:rsid w:val="00B81623"/>
    <w:rsid w:val="00B8188A"/>
    <w:rsid w:val="00B81CA1"/>
    <w:rsid w:val="00B81D8B"/>
    <w:rsid w:val="00B82281"/>
    <w:rsid w:val="00B8229C"/>
    <w:rsid w:val="00B8272C"/>
    <w:rsid w:val="00B82D57"/>
    <w:rsid w:val="00B82E73"/>
    <w:rsid w:val="00B833DC"/>
    <w:rsid w:val="00B835D6"/>
    <w:rsid w:val="00B83850"/>
    <w:rsid w:val="00B83ACF"/>
    <w:rsid w:val="00B83EA1"/>
    <w:rsid w:val="00B8471B"/>
    <w:rsid w:val="00B848C2"/>
    <w:rsid w:val="00B85378"/>
    <w:rsid w:val="00B855E0"/>
    <w:rsid w:val="00B8590F"/>
    <w:rsid w:val="00B85EFD"/>
    <w:rsid w:val="00B86383"/>
    <w:rsid w:val="00B86EC6"/>
    <w:rsid w:val="00B87039"/>
    <w:rsid w:val="00B870BF"/>
    <w:rsid w:val="00B87AA2"/>
    <w:rsid w:val="00B87C5D"/>
    <w:rsid w:val="00B905B5"/>
    <w:rsid w:val="00B9072B"/>
    <w:rsid w:val="00B90901"/>
    <w:rsid w:val="00B909DC"/>
    <w:rsid w:val="00B90A9E"/>
    <w:rsid w:val="00B90AE1"/>
    <w:rsid w:val="00B90EA1"/>
    <w:rsid w:val="00B9108D"/>
    <w:rsid w:val="00B9118D"/>
    <w:rsid w:val="00B91424"/>
    <w:rsid w:val="00B91468"/>
    <w:rsid w:val="00B91695"/>
    <w:rsid w:val="00B9185C"/>
    <w:rsid w:val="00B918D0"/>
    <w:rsid w:val="00B91BDB"/>
    <w:rsid w:val="00B921FF"/>
    <w:rsid w:val="00B9248A"/>
    <w:rsid w:val="00B92901"/>
    <w:rsid w:val="00B92E10"/>
    <w:rsid w:val="00B93CE2"/>
    <w:rsid w:val="00B94886"/>
    <w:rsid w:val="00B948FD"/>
    <w:rsid w:val="00B94D48"/>
    <w:rsid w:val="00B950F8"/>
    <w:rsid w:val="00B9545D"/>
    <w:rsid w:val="00B959C2"/>
    <w:rsid w:val="00B95D99"/>
    <w:rsid w:val="00B95EFC"/>
    <w:rsid w:val="00B961B8"/>
    <w:rsid w:val="00B96431"/>
    <w:rsid w:val="00B9668F"/>
    <w:rsid w:val="00B96CAD"/>
    <w:rsid w:val="00B97526"/>
    <w:rsid w:val="00B9778B"/>
    <w:rsid w:val="00B9795E"/>
    <w:rsid w:val="00B9795F"/>
    <w:rsid w:val="00B9799C"/>
    <w:rsid w:val="00B979AD"/>
    <w:rsid w:val="00BA019A"/>
    <w:rsid w:val="00BA01BA"/>
    <w:rsid w:val="00BA0459"/>
    <w:rsid w:val="00BA0781"/>
    <w:rsid w:val="00BA0BFB"/>
    <w:rsid w:val="00BA10C1"/>
    <w:rsid w:val="00BA1269"/>
    <w:rsid w:val="00BA1412"/>
    <w:rsid w:val="00BA1580"/>
    <w:rsid w:val="00BA19BB"/>
    <w:rsid w:val="00BA1A81"/>
    <w:rsid w:val="00BA1F15"/>
    <w:rsid w:val="00BA2452"/>
    <w:rsid w:val="00BA2895"/>
    <w:rsid w:val="00BA3399"/>
    <w:rsid w:val="00BA3B1A"/>
    <w:rsid w:val="00BA3C3A"/>
    <w:rsid w:val="00BA3D6F"/>
    <w:rsid w:val="00BA3DF6"/>
    <w:rsid w:val="00BA4DD1"/>
    <w:rsid w:val="00BA5079"/>
    <w:rsid w:val="00BA50C4"/>
    <w:rsid w:val="00BA59C6"/>
    <w:rsid w:val="00BA5C88"/>
    <w:rsid w:val="00BA603F"/>
    <w:rsid w:val="00BA60C0"/>
    <w:rsid w:val="00BA69FC"/>
    <w:rsid w:val="00BA6BC2"/>
    <w:rsid w:val="00BA7794"/>
    <w:rsid w:val="00BA7831"/>
    <w:rsid w:val="00BA7980"/>
    <w:rsid w:val="00BB05FF"/>
    <w:rsid w:val="00BB1289"/>
    <w:rsid w:val="00BB14A7"/>
    <w:rsid w:val="00BB16B6"/>
    <w:rsid w:val="00BB19D7"/>
    <w:rsid w:val="00BB20BA"/>
    <w:rsid w:val="00BB2457"/>
    <w:rsid w:val="00BB25F8"/>
    <w:rsid w:val="00BB2684"/>
    <w:rsid w:val="00BB36D7"/>
    <w:rsid w:val="00BB3A63"/>
    <w:rsid w:val="00BB40B0"/>
    <w:rsid w:val="00BB43E8"/>
    <w:rsid w:val="00BB44B8"/>
    <w:rsid w:val="00BB4726"/>
    <w:rsid w:val="00BB4927"/>
    <w:rsid w:val="00BB4E36"/>
    <w:rsid w:val="00BB6003"/>
    <w:rsid w:val="00BB602E"/>
    <w:rsid w:val="00BB6684"/>
    <w:rsid w:val="00BB6E4A"/>
    <w:rsid w:val="00BB71D5"/>
    <w:rsid w:val="00BB7678"/>
    <w:rsid w:val="00BB7774"/>
    <w:rsid w:val="00BB7FC9"/>
    <w:rsid w:val="00BC0036"/>
    <w:rsid w:val="00BC01D7"/>
    <w:rsid w:val="00BC05E6"/>
    <w:rsid w:val="00BC0AAF"/>
    <w:rsid w:val="00BC0C7D"/>
    <w:rsid w:val="00BC118F"/>
    <w:rsid w:val="00BC11ED"/>
    <w:rsid w:val="00BC15E0"/>
    <w:rsid w:val="00BC178A"/>
    <w:rsid w:val="00BC18A5"/>
    <w:rsid w:val="00BC18E8"/>
    <w:rsid w:val="00BC1918"/>
    <w:rsid w:val="00BC1962"/>
    <w:rsid w:val="00BC1C4B"/>
    <w:rsid w:val="00BC1CF7"/>
    <w:rsid w:val="00BC2206"/>
    <w:rsid w:val="00BC27AC"/>
    <w:rsid w:val="00BC28E0"/>
    <w:rsid w:val="00BC3051"/>
    <w:rsid w:val="00BC3C36"/>
    <w:rsid w:val="00BC45AC"/>
    <w:rsid w:val="00BC4A30"/>
    <w:rsid w:val="00BC4A9D"/>
    <w:rsid w:val="00BC57A9"/>
    <w:rsid w:val="00BC6326"/>
    <w:rsid w:val="00BC66E0"/>
    <w:rsid w:val="00BC67A8"/>
    <w:rsid w:val="00BC67F0"/>
    <w:rsid w:val="00BC6AA0"/>
    <w:rsid w:val="00BC6B98"/>
    <w:rsid w:val="00BC6DEF"/>
    <w:rsid w:val="00BC7001"/>
    <w:rsid w:val="00BC70B5"/>
    <w:rsid w:val="00BC78E1"/>
    <w:rsid w:val="00BC7F94"/>
    <w:rsid w:val="00BD001D"/>
    <w:rsid w:val="00BD0661"/>
    <w:rsid w:val="00BD07B4"/>
    <w:rsid w:val="00BD0AAB"/>
    <w:rsid w:val="00BD14A5"/>
    <w:rsid w:val="00BD14B1"/>
    <w:rsid w:val="00BD15F4"/>
    <w:rsid w:val="00BD18BB"/>
    <w:rsid w:val="00BD1FD1"/>
    <w:rsid w:val="00BD200B"/>
    <w:rsid w:val="00BD223D"/>
    <w:rsid w:val="00BD2C0B"/>
    <w:rsid w:val="00BD2C25"/>
    <w:rsid w:val="00BD2F99"/>
    <w:rsid w:val="00BD35A2"/>
    <w:rsid w:val="00BD3761"/>
    <w:rsid w:val="00BD3E6D"/>
    <w:rsid w:val="00BD43D4"/>
    <w:rsid w:val="00BD4A62"/>
    <w:rsid w:val="00BD50CF"/>
    <w:rsid w:val="00BD5689"/>
    <w:rsid w:val="00BD581B"/>
    <w:rsid w:val="00BD59DD"/>
    <w:rsid w:val="00BD59FB"/>
    <w:rsid w:val="00BD5A50"/>
    <w:rsid w:val="00BD5E5C"/>
    <w:rsid w:val="00BD68C7"/>
    <w:rsid w:val="00BD6981"/>
    <w:rsid w:val="00BD6CA6"/>
    <w:rsid w:val="00BD6CB6"/>
    <w:rsid w:val="00BD77F8"/>
    <w:rsid w:val="00BD7B58"/>
    <w:rsid w:val="00BD7FB8"/>
    <w:rsid w:val="00BE00C4"/>
    <w:rsid w:val="00BE02DF"/>
    <w:rsid w:val="00BE04E5"/>
    <w:rsid w:val="00BE0D58"/>
    <w:rsid w:val="00BE1079"/>
    <w:rsid w:val="00BE1151"/>
    <w:rsid w:val="00BE1A9D"/>
    <w:rsid w:val="00BE1C13"/>
    <w:rsid w:val="00BE25E4"/>
    <w:rsid w:val="00BE294C"/>
    <w:rsid w:val="00BE2C62"/>
    <w:rsid w:val="00BE2D7B"/>
    <w:rsid w:val="00BE3098"/>
    <w:rsid w:val="00BE37C0"/>
    <w:rsid w:val="00BE38A8"/>
    <w:rsid w:val="00BE3AB3"/>
    <w:rsid w:val="00BE3D50"/>
    <w:rsid w:val="00BE3E66"/>
    <w:rsid w:val="00BE4085"/>
    <w:rsid w:val="00BE41F4"/>
    <w:rsid w:val="00BE4229"/>
    <w:rsid w:val="00BE4612"/>
    <w:rsid w:val="00BE49E4"/>
    <w:rsid w:val="00BE5082"/>
    <w:rsid w:val="00BE5622"/>
    <w:rsid w:val="00BE57A3"/>
    <w:rsid w:val="00BE5DA8"/>
    <w:rsid w:val="00BE637A"/>
    <w:rsid w:val="00BE6671"/>
    <w:rsid w:val="00BE66F7"/>
    <w:rsid w:val="00BE6ADE"/>
    <w:rsid w:val="00BE6D5C"/>
    <w:rsid w:val="00BE6DCB"/>
    <w:rsid w:val="00BE6FB5"/>
    <w:rsid w:val="00BE7846"/>
    <w:rsid w:val="00BE7A5A"/>
    <w:rsid w:val="00BE7BC5"/>
    <w:rsid w:val="00BE7E0B"/>
    <w:rsid w:val="00BF01FB"/>
    <w:rsid w:val="00BF03D3"/>
    <w:rsid w:val="00BF0636"/>
    <w:rsid w:val="00BF0B8B"/>
    <w:rsid w:val="00BF0F27"/>
    <w:rsid w:val="00BF0F39"/>
    <w:rsid w:val="00BF0FCF"/>
    <w:rsid w:val="00BF0FE0"/>
    <w:rsid w:val="00BF1129"/>
    <w:rsid w:val="00BF11FB"/>
    <w:rsid w:val="00BF15C4"/>
    <w:rsid w:val="00BF1A1E"/>
    <w:rsid w:val="00BF1A26"/>
    <w:rsid w:val="00BF1B3B"/>
    <w:rsid w:val="00BF26FB"/>
    <w:rsid w:val="00BF3BFD"/>
    <w:rsid w:val="00BF3D5C"/>
    <w:rsid w:val="00BF3F90"/>
    <w:rsid w:val="00BF4053"/>
    <w:rsid w:val="00BF4195"/>
    <w:rsid w:val="00BF4244"/>
    <w:rsid w:val="00BF463B"/>
    <w:rsid w:val="00BF47AE"/>
    <w:rsid w:val="00BF4FB7"/>
    <w:rsid w:val="00BF5474"/>
    <w:rsid w:val="00BF58EF"/>
    <w:rsid w:val="00BF5FD7"/>
    <w:rsid w:val="00BF629E"/>
    <w:rsid w:val="00BF63B7"/>
    <w:rsid w:val="00BF63C8"/>
    <w:rsid w:val="00BF6D62"/>
    <w:rsid w:val="00BF75F6"/>
    <w:rsid w:val="00BF77C6"/>
    <w:rsid w:val="00BF7907"/>
    <w:rsid w:val="00BF7C7A"/>
    <w:rsid w:val="00BF7FBB"/>
    <w:rsid w:val="00C00055"/>
    <w:rsid w:val="00C009CB"/>
    <w:rsid w:val="00C00A4A"/>
    <w:rsid w:val="00C00D04"/>
    <w:rsid w:val="00C017CF"/>
    <w:rsid w:val="00C01927"/>
    <w:rsid w:val="00C01976"/>
    <w:rsid w:val="00C01D74"/>
    <w:rsid w:val="00C01E2D"/>
    <w:rsid w:val="00C01FD1"/>
    <w:rsid w:val="00C02007"/>
    <w:rsid w:val="00C024B2"/>
    <w:rsid w:val="00C02610"/>
    <w:rsid w:val="00C02B1E"/>
    <w:rsid w:val="00C02D1A"/>
    <w:rsid w:val="00C02D98"/>
    <w:rsid w:val="00C03086"/>
    <w:rsid w:val="00C03BA2"/>
    <w:rsid w:val="00C03F09"/>
    <w:rsid w:val="00C042B1"/>
    <w:rsid w:val="00C04429"/>
    <w:rsid w:val="00C045EF"/>
    <w:rsid w:val="00C0498C"/>
    <w:rsid w:val="00C04AF4"/>
    <w:rsid w:val="00C05063"/>
    <w:rsid w:val="00C053EB"/>
    <w:rsid w:val="00C05443"/>
    <w:rsid w:val="00C0570A"/>
    <w:rsid w:val="00C05728"/>
    <w:rsid w:val="00C05A0B"/>
    <w:rsid w:val="00C05C10"/>
    <w:rsid w:val="00C05ED2"/>
    <w:rsid w:val="00C06236"/>
    <w:rsid w:val="00C0632E"/>
    <w:rsid w:val="00C06E07"/>
    <w:rsid w:val="00C070C1"/>
    <w:rsid w:val="00C07618"/>
    <w:rsid w:val="00C10189"/>
    <w:rsid w:val="00C1027D"/>
    <w:rsid w:val="00C1029C"/>
    <w:rsid w:val="00C1061F"/>
    <w:rsid w:val="00C10964"/>
    <w:rsid w:val="00C10B58"/>
    <w:rsid w:val="00C10CDB"/>
    <w:rsid w:val="00C11513"/>
    <w:rsid w:val="00C11904"/>
    <w:rsid w:val="00C11C4E"/>
    <w:rsid w:val="00C11D92"/>
    <w:rsid w:val="00C12166"/>
    <w:rsid w:val="00C12289"/>
    <w:rsid w:val="00C1228D"/>
    <w:rsid w:val="00C12297"/>
    <w:rsid w:val="00C127E2"/>
    <w:rsid w:val="00C130D9"/>
    <w:rsid w:val="00C13685"/>
    <w:rsid w:val="00C14022"/>
    <w:rsid w:val="00C1406A"/>
    <w:rsid w:val="00C14B75"/>
    <w:rsid w:val="00C14EB3"/>
    <w:rsid w:val="00C150B3"/>
    <w:rsid w:val="00C15383"/>
    <w:rsid w:val="00C156DD"/>
    <w:rsid w:val="00C15730"/>
    <w:rsid w:val="00C15979"/>
    <w:rsid w:val="00C15CB8"/>
    <w:rsid w:val="00C163E3"/>
    <w:rsid w:val="00C16513"/>
    <w:rsid w:val="00C165B8"/>
    <w:rsid w:val="00C16B11"/>
    <w:rsid w:val="00C16BCC"/>
    <w:rsid w:val="00C16FBF"/>
    <w:rsid w:val="00C1706F"/>
    <w:rsid w:val="00C17304"/>
    <w:rsid w:val="00C17584"/>
    <w:rsid w:val="00C1760E"/>
    <w:rsid w:val="00C20582"/>
    <w:rsid w:val="00C206BC"/>
    <w:rsid w:val="00C20837"/>
    <w:rsid w:val="00C20E79"/>
    <w:rsid w:val="00C2154D"/>
    <w:rsid w:val="00C218DA"/>
    <w:rsid w:val="00C2209A"/>
    <w:rsid w:val="00C22A7C"/>
    <w:rsid w:val="00C22FAE"/>
    <w:rsid w:val="00C23EDE"/>
    <w:rsid w:val="00C240D9"/>
    <w:rsid w:val="00C24291"/>
    <w:rsid w:val="00C24343"/>
    <w:rsid w:val="00C24475"/>
    <w:rsid w:val="00C248BB"/>
    <w:rsid w:val="00C249EA"/>
    <w:rsid w:val="00C2521A"/>
    <w:rsid w:val="00C25294"/>
    <w:rsid w:val="00C2551C"/>
    <w:rsid w:val="00C25630"/>
    <w:rsid w:val="00C25797"/>
    <w:rsid w:val="00C25886"/>
    <w:rsid w:val="00C25CE4"/>
    <w:rsid w:val="00C25DAC"/>
    <w:rsid w:val="00C26774"/>
    <w:rsid w:val="00C26B15"/>
    <w:rsid w:val="00C26DCE"/>
    <w:rsid w:val="00C2727F"/>
    <w:rsid w:val="00C27A84"/>
    <w:rsid w:val="00C27BC1"/>
    <w:rsid w:val="00C27FA3"/>
    <w:rsid w:val="00C27FFC"/>
    <w:rsid w:val="00C303B3"/>
    <w:rsid w:val="00C30A25"/>
    <w:rsid w:val="00C30D83"/>
    <w:rsid w:val="00C318AE"/>
    <w:rsid w:val="00C31CBD"/>
    <w:rsid w:val="00C320BC"/>
    <w:rsid w:val="00C3232D"/>
    <w:rsid w:val="00C3270D"/>
    <w:rsid w:val="00C33282"/>
    <w:rsid w:val="00C33C4C"/>
    <w:rsid w:val="00C33EE8"/>
    <w:rsid w:val="00C33FC6"/>
    <w:rsid w:val="00C3410B"/>
    <w:rsid w:val="00C34833"/>
    <w:rsid w:val="00C34B6A"/>
    <w:rsid w:val="00C34F0A"/>
    <w:rsid w:val="00C35265"/>
    <w:rsid w:val="00C35595"/>
    <w:rsid w:val="00C35A02"/>
    <w:rsid w:val="00C35C22"/>
    <w:rsid w:val="00C35F9F"/>
    <w:rsid w:val="00C36151"/>
    <w:rsid w:val="00C362AD"/>
    <w:rsid w:val="00C362CA"/>
    <w:rsid w:val="00C365F7"/>
    <w:rsid w:val="00C3684B"/>
    <w:rsid w:val="00C36972"/>
    <w:rsid w:val="00C369E4"/>
    <w:rsid w:val="00C36A8D"/>
    <w:rsid w:val="00C3727A"/>
    <w:rsid w:val="00C37890"/>
    <w:rsid w:val="00C37F6B"/>
    <w:rsid w:val="00C4005D"/>
    <w:rsid w:val="00C400D1"/>
    <w:rsid w:val="00C40372"/>
    <w:rsid w:val="00C404E6"/>
    <w:rsid w:val="00C40BAC"/>
    <w:rsid w:val="00C40D89"/>
    <w:rsid w:val="00C41369"/>
    <w:rsid w:val="00C415DA"/>
    <w:rsid w:val="00C41C00"/>
    <w:rsid w:val="00C41D21"/>
    <w:rsid w:val="00C423D2"/>
    <w:rsid w:val="00C4279F"/>
    <w:rsid w:val="00C42E35"/>
    <w:rsid w:val="00C4359E"/>
    <w:rsid w:val="00C43807"/>
    <w:rsid w:val="00C44304"/>
    <w:rsid w:val="00C44557"/>
    <w:rsid w:val="00C4476E"/>
    <w:rsid w:val="00C44982"/>
    <w:rsid w:val="00C4499E"/>
    <w:rsid w:val="00C44B8C"/>
    <w:rsid w:val="00C44C89"/>
    <w:rsid w:val="00C44D99"/>
    <w:rsid w:val="00C450D8"/>
    <w:rsid w:val="00C4526D"/>
    <w:rsid w:val="00C4531C"/>
    <w:rsid w:val="00C4577C"/>
    <w:rsid w:val="00C4580D"/>
    <w:rsid w:val="00C45DA7"/>
    <w:rsid w:val="00C45FF0"/>
    <w:rsid w:val="00C46E07"/>
    <w:rsid w:val="00C46F63"/>
    <w:rsid w:val="00C4763A"/>
    <w:rsid w:val="00C4773A"/>
    <w:rsid w:val="00C47837"/>
    <w:rsid w:val="00C47A50"/>
    <w:rsid w:val="00C47DBC"/>
    <w:rsid w:val="00C47E7A"/>
    <w:rsid w:val="00C47F55"/>
    <w:rsid w:val="00C47F9C"/>
    <w:rsid w:val="00C47FE1"/>
    <w:rsid w:val="00C50325"/>
    <w:rsid w:val="00C5062A"/>
    <w:rsid w:val="00C50788"/>
    <w:rsid w:val="00C50A1D"/>
    <w:rsid w:val="00C50B11"/>
    <w:rsid w:val="00C50EFB"/>
    <w:rsid w:val="00C5113C"/>
    <w:rsid w:val="00C51172"/>
    <w:rsid w:val="00C51286"/>
    <w:rsid w:val="00C512EA"/>
    <w:rsid w:val="00C53B26"/>
    <w:rsid w:val="00C53D96"/>
    <w:rsid w:val="00C5431F"/>
    <w:rsid w:val="00C5464C"/>
    <w:rsid w:val="00C54B82"/>
    <w:rsid w:val="00C55F53"/>
    <w:rsid w:val="00C56686"/>
    <w:rsid w:val="00C56E2C"/>
    <w:rsid w:val="00C57C96"/>
    <w:rsid w:val="00C602F7"/>
    <w:rsid w:val="00C604C7"/>
    <w:rsid w:val="00C608A9"/>
    <w:rsid w:val="00C60A0C"/>
    <w:rsid w:val="00C60AC2"/>
    <w:rsid w:val="00C61044"/>
    <w:rsid w:val="00C615C9"/>
    <w:rsid w:val="00C61828"/>
    <w:rsid w:val="00C61ACF"/>
    <w:rsid w:val="00C61B3F"/>
    <w:rsid w:val="00C61D47"/>
    <w:rsid w:val="00C61E5E"/>
    <w:rsid w:val="00C627A5"/>
    <w:rsid w:val="00C62C36"/>
    <w:rsid w:val="00C62D4E"/>
    <w:rsid w:val="00C6391A"/>
    <w:rsid w:val="00C63A18"/>
    <w:rsid w:val="00C6471C"/>
    <w:rsid w:val="00C64D07"/>
    <w:rsid w:val="00C64DAB"/>
    <w:rsid w:val="00C651F5"/>
    <w:rsid w:val="00C6533A"/>
    <w:rsid w:val="00C6533F"/>
    <w:rsid w:val="00C653E2"/>
    <w:rsid w:val="00C654CC"/>
    <w:rsid w:val="00C65AAA"/>
    <w:rsid w:val="00C65D88"/>
    <w:rsid w:val="00C65E99"/>
    <w:rsid w:val="00C66296"/>
    <w:rsid w:val="00C665A4"/>
    <w:rsid w:val="00C66B00"/>
    <w:rsid w:val="00C66B98"/>
    <w:rsid w:val="00C679C3"/>
    <w:rsid w:val="00C7000E"/>
    <w:rsid w:val="00C705F5"/>
    <w:rsid w:val="00C70A45"/>
    <w:rsid w:val="00C70D1A"/>
    <w:rsid w:val="00C70FC4"/>
    <w:rsid w:val="00C71A77"/>
    <w:rsid w:val="00C71E28"/>
    <w:rsid w:val="00C71F4A"/>
    <w:rsid w:val="00C72518"/>
    <w:rsid w:val="00C72724"/>
    <w:rsid w:val="00C72754"/>
    <w:rsid w:val="00C72867"/>
    <w:rsid w:val="00C72942"/>
    <w:rsid w:val="00C72AD4"/>
    <w:rsid w:val="00C72F98"/>
    <w:rsid w:val="00C7315F"/>
    <w:rsid w:val="00C7341E"/>
    <w:rsid w:val="00C7395B"/>
    <w:rsid w:val="00C73E56"/>
    <w:rsid w:val="00C73E9D"/>
    <w:rsid w:val="00C74222"/>
    <w:rsid w:val="00C742B0"/>
    <w:rsid w:val="00C74317"/>
    <w:rsid w:val="00C74341"/>
    <w:rsid w:val="00C7452A"/>
    <w:rsid w:val="00C7488C"/>
    <w:rsid w:val="00C74C75"/>
    <w:rsid w:val="00C74E26"/>
    <w:rsid w:val="00C7501C"/>
    <w:rsid w:val="00C75363"/>
    <w:rsid w:val="00C75805"/>
    <w:rsid w:val="00C75B6F"/>
    <w:rsid w:val="00C7625B"/>
    <w:rsid w:val="00C76426"/>
    <w:rsid w:val="00C766F8"/>
    <w:rsid w:val="00C768D7"/>
    <w:rsid w:val="00C76AAD"/>
    <w:rsid w:val="00C76DC7"/>
    <w:rsid w:val="00C77577"/>
    <w:rsid w:val="00C77D8E"/>
    <w:rsid w:val="00C8019E"/>
    <w:rsid w:val="00C80687"/>
    <w:rsid w:val="00C80A9D"/>
    <w:rsid w:val="00C80D80"/>
    <w:rsid w:val="00C80DA8"/>
    <w:rsid w:val="00C81108"/>
    <w:rsid w:val="00C8113F"/>
    <w:rsid w:val="00C8167C"/>
    <w:rsid w:val="00C822E2"/>
    <w:rsid w:val="00C824C2"/>
    <w:rsid w:val="00C831BE"/>
    <w:rsid w:val="00C836BA"/>
    <w:rsid w:val="00C8372C"/>
    <w:rsid w:val="00C846E8"/>
    <w:rsid w:val="00C848F1"/>
    <w:rsid w:val="00C84D08"/>
    <w:rsid w:val="00C84F3C"/>
    <w:rsid w:val="00C84F4D"/>
    <w:rsid w:val="00C8537D"/>
    <w:rsid w:val="00C8573D"/>
    <w:rsid w:val="00C85FE2"/>
    <w:rsid w:val="00C863A9"/>
    <w:rsid w:val="00C86482"/>
    <w:rsid w:val="00C87331"/>
    <w:rsid w:val="00C873EC"/>
    <w:rsid w:val="00C875B3"/>
    <w:rsid w:val="00C87D5E"/>
    <w:rsid w:val="00C9105F"/>
    <w:rsid w:val="00C913D8"/>
    <w:rsid w:val="00C91410"/>
    <w:rsid w:val="00C915B7"/>
    <w:rsid w:val="00C91613"/>
    <w:rsid w:val="00C916F3"/>
    <w:rsid w:val="00C91704"/>
    <w:rsid w:val="00C91796"/>
    <w:rsid w:val="00C91927"/>
    <w:rsid w:val="00C91A2D"/>
    <w:rsid w:val="00C91C5E"/>
    <w:rsid w:val="00C91FB5"/>
    <w:rsid w:val="00C9204C"/>
    <w:rsid w:val="00C9223D"/>
    <w:rsid w:val="00C9296D"/>
    <w:rsid w:val="00C93071"/>
    <w:rsid w:val="00C9332E"/>
    <w:rsid w:val="00C9357A"/>
    <w:rsid w:val="00C937C1"/>
    <w:rsid w:val="00C944AF"/>
    <w:rsid w:val="00C94F7F"/>
    <w:rsid w:val="00C951C3"/>
    <w:rsid w:val="00C95CC7"/>
    <w:rsid w:val="00C95D66"/>
    <w:rsid w:val="00C95E66"/>
    <w:rsid w:val="00C95F38"/>
    <w:rsid w:val="00C96064"/>
    <w:rsid w:val="00C961A4"/>
    <w:rsid w:val="00C96255"/>
    <w:rsid w:val="00C96315"/>
    <w:rsid w:val="00C965D3"/>
    <w:rsid w:val="00C965E8"/>
    <w:rsid w:val="00C96E4B"/>
    <w:rsid w:val="00C973B9"/>
    <w:rsid w:val="00C97446"/>
    <w:rsid w:val="00C9776F"/>
    <w:rsid w:val="00C979A7"/>
    <w:rsid w:val="00C97EBC"/>
    <w:rsid w:val="00CA00B4"/>
    <w:rsid w:val="00CA035F"/>
    <w:rsid w:val="00CA0C8D"/>
    <w:rsid w:val="00CA0CDF"/>
    <w:rsid w:val="00CA0CFE"/>
    <w:rsid w:val="00CA125B"/>
    <w:rsid w:val="00CA152A"/>
    <w:rsid w:val="00CA175B"/>
    <w:rsid w:val="00CA1921"/>
    <w:rsid w:val="00CA1E4A"/>
    <w:rsid w:val="00CA1E4E"/>
    <w:rsid w:val="00CA2337"/>
    <w:rsid w:val="00CA2427"/>
    <w:rsid w:val="00CA259C"/>
    <w:rsid w:val="00CA2AB5"/>
    <w:rsid w:val="00CA2FF2"/>
    <w:rsid w:val="00CA31A8"/>
    <w:rsid w:val="00CA3505"/>
    <w:rsid w:val="00CA3656"/>
    <w:rsid w:val="00CA38BD"/>
    <w:rsid w:val="00CA3A12"/>
    <w:rsid w:val="00CA3A36"/>
    <w:rsid w:val="00CA3B09"/>
    <w:rsid w:val="00CA4083"/>
    <w:rsid w:val="00CA4126"/>
    <w:rsid w:val="00CA4288"/>
    <w:rsid w:val="00CA49AA"/>
    <w:rsid w:val="00CA4DE1"/>
    <w:rsid w:val="00CA5034"/>
    <w:rsid w:val="00CA5FB7"/>
    <w:rsid w:val="00CA6169"/>
    <w:rsid w:val="00CA61E3"/>
    <w:rsid w:val="00CA6D99"/>
    <w:rsid w:val="00CA7975"/>
    <w:rsid w:val="00CA799F"/>
    <w:rsid w:val="00CA7AE7"/>
    <w:rsid w:val="00CA7ED6"/>
    <w:rsid w:val="00CB0303"/>
    <w:rsid w:val="00CB057E"/>
    <w:rsid w:val="00CB0A35"/>
    <w:rsid w:val="00CB0B0E"/>
    <w:rsid w:val="00CB0F74"/>
    <w:rsid w:val="00CB0FE1"/>
    <w:rsid w:val="00CB113F"/>
    <w:rsid w:val="00CB1A69"/>
    <w:rsid w:val="00CB1EAD"/>
    <w:rsid w:val="00CB1F6D"/>
    <w:rsid w:val="00CB2D6D"/>
    <w:rsid w:val="00CB2FE1"/>
    <w:rsid w:val="00CB306F"/>
    <w:rsid w:val="00CB3572"/>
    <w:rsid w:val="00CB375C"/>
    <w:rsid w:val="00CB3849"/>
    <w:rsid w:val="00CB3A0A"/>
    <w:rsid w:val="00CB3CE4"/>
    <w:rsid w:val="00CB3E39"/>
    <w:rsid w:val="00CB3F3C"/>
    <w:rsid w:val="00CB4ACD"/>
    <w:rsid w:val="00CB4C0F"/>
    <w:rsid w:val="00CB5127"/>
    <w:rsid w:val="00CB5676"/>
    <w:rsid w:val="00CB5759"/>
    <w:rsid w:val="00CB59F6"/>
    <w:rsid w:val="00CB5A10"/>
    <w:rsid w:val="00CB5B7B"/>
    <w:rsid w:val="00CB5DB5"/>
    <w:rsid w:val="00CB5E51"/>
    <w:rsid w:val="00CB64C1"/>
    <w:rsid w:val="00CB664C"/>
    <w:rsid w:val="00CB6683"/>
    <w:rsid w:val="00CB692C"/>
    <w:rsid w:val="00CB6CDF"/>
    <w:rsid w:val="00CB6CE9"/>
    <w:rsid w:val="00CB7124"/>
    <w:rsid w:val="00CB72D9"/>
    <w:rsid w:val="00CB7C8A"/>
    <w:rsid w:val="00CC02D4"/>
    <w:rsid w:val="00CC0407"/>
    <w:rsid w:val="00CC04FD"/>
    <w:rsid w:val="00CC0F23"/>
    <w:rsid w:val="00CC118D"/>
    <w:rsid w:val="00CC1193"/>
    <w:rsid w:val="00CC13C0"/>
    <w:rsid w:val="00CC1B33"/>
    <w:rsid w:val="00CC1CBC"/>
    <w:rsid w:val="00CC1E75"/>
    <w:rsid w:val="00CC20F2"/>
    <w:rsid w:val="00CC2319"/>
    <w:rsid w:val="00CC23B5"/>
    <w:rsid w:val="00CC2763"/>
    <w:rsid w:val="00CC2EA8"/>
    <w:rsid w:val="00CC3165"/>
    <w:rsid w:val="00CC3BB9"/>
    <w:rsid w:val="00CC3F85"/>
    <w:rsid w:val="00CC403F"/>
    <w:rsid w:val="00CC41DB"/>
    <w:rsid w:val="00CC4624"/>
    <w:rsid w:val="00CC4710"/>
    <w:rsid w:val="00CC47A9"/>
    <w:rsid w:val="00CC4828"/>
    <w:rsid w:val="00CC485A"/>
    <w:rsid w:val="00CC4900"/>
    <w:rsid w:val="00CC4BC8"/>
    <w:rsid w:val="00CC4DA7"/>
    <w:rsid w:val="00CC5198"/>
    <w:rsid w:val="00CC55FF"/>
    <w:rsid w:val="00CC608E"/>
    <w:rsid w:val="00CC60AB"/>
    <w:rsid w:val="00CC61F6"/>
    <w:rsid w:val="00CC6E63"/>
    <w:rsid w:val="00CC71A8"/>
    <w:rsid w:val="00CC7208"/>
    <w:rsid w:val="00CC74CD"/>
    <w:rsid w:val="00CC76E8"/>
    <w:rsid w:val="00CC786B"/>
    <w:rsid w:val="00CD0B15"/>
    <w:rsid w:val="00CD0B46"/>
    <w:rsid w:val="00CD0BE0"/>
    <w:rsid w:val="00CD0D42"/>
    <w:rsid w:val="00CD1166"/>
    <w:rsid w:val="00CD1ACB"/>
    <w:rsid w:val="00CD22A0"/>
    <w:rsid w:val="00CD26FE"/>
    <w:rsid w:val="00CD2804"/>
    <w:rsid w:val="00CD28D4"/>
    <w:rsid w:val="00CD2D88"/>
    <w:rsid w:val="00CD38F1"/>
    <w:rsid w:val="00CD3982"/>
    <w:rsid w:val="00CD3ACB"/>
    <w:rsid w:val="00CD3E19"/>
    <w:rsid w:val="00CD47DE"/>
    <w:rsid w:val="00CD4834"/>
    <w:rsid w:val="00CD4C28"/>
    <w:rsid w:val="00CD4F96"/>
    <w:rsid w:val="00CD5318"/>
    <w:rsid w:val="00CD55CB"/>
    <w:rsid w:val="00CD5622"/>
    <w:rsid w:val="00CD5A40"/>
    <w:rsid w:val="00CD5B5B"/>
    <w:rsid w:val="00CD6912"/>
    <w:rsid w:val="00CD6B18"/>
    <w:rsid w:val="00CD6D0C"/>
    <w:rsid w:val="00CD6D1F"/>
    <w:rsid w:val="00CD71B0"/>
    <w:rsid w:val="00CD73C3"/>
    <w:rsid w:val="00CD777F"/>
    <w:rsid w:val="00CD7B42"/>
    <w:rsid w:val="00CD7C81"/>
    <w:rsid w:val="00CE003C"/>
    <w:rsid w:val="00CE0082"/>
    <w:rsid w:val="00CE013F"/>
    <w:rsid w:val="00CE0222"/>
    <w:rsid w:val="00CE0993"/>
    <w:rsid w:val="00CE0AEA"/>
    <w:rsid w:val="00CE0C7A"/>
    <w:rsid w:val="00CE0C83"/>
    <w:rsid w:val="00CE0CB0"/>
    <w:rsid w:val="00CE0E57"/>
    <w:rsid w:val="00CE0E94"/>
    <w:rsid w:val="00CE0FF3"/>
    <w:rsid w:val="00CE11CB"/>
    <w:rsid w:val="00CE1251"/>
    <w:rsid w:val="00CE146A"/>
    <w:rsid w:val="00CE1843"/>
    <w:rsid w:val="00CE184B"/>
    <w:rsid w:val="00CE1961"/>
    <w:rsid w:val="00CE19DF"/>
    <w:rsid w:val="00CE1E50"/>
    <w:rsid w:val="00CE1E5A"/>
    <w:rsid w:val="00CE20AB"/>
    <w:rsid w:val="00CE2E57"/>
    <w:rsid w:val="00CE3234"/>
    <w:rsid w:val="00CE3635"/>
    <w:rsid w:val="00CE3974"/>
    <w:rsid w:val="00CE39B5"/>
    <w:rsid w:val="00CE45B2"/>
    <w:rsid w:val="00CE4C58"/>
    <w:rsid w:val="00CE4ED5"/>
    <w:rsid w:val="00CE5184"/>
    <w:rsid w:val="00CE5297"/>
    <w:rsid w:val="00CE5384"/>
    <w:rsid w:val="00CE5791"/>
    <w:rsid w:val="00CE5894"/>
    <w:rsid w:val="00CE5C43"/>
    <w:rsid w:val="00CE5C4D"/>
    <w:rsid w:val="00CE64FC"/>
    <w:rsid w:val="00CE66EC"/>
    <w:rsid w:val="00CE68D9"/>
    <w:rsid w:val="00CE6915"/>
    <w:rsid w:val="00CE6ADF"/>
    <w:rsid w:val="00CE73B6"/>
    <w:rsid w:val="00CE73C7"/>
    <w:rsid w:val="00CE7A65"/>
    <w:rsid w:val="00CE7E5F"/>
    <w:rsid w:val="00CF03A7"/>
    <w:rsid w:val="00CF03D7"/>
    <w:rsid w:val="00CF0769"/>
    <w:rsid w:val="00CF08B5"/>
    <w:rsid w:val="00CF0B3C"/>
    <w:rsid w:val="00CF0BC9"/>
    <w:rsid w:val="00CF0F81"/>
    <w:rsid w:val="00CF1202"/>
    <w:rsid w:val="00CF1877"/>
    <w:rsid w:val="00CF1BBF"/>
    <w:rsid w:val="00CF1BEE"/>
    <w:rsid w:val="00CF1C37"/>
    <w:rsid w:val="00CF210B"/>
    <w:rsid w:val="00CF2229"/>
    <w:rsid w:val="00CF228F"/>
    <w:rsid w:val="00CF2478"/>
    <w:rsid w:val="00CF298D"/>
    <w:rsid w:val="00CF2B11"/>
    <w:rsid w:val="00CF2F6B"/>
    <w:rsid w:val="00CF3128"/>
    <w:rsid w:val="00CF35A4"/>
    <w:rsid w:val="00CF372F"/>
    <w:rsid w:val="00CF37EE"/>
    <w:rsid w:val="00CF392B"/>
    <w:rsid w:val="00CF39B2"/>
    <w:rsid w:val="00CF3C0B"/>
    <w:rsid w:val="00CF3C5D"/>
    <w:rsid w:val="00CF3DAC"/>
    <w:rsid w:val="00CF4054"/>
    <w:rsid w:val="00CF431C"/>
    <w:rsid w:val="00CF4396"/>
    <w:rsid w:val="00CF43E3"/>
    <w:rsid w:val="00CF4773"/>
    <w:rsid w:val="00CF4AC5"/>
    <w:rsid w:val="00CF4C14"/>
    <w:rsid w:val="00CF5131"/>
    <w:rsid w:val="00CF545B"/>
    <w:rsid w:val="00CF5522"/>
    <w:rsid w:val="00CF56C1"/>
    <w:rsid w:val="00CF5A14"/>
    <w:rsid w:val="00CF5EC9"/>
    <w:rsid w:val="00CF6247"/>
    <w:rsid w:val="00CF6639"/>
    <w:rsid w:val="00CF68D6"/>
    <w:rsid w:val="00CF6ADF"/>
    <w:rsid w:val="00CF6C72"/>
    <w:rsid w:val="00CF6D57"/>
    <w:rsid w:val="00CF6F97"/>
    <w:rsid w:val="00CF7011"/>
    <w:rsid w:val="00CF7378"/>
    <w:rsid w:val="00CF77F7"/>
    <w:rsid w:val="00CF7C16"/>
    <w:rsid w:val="00D0068F"/>
    <w:rsid w:val="00D0093C"/>
    <w:rsid w:val="00D00E98"/>
    <w:rsid w:val="00D00FE7"/>
    <w:rsid w:val="00D01256"/>
    <w:rsid w:val="00D01580"/>
    <w:rsid w:val="00D016BD"/>
    <w:rsid w:val="00D01D33"/>
    <w:rsid w:val="00D01DD4"/>
    <w:rsid w:val="00D01EAC"/>
    <w:rsid w:val="00D022A3"/>
    <w:rsid w:val="00D02568"/>
    <w:rsid w:val="00D0289C"/>
    <w:rsid w:val="00D02A30"/>
    <w:rsid w:val="00D02DD9"/>
    <w:rsid w:val="00D033AB"/>
    <w:rsid w:val="00D03570"/>
    <w:rsid w:val="00D03753"/>
    <w:rsid w:val="00D04388"/>
    <w:rsid w:val="00D0445A"/>
    <w:rsid w:val="00D04B8D"/>
    <w:rsid w:val="00D04FC5"/>
    <w:rsid w:val="00D05DEE"/>
    <w:rsid w:val="00D060C4"/>
    <w:rsid w:val="00D062F2"/>
    <w:rsid w:val="00D0640A"/>
    <w:rsid w:val="00D067C9"/>
    <w:rsid w:val="00D06D68"/>
    <w:rsid w:val="00D06F10"/>
    <w:rsid w:val="00D070C1"/>
    <w:rsid w:val="00D072D4"/>
    <w:rsid w:val="00D07626"/>
    <w:rsid w:val="00D07681"/>
    <w:rsid w:val="00D07E89"/>
    <w:rsid w:val="00D07FAA"/>
    <w:rsid w:val="00D106AC"/>
    <w:rsid w:val="00D1076B"/>
    <w:rsid w:val="00D10E8A"/>
    <w:rsid w:val="00D10F8D"/>
    <w:rsid w:val="00D11002"/>
    <w:rsid w:val="00D11122"/>
    <w:rsid w:val="00D11787"/>
    <w:rsid w:val="00D11A80"/>
    <w:rsid w:val="00D11BFC"/>
    <w:rsid w:val="00D11F25"/>
    <w:rsid w:val="00D122EE"/>
    <w:rsid w:val="00D123B2"/>
    <w:rsid w:val="00D13D80"/>
    <w:rsid w:val="00D14D42"/>
    <w:rsid w:val="00D1534A"/>
    <w:rsid w:val="00D1537C"/>
    <w:rsid w:val="00D1546E"/>
    <w:rsid w:val="00D1587C"/>
    <w:rsid w:val="00D15E1F"/>
    <w:rsid w:val="00D16093"/>
    <w:rsid w:val="00D16D98"/>
    <w:rsid w:val="00D174E8"/>
    <w:rsid w:val="00D176FA"/>
    <w:rsid w:val="00D17AC1"/>
    <w:rsid w:val="00D2026C"/>
    <w:rsid w:val="00D2027C"/>
    <w:rsid w:val="00D2040B"/>
    <w:rsid w:val="00D2046F"/>
    <w:rsid w:val="00D20775"/>
    <w:rsid w:val="00D207E3"/>
    <w:rsid w:val="00D209EC"/>
    <w:rsid w:val="00D20B8E"/>
    <w:rsid w:val="00D20FDC"/>
    <w:rsid w:val="00D2139A"/>
    <w:rsid w:val="00D21B39"/>
    <w:rsid w:val="00D21E7F"/>
    <w:rsid w:val="00D225E5"/>
    <w:rsid w:val="00D22600"/>
    <w:rsid w:val="00D23BB8"/>
    <w:rsid w:val="00D23D3D"/>
    <w:rsid w:val="00D2401B"/>
    <w:rsid w:val="00D24337"/>
    <w:rsid w:val="00D24947"/>
    <w:rsid w:val="00D24AC4"/>
    <w:rsid w:val="00D24EC5"/>
    <w:rsid w:val="00D25626"/>
    <w:rsid w:val="00D25D47"/>
    <w:rsid w:val="00D25D95"/>
    <w:rsid w:val="00D25E9C"/>
    <w:rsid w:val="00D26A68"/>
    <w:rsid w:val="00D26CA7"/>
    <w:rsid w:val="00D26D17"/>
    <w:rsid w:val="00D27327"/>
    <w:rsid w:val="00D273A7"/>
    <w:rsid w:val="00D30BD3"/>
    <w:rsid w:val="00D30D09"/>
    <w:rsid w:val="00D30D74"/>
    <w:rsid w:val="00D30FD1"/>
    <w:rsid w:val="00D31006"/>
    <w:rsid w:val="00D3195D"/>
    <w:rsid w:val="00D32391"/>
    <w:rsid w:val="00D325EE"/>
    <w:rsid w:val="00D3289F"/>
    <w:rsid w:val="00D32B6C"/>
    <w:rsid w:val="00D32EC8"/>
    <w:rsid w:val="00D3310F"/>
    <w:rsid w:val="00D33BCD"/>
    <w:rsid w:val="00D33CD9"/>
    <w:rsid w:val="00D343FE"/>
    <w:rsid w:val="00D34ABD"/>
    <w:rsid w:val="00D34DE8"/>
    <w:rsid w:val="00D34F4E"/>
    <w:rsid w:val="00D350AC"/>
    <w:rsid w:val="00D35258"/>
    <w:rsid w:val="00D35BCB"/>
    <w:rsid w:val="00D370CE"/>
    <w:rsid w:val="00D37313"/>
    <w:rsid w:val="00D376FB"/>
    <w:rsid w:val="00D37CD9"/>
    <w:rsid w:val="00D40456"/>
    <w:rsid w:val="00D40691"/>
    <w:rsid w:val="00D40A62"/>
    <w:rsid w:val="00D40B65"/>
    <w:rsid w:val="00D40C82"/>
    <w:rsid w:val="00D411A7"/>
    <w:rsid w:val="00D411F2"/>
    <w:rsid w:val="00D416FD"/>
    <w:rsid w:val="00D41782"/>
    <w:rsid w:val="00D418AA"/>
    <w:rsid w:val="00D4210C"/>
    <w:rsid w:val="00D4232A"/>
    <w:rsid w:val="00D4247F"/>
    <w:rsid w:val="00D4258C"/>
    <w:rsid w:val="00D42D1A"/>
    <w:rsid w:val="00D42D64"/>
    <w:rsid w:val="00D43065"/>
    <w:rsid w:val="00D43445"/>
    <w:rsid w:val="00D4347C"/>
    <w:rsid w:val="00D4391E"/>
    <w:rsid w:val="00D446A0"/>
    <w:rsid w:val="00D44EF8"/>
    <w:rsid w:val="00D451BF"/>
    <w:rsid w:val="00D457D9"/>
    <w:rsid w:val="00D458BE"/>
    <w:rsid w:val="00D459EF"/>
    <w:rsid w:val="00D45C49"/>
    <w:rsid w:val="00D45D73"/>
    <w:rsid w:val="00D45F41"/>
    <w:rsid w:val="00D46312"/>
    <w:rsid w:val="00D46591"/>
    <w:rsid w:val="00D46638"/>
    <w:rsid w:val="00D46716"/>
    <w:rsid w:val="00D46AF7"/>
    <w:rsid w:val="00D46B7C"/>
    <w:rsid w:val="00D47273"/>
    <w:rsid w:val="00D474E6"/>
    <w:rsid w:val="00D47722"/>
    <w:rsid w:val="00D47891"/>
    <w:rsid w:val="00D47B3C"/>
    <w:rsid w:val="00D47BC1"/>
    <w:rsid w:val="00D47FF5"/>
    <w:rsid w:val="00D502AB"/>
    <w:rsid w:val="00D50657"/>
    <w:rsid w:val="00D5093F"/>
    <w:rsid w:val="00D50BB1"/>
    <w:rsid w:val="00D50C50"/>
    <w:rsid w:val="00D50D60"/>
    <w:rsid w:val="00D50D7E"/>
    <w:rsid w:val="00D51139"/>
    <w:rsid w:val="00D51811"/>
    <w:rsid w:val="00D518EF"/>
    <w:rsid w:val="00D52308"/>
    <w:rsid w:val="00D5237F"/>
    <w:rsid w:val="00D52756"/>
    <w:rsid w:val="00D52AB4"/>
    <w:rsid w:val="00D52BD5"/>
    <w:rsid w:val="00D52C8A"/>
    <w:rsid w:val="00D5310A"/>
    <w:rsid w:val="00D53754"/>
    <w:rsid w:val="00D5386B"/>
    <w:rsid w:val="00D53DE2"/>
    <w:rsid w:val="00D54078"/>
    <w:rsid w:val="00D544C8"/>
    <w:rsid w:val="00D54A3A"/>
    <w:rsid w:val="00D54CFE"/>
    <w:rsid w:val="00D550D0"/>
    <w:rsid w:val="00D55708"/>
    <w:rsid w:val="00D55981"/>
    <w:rsid w:val="00D55C56"/>
    <w:rsid w:val="00D55C79"/>
    <w:rsid w:val="00D56B8B"/>
    <w:rsid w:val="00D56C9B"/>
    <w:rsid w:val="00D57730"/>
    <w:rsid w:val="00D57DFB"/>
    <w:rsid w:val="00D600F8"/>
    <w:rsid w:val="00D6025C"/>
    <w:rsid w:val="00D60489"/>
    <w:rsid w:val="00D60575"/>
    <w:rsid w:val="00D60AB1"/>
    <w:rsid w:val="00D60B5D"/>
    <w:rsid w:val="00D60C4F"/>
    <w:rsid w:val="00D60E7D"/>
    <w:rsid w:val="00D611F6"/>
    <w:rsid w:val="00D612E3"/>
    <w:rsid w:val="00D61307"/>
    <w:rsid w:val="00D613D6"/>
    <w:rsid w:val="00D61A8C"/>
    <w:rsid w:val="00D61E87"/>
    <w:rsid w:val="00D6201F"/>
    <w:rsid w:val="00D62909"/>
    <w:rsid w:val="00D62F43"/>
    <w:rsid w:val="00D631A4"/>
    <w:rsid w:val="00D63986"/>
    <w:rsid w:val="00D63E27"/>
    <w:rsid w:val="00D641BF"/>
    <w:rsid w:val="00D64218"/>
    <w:rsid w:val="00D64467"/>
    <w:rsid w:val="00D644D9"/>
    <w:rsid w:val="00D64B94"/>
    <w:rsid w:val="00D64E5C"/>
    <w:rsid w:val="00D64F3E"/>
    <w:rsid w:val="00D65056"/>
    <w:rsid w:val="00D65280"/>
    <w:rsid w:val="00D655DD"/>
    <w:rsid w:val="00D6575A"/>
    <w:rsid w:val="00D65E06"/>
    <w:rsid w:val="00D66181"/>
    <w:rsid w:val="00D663DE"/>
    <w:rsid w:val="00D668CB"/>
    <w:rsid w:val="00D66A93"/>
    <w:rsid w:val="00D67778"/>
    <w:rsid w:val="00D67EBF"/>
    <w:rsid w:val="00D7000C"/>
    <w:rsid w:val="00D7074C"/>
    <w:rsid w:val="00D7089B"/>
    <w:rsid w:val="00D708A4"/>
    <w:rsid w:val="00D7096E"/>
    <w:rsid w:val="00D70986"/>
    <w:rsid w:val="00D70AA1"/>
    <w:rsid w:val="00D70C3C"/>
    <w:rsid w:val="00D70CC4"/>
    <w:rsid w:val="00D70E29"/>
    <w:rsid w:val="00D70ECD"/>
    <w:rsid w:val="00D71D92"/>
    <w:rsid w:val="00D71EFA"/>
    <w:rsid w:val="00D72185"/>
    <w:rsid w:val="00D72474"/>
    <w:rsid w:val="00D725E8"/>
    <w:rsid w:val="00D72681"/>
    <w:rsid w:val="00D727FD"/>
    <w:rsid w:val="00D72A5C"/>
    <w:rsid w:val="00D73020"/>
    <w:rsid w:val="00D733F1"/>
    <w:rsid w:val="00D7357F"/>
    <w:rsid w:val="00D73F3C"/>
    <w:rsid w:val="00D73F9A"/>
    <w:rsid w:val="00D745C6"/>
    <w:rsid w:val="00D757F3"/>
    <w:rsid w:val="00D757FF"/>
    <w:rsid w:val="00D75C36"/>
    <w:rsid w:val="00D75E2F"/>
    <w:rsid w:val="00D75F36"/>
    <w:rsid w:val="00D76134"/>
    <w:rsid w:val="00D76380"/>
    <w:rsid w:val="00D76761"/>
    <w:rsid w:val="00D7685C"/>
    <w:rsid w:val="00D773D5"/>
    <w:rsid w:val="00D773D8"/>
    <w:rsid w:val="00D77925"/>
    <w:rsid w:val="00D77CCB"/>
    <w:rsid w:val="00D80470"/>
    <w:rsid w:val="00D805A3"/>
    <w:rsid w:val="00D80AA8"/>
    <w:rsid w:val="00D8182B"/>
    <w:rsid w:val="00D81962"/>
    <w:rsid w:val="00D81AB2"/>
    <w:rsid w:val="00D81AE1"/>
    <w:rsid w:val="00D81D8E"/>
    <w:rsid w:val="00D820D7"/>
    <w:rsid w:val="00D82344"/>
    <w:rsid w:val="00D82993"/>
    <w:rsid w:val="00D82DED"/>
    <w:rsid w:val="00D83274"/>
    <w:rsid w:val="00D83956"/>
    <w:rsid w:val="00D83AFB"/>
    <w:rsid w:val="00D83E71"/>
    <w:rsid w:val="00D84294"/>
    <w:rsid w:val="00D845F9"/>
    <w:rsid w:val="00D846AC"/>
    <w:rsid w:val="00D84B51"/>
    <w:rsid w:val="00D84D5D"/>
    <w:rsid w:val="00D84F60"/>
    <w:rsid w:val="00D85015"/>
    <w:rsid w:val="00D852A9"/>
    <w:rsid w:val="00D863CA"/>
    <w:rsid w:val="00D864DE"/>
    <w:rsid w:val="00D866CD"/>
    <w:rsid w:val="00D86A39"/>
    <w:rsid w:val="00D86E31"/>
    <w:rsid w:val="00D871F8"/>
    <w:rsid w:val="00D8779A"/>
    <w:rsid w:val="00D8781B"/>
    <w:rsid w:val="00D87BAE"/>
    <w:rsid w:val="00D87F36"/>
    <w:rsid w:val="00D90295"/>
    <w:rsid w:val="00D90C45"/>
    <w:rsid w:val="00D90E9F"/>
    <w:rsid w:val="00D90F46"/>
    <w:rsid w:val="00D90FE4"/>
    <w:rsid w:val="00D913A9"/>
    <w:rsid w:val="00D91965"/>
    <w:rsid w:val="00D92796"/>
    <w:rsid w:val="00D92B30"/>
    <w:rsid w:val="00D92BA9"/>
    <w:rsid w:val="00D933EB"/>
    <w:rsid w:val="00D93ADE"/>
    <w:rsid w:val="00D93E3B"/>
    <w:rsid w:val="00D9445C"/>
    <w:rsid w:val="00D94AAB"/>
    <w:rsid w:val="00D94BF1"/>
    <w:rsid w:val="00D94E6E"/>
    <w:rsid w:val="00D94ED1"/>
    <w:rsid w:val="00D96001"/>
    <w:rsid w:val="00D962CA"/>
    <w:rsid w:val="00D962EE"/>
    <w:rsid w:val="00D96436"/>
    <w:rsid w:val="00D96688"/>
    <w:rsid w:val="00D966A5"/>
    <w:rsid w:val="00D96753"/>
    <w:rsid w:val="00D96806"/>
    <w:rsid w:val="00D9698D"/>
    <w:rsid w:val="00D9699E"/>
    <w:rsid w:val="00D96A68"/>
    <w:rsid w:val="00D96E68"/>
    <w:rsid w:val="00D970CC"/>
    <w:rsid w:val="00D97DB4"/>
    <w:rsid w:val="00D97EC1"/>
    <w:rsid w:val="00D97F8D"/>
    <w:rsid w:val="00DA01C5"/>
    <w:rsid w:val="00DA04BE"/>
    <w:rsid w:val="00DA0D77"/>
    <w:rsid w:val="00DA1288"/>
    <w:rsid w:val="00DA15C8"/>
    <w:rsid w:val="00DA17DF"/>
    <w:rsid w:val="00DA1BDB"/>
    <w:rsid w:val="00DA1D2B"/>
    <w:rsid w:val="00DA235A"/>
    <w:rsid w:val="00DA2757"/>
    <w:rsid w:val="00DA2D2D"/>
    <w:rsid w:val="00DA3D2A"/>
    <w:rsid w:val="00DA3DED"/>
    <w:rsid w:val="00DA41C7"/>
    <w:rsid w:val="00DA4269"/>
    <w:rsid w:val="00DA46F3"/>
    <w:rsid w:val="00DA4926"/>
    <w:rsid w:val="00DA4BD7"/>
    <w:rsid w:val="00DA4EB8"/>
    <w:rsid w:val="00DA5068"/>
    <w:rsid w:val="00DA50A4"/>
    <w:rsid w:val="00DA517F"/>
    <w:rsid w:val="00DA52B1"/>
    <w:rsid w:val="00DA5310"/>
    <w:rsid w:val="00DA5454"/>
    <w:rsid w:val="00DA55CE"/>
    <w:rsid w:val="00DA5931"/>
    <w:rsid w:val="00DA5C77"/>
    <w:rsid w:val="00DA5E12"/>
    <w:rsid w:val="00DA6029"/>
    <w:rsid w:val="00DA6650"/>
    <w:rsid w:val="00DA6744"/>
    <w:rsid w:val="00DA6CB4"/>
    <w:rsid w:val="00DA710F"/>
    <w:rsid w:val="00DA722D"/>
    <w:rsid w:val="00DA7299"/>
    <w:rsid w:val="00DA7373"/>
    <w:rsid w:val="00DA744B"/>
    <w:rsid w:val="00DA7593"/>
    <w:rsid w:val="00DA77BA"/>
    <w:rsid w:val="00DA7A54"/>
    <w:rsid w:val="00DA7AF3"/>
    <w:rsid w:val="00DA7C62"/>
    <w:rsid w:val="00DA7E1D"/>
    <w:rsid w:val="00DB0042"/>
    <w:rsid w:val="00DB0CE5"/>
    <w:rsid w:val="00DB14A7"/>
    <w:rsid w:val="00DB1A67"/>
    <w:rsid w:val="00DB1CA9"/>
    <w:rsid w:val="00DB1D0A"/>
    <w:rsid w:val="00DB2065"/>
    <w:rsid w:val="00DB20BC"/>
    <w:rsid w:val="00DB20D2"/>
    <w:rsid w:val="00DB2696"/>
    <w:rsid w:val="00DB280E"/>
    <w:rsid w:val="00DB3334"/>
    <w:rsid w:val="00DB3530"/>
    <w:rsid w:val="00DB398D"/>
    <w:rsid w:val="00DB3C1B"/>
    <w:rsid w:val="00DB3D18"/>
    <w:rsid w:val="00DB3D4F"/>
    <w:rsid w:val="00DB3E4D"/>
    <w:rsid w:val="00DB3F69"/>
    <w:rsid w:val="00DB4424"/>
    <w:rsid w:val="00DB4651"/>
    <w:rsid w:val="00DB4C95"/>
    <w:rsid w:val="00DB533F"/>
    <w:rsid w:val="00DB5466"/>
    <w:rsid w:val="00DB575D"/>
    <w:rsid w:val="00DB583D"/>
    <w:rsid w:val="00DB5AD5"/>
    <w:rsid w:val="00DB5D34"/>
    <w:rsid w:val="00DB6077"/>
    <w:rsid w:val="00DB6096"/>
    <w:rsid w:val="00DB66B4"/>
    <w:rsid w:val="00DB69F2"/>
    <w:rsid w:val="00DB6AD1"/>
    <w:rsid w:val="00DB6AF8"/>
    <w:rsid w:val="00DB70FD"/>
    <w:rsid w:val="00DB7234"/>
    <w:rsid w:val="00DB7376"/>
    <w:rsid w:val="00DB7432"/>
    <w:rsid w:val="00DB7576"/>
    <w:rsid w:val="00DB78A9"/>
    <w:rsid w:val="00DB78B2"/>
    <w:rsid w:val="00DB78E0"/>
    <w:rsid w:val="00DB7A15"/>
    <w:rsid w:val="00DB7A42"/>
    <w:rsid w:val="00DB7B17"/>
    <w:rsid w:val="00DB7BA5"/>
    <w:rsid w:val="00DB7EBE"/>
    <w:rsid w:val="00DC010D"/>
    <w:rsid w:val="00DC064C"/>
    <w:rsid w:val="00DC0C72"/>
    <w:rsid w:val="00DC0E74"/>
    <w:rsid w:val="00DC0F9B"/>
    <w:rsid w:val="00DC1F50"/>
    <w:rsid w:val="00DC238D"/>
    <w:rsid w:val="00DC260B"/>
    <w:rsid w:val="00DC2A8D"/>
    <w:rsid w:val="00DC307F"/>
    <w:rsid w:val="00DC3CF2"/>
    <w:rsid w:val="00DC3D75"/>
    <w:rsid w:val="00DC42B3"/>
    <w:rsid w:val="00DC42E0"/>
    <w:rsid w:val="00DC4861"/>
    <w:rsid w:val="00DC4BE8"/>
    <w:rsid w:val="00DC511D"/>
    <w:rsid w:val="00DC56FD"/>
    <w:rsid w:val="00DC6367"/>
    <w:rsid w:val="00DC63E7"/>
    <w:rsid w:val="00DC65A2"/>
    <w:rsid w:val="00DC66BA"/>
    <w:rsid w:val="00DC670E"/>
    <w:rsid w:val="00DC6CF2"/>
    <w:rsid w:val="00DC78DC"/>
    <w:rsid w:val="00DC7AE4"/>
    <w:rsid w:val="00DC7CB2"/>
    <w:rsid w:val="00DC7E56"/>
    <w:rsid w:val="00DC7FDC"/>
    <w:rsid w:val="00DD0556"/>
    <w:rsid w:val="00DD0A8E"/>
    <w:rsid w:val="00DD0D73"/>
    <w:rsid w:val="00DD0E98"/>
    <w:rsid w:val="00DD18AD"/>
    <w:rsid w:val="00DD1AFE"/>
    <w:rsid w:val="00DD237E"/>
    <w:rsid w:val="00DD26E3"/>
    <w:rsid w:val="00DD2A1D"/>
    <w:rsid w:val="00DD2A61"/>
    <w:rsid w:val="00DD2D49"/>
    <w:rsid w:val="00DD32F0"/>
    <w:rsid w:val="00DD41FD"/>
    <w:rsid w:val="00DD4204"/>
    <w:rsid w:val="00DD4262"/>
    <w:rsid w:val="00DD4533"/>
    <w:rsid w:val="00DD4807"/>
    <w:rsid w:val="00DD48AC"/>
    <w:rsid w:val="00DD496F"/>
    <w:rsid w:val="00DD4B2D"/>
    <w:rsid w:val="00DD542E"/>
    <w:rsid w:val="00DD68E0"/>
    <w:rsid w:val="00DD6D24"/>
    <w:rsid w:val="00DD6F29"/>
    <w:rsid w:val="00DD7E3A"/>
    <w:rsid w:val="00DE03AB"/>
    <w:rsid w:val="00DE08B6"/>
    <w:rsid w:val="00DE0B47"/>
    <w:rsid w:val="00DE1042"/>
    <w:rsid w:val="00DE1468"/>
    <w:rsid w:val="00DE16A3"/>
    <w:rsid w:val="00DE1822"/>
    <w:rsid w:val="00DE1C79"/>
    <w:rsid w:val="00DE1C7D"/>
    <w:rsid w:val="00DE1FDD"/>
    <w:rsid w:val="00DE2728"/>
    <w:rsid w:val="00DE28AE"/>
    <w:rsid w:val="00DE2C95"/>
    <w:rsid w:val="00DE3045"/>
    <w:rsid w:val="00DE30FE"/>
    <w:rsid w:val="00DE321A"/>
    <w:rsid w:val="00DE3801"/>
    <w:rsid w:val="00DE3C9B"/>
    <w:rsid w:val="00DE40CB"/>
    <w:rsid w:val="00DE4E2C"/>
    <w:rsid w:val="00DE53A4"/>
    <w:rsid w:val="00DE540A"/>
    <w:rsid w:val="00DE5FE4"/>
    <w:rsid w:val="00DE67BE"/>
    <w:rsid w:val="00DE67EF"/>
    <w:rsid w:val="00DE6A06"/>
    <w:rsid w:val="00DE6C8F"/>
    <w:rsid w:val="00DE6CA5"/>
    <w:rsid w:val="00DE71E3"/>
    <w:rsid w:val="00DE73AF"/>
    <w:rsid w:val="00DE7751"/>
    <w:rsid w:val="00DE78DC"/>
    <w:rsid w:val="00DE7EC5"/>
    <w:rsid w:val="00DF0E93"/>
    <w:rsid w:val="00DF106D"/>
    <w:rsid w:val="00DF1179"/>
    <w:rsid w:val="00DF1192"/>
    <w:rsid w:val="00DF1309"/>
    <w:rsid w:val="00DF13D2"/>
    <w:rsid w:val="00DF16A2"/>
    <w:rsid w:val="00DF1C4E"/>
    <w:rsid w:val="00DF1D56"/>
    <w:rsid w:val="00DF234D"/>
    <w:rsid w:val="00DF240A"/>
    <w:rsid w:val="00DF2B2F"/>
    <w:rsid w:val="00DF2DC8"/>
    <w:rsid w:val="00DF414C"/>
    <w:rsid w:val="00DF4533"/>
    <w:rsid w:val="00DF4712"/>
    <w:rsid w:val="00DF474A"/>
    <w:rsid w:val="00DF4920"/>
    <w:rsid w:val="00DF50E2"/>
    <w:rsid w:val="00DF50FE"/>
    <w:rsid w:val="00DF52F0"/>
    <w:rsid w:val="00DF5318"/>
    <w:rsid w:val="00DF5592"/>
    <w:rsid w:val="00DF5998"/>
    <w:rsid w:val="00DF607C"/>
    <w:rsid w:val="00DF62F0"/>
    <w:rsid w:val="00DF63FD"/>
    <w:rsid w:val="00DF6995"/>
    <w:rsid w:val="00DF7315"/>
    <w:rsid w:val="00DF77EF"/>
    <w:rsid w:val="00DF7B1D"/>
    <w:rsid w:val="00DF7FA5"/>
    <w:rsid w:val="00E000C8"/>
    <w:rsid w:val="00E0023B"/>
    <w:rsid w:val="00E0024E"/>
    <w:rsid w:val="00E005F9"/>
    <w:rsid w:val="00E00961"/>
    <w:rsid w:val="00E00C61"/>
    <w:rsid w:val="00E00C68"/>
    <w:rsid w:val="00E00FA7"/>
    <w:rsid w:val="00E01101"/>
    <w:rsid w:val="00E01DBB"/>
    <w:rsid w:val="00E01DBE"/>
    <w:rsid w:val="00E02461"/>
    <w:rsid w:val="00E02555"/>
    <w:rsid w:val="00E02721"/>
    <w:rsid w:val="00E027AE"/>
    <w:rsid w:val="00E028E7"/>
    <w:rsid w:val="00E02B16"/>
    <w:rsid w:val="00E02CA0"/>
    <w:rsid w:val="00E02D1E"/>
    <w:rsid w:val="00E02D73"/>
    <w:rsid w:val="00E02E0C"/>
    <w:rsid w:val="00E030D7"/>
    <w:rsid w:val="00E03284"/>
    <w:rsid w:val="00E035DB"/>
    <w:rsid w:val="00E03600"/>
    <w:rsid w:val="00E03688"/>
    <w:rsid w:val="00E036E8"/>
    <w:rsid w:val="00E0399F"/>
    <w:rsid w:val="00E042ED"/>
    <w:rsid w:val="00E04604"/>
    <w:rsid w:val="00E04B76"/>
    <w:rsid w:val="00E0500E"/>
    <w:rsid w:val="00E05077"/>
    <w:rsid w:val="00E050E0"/>
    <w:rsid w:val="00E052E2"/>
    <w:rsid w:val="00E0574D"/>
    <w:rsid w:val="00E058F8"/>
    <w:rsid w:val="00E06191"/>
    <w:rsid w:val="00E067A9"/>
    <w:rsid w:val="00E06802"/>
    <w:rsid w:val="00E06833"/>
    <w:rsid w:val="00E06978"/>
    <w:rsid w:val="00E06AD9"/>
    <w:rsid w:val="00E06E1D"/>
    <w:rsid w:val="00E07562"/>
    <w:rsid w:val="00E077B0"/>
    <w:rsid w:val="00E10270"/>
    <w:rsid w:val="00E103BF"/>
    <w:rsid w:val="00E10462"/>
    <w:rsid w:val="00E10590"/>
    <w:rsid w:val="00E10800"/>
    <w:rsid w:val="00E10C78"/>
    <w:rsid w:val="00E10CB9"/>
    <w:rsid w:val="00E10E8F"/>
    <w:rsid w:val="00E1100A"/>
    <w:rsid w:val="00E11BE2"/>
    <w:rsid w:val="00E11C52"/>
    <w:rsid w:val="00E11CE3"/>
    <w:rsid w:val="00E11D08"/>
    <w:rsid w:val="00E123BC"/>
    <w:rsid w:val="00E125DB"/>
    <w:rsid w:val="00E1280B"/>
    <w:rsid w:val="00E131BA"/>
    <w:rsid w:val="00E13432"/>
    <w:rsid w:val="00E142FE"/>
    <w:rsid w:val="00E14418"/>
    <w:rsid w:val="00E146CF"/>
    <w:rsid w:val="00E14CD6"/>
    <w:rsid w:val="00E14E98"/>
    <w:rsid w:val="00E152DF"/>
    <w:rsid w:val="00E15361"/>
    <w:rsid w:val="00E1599D"/>
    <w:rsid w:val="00E15C62"/>
    <w:rsid w:val="00E16C53"/>
    <w:rsid w:val="00E1706C"/>
    <w:rsid w:val="00E17462"/>
    <w:rsid w:val="00E17B1E"/>
    <w:rsid w:val="00E17F2F"/>
    <w:rsid w:val="00E20038"/>
    <w:rsid w:val="00E200F6"/>
    <w:rsid w:val="00E20375"/>
    <w:rsid w:val="00E20613"/>
    <w:rsid w:val="00E206B8"/>
    <w:rsid w:val="00E211FA"/>
    <w:rsid w:val="00E21648"/>
    <w:rsid w:val="00E21974"/>
    <w:rsid w:val="00E219B3"/>
    <w:rsid w:val="00E21CAF"/>
    <w:rsid w:val="00E21CBE"/>
    <w:rsid w:val="00E2272B"/>
    <w:rsid w:val="00E227D9"/>
    <w:rsid w:val="00E22DAB"/>
    <w:rsid w:val="00E23180"/>
    <w:rsid w:val="00E2387B"/>
    <w:rsid w:val="00E2391D"/>
    <w:rsid w:val="00E23AB7"/>
    <w:rsid w:val="00E2486B"/>
    <w:rsid w:val="00E24C54"/>
    <w:rsid w:val="00E24CC5"/>
    <w:rsid w:val="00E24DF8"/>
    <w:rsid w:val="00E25076"/>
    <w:rsid w:val="00E25298"/>
    <w:rsid w:val="00E25588"/>
    <w:rsid w:val="00E2572B"/>
    <w:rsid w:val="00E25878"/>
    <w:rsid w:val="00E262E2"/>
    <w:rsid w:val="00E264E0"/>
    <w:rsid w:val="00E268CE"/>
    <w:rsid w:val="00E26B84"/>
    <w:rsid w:val="00E26D16"/>
    <w:rsid w:val="00E2740A"/>
    <w:rsid w:val="00E279DD"/>
    <w:rsid w:val="00E27E5E"/>
    <w:rsid w:val="00E30AFA"/>
    <w:rsid w:val="00E32299"/>
    <w:rsid w:val="00E326F6"/>
    <w:rsid w:val="00E32CE2"/>
    <w:rsid w:val="00E32F10"/>
    <w:rsid w:val="00E335D9"/>
    <w:rsid w:val="00E34158"/>
    <w:rsid w:val="00E34273"/>
    <w:rsid w:val="00E34AFC"/>
    <w:rsid w:val="00E34D1E"/>
    <w:rsid w:val="00E34DCF"/>
    <w:rsid w:val="00E34F15"/>
    <w:rsid w:val="00E353F5"/>
    <w:rsid w:val="00E3610B"/>
    <w:rsid w:val="00E36D4C"/>
    <w:rsid w:val="00E36FE0"/>
    <w:rsid w:val="00E37903"/>
    <w:rsid w:val="00E379B3"/>
    <w:rsid w:val="00E40617"/>
    <w:rsid w:val="00E4083E"/>
    <w:rsid w:val="00E408E9"/>
    <w:rsid w:val="00E40EB3"/>
    <w:rsid w:val="00E41205"/>
    <w:rsid w:val="00E41AD8"/>
    <w:rsid w:val="00E422E8"/>
    <w:rsid w:val="00E42A1B"/>
    <w:rsid w:val="00E42A20"/>
    <w:rsid w:val="00E42B81"/>
    <w:rsid w:val="00E42BB6"/>
    <w:rsid w:val="00E42F57"/>
    <w:rsid w:val="00E43CFE"/>
    <w:rsid w:val="00E43E83"/>
    <w:rsid w:val="00E43EFA"/>
    <w:rsid w:val="00E44207"/>
    <w:rsid w:val="00E44231"/>
    <w:rsid w:val="00E44975"/>
    <w:rsid w:val="00E44DCE"/>
    <w:rsid w:val="00E45E0B"/>
    <w:rsid w:val="00E46648"/>
    <w:rsid w:val="00E46BF2"/>
    <w:rsid w:val="00E46E72"/>
    <w:rsid w:val="00E47C53"/>
    <w:rsid w:val="00E5008C"/>
    <w:rsid w:val="00E501D8"/>
    <w:rsid w:val="00E5051C"/>
    <w:rsid w:val="00E50702"/>
    <w:rsid w:val="00E509A7"/>
    <w:rsid w:val="00E50CB3"/>
    <w:rsid w:val="00E512AC"/>
    <w:rsid w:val="00E51432"/>
    <w:rsid w:val="00E5147A"/>
    <w:rsid w:val="00E51B5A"/>
    <w:rsid w:val="00E51CC4"/>
    <w:rsid w:val="00E51CDB"/>
    <w:rsid w:val="00E5201B"/>
    <w:rsid w:val="00E5216F"/>
    <w:rsid w:val="00E521CC"/>
    <w:rsid w:val="00E526C5"/>
    <w:rsid w:val="00E52804"/>
    <w:rsid w:val="00E5291E"/>
    <w:rsid w:val="00E530F7"/>
    <w:rsid w:val="00E5392D"/>
    <w:rsid w:val="00E53D30"/>
    <w:rsid w:val="00E53F15"/>
    <w:rsid w:val="00E541D7"/>
    <w:rsid w:val="00E5422D"/>
    <w:rsid w:val="00E545B3"/>
    <w:rsid w:val="00E5468A"/>
    <w:rsid w:val="00E55378"/>
    <w:rsid w:val="00E553FD"/>
    <w:rsid w:val="00E5545B"/>
    <w:rsid w:val="00E55628"/>
    <w:rsid w:val="00E55968"/>
    <w:rsid w:val="00E55A8A"/>
    <w:rsid w:val="00E55B13"/>
    <w:rsid w:val="00E55BDD"/>
    <w:rsid w:val="00E55E08"/>
    <w:rsid w:val="00E56A11"/>
    <w:rsid w:val="00E56B7D"/>
    <w:rsid w:val="00E56D70"/>
    <w:rsid w:val="00E56F26"/>
    <w:rsid w:val="00E57670"/>
    <w:rsid w:val="00E57676"/>
    <w:rsid w:val="00E57B9C"/>
    <w:rsid w:val="00E57CE2"/>
    <w:rsid w:val="00E600A1"/>
    <w:rsid w:val="00E60538"/>
    <w:rsid w:val="00E6056A"/>
    <w:rsid w:val="00E60E3F"/>
    <w:rsid w:val="00E60E72"/>
    <w:rsid w:val="00E61233"/>
    <w:rsid w:val="00E617F5"/>
    <w:rsid w:val="00E61892"/>
    <w:rsid w:val="00E62CA8"/>
    <w:rsid w:val="00E62EE7"/>
    <w:rsid w:val="00E63259"/>
    <w:rsid w:val="00E637CC"/>
    <w:rsid w:val="00E638AD"/>
    <w:rsid w:val="00E63985"/>
    <w:rsid w:val="00E639A2"/>
    <w:rsid w:val="00E63D56"/>
    <w:rsid w:val="00E63E56"/>
    <w:rsid w:val="00E64018"/>
    <w:rsid w:val="00E642E4"/>
    <w:rsid w:val="00E64586"/>
    <w:rsid w:val="00E649E1"/>
    <w:rsid w:val="00E64BDC"/>
    <w:rsid w:val="00E65082"/>
    <w:rsid w:val="00E65862"/>
    <w:rsid w:val="00E65A24"/>
    <w:rsid w:val="00E66D48"/>
    <w:rsid w:val="00E66EF9"/>
    <w:rsid w:val="00E6725E"/>
    <w:rsid w:val="00E67405"/>
    <w:rsid w:val="00E67FA5"/>
    <w:rsid w:val="00E700D6"/>
    <w:rsid w:val="00E70638"/>
    <w:rsid w:val="00E70828"/>
    <w:rsid w:val="00E70EA6"/>
    <w:rsid w:val="00E71565"/>
    <w:rsid w:val="00E7175B"/>
    <w:rsid w:val="00E7179D"/>
    <w:rsid w:val="00E717D9"/>
    <w:rsid w:val="00E71B5D"/>
    <w:rsid w:val="00E73C22"/>
    <w:rsid w:val="00E73D68"/>
    <w:rsid w:val="00E73F54"/>
    <w:rsid w:val="00E73F88"/>
    <w:rsid w:val="00E748CE"/>
    <w:rsid w:val="00E74E0F"/>
    <w:rsid w:val="00E74F47"/>
    <w:rsid w:val="00E74FC0"/>
    <w:rsid w:val="00E750DB"/>
    <w:rsid w:val="00E75B29"/>
    <w:rsid w:val="00E767EA"/>
    <w:rsid w:val="00E773C1"/>
    <w:rsid w:val="00E77742"/>
    <w:rsid w:val="00E77CD0"/>
    <w:rsid w:val="00E80207"/>
    <w:rsid w:val="00E80251"/>
    <w:rsid w:val="00E80254"/>
    <w:rsid w:val="00E80478"/>
    <w:rsid w:val="00E81006"/>
    <w:rsid w:val="00E810CA"/>
    <w:rsid w:val="00E810E4"/>
    <w:rsid w:val="00E81AF2"/>
    <w:rsid w:val="00E82B8C"/>
    <w:rsid w:val="00E82C88"/>
    <w:rsid w:val="00E82DC6"/>
    <w:rsid w:val="00E8304B"/>
    <w:rsid w:val="00E83080"/>
    <w:rsid w:val="00E83205"/>
    <w:rsid w:val="00E83702"/>
    <w:rsid w:val="00E83CA7"/>
    <w:rsid w:val="00E8473B"/>
    <w:rsid w:val="00E84B20"/>
    <w:rsid w:val="00E84C3E"/>
    <w:rsid w:val="00E84C81"/>
    <w:rsid w:val="00E84D07"/>
    <w:rsid w:val="00E85049"/>
    <w:rsid w:val="00E8533D"/>
    <w:rsid w:val="00E85474"/>
    <w:rsid w:val="00E8555A"/>
    <w:rsid w:val="00E855C8"/>
    <w:rsid w:val="00E863C0"/>
    <w:rsid w:val="00E86E60"/>
    <w:rsid w:val="00E87039"/>
    <w:rsid w:val="00E871BB"/>
    <w:rsid w:val="00E872DE"/>
    <w:rsid w:val="00E875F2"/>
    <w:rsid w:val="00E87642"/>
    <w:rsid w:val="00E878AB"/>
    <w:rsid w:val="00E878F8"/>
    <w:rsid w:val="00E87B7C"/>
    <w:rsid w:val="00E87B8D"/>
    <w:rsid w:val="00E90217"/>
    <w:rsid w:val="00E906E7"/>
    <w:rsid w:val="00E9088F"/>
    <w:rsid w:val="00E908AE"/>
    <w:rsid w:val="00E90C2C"/>
    <w:rsid w:val="00E918F2"/>
    <w:rsid w:val="00E91A46"/>
    <w:rsid w:val="00E91DEE"/>
    <w:rsid w:val="00E91F05"/>
    <w:rsid w:val="00E9229A"/>
    <w:rsid w:val="00E923DF"/>
    <w:rsid w:val="00E9296B"/>
    <w:rsid w:val="00E93B0F"/>
    <w:rsid w:val="00E93BCD"/>
    <w:rsid w:val="00E94117"/>
    <w:rsid w:val="00E942E5"/>
    <w:rsid w:val="00E944A1"/>
    <w:rsid w:val="00E9470D"/>
    <w:rsid w:val="00E94ABB"/>
    <w:rsid w:val="00E94C90"/>
    <w:rsid w:val="00E94FFB"/>
    <w:rsid w:val="00E95379"/>
    <w:rsid w:val="00E95522"/>
    <w:rsid w:val="00E95789"/>
    <w:rsid w:val="00E959A1"/>
    <w:rsid w:val="00E961DD"/>
    <w:rsid w:val="00E9625B"/>
    <w:rsid w:val="00E9634E"/>
    <w:rsid w:val="00E96C0A"/>
    <w:rsid w:val="00E97303"/>
    <w:rsid w:val="00E97922"/>
    <w:rsid w:val="00E97B87"/>
    <w:rsid w:val="00E97C86"/>
    <w:rsid w:val="00E97D07"/>
    <w:rsid w:val="00E97E5B"/>
    <w:rsid w:val="00E97F80"/>
    <w:rsid w:val="00EA050B"/>
    <w:rsid w:val="00EA0530"/>
    <w:rsid w:val="00EA1326"/>
    <w:rsid w:val="00EA137A"/>
    <w:rsid w:val="00EA1843"/>
    <w:rsid w:val="00EA1E69"/>
    <w:rsid w:val="00EA2003"/>
    <w:rsid w:val="00EA21C7"/>
    <w:rsid w:val="00EA2D11"/>
    <w:rsid w:val="00EA3712"/>
    <w:rsid w:val="00EA3E5A"/>
    <w:rsid w:val="00EA3F2E"/>
    <w:rsid w:val="00EA434C"/>
    <w:rsid w:val="00EA47CE"/>
    <w:rsid w:val="00EA4960"/>
    <w:rsid w:val="00EA4AA8"/>
    <w:rsid w:val="00EA4E43"/>
    <w:rsid w:val="00EA52A6"/>
    <w:rsid w:val="00EA636C"/>
    <w:rsid w:val="00EA66B4"/>
    <w:rsid w:val="00EA672D"/>
    <w:rsid w:val="00EA6753"/>
    <w:rsid w:val="00EA6809"/>
    <w:rsid w:val="00EA6AED"/>
    <w:rsid w:val="00EA7128"/>
    <w:rsid w:val="00EA7994"/>
    <w:rsid w:val="00EA7B68"/>
    <w:rsid w:val="00EA7C5B"/>
    <w:rsid w:val="00EB0217"/>
    <w:rsid w:val="00EB035E"/>
    <w:rsid w:val="00EB0363"/>
    <w:rsid w:val="00EB085B"/>
    <w:rsid w:val="00EB0F02"/>
    <w:rsid w:val="00EB139C"/>
    <w:rsid w:val="00EB16C7"/>
    <w:rsid w:val="00EB18BE"/>
    <w:rsid w:val="00EB1EB7"/>
    <w:rsid w:val="00EB3B53"/>
    <w:rsid w:val="00EB3CFD"/>
    <w:rsid w:val="00EB4D2F"/>
    <w:rsid w:val="00EB6729"/>
    <w:rsid w:val="00EB6FA1"/>
    <w:rsid w:val="00EB743D"/>
    <w:rsid w:val="00EB7F56"/>
    <w:rsid w:val="00EC096B"/>
    <w:rsid w:val="00EC0A09"/>
    <w:rsid w:val="00EC111E"/>
    <w:rsid w:val="00EC1208"/>
    <w:rsid w:val="00EC12EC"/>
    <w:rsid w:val="00EC13C5"/>
    <w:rsid w:val="00EC13FB"/>
    <w:rsid w:val="00EC1FEA"/>
    <w:rsid w:val="00EC25DF"/>
    <w:rsid w:val="00EC30EE"/>
    <w:rsid w:val="00EC3159"/>
    <w:rsid w:val="00EC3168"/>
    <w:rsid w:val="00EC3E5A"/>
    <w:rsid w:val="00EC4BA4"/>
    <w:rsid w:val="00EC5093"/>
    <w:rsid w:val="00EC5591"/>
    <w:rsid w:val="00EC5807"/>
    <w:rsid w:val="00EC589D"/>
    <w:rsid w:val="00EC5AE8"/>
    <w:rsid w:val="00EC5DF3"/>
    <w:rsid w:val="00EC6001"/>
    <w:rsid w:val="00EC601A"/>
    <w:rsid w:val="00EC64CD"/>
    <w:rsid w:val="00EC66F5"/>
    <w:rsid w:val="00EC6B87"/>
    <w:rsid w:val="00EC71BB"/>
    <w:rsid w:val="00EC7717"/>
    <w:rsid w:val="00EC77AA"/>
    <w:rsid w:val="00EC7C65"/>
    <w:rsid w:val="00EC7CBF"/>
    <w:rsid w:val="00EC7D48"/>
    <w:rsid w:val="00EC7E78"/>
    <w:rsid w:val="00ED0597"/>
    <w:rsid w:val="00ED1A2F"/>
    <w:rsid w:val="00ED1CB5"/>
    <w:rsid w:val="00ED201B"/>
    <w:rsid w:val="00ED25FB"/>
    <w:rsid w:val="00ED275C"/>
    <w:rsid w:val="00ED2967"/>
    <w:rsid w:val="00ED2B22"/>
    <w:rsid w:val="00ED2D14"/>
    <w:rsid w:val="00ED2D63"/>
    <w:rsid w:val="00ED2F65"/>
    <w:rsid w:val="00ED4013"/>
    <w:rsid w:val="00ED4085"/>
    <w:rsid w:val="00ED4156"/>
    <w:rsid w:val="00ED46FB"/>
    <w:rsid w:val="00ED4F17"/>
    <w:rsid w:val="00ED5B8B"/>
    <w:rsid w:val="00ED6942"/>
    <w:rsid w:val="00ED71E5"/>
    <w:rsid w:val="00ED750F"/>
    <w:rsid w:val="00ED7AD6"/>
    <w:rsid w:val="00ED7F9C"/>
    <w:rsid w:val="00EE014C"/>
    <w:rsid w:val="00EE0950"/>
    <w:rsid w:val="00EE0E71"/>
    <w:rsid w:val="00EE1535"/>
    <w:rsid w:val="00EE22BF"/>
    <w:rsid w:val="00EE28F7"/>
    <w:rsid w:val="00EE2D5A"/>
    <w:rsid w:val="00EE2DA0"/>
    <w:rsid w:val="00EE2DED"/>
    <w:rsid w:val="00EE2F0A"/>
    <w:rsid w:val="00EE2F78"/>
    <w:rsid w:val="00EE2F7B"/>
    <w:rsid w:val="00EE398D"/>
    <w:rsid w:val="00EE3BE0"/>
    <w:rsid w:val="00EE4B30"/>
    <w:rsid w:val="00EE4CC7"/>
    <w:rsid w:val="00EE4CE2"/>
    <w:rsid w:val="00EE53E9"/>
    <w:rsid w:val="00EE5618"/>
    <w:rsid w:val="00EE5A51"/>
    <w:rsid w:val="00EE5B3F"/>
    <w:rsid w:val="00EE61BA"/>
    <w:rsid w:val="00EE627F"/>
    <w:rsid w:val="00EE6D35"/>
    <w:rsid w:val="00EE6E31"/>
    <w:rsid w:val="00EE6F54"/>
    <w:rsid w:val="00EE6F8D"/>
    <w:rsid w:val="00EE6F9B"/>
    <w:rsid w:val="00EE74FF"/>
    <w:rsid w:val="00EE767B"/>
    <w:rsid w:val="00EE7BAE"/>
    <w:rsid w:val="00EE7E52"/>
    <w:rsid w:val="00EF0319"/>
    <w:rsid w:val="00EF0A67"/>
    <w:rsid w:val="00EF0A9B"/>
    <w:rsid w:val="00EF0D90"/>
    <w:rsid w:val="00EF0ECB"/>
    <w:rsid w:val="00EF10B1"/>
    <w:rsid w:val="00EF13E3"/>
    <w:rsid w:val="00EF146B"/>
    <w:rsid w:val="00EF1825"/>
    <w:rsid w:val="00EF1B1A"/>
    <w:rsid w:val="00EF1BF0"/>
    <w:rsid w:val="00EF1DE3"/>
    <w:rsid w:val="00EF1EE9"/>
    <w:rsid w:val="00EF203D"/>
    <w:rsid w:val="00EF24D1"/>
    <w:rsid w:val="00EF27F3"/>
    <w:rsid w:val="00EF2BA6"/>
    <w:rsid w:val="00EF2F38"/>
    <w:rsid w:val="00EF37BD"/>
    <w:rsid w:val="00EF3886"/>
    <w:rsid w:val="00EF3B64"/>
    <w:rsid w:val="00EF3EE5"/>
    <w:rsid w:val="00EF47A1"/>
    <w:rsid w:val="00EF4AE8"/>
    <w:rsid w:val="00EF4BF3"/>
    <w:rsid w:val="00EF504A"/>
    <w:rsid w:val="00EF54EA"/>
    <w:rsid w:val="00EF57A3"/>
    <w:rsid w:val="00EF5A43"/>
    <w:rsid w:val="00EF5D3E"/>
    <w:rsid w:val="00EF6101"/>
    <w:rsid w:val="00EF63C1"/>
    <w:rsid w:val="00EF6655"/>
    <w:rsid w:val="00EF692C"/>
    <w:rsid w:val="00EF6C0E"/>
    <w:rsid w:val="00EF6EEA"/>
    <w:rsid w:val="00EF74F8"/>
    <w:rsid w:val="00EF7801"/>
    <w:rsid w:val="00EF79DB"/>
    <w:rsid w:val="00EF79E7"/>
    <w:rsid w:val="00EF7D38"/>
    <w:rsid w:val="00EF7E3B"/>
    <w:rsid w:val="00F0017A"/>
    <w:rsid w:val="00F00504"/>
    <w:rsid w:val="00F008B4"/>
    <w:rsid w:val="00F0099C"/>
    <w:rsid w:val="00F00BCC"/>
    <w:rsid w:val="00F014DD"/>
    <w:rsid w:val="00F01A56"/>
    <w:rsid w:val="00F01D2C"/>
    <w:rsid w:val="00F01F85"/>
    <w:rsid w:val="00F01FB5"/>
    <w:rsid w:val="00F025DD"/>
    <w:rsid w:val="00F02A75"/>
    <w:rsid w:val="00F02D12"/>
    <w:rsid w:val="00F02D32"/>
    <w:rsid w:val="00F02DF1"/>
    <w:rsid w:val="00F02EF3"/>
    <w:rsid w:val="00F03649"/>
    <w:rsid w:val="00F036D4"/>
    <w:rsid w:val="00F03B85"/>
    <w:rsid w:val="00F03E1C"/>
    <w:rsid w:val="00F04633"/>
    <w:rsid w:val="00F04663"/>
    <w:rsid w:val="00F050B9"/>
    <w:rsid w:val="00F0594D"/>
    <w:rsid w:val="00F05D0B"/>
    <w:rsid w:val="00F061CD"/>
    <w:rsid w:val="00F063B8"/>
    <w:rsid w:val="00F06BB8"/>
    <w:rsid w:val="00F07390"/>
    <w:rsid w:val="00F07869"/>
    <w:rsid w:val="00F078BA"/>
    <w:rsid w:val="00F07AA7"/>
    <w:rsid w:val="00F07B14"/>
    <w:rsid w:val="00F07E77"/>
    <w:rsid w:val="00F07F15"/>
    <w:rsid w:val="00F1030C"/>
    <w:rsid w:val="00F107AC"/>
    <w:rsid w:val="00F10BE7"/>
    <w:rsid w:val="00F10EC9"/>
    <w:rsid w:val="00F11F3F"/>
    <w:rsid w:val="00F124E9"/>
    <w:rsid w:val="00F12607"/>
    <w:rsid w:val="00F127B6"/>
    <w:rsid w:val="00F12B9E"/>
    <w:rsid w:val="00F12F21"/>
    <w:rsid w:val="00F13188"/>
    <w:rsid w:val="00F1323B"/>
    <w:rsid w:val="00F137FB"/>
    <w:rsid w:val="00F13B6A"/>
    <w:rsid w:val="00F13D5C"/>
    <w:rsid w:val="00F1437B"/>
    <w:rsid w:val="00F143FF"/>
    <w:rsid w:val="00F147A9"/>
    <w:rsid w:val="00F148E7"/>
    <w:rsid w:val="00F14E7C"/>
    <w:rsid w:val="00F150A1"/>
    <w:rsid w:val="00F152F1"/>
    <w:rsid w:val="00F15714"/>
    <w:rsid w:val="00F157D6"/>
    <w:rsid w:val="00F1594D"/>
    <w:rsid w:val="00F166D0"/>
    <w:rsid w:val="00F166F0"/>
    <w:rsid w:val="00F16ED0"/>
    <w:rsid w:val="00F17042"/>
    <w:rsid w:val="00F175D7"/>
    <w:rsid w:val="00F176FE"/>
    <w:rsid w:val="00F1798E"/>
    <w:rsid w:val="00F17F49"/>
    <w:rsid w:val="00F2013A"/>
    <w:rsid w:val="00F204C5"/>
    <w:rsid w:val="00F20663"/>
    <w:rsid w:val="00F20701"/>
    <w:rsid w:val="00F2094C"/>
    <w:rsid w:val="00F20964"/>
    <w:rsid w:val="00F20FC4"/>
    <w:rsid w:val="00F21531"/>
    <w:rsid w:val="00F215B8"/>
    <w:rsid w:val="00F21728"/>
    <w:rsid w:val="00F21988"/>
    <w:rsid w:val="00F21BBF"/>
    <w:rsid w:val="00F21EEB"/>
    <w:rsid w:val="00F225F8"/>
    <w:rsid w:val="00F226A3"/>
    <w:rsid w:val="00F22906"/>
    <w:rsid w:val="00F229D3"/>
    <w:rsid w:val="00F22D0A"/>
    <w:rsid w:val="00F22D55"/>
    <w:rsid w:val="00F22F7B"/>
    <w:rsid w:val="00F2363D"/>
    <w:rsid w:val="00F23FBF"/>
    <w:rsid w:val="00F24481"/>
    <w:rsid w:val="00F24A18"/>
    <w:rsid w:val="00F25309"/>
    <w:rsid w:val="00F25318"/>
    <w:rsid w:val="00F2554A"/>
    <w:rsid w:val="00F258CC"/>
    <w:rsid w:val="00F25934"/>
    <w:rsid w:val="00F25ABB"/>
    <w:rsid w:val="00F25B88"/>
    <w:rsid w:val="00F25CD8"/>
    <w:rsid w:val="00F25D88"/>
    <w:rsid w:val="00F25DCE"/>
    <w:rsid w:val="00F25F39"/>
    <w:rsid w:val="00F26450"/>
    <w:rsid w:val="00F264BE"/>
    <w:rsid w:val="00F26915"/>
    <w:rsid w:val="00F26AAE"/>
    <w:rsid w:val="00F27DE1"/>
    <w:rsid w:val="00F307B1"/>
    <w:rsid w:val="00F309A6"/>
    <w:rsid w:val="00F30ADE"/>
    <w:rsid w:val="00F30CBE"/>
    <w:rsid w:val="00F30EB7"/>
    <w:rsid w:val="00F31272"/>
    <w:rsid w:val="00F3145D"/>
    <w:rsid w:val="00F315C0"/>
    <w:rsid w:val="00F3163F"/>
    <w:rsid w:val="00F316C2"/>
    <w:rsid w:val="00F3177A"/>
    <w:rsid w:val="00F31ADA"/>
    <w:rsid w:val="00F32283"/>
    <w:rsid w:val="00F3245A"/>
    <w:rsid w:val="00F329F2"/>
    <w:rsid w:val="00F32A3F"/>
    <w:rsid w:val="00F32BB4"/>
    <w:rsid w:val="00F32E90"/>
    <w:rsid w:val="00F32FDA"/>
    <w:rsid w:val="00F336B1"/>
    <w:rsid w:val="00F3388C"/>
    <w:rsid w:val="00F338BB"/>
    <w:rsid w:val="00F3424A"/>
    <w:rsid w:val="00F342A3"/>
    <w:rsid w:val="00F34499"/>
    <w:rsid w:val="00F344AD"/>
    <w:rsid w:val="00F344C5"/>
    <w:rsid w:val="00F346DC"/>
    <w:rsid w:val="00F347CC"/>
    <w:rsid w:val="00F34AF6"/>
    <w:rsid w:val="00F35373"/>
    <w:rsid w:val="00F35859"/>
    <w:rsid w:val="00F35A77"/>
    <w:rsid w:val="00F35B2E"/>
    <w:rsid w:val="00F361AC"/>
    <w:rsid w:val="00F36267"/>
    <w:rsid w:val="00F36480"/>
    <w:rsid w:val="00F36892"/>
    <w:rsid w:val="00F36A8E"/>
    <w:rsid w:val="00F36C80"/>
    <w:rsid w:val="00F37837"/>
    <w:rsid w:val="00F37954"/>
    <w:rsid w:val="00F402C2"/>
    <w:rsid w:val="00F4037E"/>
    <w:rsid w:val="00F4077A"/>
    <w:rsid w:val="00F409C6"/>
    <w:rsid w:val="00F40A7E"/>
    <w:rsid w:val="00F40E80"/>
    <w:rsid w:val="00F417A4"/>
    <w:rsid w:val="00F4193C"/>
    <w:rsid w:val="00F41C13"/>
    <w:rsid w:val="00F41D1F"/>
    <w:rsid w:val="00F41DBC"/>
    <w:rsid w:val="00F41ED2"/>
    <w:rsid w:val="00F41FEC"/>
    <w:rsid w:val="00F420F0"/>
    <w:rsid w:val="00F4217D"/>
    <w:rsid w:val="00F4250A"/>
    <w:rsid w:val="00F42547"/>
    <w:rsid w:val="00F426A8"/>
    <w:rsid w:val="00F42EC3"/>
    <w:rsid w:val="00F42FAE"/>
    <w:rsid w:val="00F43BE1"/>
    <w:rsid w:val="00F442F9"/>
    <w:rsid w:val="00F44561"/>
    <w:rsid w:val="00F4462E"/>
    <w:rsid w:val="00F446EE"/>
    <w:rsid w:val="00F447B2"/>
    <w:rsid w:val="00F44BEB"/>
    <w:rsid w:val="00F45159"/>
    <w:rsid w:val="00F4525F"/>
    <w:rsid w:val="00F45523"/>
    <w:rsid w:val="00F45768"/>
    <w:rsid w:val="00F45879"/>
    <w:rsid w:val="00F4598A"/>
    <w:rsid w:val="00F45A35"/>
    <w:rsid w:val="00F45F24"/>
    <w:rsid w:val="00F45FDC"/>
    <w:rsid w:val="00F46058"/>
    <w:rsid w:val="00F462AE"/>
    <w:rsid w:val="00F463E1"/>
    <w:rsid w:val="00F46C22"/>
    <w:rsid w:val="00F46CD4"/>
    <w:rsid w:val="00F46DF2"/>
    <w:rsid w:val="00F472E1"/>
    <w:rsid w:val="00F47333"/>
    <w:rsid w:val="00F47416"/>
    <w:rsid w:val="00F47ACD"/>
    <w:rsid w:val="00F47C59"/>
    <w:rsid w:val="00F47DD7"/>
    <w:rsid w:val="00F47F3C"/>
    <w:rsid w:val="00F501BD"/>
    <w:rsid w:val="00F5047B"/>
    <w:rsid w:val="00F5095F"/>
    <w:rsid w:val="00F5132F"/>
    <w:rsid w:val="00F5238A"/>
    <w:rsid w:val="00F52B3D"/>
    <w:rsid w:val="00F52BB5"/>
    <w:rsid w:val="00F52C65"/>
    <w:rsid w:val="00F52D66"/>
    <w:rsid w:val="00F530EC"/>
    <w:rsid w:val="00F53381"/>
    <w:rsid w:val="00F53C0C"/>
    <w:rsid w:val="00F54398"/>
    <w:rsid w:val="00F543DF"/>
    <w:rsid w:val="00F5469B"/>
    <w:rsid w:val="00F54A8D"/>
    <w:rsid w:val="00F5512C"/>
    <w:rsid w:val="00F55323"/>
    <w:rsid w:val="00F56569"/>
    <w:rsid w:val="00F569C0"/>
    <w:rsid w:val="00F56A59"/>
    <w:rsid w:val="00F56A91"/>
    <w:rsid w:val="00F56E47"/>
    <w:rsid w:val="00F56F7B"/>
    <w:rsid w:val="00F5731F"/>
    <w:rsid w:val="00F5734D"/>
    <w:rsid w:val="00F57487"/>
    <w:rsid w:val="00F57E60"/>
    <w:rsid w:val="00F57EE4"/>
    <w:rsid w:val="00F60A7D"/>
    <w:rsid w:val="00F61070"/>
    <w:rsid w:val="00F61134"/>
    <w:rsid w:val="00F611F6"/>
    <w:rsid w:val="00F613AD"/>
    <w:rsid w:val="00F6178B"/>
    <w:rsid w:val="00F61890"/>
    <w:rsid w:val="00F61A9B"/>
    <w:rsid w:val="00F62024"/>
    <w:rsid w:val="00F620D7"/>
    <w:rsid w:val="00F627E7"/>
    <w:rsid w:val="00F62FD4"/>
    <w:rsid w:val="00F64004"/>
    <w:rsid w:val="00F64828"/>
    <w:rsid w:val="00F64A85"/>
    <w:rsid w:val="00F64E6D"/>
    <w:rsid w:val="00F65760"/>
    <w:rsid w:val="00F65D01"/>
    <w:rsid w:val="00F6671C"/>
    <w:rsid w:val="00F667BE"/>
    <w:rsid w:val="00F6706E"/>
    <w:rsid w:val="00F6747B"/>
    <w:rsid w:val="00F677A9"/>
    <w:rsid w:val="00F6784B"/>
    <w:rsid w:val="00F67B35"/>
    <w:rsid w:val="00F67B4B"/>
    <w:rsid w:val="00F67F35"/>
    <w:rsid w:val="00F67FCC"/>
    <w:rsid w:val="00F70437"/>
    <w:rsid w:val="00F70A73"/>
    <w:rsid w:val="00F7112B"/>
    <w:rsid w:val="00F71539"/>
    <w:rsid w:val="00F7169A"/>
    <w:rsid w:val="00F7181C"/>
    <w:rsid w:val="00F71ABF"/>
    <w:rsid w:val="00F71D42"/>
    <w:rsid w:val="00F71E40"/>
    <w:rsid w:val="00F71F18"/>
    <w:rsid w:val="00F72073"/>
    <w:rsid w:val="00F72234"/>
    <w:rsid w:val="00F725BF"/>
    <w:rsid w:val="00F72880"/>
    <w:rsid w:val="00F728A4"/>
    <w:rsid w:val="00F72925"/>
    <w:rsid w:val="00F72A3C"/>
    <w:rsid w:val="00F72E42"/>
    <w:rsid w:val="00F72FE8"/>
    <w:rsid w:val="00F73284"/>
    <w:rsid w:val="00F7372C"/>
    <w:rsid w:val="00F73BA4"/>
    <w:rsid w:val="00F73E28"/>
    <w:rsid w:val="00F73F6E"/>
    <w:rsid w:val="00F74A90"/>
    <w:rsid w:val="00F74BF3"/>
    <w:rsid w:val="00F74F94"/>
    <w:rsid w:val="00F75113"/>
    <w:rsid w:val="00F751D9"/>
    <w:rsid w:val="00F7651B"/>
    <w:rsid w:val="00F7680F"/>
    <w:rsid w:val="00F76AFA"/>
    <w:rsid w:val="00F7740B"/>
    <w:rsid w:val="00F7758E"/>
    <w:rsid w:val="00F77CB6"/>
    <w:rsid w:val="00F801BA"/>
    <w:rsid w:val="00F80287"/>
    <w:rsid w:val="00F808C5"/>
    <w:rsid w:val="00F8123F"/>
    <w:rsid w:val="00F81ED6"/>
    <w:rsid w:val="00F8228C"/>
    <w:rsid w:val="00F8251B"/>
    <w:rsid w:val="00F82AC3"/>
    <w:rsid w:val="00F82B7D"/>
    <w:rsid w:val="00F82D69"/>
    <w:rsid w:val="00F82FEB"/>
    <w:rsid w:val="00F831BE"/>
    <w:rsid w:val="00F83992"/>
    <w:rsid w:val="00F839A2"/>
    <w:rsid w:val="00F83B26"/>
    <w:rsid w:val="00F83EE3"/>
    <w:rsid w:val="00F8410E"/>
    <w:rsid w:val="00F84656"/>
    <w:rsid w:val="00F84CFE"/>
    <w:rsid w:val="00F84E0C"/>
    <w:rsid w:val="00F84FB1"/>
    <w:rsid w:val="00F84FFA"/>
    <w:rsid w:val="00F85683"/>
    <w:rsid w:val="00F8575C"/>
    <w:rsid w:val="00F857AA"/>
    <w:rsid w:val="00F85BCD"/>
    <w:rsid w:val="00F85EE3"/>
    <w:rsid w:val="00F85F14"/>
    <w:rsid w:val="00F863BE"/>
    <w:rsid w:val="00F86408"/>
    <w:rsid w:val="00F8656C"/>
    <w:rsid w:val="00F86A5C"/>
    <w:rsid w:val="00F877C9"/>
    <w:rsid w:val="00F901E2"/>
    <w:rsid w:val="00F90340"/>
    <w:rsid w:val="00F9061A"/>
    <w:rsid w:val="00F906C2"/>
    <w:rsid w:val="00F907A7"/>
    <w:rsid w:val="00F90A96"/>
    <w:rsid w:val="00F90F4F"/>
    <w:rsid w:val="00F910B2"/>
    <w:rsid w:val="00F91576"/>
    <w:rsid w:val="00F918B7"/>
    <w:rsid w:val="00F91C34"/>
    <w:rsid w:val="00F91FFF"/>
    <w:rsid w:val="00F92A82"/>
    <w:rsid w:val="00F92C33"/>
    <w:rsid w:val="00F92EA5"/>
    <w:rsid w:val="00F93597"/>
    <w:rsid w:val="00F935ED"/>
    <w:rsid w:val="00F936CC"/>
    <w:rsid w:val="00F937F5"/>
    <w:rsid w:val="00F938AD"/>
    <w:rsid w:val="00F93B75"/>
    <w:rsid w:val="00F93D04"/>
    <w:rsid w:val="00F94116"/>
    <w:rsid w:val="00F9442A"/>
    <w:rsid w:val="00F945B2"/>
    <w:rsid w:val="00F94D63"/>
    <w:rsid w:val="00F94E92"/>
    <w:rsid w:val="00F94F11"/>
    <w:rsid w:val="00F95ADF"/>
    <w:rsid w:val="00F95F6B"/>
    <w:rsid w:val="00F970B9"/>
    <w:rsid w:val="00F9748D"/>
    <w:rsid w:val="00F975C5"/>
    <w:rsid w:val="00F9779C"/>
    <w:rsid w:val="00F97A0F"/>
    <w:rsid w:val="00F97A9C"/>
    <w:rsid w:val="00F97B0B"/>
    <w:rsid w:val="00F97CE5"/>
    <w:rsid w:val="00F97F31"/>
    <w:rsid w:val="00FA0817"/>
    <w:rsid w:val="00FA0AC4"/>
    <w:rsid w:val="00FA0B02"/>
    <w:rsid w:val="00FA108B"/>
    <w:rsid w:val="00FA10B1"/>
    <w:rsid w:val="00FA17A4"/>
    <w:rsid w:val="00FA19D7"/>
    <w:rsid w:val="00FA1A08"/>
    <w:rsid w:val="00FA1B69"/>
    <w:rsid w:val="00FA1FBF"/>
    <w:rsid w:val="00FA212B"/>
    <w:rsid w:val="00FA2449"/>
    <w:rsid w:val="00FA2463"/>
    <w:rsid w:val="00FA27A6"/>
    <w:rsid w:val="00FA2ACE"/>
    <w:rsid w:val="00FA3277"/>
    <w:rsid w:val="00FA327A"/>
    <w:rsid w:val="00FA33F6"/>
    <w:rsid w:val="00FA3733"/>
    <w:rsid w:val="00FA3C0C"/>
    <w:rsid w:val="00FA3F20"/>
    <w:rsid w:val="00FA40E9"/>
    <w:rsid w:val="00FA448D"/>
    <w:rsid w:val="00FA45F8"/>
    <w:rsid w:val="00FA47CD"/>
    <w:rsid w:val="00FA487F"/>
    <w:rsid w:val="00FA4953"/>
    <w:rsid w:val="00FA4E47"/>
    <w:rsid w:val="00FA4E4D"/>
    <w:rsid w:val="00FA544F"/>
    <w:rsid w:val="00FA5C41"/>
    <w:rsid w:val="00FA5D77"/>
    <w:rsid w:val="00FA5F74"/>
    <w:rsid w:val="00FA6037"/>
    <w:rsid w:val="00FA6042"/>
    <w:rsid w:val="00FA6111"/>
    <w:rsid w:val="00FA6265"/>
    <w:rsid w:val="00FA62C1"/>
    <w:rsid w:val="00FA64B7"/>
    <w:rsid w:val="00FA6B09"/>
    <w:rsid w:val="00FA6B30"/>
    <w:rsid w:val="00FA6E4F"/>
    <w:rsid w:val="00FA6F3F"/>
    <w:rsid w:val="00FA71E1"/>
    <w:rsid w:val="00FA7731"/>
    <w:rsid w:val="00FA78FD"/>
    <w:rsid w:val="00FA7B07"/>
    <w:rsid w:val="00FA7E19"/>
    <w:rsid w:val="00FA7FB0"/>
    <w:rsid w:val="00FA7FBF"/>
    <w:rsid w:val="00FB077C"/>
    <w:rsid w:val="00FB0838"/>
    <w:rsid w:val="00FB0B68"/>
    <w:rsid w:val="00FB0FE5"/>
    <w:rsid w:val="00FB1086"/>
    <w:rsid w:val="00FB117E"/>
    <w:rsid w:val="00FB13C7"/>
    <w:rsid w:val="00FB16D5"/>
    <w:rsid w:val="00FB16FF"/>
    <w:rsid w:val="00FB181B"/>
    <w:rsid w:val="00FB18E3"/>
    <w:rsid w:val="00FB19FC"/>
    <w:rsid w:val="00FB1E68"/>
    <w:rsid w:val="00FB274F"/>
    <w:rsid w:val="00FB299B"/>
    <w:rsid w:val="00FB2E33"/>
    <w:rsid w:val="00FB2EFD"/>
    <w:rsid w:val="00FB3299"/>
    <w:rsid w:val="00FB34D9"/>
    <w:rsid w:val="00FB3542"/>
    <w:rsid w:val="00FB401C"/>
    <w:rsid w:val="00FB4144"/>
    <w:rsid w:val="00FB4250"/>
    <w:rsid w:val="00FB4924"/>
    <w:rsid w:val="00FB4963"/>
    <w:rsid w:val="00FB4A4E"/>
    <w:rsid w:val="00FB4D60"/>
    <w:rsid w:val="00FB53F9"/>
    <w:rsid w:val="00FB5728"/>
    <w:rsid w:val="00FB58FE"/>
    <w:rsid w:val="00FB5FB8"/>
    <w:rsid w:val="00FB6337"/>
    <w:rsid w:val="00FB6A08"/>
    <w:rsid w:val="00FB7568"/>
    <w:rsid w:val="00FB78AB"/>
    <w:rsid w:val="00FB79CC"/>
    <w:rsid w:val="00FC014A"/>
    <w:rsid w:val="00FC0243"/>
    <w:rsid w:val="00FC0A43"/>
    <w:rsid w:val="00FC1081"/>
    <w:rsid w:val="00FC135C"/>
    <w:rsid w:val="00FC14C9"/>
    <w:rsid w:val="00FC18F4"/>
    <w:rsid w:val="00FC1AEE"/>
    <w:rsid w:val="00FC2045"/>
    <w:rsid w:val="00FC21B6"/>
    <w:rsid w:val="00FC2319"/>
    <w:rsid w:val="00FC2445"/>
    <w:rsid w:val="00FC2949"/>
    <w:rsid w:val="00FC2A1D"/>
    <w:rsid w:val="00FC3102"/>
    <w:rsid w:val="00FC33DF"/>
    <w:rsid w:val="00FC3889"/>
    <w:rsid w:val="00FC4422"/>
    <w:rsid w:val="00FC47EF"/>
    <w:rsid w:val="00FC5120"/>
    <w:rsid w:val="00FC5958"/>
    <w:rsid w:val="00FC5A29"/>
    <w:rsid w:val="00FC5D62"/>
    <w:rsid w:val="00FC5E27"/>
    <w:rsid w:val="00FC6008"/>
    <w:rsid w:val="00FC62FE"/>
    <w:rsid w:val="00FC6671"/>
    <w:rsid w:val="00FC6750"/>
    <w:rsid w:val="00FC6A2A"/>
    <w:rsid w:val="00FC6B07"/>
    <w:rsid w:val="00FC6ECE"/>
    <w:rsid w:val="00FC7438"/>
    <w:rsid w:val="00FC7822"/>
    <w:rsid w:val="00FC7E0B"/>
    <w:rsid w:val="00FC7E68"/>
    <w:rsid w:val="00FD040E"/>
    <w:rsid w:val="00FD09D1"/>
    <w:rsid w:val="00FD0F60"/>
    <w:rsid w:val="00FD1248"/>
    <w:rsid w:val="00FD1438"/>
    <w:rsid w:val="00FD164E"/>
    <w:rsid w:val="00FD17D9"/>
    <w:rsid w:val="00FD1C9B"/>
    <w:rsid w:val="00FD1D6A"/>
    <w:rsid w:val="00FD20C2"/>
    <w:rsid w:val="00FD255B"/>
    <w:rsid w:val="00FD268B"/>
    <w:rsid w:val="00FD29FC"/>
    <w:rsid w:val="00FD2AA5"/>
    <w:rsid w:val="00FD3157"/>
    <w:rsid w:val="00FD3585"/>
    <w:rsid w:val="00FD35CF"/>
    <w:rsid w:val="00FD383C"/>
    <w:rsid w:val="00FD39E4"/>
    <w:rsid w:val="00FD3A51"/>
    <w:rsid w:val="00FD3B9A"/>
    <w:rsid w:val="00FD40E6"/>
    <w:rsid w:val="00FD5295"/>
    <w:rsid w:val="00FD5472"/>
    <w:rsid w:val="00FD54F4"/>
    <w:rsid w:val="00FD57CC"/>
    <w:rsid w:val="00FD5AEC"/>
    <w:rsid w:val="00FD5BFA"/>
    <w:rsid w:val="00FD5C03"/>
    <w:rsid w:val="00FD5C6F"/>
    <w:rsid w:val="00FD5EB9"/>
    <w:rsid w:val="00FD628F"/>
    <w:rsid w:val="00FD6444"/>
    <w:rsid w:val="00FD64F5"/>
    <w:rsid w:val="00FD6512"/>
    <w:rsid w:val="00FD698B"/>
    <w:rsid w:val="00FD69A9"/>
    <w:rsid w:val="00FD6ABA"/>
    <w:rsid w:val="00FD6B49"/>
    <w:rsid w:val="00FD6C6F"/>
    <w:rsid w:val="00FD6F31"/>
    <w:rsid w:val="00FD6F71"/>
    <w:rsid w:val="00FD7086"/>
    <w:rsid w:val="00FD7B87"/>
    <w:rsid w:val="00FD7FA6"/>
    <w:rsid w:val="00FE0485"/>
    <w:rsid w:val="00FE0A6F"/>
    <w:rsid w:val="00FE0B63"/>
    <w:rsid w:val="00FE0D59"/>
    <w:rsid w:val="00FE0E2F"/>
    <w:rsid w:val="00FE0FB7"/>
    <w:rsid w:val="00FE11F9"/>
    <w:rsid w:val="00FE1B5B"/>
    <w:rsid w:val="00FE1ED5"/>
    <w:rsid w:val="00FE2006"/>
    <w:rsid w:val="00FE2122"/>
    <w:rsid w:val="00FE223C"/>
    <w:rsid w:val="00FE23B3"/>
    <w:rsid w:val="00FE24DB"/>
    <w:rsid w:val="00FE24F5"/>
    <w:rsid w:val="00FE283F"/>
    <w:rsid w:val="00FE2C0D"/>
    <w:rsid w:val="00FE304D"/>
    <w:rsid w:val="00FE3AC7"/>
    <w:rsid w:val="00FE4101"/>
    <w:rsid w:val="00FE425D"/>
    <w:rsid w:val="00FE48F1"/>
    <w:rsid w:val="00FE5368"/>
    <w:rsid w:val="00FE5970"/>
    <w:rsid w:val="00FE5A0D"/>
    <w:rsid w:val="00FE5CF6"/>
    <w:rsid w:val="00FE5F90"/>
    <w:rsid w:val="00FE5FC5"/>
    <w:rsid w:val="00FE6BAC"/>
    <w:rsid w:val="00FE6F8C"/>
    <w:rsid w:val="00FE76E7"/>
    <w:rsid w:val="00FF08A8"/>
    <w:rsid w:val="00FF09F1"/>
    <w:rsid w:val="00FF0AC7"/>
    <w:rsid w:val="00FF0B9C"/>
    <w:rsid w:val="00FF0BB5"/>
    <w:rsid w:val="00FF0FCB"/>
    <w:rsid w:val="00FF119A"/>
    <w:rsid w:val="00FF1315"/>
    <w:rsid w:val="00FF16B2"/>
    <w:rsid w:val="00FF1F0D"/>
    <w:rsid w:val="00FF24FD"/>
    <w:rsid w:val="00FF2730"/>
    <w:rsid w:val="00FF29B7"/>
    <w:rsid w:val="00FF2B2E"/>
    <w:rsid w:val="00FF2D1B"/>
    <w:rsid w:val="00FF314A"/>
    <w:rsid w:val="00FF360C"/>
    <w:rsid w:val="00FF3780"/>
    <w:rsid w:val="00FF37F6"/>
    <w:rsid w:val="00FF38E6"/>
    <w:rsid w:val="00FF3AEE"/>
    <w:rsid w:val="00FF426D"/>
    <w:rsid w:val="00FF480E"/>
    <w:rsid w:val="00FF4AD6"/>
    <w:rsid w:val="00FF5096"/>
    <w:rsid w:val="00FF5098"/>
    <w:rsid w:val="00FF52F4"/>
    <w:rsid w:val="00FF596B"/>
    <w:rsid w:val="00FF5A30"/>
    <w:rsid w:val="00FF5B80"/>
    <w:rsid w:val="00FF5C72"/>
    <w:rsid w:val="00FF5CC7"/>
    <w:rsid w:val="00FF5FCC"/>
    <w:rsid w:val="00FF6203"/>
    <w:rsid w:val="00FF6221"/>
    <w:rsid w:val="00FF6387"/>
    <w:rsid w:val="00FF639E"/>
    <w:rsid w:val="00FF709A"/>
    <w:rsid w:val="00FF7172"/>
    <w:rsid w:val="00FF7430"/>
    <w:rsid w:val="00FF756F"/>
    <w:rsid w:val="00FF7849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F5EF6"/>
    <w:pPr>
      <w:spacing w:before="180" w:after="18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11">
    <w:name w:val="heading 1"/>
    <w:aliases w:val="h1,Заголовок 1_стандарта"/>
    <w:basedOn w:val="a1"/>
    <w:next w:val="a1"/>
    <w:link w:val="12"/>
    <w:qFormat/>
    <w:rsid w:val="00120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Заголовок 2 Знак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"/>
    <w:basedOn w:val="a1"/>
    <w:next w:val="a1"/>
    <w:link w:val="21"/>
    <w:qFormat/>
    <w:rsid w:val="00120D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120D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120D90"/>
    <w:pPr>
      <w:keepNext/>
      <w:numPr>
        <w:ilvl w:val="3"/>
        <w:numId w:val="32"/>
      </w:numPr>
      <w:tabs>
        <w:tab w:val="left" w:pos="1134"/>
      </w:tabs>
      <w:suppressAutoHyphens/>
      <w:spacing w:before="240" w:after="120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120D90"/>
    <w:pPr>
      <w:keepNext/>
      <w:numPr>
        <w:ilvl w:val="4"/>
        <w:numId w:val="32"/>
      </w:numPr>
      <w:suppressAutoHyphens/>
      <w:spacing w:before="60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1"/>
    <w:next w:val="a1"/>
    <w:link w:val="60"/>
    <w:qFormat/>
    <w:rsid w:val="00120D90"/>
    <w:pPr>
      <w:widowControl w:val="0"/>
      <w:numPr>
        <w:ilvl w:val="5"/>
        <w:numId w:val="32"/>
      </w:numPr>
      <w:suppressAutoHyphens/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1"/>
    <w:next w:val="a1"/>
    <w:link w:val="70"/>
    <w:qFormat/>
    <w:rsid w:val="00120D90"/>
    <w:pPr>
      <w:widowControl w:val="0"/>
      <w:numPr>
        <w:ilvl w:val="6"/>
        <w:numId w:val="32"/>
      </w:numPr>
      <w:suppressAutoHyphens/>
      <w:spacing w:before="240" w:after="60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1"/>
    <w:next w:val="a1"/>
    <w:link w:val="80"/>
    <w:qFormat/>
    <w:rsid w:val="00120D90"/>
    <w:pPr>
      <w:widowControl w:val="0"/>
      <w:numPr>
        <w:ilvl w:val="7"/>
        <w:numId w:val="32"/>
      </w:numPr>
      <w:suppressAutoHyphens/>
      <w:spacing w:before="240" w:after="6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1"/>
    <w:next w:val="a1"/>
    <w:link w:val="90"/>
    <w:qFormat/>
    <w:rsid w:val="00120D90"/>
    <w:pPr>
      <w:widowControl w:val="0"/>
      <w:numPr>
        <w:ilvl w:val="8"/>
        <w:numId w:val="32"/>
      </w:numPr>
      <w:suppressAutoHyphens/>
      <w:spacing w:before="240" w:after="60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,Заголовок 1_стандарта Знак"/>
    <w:basedOn w:val="a2"/>
    <w:link w:val="11"/>
    <w:rsid w:val="00120D90"/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customStyle="1" w:styleId="21">
    <w:name w:val="Заголовок 2 Знак1"/>
    <w:aliases w:val="h2 Знак,Заголовок 2 Знак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H2 Знак1,Gliederu Знак"/>
    <w:basedOn w:val="a2"/>
    <w:link w:val="20"/>
    <w:uiPriority w:val="9"/>
    <w:rsid w:val="00120D90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120D90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2"/>
    <w:link w:val="4"/>
    <w:uiPriority w:val="99"/>
    <w:rsid w:val="00120D90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rsid w:val="00120D90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aliases w:val="RTC 6 Знак"/>
    <w:basedOn w:val="a2"/>
    <w:link w:val="6"/>
    <w:rsid w:val="00120D9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aliases w:val="RTC7 Знак"/>
    <w:basedOn w:val="a2"/>
    <w:link w:val="7"/>
    <w:rsid w:val="00120D90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2"/>
    <w:link w:val="8"/>
    <w:rsid w:val="00120D90"/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2"/>
    <w:link w:val="9"/>
    <w:rsid w:val="00120D90"/>
    <w:rPr>
      <w:rFonts w:ascii="Arial" w:eastAsia="Times New Roman" w:hAnsi="Arial" w:cs="Arial"/>
      <w:lang w:val="ru-RU" w:eastAsia="ru-RU"/>
    </w:rPr>
  </w:style>
  <w:style w:type="paragraph" w:styleId="a5">
    <w:name w:val="header"/>
    <w:aliases w:val=" Знак Знак,h,Знак Знак"/>
    <w:basedOn w:val="a1"/>
    <w:link w:val="a6"/>
    <w:uiPriority w:val="99"/>
    <w:unhideWhenUsed/>
    <w:rsid w:val="00120D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 Знак,h Знак,Знак Знак Знак"/>
    <w:basedOn w:val="a2"/>
    <w:link w:val="a5"/>
    <w:uiPriority w:val="99"/>
    <w:rsid w:val="00120D90"/>
    <w:rPr>
      <w:rFonts w:ascii="Times New Roman" w:eastAsia="Calibri" w:hAnsi="Times New Roman" w:cs="Times New Roman"/>
      <w:sz w:val="24"/>
      <w:lang w:val="ru-RU"/>
    </w:rPr>
  </w:style>
  <w:style w:type="paragraph" w:styleId="a7">
    <w:name w:val="footer"/>
    <w:aliases w:val="список"/>
    <w:basedOn w:val="a1"/>
    <w:link w:val="a8"/>
    <w:uiPriority w:val="99"/>
    <w:unhideWhenUsed/>
    <w:rsid w:val="006F5EF6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8">
    <w:name w:val="Нижний колонтитул Знак"/>
    <w:aliases w:val="список Знак"/>
    <w:basedOn w:val="a2"/>
    <w:link w:val="a7"/>
    <w:uiPriority w:val="99"/>
    <w:rsid w:val="006F5EF6"/>
    <w:rPr>
      <w:rFonts w:ascii="Arial" w:eastAsia="Calibri" w:hAnsi="Arial" w:cs="Arial"/>
      <w:sz w:val="14"/>
      <w:szCs w:val="14"/>
      <w:lang w:val="ru-RU"/>
    </w:rPr>
  </w:style>
  <w:style w:type="paragraph" w:styleId="a9">
    <w:name w:val="No Spacing"/>
    <w:uiPriority w:val="1"/>
    <w:qFormat/>
    <w:rsid w:val="00120D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caption"/>
    <w:basedOn w:val="a1"/>
    <w:qFormat/>
    <w:rsid w:val="00120D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1"/>
    <w:next w:val="a1"/>
    <w:autoRedefine/>
    <w:uiPriority w:val="39"/>
    <w:rsid w:val="00AE3AC1"/>
    <w:pPr>
      <w:tabs>
        <w:tab w:val="left" w:pos="426"/>
        <w:tab w:val="right" w:leader="dot" w:pos="9639"/>
      </w:tabs>
      <w:spacing w:before="120" w:after="0"/>
      <w:ind w:left="426" w:hanging="426"/>
      <w:jc w:val="both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1"/>
    <w:next w:val="a1"/>
    <w:autoRedefine/>
    <w:uiPriority w:val="39"/>
    <w:rsid w:val="00346782"/>
    <w:pPr>
      <w:tabs>
        <w:tab w:val="left" w:pos="960"/>
        <w:tab w:val="right" w:leader="dot" w:pos="9639"/>
      </w:tabs>
      <w:spacing w:before="200" w:after="120"/>
      <w:ind w:left="993" w:hanging="596"/>
    </w:pPr>
    <w:rPr>
      <w:rFonts w:ascii="Arial" w:hAnsi="Arial"/>
      <w:b/>
      <w:bCs/>
      <w:noProof/>
      <w:sz w:val="18"/>
      <w:szCs w:val="18"/>
    </w:rPr>
  </w:style>
  <w:style w:type="paragraph" w:styleId="31">
    <w:name w:val="toc 3"/>
    <w:basedOn w:val="a1"/>
    <w:next w:val="a1"/>
    <w:autoRedefine/>
    <w:uiPriority w:val="39"/>
    <w:rsid w:val="00120D90"/>
    <w:pPr>
      <w:ind w:left="851"/>
    </w:pPr>
    <w:rPr>
      <w:rFonts w:ascii="Arial" w:hAnsi="Arial"/>
      <w:i/>
      <w:sz w:val="16"/>
      <w:szCs w:val="20"/>
    </w:rPr>
  </w:style>
  <w:style w:type="paragraph" w:styleId="41">
    <w:name w:val="toc 4"/>
    <w:basedOn w:val="a1"/>
    <w:next w:val="a1"/>
    <w:autoRedefine/>
    <w:uiPriority w:val="99"/>
    <w:semiHidden/>
    <w:rsid w:val="00120D90"/>
    <w:pPr>
      <w:ind w:left="480"/>
    </w:pPr>
    <w:rPr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120D90"/>
    <w:pPr>
      <w:ind w:left="720"/>
    </w:pPr>
    <w:rPr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120D90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120D90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120D90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120D90"/>
    <w:pPr>
      <w:ind w:left="1680"/>
    </w:pPr>
    <w:rPr>
      <w:sz w:val="20"/>
      <w:szCs w:val="20"/>
    </w:rPr>
  </w:style>
  <w:style w:type="character" w:styleId="ab">
    <w:name w:val="Hyperlink"/>
    <w:uiPriority w:val="99"/>
    <w:rsid w:val="00120D90"/>
    <w:rPr>
      <w:color w:val="0000FF"/>
      <w:u w:val="single"/>
    </w:rPr>
  </w:style>
  <w:style w:type="character" w:styleId="ac">
    <w:name w:val="annotation reference"/>
    <w:uiPriority w:val="99"/>
    <w:rsid w:val="00120D90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120D90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120D90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20D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0D9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120D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20D90"/>
    <w:rPr>
      <w:rFonts w:ascii="Tahoma" w:eastAsia="Calibri" w:hAnsi="Tahoma" w:cs="Tahoma"/>
      <w:sz w:val="16"/>
      <w:szCs w:val="16"/>
      <w:lang w:val="ru-RU"/>
    </w:rPr>
  </w:style>
  <w:style w:type="paragraph" w:styleId="32">
    <w:name w:val="Body Text 3"/>
    <w:basedOn w:val="a1"/>
    <w:link w:val="33"/>
    <w:uiPriority w:val="99"/>
    <w:rsid w:val="00120D90"/>
    <w:pPr>
      <w:spacing w:before="240" w:after="240"/>
      <w:jc w:val="both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120D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note text"/>
    <w:basedOn w:val="a1"/>
    <w:link w:val="af4"/>
    <w:uiPriority w:val="99"/>
    <w:rsid w:val="00120D90"/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120D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Текст таблица"/>
    <w:basedOn w:val="a1"/>
    <w:rsid w:val="00120D90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6">
    <w:name w:val="footnote reference"/>
    <w:uiPriority w:val="99"/>
    <w:rsid w:val="00120D90"/>
    <w:rPr>
      <w:vertAlign w:val="superscript"/>
    </w:rPr>
  </w:style>
  <w:style w:type="paragraph" w:styleId="2">
    <w:name w:val="List 2"/>
    <w:basedOn w:val="a1"/>
    <w:uiPriority w:val="99"/>
    <w:rsid w:val="00120D90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7">
    <w:name w:val="Strong"/>
    <w:uiPriority w:val="99"/>
    <w:qFormat/>
    <w:rsid w:val="00120D90"/>
    <w:rPr>
      <w:b/>
      <w:bCs/>
    </w:rPr>
  </w:style>
  <w:style w:type="paragraph" w:styleId="34">
    <w:name w:val="Body Text Indent 3"/>
    <w:basedOn w:val="a1"/>
    <w:link w:val="35"/>
    <w:uiPriority w:val="99"/>
    <w:rsid w:val="00120D90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120D9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S0">
    <w:name w:val="S_Обозначение"/>
    <w:uiPriority w:val="99"/>
    <w:rsid w:val="00120D90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8">
    <w:name w:val="Normal (Web)"/>
    <w:basedOn w:val="a1"/>
    <w:uiPriority w:val="99"/>
    <w:rsid w:val="00120D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2"/>
    <w:rsid w:val="00120D90"/>
  </w:style>
  <w:style w:type="character" w:customStyle="1" w:styleId="36">
    <w:name w:val="Знак Знак3"/>
    <w:semiHidden/>
    <w:rsid w:val="00120D90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120D90"/>
    <w:rPr>
      <w:sz w:val="24"/>
      <w:szCs w:val="24"/>
      <w:lang w:val="ru-RU" w:eastAsia="ru-RU" w:bidi="ar-SA"/>
    </w:rPr>
  </w:style>
  <w:style w:type="paragraph" w:styleId="af9">
    <w:name w:val="Body Text"/>
    <w:basedOn w:val="a1"/>
    <w:link w:val="afa"/>
    <w:uiPriority w:val="99"/>
    <w:rsid w:val="00120D90"/>
    <w:pPr>
      <w:spacing w:after="120"/>
    </w:pPr>
    <w:rPr>
      <w:rFonts w:eastAsia="Times New Roman"/>
      <w:szCs w:val="24"/>
    </w:rPr>
  </w:style>
  <w:style w:type="character" w:customStyle="1" w:styleId="afa">
    <w:name w:val="Основной текст Знак"/>
    <w:basedOn w:val="a2"/>
    <w:link w:val="af9"/>
    <w:uiPriority w:val="99"/>
    <w:rsid w:val="00120D90"/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СписокМ_Обычный"/>
    <w:basedOn w:val="a1"/>
    <w:next w:val="S4"/>
    <w:link w:val="S5"/>
    <w:rsid w:val="00FB3299"/>
    <w:pPr>
      <w:numPr>
        <w:numId w:val="36"/>
      </w:numPr>
      <w:tabs>
        <w:tab w:val="left" w:pos="720"/>
      </w:tabs>
      <w:spacing w:before="120" w:after="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uiPriority w:val="99"/>
    <w:locked/>
    <w:rsid w:val="00120D9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 1"/>
    <w:basedOn w:val="a"/>
    <w:link w:val="15"/>
    <w:uiPriority w:val="99"/>
    <w:rsid w:val="00120D90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</w:rPr>
  </w:style>
  <w:style w:type="paragraph" w:styleId="a">
    <w:name w:val="List Bullet"/>
    <w:basedOn w:val="a1"/>
    <w:uiPriority w:val="99"/>
    <w:semiHidden/>
    <w:unhideWhenUsed/>
    <w:rsid w:val="00120D90"/>
    <w:pPr>
      <w:numPr>
        <w:numId w:val="1"/>
      </w:numPr>
      <w:contextualSpacing/>
    </w:pPr>
  </w:style>
  <w:style w:type="character" w:customStyle="1" w:styleId="15">
    <w:name w:val="Список 1 Знак"/>
    <w:link w:val="14"/>
    <w:uiPriority w:val="99"/>
    <w:rsid w:val="00120D90"/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Название объекта1"/>
    <w:basedOn w:val="a1"/>
    <w:next w:val="a1"/>
    <w:rsid w:val="00120D90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b">
    <w:name w:val="Заголовок приложения"/>
    <w:basedOn w:val="a1"/>
    <w:next w:val="a1"/>
    <w:rsid w:val="00120D90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1"/>
    <w:next w:val="a1"/>
    <w:rsid w:val="00120D90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styleId="17">
    <w:name w:val="index 1"/>
    <w:basedOn w:val="a1"/>
    <w:next w:val="a1"/>
    <w:autoRedefine/>
    <w:uiPriority w:val="99"/>
    <w:rsid w:val="00120D90"/>
    <w:pPr>
      <w:jc w:val="both"/>
    </w:pPr>
    <w:rPr>
      <w:rFonts w:eastAsia="Times New Roman"/>
      <w:szCs w:val="24"/>
      <w:lang w:eastAsia="ru-RU"/>
    </w:rPr>
  </w:style>
  <w:style w:type="paragraph" w:customStyle="1" w:styleId="afc">
    <w:name w:val="М_Обычный"/>
    <w:basedOn w:val="a1"/>
    <w:uiPriority w:val="99"/>
    <w:rsid w:val="00120D90"/>
    <w:pPr>
      <w:jc w:val="both"/>
    </w:pPr>
    <w:rPr>
      <w:lang w:eastAsia="ru-RU"/>
    </w:rPr>
  </w:style>
  <w:style w:type="paragraph" w:customStyle="1" w:styleId="afd">
    <w:name w:val="Примечание"/>
    <w:basedOn w:val="a1"/>
    <w:link w:val="afe"/>
    <w:qFormat/>
    <w:rsid w:val="00120D90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</w:rPr>
  </w:style>
  <w:style w:type="character" w:customStyle="1" w:styleId="afe">
    <w:name w:val="Примечание Знак"/>
    <w:link w:val="afd"/>
    <w:locked/>
    <w:rsid w:val="00120D90"/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aff">
    <w:name w:val="List Paragraph"/>
    <w:aliases w:val="Bullet_IRAO,Мой Список,List Paragraph,AC List 01,Подпись рисунка,Table-Normal,RSHB_Table-Normal,List Paragraph1"/>
    <w:basedOn w:val="a1"/>
    <w:link w:val="aff0"/>
    <w:uiPriority w:val="34"/>
    <w:qFormat/>
    <w:rsid w:val="00EC64CD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f0">
    <w:name w:val="Абзац списка Знак"/>
    <w:aliases w:val="Bullet_IRAO Знак,Мой Список Знак,List Paragraph Знак,AC List 01 Знак,Подпись рисунка Знак,Table-Normal Знак,RSHB_Table-Normal Знак,List Paragraph1 Знак"/>
    <w:link w:val="aff"/>
    <w:uiPriority w:val="34"/>
    <w:locked/>
    <w:rsid w:val="00EC64CD"/>
    <w:rPr>
      <w:rFonts w:ascii="Times New Roman" w:hAnsi="Times New Roman" w:cs="Times New Roman"/>
      <w:color w:val="000000"/>
      <w:sz w:val="24"/>
      <w:szCs w:val="23"/>
      <w:lang w:val="ru-RU" w:eastAsia="ru-RU"/>
    </w:rPr>
  </w:style>
  <w:style w:type="paragraph" w:customStyle="1" w:styleId="S1">
    <w:name w:val="S_Заголовок1_СписокН"/>
    <w:basedOn w:val="S12"/>
    <w:next w:val="S4"/>
    <w:link w:val="S13"/>
    <w:rsid w:val="00FB3299"/>
    <w:pPr>
      <w:numPr>
        <w:numId w:val="32"/>
      </w:numPr>
    </w:pPr>
  </w:style>
  <w:style w:type="paragraph" w:customStyle="1" w:styleId="S7">
    <w:name w:val="S_НазваниеРисунка"/>
    <w:basedOn w:val="a1"/>
    <w:next w:val="S4"/>
    <w:rsid w:val="00FB3299"/>
    <w:pPr>
      <w:spacing w:before="60" w:after="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8">
    <w:name w:val="S_НазваниеТаблицы"/>
    <w:basedOn w:val="S4"/>
    <w:next w:val="S4"/>
    <w:rsid w:val="00FB3299"/>
    <w:pPr>
      <w:keepNext/>
      <w:jc w:val="right"/>
    </w:pPr>
    <w:rPr>
      <w:rFonts w:ascii="Arial" w:hAnsi="Arial"/>
      <w:b/>
      <w:sz w:val="20"/>
    </w:rPr>
  </w:style>
  <w:style w:type="paragraph" w:customStyle="1" w:styleId="S9">
    <w:name w:val="S_ТаблицаТекст"/>
    <w:basedOn w:val="a1"/>
    <w:rsid w:val="00127F42"/>
    <w:pPr>
      <w:widowControl w:val="0"/>
      <w:spacing w:before="80" w:after="80"/>
    </w:pPr>
    <w:rPr>
      <w:rFonts w:eastAsia="Times New Roman"/>
      <w:szCs w:val="24"/>
    </w:rPr>
  </w:style>
  <w:style w:type="paragraph" w:customStyle="1" w:styleId="Sa">
    <w:name w:val="S_ТаблицаЗаголовок"/>
    <w:basedOn w:val="a1"/>
    <w:rsid w:val="0064022B"/>
    <w:pPr>
      <w:keepNext/>
      <w:widowControl w:val="0"/>
      <w:spacing w:before="0" w:after="0"/>
      <w:jc w:val="center"/>
    </w:pPr>
    <w:rPr>
      <w:rFonts w:eastAsiaTheme="minorHAnsi"/>
      <w:b/>
      <w:caps/>
      <w:sz w:val="20"/>
      <w:szCs w:val="20"/>
    </w:rPr>
  </w:style>
  <w:style w:type="paragraph" w:customStyle="1" w:styleId="Sb">
    <w:name w:val="S_ТаблицаНазвание"/>
    <w:basedOn w:val="S8"/>
    <w:rsid w:val="00F22F7B"/>
    <w:pPr>
      <w:spacing w:before="240"/>
    </w:pPr>
    <w:rPr>
      <w:sz w:val="18"/>
      <w:szCs w:val="18"/>
    </w:rPr>
  </w:style>
  <w:style w:type="paragraph" w:customStyle="1" w:styleId="S22">
    <w:name w:val="S_ТекстВТаблице2_полужирный"/>
    <w:basedOn w:val="S9"/>
    <w:uiPriority w:val="99"/>
    <w:rsid w:val="00120D90"/>
    <w:rPr>
      <w:b/>
      <w:bCs/>
    </w:rPr>
  </w:style>
  <w:style w:type="paragraph" w:customStyle="1" w:styleId="S20">
    <w:name w:val="S_Заголовок2_СписокН"/>
    <w:basedOn w:val="S23"/>
    <w:next w:val="S4"/>
    <w:link w:val="S24"/>
    <w:rsid w:val="00FB3299"/>
    <w:pPr>
      <w:numPr>
        <w:ilvl w:val="1"/>
        <w:numId w:val="32"/>
      </w:numPr>
    </w:pPr>
  </w:style>
  <w:style w:type="paragraph" w:customStyle="1" w:styleId="S30">
    <w:name w:val="S_Заголовок3_СписокН"/>
    <w:basedOn w:val="a1"/>
    <w:next w:val="S4"/>
    <w:rsid w:val="00FB3299"/>
    <w:pPr>
      <w:keepNext/>
      <w:numPr>
        <w:ilvl w:val="2"/>
        <w:numId w:val="32"/>
      </w:num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aff1">
    <w:name w:val="ЗнакТекстЖ"/>
    <w:qFormat/>
    <w:rsid w:val="00120D90"/>
    <w:rPr>
      <w:b/>
      <w:color w:val="auto"/>
    </w:rPr>
  </w:style>
  <w:style w:type="paragraph" w:styleId="aff2">
    <w:name w:val="Revision"/>
    <w:hidden/>
    <w:uiPriority w:val="99"/>
    <w:semiHidden/>
    <w:rsid w:val="00120D90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s00">
    <w:name w:val="s00 Текст"/>
    <w:basedOn w:val="a1"/>
    <w:link w:val="s000"/>
    <w:rsid w:val="00120D90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120D90"/>
    <w:rPr>
      <w:rFonts w:ascii="Arial" w:eastAsia="Times New Roman" w:hAnsi="Arial" w:cs="Times New Roman"/>
      <w:szCs w:val="24"/>
      <w:lang w:val="ru-RU" w:eastAsia="ru-RU"/>
    </w:rPr>
  </w:style>
  <w:style w:type="table" w:styleId="aff3">
    <w:name w:val="Table Grid"/>
    <w:basedOn w:val="a3"/>
    <w:uiPriority w:val="99"/>
    <w:rsid w:val="00120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"/>
    <w:basedOn w:val="a1"/>
    <w:rsid w:val="00120D90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4">
    <w:name w:val="List"/>
    <w:basedOn w:val="a1"/>
    <w:uiPriority w:val="99"/>
    <w:semiHidden/>
    <w:unhideWhenUsed/>
    <w:rsid w:val="00120D90"/>
    <w:pPr>
      <w:ind w:left="283" w:hanging="283"/>
      <w:contextualSpacing/>
    </w:pPr>
  </w:style>
  <w:style w:type="paragraph" w:customStyle="1" w:styleId="Default">
    <w:name w:val="Default"/>
    <w:rsid w:val="0012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Без интервала1_0"/>
    <w:uiPriority w:val="99"/>
    <w:rsid w:val="006451D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f5">
    <w:name w:val="FollowedHyperlink"/>
    <w:basedOn w:val="a2"/>
    <w:uiPriority w:val="99"/>
    <w:semiHidden/>
    <w:unhideWhenUsed/>
    <w:rsid w:val="00F16ED0"/>
    <w:rPr>
      <w:color w:val="800080" w:themeColor="followedHyperlink"/>
      <w:u w:val="single"/>
    </w:rPr>
  </w:style>
  <w:style w:type="paragraph" w:customStyle="1" w:styleId="-30">
    <w:name w:val="Пункт-3"/>
    <w:basedOn w:val="a1"/>
    <w:link w:val="-31"/>
    <w:qFormat/>
    <w:rsid w:val="001D6438"/>
    <w:pPr>
      <w:numPr>
        <w:ilvl w:val="2"/>
        <w:numId w:val="5"/>
      </w:numPr>
      <w:spacing w:before="0" w:after="0"/>
      <w:jc w:val="both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1D6438"/>
    <w:rPr>
      <w:rFonts w:ascii="Times New Roman" w:eastAsia="Times New Roman" w:hAnsi="Times New Roman" w:cs="Times New Roman"/>
      <w:sz w:val="24"/>
      <w:szCs w:val="28"/>
      <w:lang w:val="ru-RU"/>
    </w:rPr>
  </w:style>
  <w:style w:type="paragraph" w:customStyle="1" w:styleId="S4">
    <w:name w:val="S_Обычный"/>
    <w:basedOn w:val="a1"/>
    <w:link w:val="Sc"/>
    <w:rsid w:val="00FB3299"/>
    <w:pPr>
      <w:widowControl w:val="0"/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Sc">
    <w:name w:val="S_Обычный Знак"/>
    <w:link w:val="S4"/>
    <w:rsid w:val="00FB3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d">
    <w:name w:val="S_Версия"/>
    <w:basedOn w:val="S4"/>
    <w:next w:val="S4"/>
    <w:link w:val="Se"/>
    <w:autoRedefine/>
    <w:rsid w:val="00FB329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">
    <w:name w:val="S_ВерхКолонтитулТекст"/>
    <w:basedOn w:val="S4"/>
    <w:next w:val="S4"/>
    <w:rsid w:val="00FB329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0">
    <w:name w:val="S_ВидДокумента"/>
    <w:basedOn w:val="af9"/>
    <w:next w:val="S4"/>
    <w:link w:val="Sf1"/>
    <w:rsid w:val="00FB3299"/>
    <w:pPr>
      <w:spacing w:before="120" w:after="0"/>
      <w:jc w:val="right"/>
    </w:pPr>
    <w:rPr>
      <w:rFonts w:ascii="EuropeDemiC" w:hAnsi="EuropeDemiC" w:cs="Arial"/>
      <w:b/>
      <w:caps/>
      <w:sz w:val="36"/>
      <w:szCs w:val="36"/>
      <w:lang w:eastAsia="ru-RU"/>
    </w:rPr>
  </w:style>
  <w:style w:type="character" w:customStyle="1" w:styleId="Sf1">
    <w:name w:val="S_ВидДокумента Знак"/>
    <w:link w:val="Sf0"/>
    <w:rsid w:val="00FB3299"/>
    <w:rPr>
      <w:rFonts w:ascii="EuropeDemiC" w:eastAsia="Times New Roman" w:hAnsi="EuropeDemiC" w:cs="Arial"/>
      <w:b/>
      <w:caps/>
      <w:sz w:val="36"/>
      <w:szCs w:val="36"/>
      <w:lang w:val="ru-RU" w:eastAsia="ru-RU"/>
    </w:rPr>
  </w:style>
  <w:style w:type="paragraph" w:customStyle="1" w:styleId="Sf2">
    <w:name w:val="S_Гиперссылка"/>
    <w:basedOn w:val="S4"/>
    <w:link w:val="Sf3"/>
    <w:rsid w:val="00FB3299"/>
    <w:rPr>
      <w:color w:val="0000FF"/>
      <w:u w:val="single"/>
    </w:rPr>
  </w:style>
  <w:style w:type="paragraph" w:customStyle="1" w:styleId="Sf4">
    <w:name w:val="S_Гриф"/>
    <w:basedOn w:val="S4"/>
    <w:rsid w:val="00FB329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14">
    <w:name w:val="S_ЗаголовкиТаблицы1"/>
    <w:basedOn w:val="S4"/>
    <w:rsid w:val="00FB329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5">
    <w:name w:val="S_ЗаголовкиТаблицы2"/>
    <w:basedOn w:val="S4"/>
    <w:rsid w:val="00FB329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1"/>
    <w:next w:val="S4"/>
    <w:link w:val="S15"/>
    <w:rsid w:val="00FB3299"/>
    <w:pPr>
      <w:keepNext/>
      <w:pageBreakBefore/>
      <w:spacing w:before="0" w:after="0"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1">
    <w:name w:val="S_Заголовок1_Прил_СписокН"/>
    <w:basedOn w:val="S4"/>
    <w:next w:val="S4"/>
    <w:rsid w:val="00FB3299"/>
    <w:pPr>
      <w:keepNext/>
      <w:pageBreakBefore/>
      <w:widowControl/>
      <w:numPr>
        <w:numId w:val="31"/>
      </w:numPr>
      <w:outlineLvl w:val="1"/>
    </w:pPr>
    <w:rPr>
      <w:rFonts w:ascii="Arial" w:hAnsi="Arial"/>
      <w:b/>
      <w:caps/>
    </w:rPr>
  </w:style>
  <w:style w:type="paragraph" w:customStyle="1" w:styleId="S23">
    <w:name w:val="S_Заголовок2"/>
    <w:basedOn w:val="a1"/>
    <w:next w:val="S4"/>
    <w:link w:val="S26"/>
    <w:rsid w:val="00FB3299"/>
    <w:pPr>
      <w:keepNext/>
      <w:spacing w:before="0" w:after="0"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1">
    <w:name w:val="S_Заголовок2_Прил_СписокН"/>
    <w:basedOn w:val="S4"/>
    <w:next w:val="S4"/>
    <w:rsid w:val="00FB3299"/>
    <w:pPr>
      <w:keepNext/>
      <w:keepLines/>
      <w:numPr>
        <w:ilvl w:val="2"/>
        <w:numId w:val="31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f5">
    <w:name w:val="S_МестоГод"/>
    <w:basedOn w:val="S4"/>
    <w:rsid w:val="00FB329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6">
    <w:name w:val="S_НаименованиеДокумента"/>
    <w:basedOn w:val="S4"/>
    <w:next w:val="S4"/>
    <w:rsid w:val="00FB329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7">
    <w:name w:val="S_НижнКолонтЛев"/>
    <w:basedOn w:val="S4"/>
    <w:next w:val="S4"/>
    <w:rsid w:val="00FB329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8">
    <w:name w:val="S_НижнКолонтПрав"/>
    <w:basedOn w:val="S4"/>
    <w:next w:val="S4"/>
    <w:rsid w:val="00FB329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9">
    <w:name w:val="S_НомерДокумента"/>
    <w:basedOn w:val="S4"/>
    <w:next w:val="S4"/>
    <w:link w:val="Sfa"/>
    <w:rsid w:val="00FB329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FB3299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FB3299"/>
    <w:pPr>
      <w:numPr>
        <w:numId w:val="33"/>
      </w:numPr>
    </w:pPr>
  </w:style>
  <w:style w:type="paragraph" w:customStyle="1" w:styleId="S27">
    <w:name w:val="S_ТекстВТаблице2"/>
    <w:basedOn w:val="S4"/>
    <w:next w:val="S4"/>
    <w:rsid w:val="00FB329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7"/>
    <w:next w:val="S4"/>
    <w:rsid w:val="00FB3299"/>
    <w:pPr>
      <w:numPr>
        <w:numId w:val="34"/>
      </w:numPr>
    </w:pPr>
  </w:style>
  <w:style w:type="paragraph" w:customStyle="1" w:styleId="S31">
    <w:name w:val="S_ТекстВТаблице3"/>
    <w:basedOn w:val="S4"/>
    <w:next w:val="S4"/>
    <w:rsid w:val="00FB329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FB3299"/>
    <w:pPr>
      <w:numPr>
        <w:numId w:val="35"/>
      </w:numPr>
    </w:pPr>
  </w:style>
  <w:style w:type="paragraph" w:customStyle="1" w:styleId="Sfb">
    <w:name w:val="S_Примечание"/>
    <w:basedOn w:val="S4"/>
    <w:next w:val="S4"/>
    <w:rsid w:val="00FB3299"/>
    <w:pPr>
      <w:ind w:left="567"/>
    </w:pPr>
    <w:rPr>
      <w:i/>
      <w:u w:val="single"/>
    </w:rPr>
  </w:style>
  <w:style w:type="paragraph" w:customStyle="1" w:styleId="Sfc">
    <w:name w:val="S_ПримечаниеТекст"/>
    <w:basedOn w:val="S4"/>
    <w:next w:val="S4"/>
    <w:rsid w:val="00FB3299"/>
    <w:pPr>
      <w:spacing w:before="120"/>
      <w:ind w:left="567"/>
    </w:pPr>
    <w:rPr>
      <w:i/>
    </w:rPr>
  </w:style>
  <w:style w:type="paragraph" w:customStyle="1" w:styleId="Sfd">
    <w:name w:val="S_Рисунок"/>
    <w:basedOn w:val="S4"/>
    <w:rsid w:val="00FB329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e">
    <w:name w:val="S_Сноска"/>
    <w:basedOn w:val="S4"/>
    <w:next w:val="S4"/>
    <w:rsid w:val="00FB3299"/>
    <w:rPr>
      <w:rFonts w:ascii="Arial" w:hAnsi="Arial"/>
      <w:sz w:val="16"/>
    </w:rPr>
  </w:style>
  <w:style w:type="paragraph" w:customStyle="1" w:styleId="Sff">
    <w:name w:val="S_Содержание"/>
    <w:basedOn w:val="S4"/>
    <w:next w:val="S4"/>
    <w:rsid w:val="00FB3299"/>
    <w:rPr>
      <w:rFonts w:ascii="Arial" w:hAnsi="Arial"/>
      <w:b/>
      <w:caps/>
      <w:sz w:val="32"/>
      <w:szCs w:val="32"/>
    </w:rPr>
  </w:style>
  <w:style w:type="character" w:customStyle="1" w:styleId="S5">
    <w:name w:val="S_СписокМ_Обычный Знак"/>
    <w:link w:val="S"/>
    <w:rsid w:val="00FB3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Sff0">
    <w:name w:val="S_Таблица"/>
    <w:basedOn w:val="a3"/>
    <w:rsid w:val="00FB32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f1">
    <w:name w:val="S_ТекстЛоготипа"/>
    <w:basedOn w:val="S4"/>
    <w:rsid w:val="00FB329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FB329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8">
    <w:name w:val="S_ТекстЛоготипа2"/>
    <w:basedOn w:val="S4"/>
    <w:next w:val="S4"/>
    <w:rsid w:val="00FB329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FB329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FB3299"/>
    <w:rPr>
      <w:rFonts w:ascii="Arial" w:eastAsia="Times New Roman" w:hAnsi="Arial" w:cs="Times New Roman"/>
      <w:b/>
      <w:caps/>
      <w:sz w:val="20"/>
      <w:szCs w:val="20"/>
      <w:lang w:val="ru-RU" w:eastAsia="ru-RU"/>
    </w:rPr>
  </w:style>
  <w:style w:type="paragraph" w:customStyle="1" w:styleId="Sff2">
    <w:name w:val="S_Термин"/>
    <w:basedOn w:val="a1"/>
    <w:next w:val="S4"/>
    <w:link w:val="Sff3"/>
    <w:rsid w:val="00FB3299"/>
    <w:p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3">
    <w:name w:val="S_Термин Знак"/>
    <w:link w:val="Sff2"/>
    <w:rsid w:val="00FB3299"/>
    <w:rPr>
      <w:rFonts w:ascii="Arial" w:eastAsia="Times New Roman" w:hAnsi="Arial" w:cs="Times New Roman"/>
      <w:b/>
      <w:i/>
      <w:caps/>
      <w:sz w:val="20"/>
      <w:szCs w:val="20"/>
      <w:lang w:val="ru-RU" w:eastAsia="ru-RU"/>
    </w:rPr>
  </w:style>
  <w:style w:type="paragraph" w:styleId="aff6">
    <w:name w:val="Body Text Indent"/>
    <w:basedOn w:val="a1"/>
    <w:link w:val="aff7"/>
    <w:uiPriority w:val="99"/>
    <w:rsid w:val="002A34AD"/>
    <w:pPr>
      <w:spacing w:before="0" w:after="120"/>
      <w:ind w:left="283"/>
    </w:pPr>
    <w:rPr>
      <w:rFonts w:eastAsia="Times New Roman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2A34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5">
    <w:name w:val="Пункт-5"/>
    <w:basedOn w:val="a1"/>
    <w:rsid w:val="0091760B"/>
    <w:pPr>
      <w:spacing w:before="0" w:after="240"/>
      <w:contextualSpacing/>
      <w:jc w:val="both"/>
    </w:pPr>
    <w:rPr>
      <w:rFonts w:eastAsia="Times New Roman"/>
      <w:szCs w:val="24"/>
      <w:lang w:eastAsia="ru-RU"/>
    </w:rPr>
  </w:style>
  <w:style w:type="character" w:styleId="aff8">
    <w:name w:val="Placeholder Text"/>
    <w:basedOn w:val="a2"/>
    <w:uiPriority w:val="99"/>
    <w:semiHidden/>
    <w:rsid w:val="009F3DEF"/>
    <w:rPr>
      <w:color w:val="808080"/>
    </w:rPr>
  </w:style>
  <w:style w:type="character" w:customStyle="1" w:styleId="S15">
    <w:name w:val="S_Заголовок1 Знак"/>
    <w:basedOn w:val="a2"/>
    <w:link w:val="S12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rsid w:val="00667415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2">
    <w:name w:val="index 5"/>
    <w:basedOn w:val="a1"/>
    <w:next w:val="a1"/>
    <w:autoRedefine/>
    <w:uiPriority w:val="99"/>
    <w:semiHidden/>
    <w:rsid w:val="00667415"/>
    <w:pPr>
      <w:spacing w:before="0" w:after="0"/>
      <w:ind w:left="1200" w:hanging="240"/>
      <w:jc w:val="both"/>
    </w:pPr>
    <w:rPr>
      <w:rFonts w:eastAsia="Times New Roman"/>
      <w:szCs w:val="24"/>
      <w:lang w:eastAsia="ru-RU"/>
    </w:rPr>
  </w:style>
  <w:style w:type="paragraph" w:styleId="37">
    <w:name w:val="List 3"/>
    <w:basedOn w:val="a1"/>
    <w:uiPriority w:val="99"/>
    <w:semiHidden/>
    <w:rsid w:val="00667415"/>
    <w:pPr>
      <w:spacing w:before="0" w:after="0"/>
      <w:ind w:left="849" w:hanging="283"/>
      <w:jc w:val="both"/>
    </w:pPr>
    <w:rPr>
      <w:rFonts w:eastAsia="Times New Roman"/>
      <w:szCs w:val="24"/>
      <w:lang w:eastAsia="ru-RU"/>
    </w:rPr>
  </w:style>
  <w:style w:type="paragraph" w:styleId="42">
    <w:name w:val="List 4"/>
    <w:basedOn w:val="a1"/>
    <w:uiPriority w:val="99"/>
    <w:semiHidden/>
    <w:rsid w:val="00667415"/>
    <w:pPr>
      <w:spacing w:before="0" w:after="0"/>
      <w:ind w:left="1132" w:hanging="283"/>
      <w:jc w:val="both"/>
    </w:pPr>
    <w:rPr>
      <w:rFonts w:eastAsia="Times New Roman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rsid w:val="00667415"/>
    <w:pPr>
      <w:spacing w:before="0" w:after="0"/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2"/>
    <w:link w:val="HTML"/>
    <w:uiPriority w:val="99"/>
    <w:semiHidden/>
    <w:rsid w:val="0066741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ff9">
    <w:name w:val="envelope address"/>
    <w:basedOn w:val="a1"/>
    <w:uiPriority w:val="99"/>
    <w:semiHidden/>
    <w:rsid w:val="00667415"/>
    <w:pPr>
      <w:framePr w:w="7920" w:h="1980" w:hRule="exact" w:hSpace="180" w:wrap="auto" w:hAnchor="page" w:xAlign="center" w:yAlign="bottom"/>
      <w:spacing w:before="0" w:after="0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667415"/>
    <w:rPr>
      <w:rFonts w:cs="Times New Roman"/>
    </w:rPr>
  </w:style>
  <w:style w:type="table" w:styleId="-1">
    <w:name w:val="Table Web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uiPriority w:val="99"/>
    <w:qFormat/>
    <w:rsid w:val="00667415"/>
    <w:rPr>
      <w:rFonts w:cs="Times New Roman"/>
      <w:i/>
      <w:iCs/>
    </w:rPr>
  </w:style>
  <w:style w:type="paragraph" w:styleId="affb">
    <w:name w:val="Date"/>
    <w:basedOn w:val="a1"/>
    <w:next w:val="a1"/>
    <w:link w:val="affc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c">
    <w:name w:val="Дата Знак"/>
    <w:basedOn w:val="a2"/>
    <w:link w:val="affb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d">
    <w:name w:val="Note Heading"/>
    <w:basedOn w:val="a1"/>
    <w:next w:val="a1"/>
    <w:link w:val="affe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e">
    <w:name w:val="Заголовок записки Знак"/>
    <w:basedOn w:val="a2"/>
    <w:link w:val="affd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f">
    <w:name w:val="Table Elegant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667415"/>
    <w:rPr>
      <w:rFonts w:ascii="Courier New" w:hAnsi="Courier New" w:cs="Courier New"/>
      <w:sz w:val="20"/>
      <w:szCs w:val="20"/>
    </w:rPr>
  </w:style>
  <w:style w:type="table" w:styleId="19">
    <w:name w:val="Table Classic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667415"/>
    <w:rPr>
      <w:rFonts w:ascii="Courier New" w:hAnsi="Courier New" w:cs="Courier New"/>
      <w:sz w:val="20"/>
      <w:szCs w:val="20"/>
    </w:rPr>
  </w:style>
  <w:style w:type="paragraph" w:styleId="afff0">
    <w:name w:val="Body Text First Indent"/>
    <w:basedOn w:val="af9"/>
    <w:link w:val="afff1"/>
    <w:uiPriority w:val="99"/>
    <w:semiHidden/>
    <w:rsid w:val="00667415"/>
    <w:pPr>
      <w:spacing w:before="0"/>
      <w:ind w:firstLine="210"/>
      <w:jc w:val="both"/>
    </w:pPr>
    <w:rPr>
      <w:lang w:eastAsia="ru-RU"/>
    </w:rPr>
  </w:style>
  <w:style w:type="character" w:customStyle="1" w:styleId="afff1">
    <w:name w:val="Красная строка Знак"/>
    <w:basedOn w:val="afa"/>
    <w:link w:val="afff0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7">
    <w:name w:val="Body Text First Indent 2"/>
    <w:basedOn w:val="aff6"/>
    <w:link w:val="28"/>
    <w:uiPriority w:val="99"/>
    <w:semiHidden/>
    <w:rsid w:val="00667415"/>
    <w:pPr>
      <w:ind w:firstLine="210"/>
      <w:jc w:val="both"/>
    </w:pPr>
  </w:style>
  <w:style w:type="character" w:customStyle="1" w:styleId="28">
    <w:name w:val="Красная строка 2 Знак"/>
    <w:basedOn w:val="aff7"/>
    <w:link w:val="27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9">
    <w:name w:val="List Bullet 2"/>
    <w:basedOn w:val="a1"/>
    <w:uiPriority w:val="99"/>
    <w:semiHidden/>
    <w:rsid w:val="00667415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9">
    <w:name w:val="List Bullet 3"/>
    <w:basedOn w:val="a1"/>
    <w:uiPriority w:val="99"/>
    <w:semiHidden/>
    <w:rsid w:val="00667415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4">
    <w:name w:val="List Bullet 4"/>
    <w:basedOn w:val="a1"/>
    <w:uiPriority w:val="99"/>
    <w:semiHidden/>
    <w:rsid w:val="00667415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3">
    <w:name w:val="List Bullet 5"/>
    <w:basedOn w:val="a1"/>
    <w:uiPriority w:val="99"/>
    <w:semiHidden/>
    <w:rsid w:val="00667415"/>
    <w:pPr>
      <w:tabs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paragraph" w:styleId="afff2">
    <w:name w:val="Title"/>
    <w:basedOn w:val="a1"/>
    <w:link w:val="afff3"/>
    <w:uiPriority w:val="99"/>
    <w:qFormat/>
    <w:rsid w:val="0066741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3">
    <w:name w:val="Название Знак"/>
    <w:basedOn w:val="a2"/>
    <w:link w:val="afff2"/>
    <w:uiPriority w:val="99"/>
    <w:rsid w:val="00667415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styleId="afff4">
    <w:name w:val="page number"/>
    <w:uiPriority w:val="99"/>
    <w:semiHidden/>
    <w:rsid w:val="00667415"/>
    <w:rPr>
      <w:rFonts w:cs="Times New Roman"/>
    </w:rPr>
  </w:style>
  <w:style w:type="character" w:styleId="afff5">
    <w:name w:val="line number"/>
    <w:uiPriority w:val="99"/>
    <w:semiHidden/>
    <w:rsid w:val="00667415"/>
    <w:rPr>
      <w:rFonts w:cs="Times New Roman"/>
    </w:rPr>
  </w:style>
  <w:style w:type="paragraph" w:styleId="afff6">
    <w:name w:val="List Number"/>
    <w:basedOn w:val="a1"/>
    <w:uiPriority w:val="99"/>
    <w:semiHidden/>
    <w:rsid w:val="00667415"/>
    <w:pPr>
      <w:tabs>
        <w:tab w:val="num" w:pos="360"/>
      </w:tabs>
      <w:spacing w:before="0" w:after="0"/>
      <w:ind w:left="360" w:hanging="360"/>
      <w:jc w:val="both"/>
    </w:pPr>
    <w:rPr>
      <w:rFonts w:eastAsia="Times New Roman"/>
      <w:szCs w:val="24"/>
      <w:lang w:eastAsia="ru-RU"/>
    </w:rPr>
  </w:style>
  <w:style w:type="paragraph" w:styleId="2a">
    <w:name w:val="List Number 2"/>
    <w:basedOn w:val="a1"/>
    <w:uiPriority w:val="99"/>
    <w:semiHidden/>
    <w:rsid w:val="00667415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Number 3"/>
    <w:basedOn w:val="a1"/>
    <w:uiPriority w:val="99"/>
    <w:semiHidden/>
    <w:rsid w:val="00667415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Number 4"/>
    <w:basedOn w:val="a1"/>
    <w:uiPriority w:val="99"/>
    <w:semiHidden/>
    <w:rsid w:val="00667415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Number 5"/>
    <w:basedOn w:val="a1"/>
    <w:uiPriority w:val="99"/>
    <w:semiHidden/>
    <w:rsid w:val="00667415"/>
    <w:pPr>
      <w:tabs>
        <w:tab w:val="num" w:pos="643"/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667415"/>
    <w:rPr>
      <w:rFonts w:ascii="Courier New" w:hAnsi="Courier New" w:cs="Courier New"/>
    </w:rPr>
  </w:style>
  <w:style w:type="paragraph" w:styleId="2b">
    <w:name w:val="envelope return"/>
    <w:basedOn w:val="a1"/>
    <w:uiPriority w:val="99"/>
    <w:semiHidden/>
    <w:rsid w:val="00667415"/>
    <w:pPr>
      <w:spacing w:before="0" w:after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1"/>
    <w:uiPriority w:val="99"/>
    <w:semiHidden/>
    <w:rsid w:val="00667415"/>
    <w:pPr>
      <w:spacing w:before="0" w:after="0"/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667415"/>
    <w:rPr>
      <w:rFonts w:cs="Times New Roman"/>
      <w:i/>
      <w:iCs/>
    </w:rPr>
  </w:style>
  <w:style w:type="paragraph" w:styleId="2d">
    <w:name w:val="Body Text 2"/>
    <w:basedOn w:val="a1"/>
    <w:link w:val="2e"/>
    <w:uiPriority w:val="99"/>
    <w:semiHidden/>
    <w:rsid w:val="00667415"/>
    <w:pPr>
      <w:spacing w:before="0"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e">
    <w:name w:val="Основной текст 2 Знак"/>
    <w:basedOn w:val="a2"/>
    <w:link w:val="2d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f">
    <w:name w:val="Body Text Indent 2"/>
    <w:basedOn w:val="a1"/>
    <w:link w:val="2f0"/>
    <w:uiPriority w:val="99"/>
    <w:semiHidden/>
    <w:rsid w:val="00667415"/>
    <w:pPr>
      <w:spacing w:before="0"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0">
    <w:name w:val="Основной текст с отступом 2 Знак"/>
    <w:basedOn w:val="a2"/>
    <w:link w:val="2f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6">
    <w:name w:val="HTML Variable"/>
    <w:uiPriority w:val="99"/>
    <w:semiHidden/>
    <w:rsid w:val="00667415"/>
    <w:rPr>
      <w:rFonts w:cs="Times New Roman"/>
      <w:i/>
      <w:iCs/>
    </w:rPr>
  </w:style>
  <w:style w:type="character" w:styleId="HTML7">
    <w:name w:val="HTML Typewriter"/>
    <w:uiPriority w:val="99"/>
    <w:semiHidden/>
    <w:rsid w:val="00667415"/>
    <w:rPr>
      <w:rFonts w:ascii="Courier New" w:hAnsi="Courier New" w:cs="Courier New"/>
      <w:sz w:val="20"/>
      <w:szCs w:val="20"/>
    </w:rPr>
  </w:style>
  <w:style w:type="paragraph" w:styleId="afff8">
    <w:name w:val="Subtitle"/>
    <w:basedOn w:val="a1"/>
    <w:link w:val="afff9"/>
    <w:uiPriority w:val="99"/>
    <w:qFormat/>
    <w:rsid w:val="00667415"/>
    <w:pPr>
      <w:spacing w:before="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9">
    <w:name w:val="Подзаголовок Знак"/>
    <w:basedOn w:val="a2"/>
    <w:link w:val="afff8"/>
    <w:uiPriority w:val="99"/>
    <w:rsid w:val="00667415"/>
    <w:rPr>
      <w:rFonts w:ascii="Arial" w:eastAsia="Times New Roman" w:hAnsi="Arial" w:cs="Arial"/>
      <w:sz w:val="24"/>
      <w:szCs w:val="24"/>
      <w:lang w:val="ru-RU" w:eastAsia="ru-RU"/>
    </w:rPr>
  </w:style>
  <w:style w:type="paragraph" w:styleId="afffa">
    <w:name w:val="Signature"/>
    <w:basedOn w:val="a1"/>
    <w:link w:val="afffb"/>
    <w:uiPriority w:val="99"/>
    <w:semiHidden/>
    <w:rsid w:val="00667415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b">
    <w:name w:val="Подпись Знак"/>
    <w:basedOn w:val="a2"/>
    <w:link w:val="afffa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c">
    <w:name w:val="Salutation"/>
    <w:basedOn w:val="a1"/>
    <w:next w:val="a1"/>
    <w:link w:val="afffd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d">
    <w:name w:val="Приветствие Знак"/>
    <w:basedOn w:val="a2"/>
    <w:link w:val="afffc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e">
    <w:name w:val="List Continue"/>
    <w:basedOn w:val="a1"/>
    <w:uiPriority w:val="99"/>
    <w:semiHidden/>
    <w:rsid w:val="00667415"/>
    <w:pPr>
      <w:spacing w:before="0" w:after="120"/>
      <w:ind w:left="283"/>
      <w:jc w:val="both"/>
    </w:pPr>
    <w:rPr>
      <w:rFonts w:eastAsia="Times New Roman"/>
      <w:szCs w:val="24"/>
      <w:lang w:eastAsia="ru-RU"/>
    </w:rPr>
  </w:style>
  <w:style w:type="paragraph" w:styleId="2f1">
    <w:name w:val="List Continue 2"/>
    <w:basedOn w:val="a1"/>
    <w:uiPriority w:val="99"/>
    <w:semiHidden/>
    <w:rsid w:val="00667415"/>
    <w:pPr>
      <w:spacing w:before="0" w:after="120"/>
      <w:ind w:left="566"/>
      <w:jc w:val="both"/>
    </w:pPr>
    <w:rPr>
      <w:rFonts w:eastAsia="Times New Roman"/>
      <w:szCs w:val="24"/>
      <w:lang w:eastAsia="ru-RU"/>
    </w:rPr>
  </w:style>
  <w:style w:type="paragraph" w:styleId="3c">
    <w:name w:val="List Continue 3"/>
    <w:basedOn w:val="a1"/>
    <w:uiPriority w:val="99"/>
    <w:semiHidden/>
    <w:rsid w:val="00667415"/>
    <w:pPr>
      <w:spacing w:before="0" w:after="120"/>
      <w:ind w:left="849"/>
      <w:jc w:val="both"/>
    </w:pPr>
    <w:rPr>
      <w:rFonts w:eastAsia="Times New Roman"/>
      <w:szCs w:val="24"/>
      <w:lang w:eastAsia="ru-RU"/>
    </w:rPr>
  </w:style>
  <w:style w:type="paragraph" w:styleId="46">
    <w:name w:val="List Continue 4"/>
    <w:basedOn w:val="a1"/>
    <w:uiPriority w:val="99"/>
    <w:semiHidden/>
    <w:rsid w:val="00667415"/>
    <w:pPr>
      <w:spacing w:before="0" w:after="120"/>
      <w:ind w:left="1132"/>
      <w:jc w:val="both"/>
    </w:pPr>
    <w:rPr>
      <w:rFonts w:eastAsia="Times New Roman"/>
      <w:szCs w:val="24"/>
      <w:lang w:eastAsia="ru-RU"/>
    </w:rPr>
  </w:style>
  <w:style w:type="paragraph" w:styleId="55">
    <w:name w:val="List Continue 5"/>
    <w:basedOn w:val="a1"/>
    <w:uiPriority w:val="99"/>
    <w:semiHidden/>
    <w:rsid w:val="00667415"/>
    <w:pPr>
      <w:spacing w:before="0" w:after="120"/>
      <w:ind w:left="1415"/>
      <w:jc w:val="both"/>
    </w:pPr>
    <w:rPr>
      <w:rFonts w:eastAsia="Times New Roman"/>
      <w:szCs w:val="24"/>
      <w:lang w:eastAsia="ru-RU"/>
    </w:rPr>
  </w:style>
  <w:style w:type="table" w:styleId="1b">
    <w:name w:val="Table Simple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Closing"/>
    <w:basedOn w:val="a1"/>
    <w:link w:val="affff0"/>
    <w:uiPriority w:val="99"/>
    <w:semiHidden/>
    <w:rsid w:val="00667415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0">
    <w:name w:val="Прощание Знак"/>
    <w:basedOn w:val="a2"/>
    <w:link w:val="affff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1c">
    <w:name w:val="Table Grid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Contemporary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1"/>
    <w:uiPriority w:val="99"/>
    <w:semiHidden/>
    <w:rsid w:val="00667415"/>
    <w:pPr>
      <w:spacing w:before="0" w:after="0"/>
      <w:ind w:left="1415" w:hanging="283"/>
      <w:jc w:val="both"/>
    </w:pPr>
    <w:rPr>
      <w:rFonts w:eastAsia="Times New Roman"/>
      <w:szCs w:val="24"/>
      <w:lang w:eastAsia="ru-RU"/>
    </w:rPr>
  </w:style>
  <w:style w:type="table" w:styleId="affff2">
    <w:name w:val="Table Professional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uiPriority w:val="99"/>
    <w:semiHidden/>
    <w:rsid w:val="00667415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2"/>
    <w:link w:val="HTML8"/>
    <w:uiPriority w:val="99"/>
    <w:semiHidden/>
    <w:rsid w:val="0066741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1d">
    <w:name w:val="Table Columns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1"/>
    <w:link w:val="affff4"/>
    <w:uiPriority w:val="99"/>
    <w:semiHidden/>
    <w:rsid w:val="00667415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Текст Знак"/>
    <w:basedOn w:val="a2"/>
    <w:link w:val="affff3"/>
    <w:uiPriority w:val="99"/>
    <w:semiHidden/>
    <w:rsid w:val="0066741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fff5">
    <w:name w:val="Table Theme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Block Text"/>
    <w:basedOn w:val="a1"/>
    <w:uiPriority w:val="99"/>
    <w:semiHidden/>
    <w:rsid w:val="00667415"/>
    <w:pPr>
      <w:spacing w:before="0"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667415"/>
    <w:rPr>
      <w:rFonts w:cs="Times New Roman"/>
      <w:i/>
      <w:iCs/>
    </w:rPr>
  </w:style>
  <w:style w:type="paragraph" w:styleId="affff7">
    <w:name w:val="Message Header"/>
    <w:basedOn w:val="a1"/>
    <w:link w:val="affff8"/>
    <w:uiPriority w:val="99"/>
    <w:semiHidden/>
    <w:rsid w:val="006674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8">
    <w:name w:val="Шапка Знак"/>
    <w:basedOn w:val="a2"/>
    <w:link w:val="affff7"/>
    <w:uiPriority w:val="99"/>
    <w:semiHidden/>
    <w:rsid w:val="00667415"/>
    <w:rPr>
      <w:rFonts w:ascii="Arial" w:eastAsia="Times New Roman" w:hAnsi="Arial" w:cs="Arial"/>
      <w:sz w:val="24"/>
      <w:szCs w:val="24"/>
      <w:shd w:val="pct20" w:color="auto" w:fill="auto"/>
      <w:lang w:val="ru-RU" w:eastAsia="ru-RU"/>
    </w:rPr>
  </w:style>
  <w:style w:type="paragraph" w:styleId="affff9">
    <w:name w:val="E-mail Signature"/>
    <w:basedOn w:val="a1"/>
    <w:link w:val="affffa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XmlTag">
    <w:name w:val="S_XmlTag"/>
    <w:basedOn w:val="a1"/>
    <w:autoRedefine/>
    <w:uiPriority w:val="99"/>
    <w:rsid w:val="00667415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667415"/>
    <w:pPr>
      <w:widowControl/>
      <w:tabs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667415"/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667415"/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character" w:customStyle="1" w:styleId="S01">
    <w:name w:val="S_Термин01"/>
    <w:uiPriority w:val="99"/>
    <w:rsid w:val="00667415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1"/>
    <w:rsid w:val="00667415"/>
    <w:pPr>
      <w:spacing w:before="0" w:after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1"/>
    <w:rsid w:val="00667415"/>
    <w:pPr>
      <w:spacing w:before="0" w:after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667415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667415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8"/>
    <w:rsid w:val="00667415"/>
    <w:pPr>
      <w:spacing w:before="240"/>
    </w:pPr>
  </w:style>
  <w:style w:type="character" w:customStyle="1" w:styleId="S100">
    <w:name w:val="Стиль S_Обозначение + 10 пт"/>
    <w:uiPriority w:val="99"/>
    <w:rsid w:val="00667415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3">
    <w:name w:val="S_Гиперссылка Знак"/>
    <w:link w:val="Sf2"/>
    <w:locked/>
    <w:rsid w:val="00667415"/>
    <w:rPr>
      <w:rFonts w:ascii="Times New Roman" w:eastAsia="Times New Roman" w:hAnsi="Times New Roman" w:cs="Times New Roman"/>
      <w:color w:val="0000FF"/>
      <w:sz w:val="24"/>
      <w:szCs w:val="24"/>
      <w:u w:val="single"/>
      <w:lang w:val="ru-RU" w:eastAsia="ru-RU"/>
    </w:rPr>
  </w:style>
  <w:style w:type="paragraph" w:customStyle="1" w:styleId="S210">
    <w:name w:val="S_Заголовок2_1"/>
    <w:basedOn w:val="S23"/>
    <w:uiPriority w:val="99"/>
    <w:rsid w:val="00667415"/>
  </w:style>
  <w:style w:type="paragraph" w:customStyle="1" w:styleId="1f">
    <w:name w:val="Без интервала1"/>
    <w:uiPriority w:val="99"/>
    <w:rsid w:val="0066741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rial">
    <w:name w:val="Обычный + Arial"/>
    <w:aliases w:val="полужирный"/>
    <w:basedOn w:val="a1"/>
    <w:uiPriority w:val="99"/>
    <w:rsid w:val="00667415"/>
    <w:pPr>
      <w:spacing w:before="0" w:after="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667415"/>
    <w:rPr>
      <w:b/>
      <w:bCs/>
      <w:lang w:val="en-US"/>
    </w:rPr>
  </w:style>
  <w:style w:type="paragraph" w:customStyle="1" w:styleId="S2a">
    <w:name w:val="S_ТекстВТаблице2_курсив"/>
    <w:basedOn w:val="S27"/>
    <w:uiPriority w:val="99"/>
    <w:rsid w:val="00667415"/>
  </w:style>
  <w:style w:type="numbering" w:styleId="1ai">
    <w:name w:val="Outline List 1"/>
    <w:basedOn w:val="a4"/>
    <w:uiPriority w:val="99"/>
    <w:semiHidden/>
    <w:unhideWhenUsed/>
    <w:rsid w:val="00667415"/>
    <w:pPr>
      <w:numPr>
        <w:numId w:val="8"/>
      </w:numPr>
    </w:pPr>
  </w:style>
  <w:style w:type="numbering" w:customStyle="1" w:styleId="1">
    <w:name w:val="Статья / Раздел1"/>
    <w:rsid w:val="00667415"/>
    <w:pPr>
      <w:numPr>
        <w:numId w:val="9"/>
      </w:numPr>
    </w:pPr>
  </w:style>
  <w:style w:type="numbering" w:styleId="111111">
    <w:name w:val="Outline List 2"/>
    <w:basedOn w:val="a4"/>
    <w:uiPriority w:val="99"/>
    <w:semiHidden/>
    <w:unhideWhenUsed/>
    <w:rsid w:val="00667415"/>
    <w:pPr>
      <w:numPr>
        <w:numId w:val="7"/>
      </w:numPr>
    </w:pPr>
  </w:style>
  <w:style w:type="character" w:customStyle="1" w:styleId="Se">
    <w:name w:val="S_Версия Знак"/>
    <w:link w:val="Sd"/>
    <w:rsid w:val="00667415"/>
    <w:rPr>
      <w:rFonts w:ascii="Arial" w:eastAsia="Times New Roman" w:hAnsi="Arial" w:cs="Times New Roman"/>
      <w:b/>
      <w:caps/>
      <w:sz w:val="20"/>
      <w:szCs w:val="20"/>
      <w:lang w:val="ru-RU" w:eastAsia="ru-RU"/>
    </w:rPr>
  </w:style>
  <w:style w:type="character" w:customStyle="1" w:styleId="Sfa">
    <w:name w:val="S_НомерДокумента Знак"/>
    <w:link w:val="Sf9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paragraph" w:customStyle="1" w:styleId="-40">
    <w:name w:val="Пункт-4"/>
    <w:basedOn w:val="a1"/>
    <w:link w:val="-41"/>
    <w:autoRedefine/>
    <w:qFormat/>
    <w:rsid w:val="00667415"/>
    <w:pPr>
      <w:spacing w:before="0" w:after="0"/>
      <w:jc w:val="both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1"/>
    <w:link w:val="-0"/>
    <w:rsid w:val="00667415"/>
    <w:pPr>
      <w:keepNext/>
      <w:spacing w:before="0" w:after="0"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667415"/>
    <w:rPr>
      <w:rFonts w:ascii="Arial" w:eastAsia="Times New Roman" w:hAnsi="Arial" w:cs="Times New Roman"/>
      <w:b/>
      <w:bCs/>
      <w:caps/>
      <w:sz w:val="24"/>
      <w:szCs w:val="24"/>
      <w:lang w:val="ru-RU" w:eastAsia="ru-RU"/>
    </w:rPr>
  </w:style>
  <w:style w:type="paragraph" w:customStyle="1" w:styleId="-60">
    <w:name w:val="Пункт-6"/>
    <w:basedOn w:val="a1"/>
    <w:qFormat/>
    <w:rsid w:val="00667415"/>
    <w:pPr>
      <w:tabs>
        <w:tab w:val="num" w:pos="1701"/>
      </w:tabs>
      <w:spacing w:before="0" w:after="0"/>
      <w:jc w:val="both"/>
    </w:pPr>
    <w:rPr>
      <w:rFonts w:eastAsia="Times New Roman"/>
      <w:szCs w:val="24"/>
      <w:lang w:eastAsia="ru-RU"/>
    </w:rPr>
  </w:style>
  <w:style w:type="paragraph" w:customStyle="1" w:styleId="affffb">
    <w:name w:val="отступ"/>
    <w:basedOn w:val="af9"/>
    <w:rsid w:val="00667415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  <w:lang w:eastAsia="ru-RU"/>
    </w:rPr>
  </w:style>
  <w:style w:type="paragraph" w:customStyle="1" w:styleId="affffc">
    <w:name w:val="ТЕКСТ порядка нумер"/>
    <w:rsid w:val="00667415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-41">
    <w:name w:val="Пункт-4 Знак"/>
    <w:link w:val="-40"/>
    <w:locked/>
    <w:rsid w:val="006674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-3">
    <w:name w:val="Подзаголовок-3"/>
    <w:basedOn w:val="-30"/>
    <w:autoRedefine/>
    <w:rsid w:val="00667415"/>
    <w:pPr>
      <w:keepNext/>
      <w:numPr>
        <w:numId w:val="10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d">
    <w:name w:val="Пункт_б/н"/>
    <w:basedOn w:val="a1"/>
    <w:rsid w:val="00667415"/>
    <w:pPr>
      <w:spacing w:before="0" w:after="240"/>
      <w:jc w:val="both"/>
    </w:pPr>
    <w:rPr>
      <w:rFonts w:eastAsia="Times New Roman"/>
      <w:szCs w:val="28"/>
      <w:lang w:eastAsia="ru-RU"/>
    </w:rPr>
  </w:style>
  <w:style w:type="paragraph" w:customStyle="1" w:styleId="1f0">
    <w:name w:val="Абзац списка1"/>
    <w:basedOn w:val="a1"/>
    <w:rsid w:val="00667415"/>
    <w:pPr>
      <w:spacing w:before="0" w:after="0"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6">
    <w:name w:val="Quote"/>
    <w:basedOn w:val="a1"/>
    <w:next w:val="a1"/>
    <w:link w:val="2f7"/>
    <w:uiPriority w:val="29"/>
    <w:qFormat/>
    <w:rsid w:val="00667415"/>
    <w:pPr>
      <w:tabs>
        <w:tab w:val="left" w:pos="1134"/>
      </w:tabs>
      <w:kinsoku w:val="0"/>
      <w:overflowPunct w:val="0"/>
      <w:autoSpaceDE w:val="0"/>
      <w:autoSpaceDN w:val="0"/>
      <w:spacing w:before="0" w:after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7">
    <w:name w:val="Цитата 2 Знак"/>
    <w:basedOn w:val="a2"/>
    <w:link w:val="2f6"/>
    <w:uiPriority w:val="29"/>
    <w:rsid w:val="00667415"/>
    <w:rPr>
      <w:rFonts w:ascii="Times New Roman" w:eastAsia="Times New Roman" w:hAnsi="Times New Roman" w:cs="Times New Roman"/>
      <w:i/>
      <w:iCs/>
      <w:color w:val="000000" w:themeColor="text1"/>
      <w:szCs w:val="28"/>
      <w:lang w:val="ru-RU" w:eastAsia="ru-RU"/>
    </w:rPr>
  </w:style>
  <w:style w:type="paragraph" w:customStyle="1" w:styleId="ConsPlusNormal">
    <w:name w:val="ConsPlusNormal"/>
    <w:rsid w:val="00667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ffffe">
    <w:name w:val="TOC Heading"/>
    <w:basedOn w:val="11"/>
    <w:next w:val="a1"/>
    <w:uiPriority w:val="39"/>
    <w:unhideWhenUsed/>
    <w:qFormat/>
    <w:rsid w:val="00667415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lang w:eastAsia="ru-RU"/>
    </w:rPr>
  </w:style>
  <w:style w:type="paragraph" w:styleId="afffff">
    <w:name w:val="table of authorities"/>
    <w:basedOn w:val="a1"/>
    <w:next w:val="a1"/>
    <w:uiPriority w:val="99"/>
    <w:semiHidden/>
    <w:unhideWhenUsed/>
    <w:rsid w:val="00667415"/>
    <w:pPr>
      <w:spacing w:before="0" w:after="0"/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1"/>
    <w:rsid w:val="00667415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1"/>
    <w:rsid w:val="00667415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1"/>
    <w:rsid w:val="00667415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0">
    <w:name w:val="Стиль1"/>
    <w:basedOn w:val="S1"/>
    <w:link w:val="1f1"/>
    <w:qFormat/>
    <w:rsid w:val="00667415"/>
    <w:pPr>
      <w:numPr>
        <w:numId w:val="6"/>
      </w:numPr>
      <w:ind w:left="0" w:hanging="502"/>
    </w:pPr>
  </w:style>
  <w:style w:type="paragraph" w:customStyle="1" w:styleId="2f8">
    <w:name w:val="Стиль2"/>
    <w:basedOn w:val="S20"/>
    <w:link w:val="2f9"/>
    <w:qFormat/>
    <w:rsid w:val="00667415"/>
    <w:pPr>
      <w:numPr>
        <w:ilvl w:val="0"/>
        <w:numId w:val="0"/>
      </w:numPr>
    </w:pPr>
  </w:style>
  <w:style w:type="character" w:customStyle="1" w:styleId="S13">
    <w:name w:val="S_Заголовок1_СписокН Знак"/>
    <w:basedOn w:val="S15"/>
    <w:link w:val="S1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1f1">
    <w:name w:val="Стиль1 Знак"/>
    <w:basedOn w:val="S13"/>
    <w:link w:val="10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S26">
    <w:name w:val="S_Заголовок2 Знак"/>
    <w:basedOn w:val="a2"/>
    <w:link w:val="S23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character" w:customStyle="1" w:styleId="S24">
    <w:name w:val="S_Заголовок2_СписокН Знак"/>
    <w:basedOn w:val="S26"/>
    <w:link w:val="S20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character" w:customStyle="1" w:styleId="2f9">
    <w:name w:val="Стиль2 Знак"/>
    <w:basedOn w:val="S24"/>
    <w:link w:val="2f8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paragraph" w:customStyle="1" w:styleId="s2b">
    <w:name w:val="s2"/>
    <w:basedOn w:val="a1"/>
    <w:rsid w:val="00667415"/>
    <w:pPr>
      <w:spacing w:before="0" w:after="0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1"/>
    <w:rsid w:val="00667415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667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urtxtstd">
    <w:name w:val="urtxtstd"/>
    <w:basedOn w:val="a2"/>
    <w:rsid w:val="00667415"/>
  </w:style>
  <w:style w:type="paragraph" w:styleId="afffff0">
    <w:name w:val="Document Map"/>
    <w:basedOn w:val="a1"/>
    <w:link w:val="afffff1"/>
    <w:uiPriority w:val="99"/>
    <w:semiHidden/>
    <w:unhideWhenUsed/>
    <w:rsid w:val="00667415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afffff1">
    <w:name w:val="Схема документа Знак"/>
    <w:basedOn w:val="a2"/>
    <w:link w:val="afffff0"/>
    <w:uiPriority w:val="99"/>
    <w:semiHidden/>
    <w:rsid w:val="00667415"/>
    <w:rPr>
      <w:rFonts w:ascii="Tahoma" w:eastAsia="Calibri" w:hAnsi="Tahoma" w:cs="Tahoma"/>
      <w:sz w:val="16"/>
      <w:szCs w:val="16"/>
      <w:lang w:val="ru-RU"/>
    </w:rPr>
  </w:style>
  <w:style w:type="paragraph" w:styleId="afffff2">
    <w:name w:val="endnote text"/>
    <w:basedOn w:val="a1"/>
    <w:link w:val="afffff3"/>
    <w:uiPriority w:val="99"/>
    <w:semiHidden/>
    <w:unhideWhenUsed/>
    <w:rsid w:val="00EF24D1"/>
    <w:pPr>
      <w:spacing w:before="0" w:after="0"/>
    </w:pPr>
    <w:rPr>
      <w:sz w:val="20"/>
      <w:szCs w:val="20"/>
    </w:rPr>
  </w:style>
  <w:style w:type="character" w:customStyle="1" w:styleId="afffff3">
    <w:name w:val="Текст концевой сноски Знак"/>
    <w:basedOn w:val="a2"/>
    <w:link w:val="afffff2"/>
    <w:uiPriority w:val="99"/>
    <w:semiHidden/>
    <w:rsid w:val="00EF24D1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fffff4">
    <w:name w:val="endnote reference"/>
    <w:basedOn w:val="a2"/>
    <w:uiPriority w:val="99"/>
    <w:semiHidden/>
    <w:unhideWhenUsed/>
    <w:rsid w:val="00EF24D1"/>
    <w:rPr>
      <w:vertAlign w:val="superscript"/>
    </w:rPr>
  </w:style>
  <w:style w:type="paragraph" w:customStyle="1" w:styleId="a0">
    <w:name w:val="Нумерованные абзацы"/>
    <w:basedOn w:val="aff"/>
    <w:link w:val="afffff5"/>
    <w:qFormat/>
    <w:rsid w:val="00F4525F"/>
    <w:pPr>
      <w:numPr>
        <w:ilvl w:val="2"/>
        <w:numId w:val="4"/>
      </w:numPr>
      <w:tabs>
        <w:tab w:val="left" w:pos="709"/>
      </w:tabs>
      <w:spacing w:before="0" w:after="0"/>
    </w:pPr>
  </w:style>
  <w:style w:type="character" w:customStyle="1" w:styleId="afffff5">
    <w:name w:val="Нумерованные абзацы Знак"/>
    <w:basedOn w:val="aff0"/>
    <w:link w:val="a0"/>
    <w:rsid w:val="00F4525F"/>
    <w:rPr>
      <w:rFonts w:ascii="Times New Roman" w:hAnsi="Times New Roman" w:cs="Times New Roman"/>
      <w:color w:val="000000"/>
      <w:sz w:val="24"/>
      <w:szCs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6F5EF6"/>
    <w:pPr>
      <w:spacing w:before="180" w:after="18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styleId="11">
    <w:name w:val="heading 1"/>
    <w:aliases w:val="h1,Заголовок 1_стандарта"/>
    <w:basedOn w:val="a1"/>
    <w:next w:val="a1"/>
    <w:link w:val="12"/>
    <w:qFormat/>
    <w:rsid w:val="00120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h2,Заголовок 2 Знак,Заголовок 2 Знак2,Заголовок 2 Знак1 Знак,Заголовок 2 Знак Знак Знак,Заголовок 2 Знак Знак1,Заголовок 2 Знак3,Заголовок 2 Знак1 Знак Знак Знак,Заголовок 2 Знак1 Знак Знак,H2,Gliederu"/>
    <w:basedOn w:val="a1"/>
    <w:next w:val="a1"/>
    <w:link w:val="21"/>
    <w:qFormat/>
    <w:rsid w:val="00120D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rsid w:val="00120D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120D90"/>
    <w:pPr>
      <w:keepNext/>
      <w:numPr>
        <w:ilvl w:val="3"/>
        <w:numId w:val="32"/>
      </w:numPr>
      <w:tabs>
        <w:tab w:val="left" w:pos="1134"/>
      </w:tabs>
      <w:suppressAutoHyphens/>
      <w:spacing w:before="240" w:after="120"/>
      <w:jc w:val="both"/>
      <w:outlineLvl w:val="3"/>
    </w:pPr>
    <w:rPr>
      <w:rFonts w:eastAsia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120D90"/>
    <w:pPr>
      <w:keepNext/>
      <w:numPr>
        <w:ilvl w:val="4"/>
        <w:numId w:val="32"/>
      </w:numPr>
      <w:suppressAutoHyphens/>
      <w:spacing w:before="60"/>
      <w:jc w:val="both"/>
      <w:outlineLvl w:val="4"/>
    </w:pPr>
    <w:rPr>
      <w:rFonts w:eastAsia="Times New Roman"/>
      <w:b/>
      <w:bCs/>
      <w:sz w:val="26"/>
      <w:szCs w:val="26"/>
      <w:lang w:eastAsia="ru-RU"/>
    </w:rPr>
  </w:style>
  <w:style w:type="paragraph" w:styleId="6">
    <w:name w:val="heading 6"/>
    <w:aliases w:val="RTC 6"/>
    <w:basedOn w:val="a1"/>
    <w:next w:val="a1"/>
    <w:link w:val="60"/>
    <w:qFormat/>
    <w:rsid w:val="00120D90"/>
    <w:pPr>
      <w:widowControl w:val="0"/>
      <w:numPr>
        <w:ilvl w:val="5"/>
        <w:numId w:val="32"/>
      </w:numPr>
      <w:suppressAutoHyphens/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aliases w:val="RTC7"/>
    <w:basedOn w:val="a1"/>
    <w:next w:val="a1"/>
    <w:link w:val="70"/>
    <w:qFormat/>
    <w:rsid w:val="00120D90"/>
    <w:pPr>
      <w:widowControl w:val="0"/>
      <w:numPr>
        <w:ilvl w:val="6"/>
        <w:numId w:val="32"/>
      </w:numPr>
      <w:suppressAutoHyphens/>
      <w:spacing w:before="240" w:after="60"/>
      <w:jc w:val="both"/>
      <w:outlineLvl w:val="6"/>
    </w:pPr>
    <w:rPr>
      <w:rFonts w:eastAsia="Times New Roman"/>
      <w:sz w:val="26"/>
      <w:szCs w:val="26"/>
      <w:lang w:eastAsia="ru-RU"/>
    </w:rPr>
  </w:style>
  <w:style w:type="paragraph" w:styleId="8">
    <w:name w:val="heading 8"/>
    <w:basedOn w:val="a1"/>
    <w:next w:val="a1"/>
    <w:link w:val="80"/>
    <w:qFormat/>
    <w:rsid w:val="00120D90"/>
    <w:pPr>
      <w:widowControl w:val="0"/>
      <w:numPr>
        <w:ilvl w:val="7"/>
        <w:numId w:val="32"/>
      </w:numPr>
      <w:suppressAutoHyphens/>
      <w:spacing w:before="240" w:after="60"/>
      <w:jc w:val="both"/>
      <w:outlineLvl w:val="7"/>
    </w:pPr>
    <w:rPr>
      <w:rFonts w:eastAsia="Times New Roman"/>
      <w:i/>
      <w:iCs/>
      <w:sz w:val="26"/>
      <w:szCs w:val="26"/>
      <w:lang w:eastAsia="ru-RU"/>
    </w:rPr>
  </w:style>
  <w:style w:type="paragraph" w:styleId="9">
    <w:name w:val="heading 9"/>
    <w:basedOn w:val="a1"/>
    <w:next w:val="a1"/>
    <w:link w:val="90"/>
    <w:qFormat/>
    <w:rsid w:val="00120D90"/>
    <w:pPr>
      <w:widowControl w:val="0"/>
      <w:numPr>
        <w:ilvl w:val="8"/>
        <w:numId w:val="32"/>
      </w:numPr>
      <w:suppressAutoHyphens/>
      <w:spacing w:before="240" w:after="60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,Заголовок 1_стандарта Знак"/>
    <w:basedOn w:val="a2"/>
    <w:link w:val="11"/>
    <w:rsid w:val="00120D90"/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customStyle="1" w:styleId="21">
    <w:name w:val="Заголовок 2 Знак1"/>
    <w:aliases w:val="h2 Знак,Заголовок 2 Знак Знак,Заголовок 2 Знак2 Знак1,Заголовок 2 Знак1 Знак Знак2,Заголовок 2 Знак Знак Знак Знак1,Заголовок 2 Знак Знак1 Знак1,Заголовок 2 Знак3 Знак1,Заголовок 2 Знак1 Знак Знак Знак Знак1,H2 Знак1,Gliederu Знак"/>
    <w:basedOn w:val="a2"/>
    <w:link w:val="20"/>
    <w:uiPriority w:val="9"/>
    <w:rsid w:val="00120D90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120D90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2"/>
    <w:link w:val="4"/>
    <w:uiPriority w:val="99"/>
    <w:rsid w:val="00120D90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/>
    </w:rPr>
  </w:style>
  <w:style w:type="character" w:customStyle="1" w:styleId="50">
    <w:name w:val="Заголовок 5 Знак"/>
    <w:basedOn w:val="a2"/>
    <w:link w:val="5"/>
    <w:rsid w:val="00120D90"/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aliases w:val="RTC 6 Знак"/>
    <w:basedOn w:val="a2"/>
    <w:link w:val="6"/>
    <w:rsid w:val="00120D90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aliases w:val="RTC7 Знак"/>
    <w:basedOn w:val="a2"/>
    <w:link w:val="7"/>
    <w:rsid w:val="00120D90"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customStyle="1" w:styleId="80">
    <w:name w:val="Заголовок 8 Знак"/>
    <w:basedOn w:val="a2"/>
    <w:link w:val="8"/>
    <w:rsid w:val="00120D90"/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2"/>
    <w:link w:val="9"/>
    <w:rsid w:val="00120D90"/>
    <w:rPr>
      <w:rFonts w:ascii="Arial" w:eastAsia="Times New Roman" w:hAnsi="Arial" w:cs="Arial"/>
      <w:lang w:val="ru-RU" w:eastAsia="ru-RU"/>
    </w:rPr>
  </w:style>
  <w:style w:type="paragraph" w:styleId="a5">
    <w:name w:val="header"/>
    <w:aliases w:val=" Знак Знак,h,Знак Знак"/>
    <w:basedOn w:val="a1"/>
    <w:link w:val="a6"/>
    <w:uiPriority w:val="99"/>
    <w:unhideWhenUsed/>
    <w:rsid w:val="00120D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 Знак,h Знак,Знак Знак Знак"/>
    <w:basedOn w:val="a2"/>
    <w:link w:val="a5"/>
    <w:uiPriority w:val="99"/>
    <w:rsid w:val="00120D90"/>
    <w:rPr>
      <w:rFonts w:ascii="Times New Roman" w:eastAsia="Calibri" w:hAnsi="Times New Roman" w:cs="Times New Roman"/>
      <w:sz w:val="24"/>
      <w:lang w:val="ru-RU"/>
    </w:rPr>
  </w:style>
  <w:style w:type="paragraph" w:styleId="a7">
    <w:name w:val="footer"/>
    <w:aliases w:val="список"/>
    <w:basedOn w:val="a1"/>
    <w:link w:val="a8"/>
    <w:uiPriority w:val="99"/>
    <w:unhideWhenUsed/>
    <w:rsid w:val="006F5EF6"/>
    <w:pPr>
      <w:tabs>
        <w:tab w:val="center" w:pos="4677"/>
        <w:tab w:val="right" w:pos="9355"/>
      </w:tabs>
      <w:spacing w:before="40" w:after="40"/>
    </w:pPr>
    <w:rPr>
      <w:rFonts w:ascii="Arial" w:hAnsi="Arial" w:cs="Arial"/>
      <w:sz w:val="14"/>
      <w:szCs w:val="14"/>
    </w:rPr>
  </w:style>
  <w:style w:type="character" w:customStyle="1" w:styleId="a8">
    <w:name w:val="Нижний колонтитул Знак"/>
    <w:aliases w:val="список Знак"/>
    <w:basedOn w:val="a2"/>
    <w:link w:val="a7"/>
    <w:uiPriority w:val="99"/>
    <w:rsid w:val="006F5EF6"/>
    <w:rPr>
      <w:rFonts w:ascii="Arial" w:eastAsia="Calibri" w:hAnsi="Arial" w:cs="Arial"/>
      <w:sz w:val="14"/>
      <w:szCs w:val="14"/>
      <w:lang w:val="ru-RU"/>
    </w:rPr>
  </w:style>
  <w:style w:type="paragraph" w:styleId="a9">
    <w:name w:val="No Spacing"/>
    <w:uiPriority w:val="1"/>
    <w:qFormat/>
    <w:rsid w:val="00120D90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caption"/>
    <w:basedOn w:val="a1"/>
    <w:qFormat/>
    <w:rsid w:val="00120D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3">
    <w:name w:val="toc 1"/>
    <w:basedOn w:val="a1"/>
    <w:next w:val="a1"/>
    <w:autoRedefine/>
    <w:uiPriority w:val="39"/>
    <w:rsid w:val="00AE3AC1"/>
    <w:pPr>
      <w:tabs>
        <w:tab w:val="left" w:pos="426"/>
        <w:tab w:val="right" w:leader="dot" w:pos="9639"/>
      </w:tabs>
      <w:spacing w:before="120" w:after="0"/>
      <w:ind w:left="426" w:hanging="426"/>
      <w:jc w:val="both"/>
    </w:pPr>
    <w:rPr>
      <w:rFonts w:ascii="Arial" w:hAnsi="Arial" w:cs="Arial"/>
      <w:b/>
      <w:bCs/>
      <w:caps/>
      <w:noProof/>
      <w:sz w:val="20"/>
      <w:szCs w:val="20"/>
    </w:rPr>
  </w:style>
  <w:style w:type="paragraph" w:styleId="22">
    <w:name w:val="toc 2"/>
    <w:basedOn w:val="a1"/>
    <w:next w:val="a1"/>
    <w:autoRedefine/>
    <w:uiPriority w:val="39"/>
    <w:rsid w:val="00346782"/>
    <w:pPr>
      <w:tabs>
        <w:tab w:val="left" w:pos="960"/>
        <w:tab w:val="right" w:leader="dot" w:pos="9639"/>
      </w:tabs>
      <w:spacing w:before="200" w:after="120"/>
      <w:ind w:left="993" w:hanging="596"/>
    </w:pPr>
    <w:rPr>
      <w:rFonts w:ascii="Arial" w:hAnsi="Arial"/>
      <w:b/>
      <w:bCs/>
      <w:noProof/>
      <w:sz w:val="18"/>
      <w:szCs w:val="18"/>
    </w:rPr>
  </w:style>
  <w:style w:type="paragraph" w:styleId="31">
    <w:name w:val="toc 3"/>
    <w:basedOn w:val="a1"/>
    <w:next w:val="a1"/>
    <w:autoRedefine/>
    <w:uiPriority w:val="39"/>
    <w:rsid w:val="00120D90"/>
    <w:pPr>
      <w:ind w:left="851"/>
    </w:pPr>
    <w:rPr>
      <w:rFonts w:ascii="Arial" w:hAnsi="Arial"/>
      <w:i/>
      <w:sz w:val="16"/>
      <w:szCs w:val="20"/>
    </w:rPr>
  </w:style>
  <w:style w:type="paragraph" w:styleId="41">
    <w:name w:val="toc 4"/>
    <w:basedOn w:val="a1"/>
    <w:next w:val="a1"/>
    <w:autoRedefine/>
    <w:uiPriority w:val="99"/>
    <w:semiHidden/>
    <w:rsid w:val="00120D90"/>
    <w:pPr>
      <w:ind w:left="480"/>
    </w:pPr>
    <w:rPr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120D90"/>
    <w:pPr>
      <w:ind w:left="720"/>
    </w:pPr>
    <w:rPr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120D90"/>
    <w:pPr>
      <w:ind w:left="960"/>
    </w:pPr>
    <w:rPr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120D90"/>
    <w:pPr>
      <w:ind w:left="1200"/>
    </w:pPr>
    <w:rPr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120D90"/>
    <w:pPr>
      <w:ind w:left="1440"/>
    </w:pPr>
    <w:rPr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120D90"/>
    <w:pPr>
      <w:ind w:left="1680"/>
    </w:pPr>
    <w:rPr>
      <w:sz w:val="20"/>
      <w:szCs w:val="20"/>
    </w:rPr>
  </w:style>
  <w:style w:type="character" w:styleId="ab">
    <w:name w:val="Hyperlink"/>
    <w:uiPriority w:val="99"/>
    <w:rsid w:val="00120D90"/>
    <w:rPr>
      <w:color w:val="0000FF"/>
      <w:u w:val="single"/>
    </w:rPr>
  </w:style>
  <w:style w:type="character" w:styleId="ac">
    <w:name w:val="annotation reference"/>
    <w:uiPriority w:val="99"/>
    <w:rsid w:val="00120D90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120D90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120D90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20D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20D90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120D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120D90"/>
    <w:rPr>
      <w:rFonts w:ascii="Tahoma" w:eastAsia="Calibri" w:hAnsi="Tahoma" w:cs="Tahoma"/>
      <w:sz w:val="16"/>
      <w:szCs w:val="16"/>
      <w:lang w:val="ru-RU"/>
    </w:rPr>
  </w:style>
  <w:style w:type="paragraph" w:styleId="32">
    <w:name w:val="Body Text 3"/>
    <w:basedOn w:val="a1"/>
    <w:link w:val="33"/>
    <w:uiPriority w:val="99"/>
    <w:rsid w:val="00120D90"/>
    <w:pPr>
      <w:spacing w:before="240" w:after="240"/>
      <w:jc w:val="both"/>
    </w:pPr>
    <w:rPr>
      <w:rFonts w:eastAsia="Times New Roman"/>
      <w:szCs w:val="24"/>
      <w:lang w:eastAsia="ru-RU"/>
    </w:rPr>
  </w:style>
  <w:style w:type="character" w:customStyle="1" w:styleId="33">
    <w:name w:val="Основной текст 3 Знак"/>
    <w:basedOn w:val="a2"/>
    <w:link w:val="32"/>
    <w:uiPriority w:val="99"/>
    <w:rsid w:val="00120D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footnote text"/>
    <w:basedOn w:val="a1"/>
    <w:link w:val="af4"/>
    <w:uiPriority w:val="99"/>
    <w:rsid w:val="00120D90"/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120D9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5">
    <w:name w:val="Текст таблица"/>
    <w:basedOn w:val="a1"/>
    <w:rsid w:val="00120D90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6">
    <w:name w:val="footnote reference"/>
    <w:uiPriority w:val="99"/>
    <w:rsid w:val="00120D90"/>
    <w:rPr>
      <w:vertAlign w:val="superscript"/>
    </w:rPr>
  </w:style>
  <w:style w:type="paragraph" w:styleId="2">
    <w:name w:val="List 2"/>
    <w:basedOn w:val="a1"/>
    <w:uiPriority w:val="99"/>
    <w:rsid w:val="00120D90"/>
    <w:pPr>
      <w:widowControl w:val="0"/>
      <w:numPr>
        <w:numId w:val="2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7">
    <w:name w:val="Strong"/>
    <w:uiPriority w:val="99"/>
    <w:qFormat/>
    <w:rsid w:val="00120D90"/>
    <w:rPr>
      <w:b/>
      <w:bCs/>
    </w:rPr>
  </w:style>
  <w:style w:type="paragraph" w:styleId="34">
    <w:name w:val="Body Text Indent 3"/>
    <w:basedOn w:val="a1"/>
    <w:link w:val="35"/>
    <w:uiPriority w:val="99"/>
    <w:rsid w:val="00120D90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120D9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S0">
    <w:name w:val="S_Обозначение"/>
    <w:uiPriority w:val="99"/>
    <w:rsid w:val="00120D90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8">
    <w:name w:val="Normal (Web)"/>
    <w:basedOn w:val="a1"/>
    <w:uiPriority w:val="99"/>
    <w:rsid w:val="00120D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2"/>
    <w:rsid w:val="00120D90"/>
  </w:style>
  <w:style w:type="character" w:customStyle="1" w:styleId="36">
    <w:name w:val="Знак Знак3"/>
    <w:semiHidden/>
    <w:rsid w:val="00120D90"/>
    <w:rPr>
      <w:sz w:val="24"/>
      <w:szCs w:val="24"/>
      <w:lang w:val="ru-RU" w:eastAsia="ru-RU" w:bidi="ar-SA"/>
    </w:rPr>
  </w:style>
  <w:style w:type="character" w:customStyle="1" w:styleId="23">
    <w:name w:val="Знак Знак2"/>
    <w:semiHidden/>
    <w:rsid w:val="00120D90"/>
    <w:rPr>
      <w:sz w:val="24"/>
      <w:szCs w:val="24"/>
      <w:lang w:val="ru-RU" w:eastAsia="ru-RU" w:bidi="ar-SA"/>
    </w:rPr>
  </w:style>
  <w:style w:type="paragraph" w:styleId="af9">
    <w:name w:val="Body Text"/>
    <w:basedOn w:val="a1"/>
    <w:link w:val="afa"/>
    <w:uiPriority w:val="99"/>
    <w:rsid w:val="00120D90"/>
    <w:pPr>
      <w:spacing w:after="120"/>
    </w:pPr>
    <w:rPr>
      <w:rFonts w:eastAsia="Times New Roman"/>
      <w:szCs w:val="24"/>
    </w:rPr>
  </w:style>
  <w:style w:type="character" w:customStyle="1" w:styleId="afa">
    <w:name w:val="Основной текст Знак"/>
    <w:basedOn w:val="a2"/>
    <w:link w:val="af9"/>
    <w:uiPriority w:val="99"/>
    <w:rsid w:val="00120D90"/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СписокМ_Обычный"/>
    <w:basedOn w:val="a1"/>
    <w:next w:val="S4"/>
    <w:link w:val="S5"/>
    <w:rsid w:val="00FB3299"/>
    <w:pPr>
      <w:numPr>
        <w:numId w:val="36"/>
      </w:numPr>
      <w:tabs>
        <w:tab w:val="left" w:pos="720"/>
      </w:tabs>
      <w:spacing w:before="120" w:after="0"/>
      <w:jc w:val="both"/>
    </w:pPr>
    <w:rPr>
      <w:rFonts w:eastAsia="Times New Roman"/>
      <w:szCs w:val="24"/>
      <w:lang w:eastAsia="ru-RU"/>
    </w:rPr>
  </w:style>
  <w:style w:type="character" w:customStyle="1" w:styleId="S6">
    <w:name w:val="S_СписокМ_Обычный Знак Знак"/>
    <w:uiPriority w:val="99"/>
    <w:locked/>
    <w:rsid w:val="00120D90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писок 1"/>
    <w:basedOn w:val="a"/>
    <w:link w:val="15"/>
    <w:uiPriority w:val="99"/>
    <w:rsid w:val="00120D90"/>
    <w:pPr>
      <w:widowControl w:val="0"/>
      <w:numPr>
        <w:numId w:val="0"/>
      </w:numPr>
      <w:tabs>
        <w:tab w:val="num" w:pos="900"/>
      </w:tabs>
      <w:overflowPunct w:val="0"/>
      <w:autoSpaceDE w:val="0"/>
      <w:autoSpaceDN w:val="0"/>
      <w:adjustRightInd w:val="0"/>
      <w:spacing w:before="60"/>
      <w:ind w:left="900" w:hanging="360"/>
      <w:contextualSpacing w:val="0"/>
      <w:jc w:val="both"/>
      <w:textAlignment w:val="baseline"/>
    </w:pPr>
    <w:rPr>
      <w:rFonts w:eastAsia="Times New Roman"/>
      <w:szCs w:val="20"/>
    </w:rPr>
  </w:style>
  <w:style w:type="paragraph" w:styleId="a">
    <w:name w:val="List Bullet"/>
    <w:basedOn w:val="a1"/>
    <w:uiPriority w:val="99"/>
    <w:semiHidden/>
    <w:unhideWhenUsed/>
    <w:rsid w:val="00120D90"/>
    <w:pPr>
      <w:numPr>
        <w:numId w:val="1"/>
      </w:numPr>
      <w:contextualSpacing/>
    </w:pPr>
  </w:style>
  <w:style w:type="character" w:customStyle="1" w:styleId="15">
    <w:name w:val="Список 1 Знак"/>
    <w:link w:val="14"/>
    <w:uiPriority w:val="99"/>
    <w:rsid w:val="00120D90"/>
    <w:rPr>
      <w:rFonts w:ascii="Times New Roman" w:eastAsia="Times New Roman" w:hAnsi="Times New Roman" w:cs="Times New Roman"/>
      <w:sz w:val="24"/>
      <w:szCs w:val="20"/>
    </w:rPr>
  </w:style>
  <w:style w:type="paragraph" w:customStyle="1" w:styleId="16">
    <w:name w:val="Название объекта1"/>
    <w:basedOn w:val="a1"/>
    <w:next w:val="a1"/>
    <w:rsid w:val="00120D90"/>
    <w:pPr>
      <w:suppressAutoHyphens/>
      <w:jc w:val="center"/>
    </w:pPr>
    <w:rPr>
      <w:rFonts w:ascii="Arial Narrow" w:eastAsia="Times New Roman" w:hAnsi="Arial Narrow" w:cs="Arial Narrow"/>
      <w:b/>
      <w:bCs/>
      <w:color w:val="000080"/>
      <w:sz w:val="20"/>
      <w:szCs w:val="24"/>
      <w:lang w:eastAsia="ar-SA"/>
    </w:rPr>
  </w:style>
  <w:style w:type="paragraph" w:customStyle="1" w:styleId="afb">
    <w:name w:val="Заголовок приложения"/>
    <w:basedOn w:val="a1"/>
    <w:next w:val="a1"/>
    <w:rsid w:val="00120D90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eastAsia="Times New Roman"/>
      <w:b/>
      <w:sz w:val="28"/>
      <w:szCs w:val="20"/>
      <w:lang w:eastAsia="ru-RU"/>
    </w:rPr>
  </w:style>
  <w:style w:type="paragraph" w:customStyle="1" w:styleId="24">
    <w:name w:val="Название объекта2"/>
    <w:basedOn w:val="a1"/>
    <w:next w:val="a1"/>
    <w:rsid w:val="00120D90"/>
    <w:pPr>
      <w:suppressAutoHyphens/>
    </w:pPr>
    <w:rPr>
      <w:rFonts w:eastAsia="Times New Roman"/>
      <w:b/>
      <w:bCs/>
      <w:sz w:val="20"/>
      <w:szCs w:val="20"/>
      <w:lang w:eastAsia="ar-SA"/>
    </w:rPr>
  </w:style>
  <w:style w:type="paragraph" w:styleId="17">
    <w:name w:val="index 1"/>
    <w:basedOn w:val="a1"/>
    <w:next w:val="a1"/>
    <w:autoRedefine/>
    <w:uiPriority w:val="99"/>
    <w:rsid w:val="00120D90"/>
    <w:pPr>
      <w:jc w:val="both"/>
    </w:pPr>
    <w:rPr>
      <w:rFonts w:eastAsia="Times New Roman"/>
      <w:szCs w:val="24"/>
      <w:lang w:eastAsia="ru-RU"/>
    </w:rPr>
  </w:style>
  <w:style w:type="paragraph" w:customStyle="1" w:styleId="afc">
    <w:name w:val="М_Обычный"/>
    <w:basedOn w:val="a1"/>
    <w:uiPriority w:val="99"/>
    <w:rsid w:val="00120D90"/>
    <w:pPr>
      <w:jc w:val="both"/>
    </w:pPr>
    <w:rPr>
      <w:lang w:eastAsia="ru-RU"/>
    </w:rPr>
  </w:style>
  <w:style w:type="paragraph" w:customStyle="1" w:styleId="afd">
    <w:name w:val="Примечание"/>
    <w:basedOn w:val="a1"/>
    <w:link w:val="afe"/>
    <w:qFormat/>
    <w:rsid w:val="00120D90"/>
    <w:pPr>
      <w:spacing w:before="120" w:after="240"/>
      <w:ind w:left="1134" w:right="1134"/>
      <w:jc w:val="both"/>
    </w:pPr>
    <w:rPr>
      <w:rFonts w:eastAsia="Times New Roman"/>
      <w:spacing w:val="20"/>
      <w:sz w:val="20"/>
      <w:szCs w:val="20"/>
    </w:rPr>
  </w:style>
  <w:style w:type="character" w:customStyle="1" w:styleId="afe">
    <w:name w:val="Примечание Знак"/>
    <w:link w:val="afd"/>
    <w:locked/>
    <w:rsid w:val="00120D90"/>
    <w:rPr>
      <w:rFonts w:ascii="Times New Roman" w:eastAsia="Times New Roman" w:hAnsi="Times New Roman" w:cs="Times New Roman"/>
      <w:spacing w:val="20"/>
      <w:sz w:val="20"/>
      <w:szCs w:val="20"/>
    </w:rPr>
  </w:style>
  <w:style w:type="paragraph" w:styleId="aff">
    <w:name w:val="List Paragraph"/>
    <w:aliases w:val="Bullet_IRAO,Мой Список,List Paragraph,AC List 01,Подпись рисунка,Table-Normal,RSHB_Table-Normal,List Paragraph1"/>
    <w:basedOn w:val="a1"/>
    <w:link w:val="aff0"/>
    <w:uiPriority w:val="34"/>
    <w:qFormat/>
    <w:rsid w:val="00EC64CD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ff0">
    <w:name w:val="Абзац списка Знак"/>
    <w:aliases w:val="Bullet_IRAO Знак,Мой Список Знак,List Paragraph Знак,AC List 01 Знак,Подпись рисунка Знак,Table-Normal Знак,RSHB_Table-Normal Знак,List Paragraph1 Знак"/>
    <w:link w:val="aff"/>
    <w:uiPriority w:val="34"/>
    <w:locked/>
    <w:rsid w:val="00EC64CD"/>
    <w:rPr>
      <w:rFonts w:ascii="Times New Roman" w:hAnsi="Times New Roman" w:cs="Times New Roman"/>
      <w:color w:val="000000"/>
      <w:sz w:val="24"/>
      <w:szCs w:val="23"/>
      <w:lang w:val="ru-RU" w:eastAsia="ru-RU"/>
    </w:rPr>
  </w:style>
  <w:style w:type="paragraph" w:customStyle="1" w:styleId="S1">
    <w:name w:val="S_Заголовок1_СписокН"/>
    <w:basedOn w:val="S12"/>
    <w:next w:val="S4"/>
    <w:link w:val="S13"/>
    <w:rsid w:val="00FB3299"/>
    <w:pPr>
      <w:numPr>
        <w:numId w:val="32"/>
      </w:numPr>
    </w:pPr>
  </w:style>
  <w:style w:type="paragraph" w:customStyle="1" w:styleId="S7">
    <w:name w:val="S_НазваниеРисунка"/>
    <w:basedOn w:val="a1"/>
    <w:next w:val="S4"/>
    <w:rsid w:val="00FB3299"/>
    <w:pPr>
      <w:spacing w:before="60" w:after="0"/>
      <w:jc w:val="center"/>
    </w:pPr>
    <w:rPr>
      <w:rFonts w:ascii="Arial" w:eastAsia="Times New Roman" w:hAnsi="Arial"/>
      <w:b/>
      <w:sz w:val="20"/>
      <w:szCs w:val="24"/>
      <w:lang w:eastAsia="ru-RU"/>
    </w:rPr>
  </w:style>
  <w:style w:type="paragraph" w:customStyle="1" w:styleId="S8">
    <w:name w:val="S_НазваниеТаблицы"/>
    <w:basedOn w:val="S4"/>
    <w:next w:val="S4"/>
    <w:rsid w:val="00FB3299"/>
    <w:pPr>
      <w:keepNext/>
      <w:jc w:val="right"/>
    </w:pPr>
    <w:rPr>
      <w:rFonts w:ascii="Arial" w:hAnsi="Arial"/>
      <w:b/>
      <w:sz w:val="20"/>
    </w:rPr>
  </w:style>
  <w:style w:type="paragraph" w:customStyle="1" w:styleId="S9">
    <w:name w:val="S_ТаблицаТекст"/>
    <w:basedOn w:val="a1"/>
    <w:rsid w:val="00127F42"/>
    <w:pPr>
      <w:widowControl w:val="0"/>
      <w:spacing w:before="80" w:after="80"/>
    </w:pPr>
    <w:rPr>
      <w:rFonts w:eastAsia="Times New Roman"/>
      <w:szCs w:val="24"/>
    </w:rPr>
  </w:style>
  <w:style w:type="paragraph" w:customStyle="1" w:styleId="Sa">
    <w:name w:val="S_ТаблицаЗаголовок"/>
    <w:basedOn w:val="a1"/>
    <w:rsid w:val="0064022B"/>
    <w:pPr>
      <w:keepNext/>
      <w:widowControl w:val="0"/>
      <w:spacing w:before="0" w:after="0"/>
      <w:jc w:val="center"/>
    </w:pPr>
    <w:rPr>
      <w:rFonts w:eastAsiaTheme="minorHAnsi"/>
      <w:b/>
      <w:caps/>
      <w:sz w:val="20"/>
      <w:szCs w:val="20"/>
    </w:rPr>
  </w:style>
  <w:style w:type="paragraph" w:customStyle="1" w:styleId="Sb">
    <w:name w:val="S_ТаблицаНазвание"/>
    <w:basedOn w:val="S8"/>
    <w:rsid w:val="00F22F7B"/>
    <w:pPr>
      <w:spacing w:before="240"/>
    </w:pPr>
    <w:rPr>
      <w:sz w:val="18"/>
      <w:szCs w:val="18"/>
    </w:rPr>
  </w:style>
  <w:style w:type="paragraph" w:customStyle="1" w:styleId="S22">
    <w:name w:val="S_ТекстВТаблице2_полужирный"/>
    <w:basedOn w:val="S9"/>
    <w:uiPriority w:val="99"/>
    <w:rsid w:val="00120D90"/>
    <w:rPr>
      <w:b/>
      <w:bCs/>
    </w:rPr>
  </w:style>
  <w:style w:type="paragraph" w:customStyle="1" w:styleId="S20">
    <w:name w:val="S_Заголовок2_СписокН"/>
    <w:basedOn w:val="S23"/>
    <w:next w:val="S4"/>
    <w:link w:val="S24"/>
    <w:rsid w:val="00FB3299"/>
    <w:pPr>
      <w:numPr>
        <w:ilvl w:val="1"/>
        <w:numId w:val="32"/>
      </w:numPr>
    </w:pPr>
  </w:style>
  <w:style w:type="paragraph" w:customStyle="1" w:styleId="S30">
    <w:name w:val="S_Заголовок3_СписокН"/>
    <w:basedOn w:val="a1"/>
    <w:next w:val="S4"/>
    <w:rsid w:val="00FB3299"/>
    <w:pPr>
      <w:keepNext/>
      <w:numPr>
        <w:ilvl w:val="2"/>
        <w:numId w:val="32"/>
      </w:num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aff1">
    <w:name w:val="ЗнакТекстЖ"/>
    <w:qFormat/>
    <w:rsid w:val="00120D90"/>
    <w:rPr>
      <w:b/>
      <w:color w:val="auto"/>
    </w:rPr>
  </w:style>
  <w:style w:type="paragraph" w:styleId="aff2">
    <w:name w:val="Revision"/>
    <w:hidden/>
    <w:uiPriority w:val="99"/>
    <w:semiHidden/>
    <w:rsid w:val="00120D90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paragraph" w:customStyle="1" w:styleId="s00">
    <w:name w:val="s00 Текст"/>
    <w:basedOn w:val="a1"/>
    <w:link w:val="s000"/>
    <w:rsid w:val="00120D90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  <w:rPr>
      <w:rFonts w:ascii="Arial" w:eastAsia="Times New Roman" w:hAnsi="Arial"/>
      <w:sz w:val="22"/>
      <w:szCs w:val="24"/>
      <w:lang w:eastAsia="ru-RU"/>
    </w:rPr>
  </w:style>
  <w:style w:type="character" w:customStyle="1" w:styleId="s000">
    <w:name w:val="s00 Текст Знак"/>
    <w:link w:val="s00"/>
    <w:locked/>
    <w:rsid w:val="00120D90"/>
    <w:rPr>
      <w:rFonts w:ascii="Arial" w:eastAsia="Times New Roman" w:hAnsi="Arial" w:cs="Times New Roman"/>
      <w:szCs w:val="24"/>
      <w:lang w:val="ru-RU" w:eastAsia="ru-RU"/>
    </w:rPr>
  </w:style>
  <w:style w:type="table" w:styleId="aff3">
    <w:name w:val="Table Grid"/>
    <w:basedOn w:val="a3"/>
    <w:uiPriority w:val="99"/>
    <w:rsid w:val="00120D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Char Char Знак Знак Знак"/>
    <w:basedOn w:val="a1"/>
    <w:rsid w:val="00120D90"/>
    <w:pPr>
      <w:spacing w:after="160"/>
    </w:pPr>
    <w:rPr>
      <w:rFonts w:ascii="Arial" w:eastAsia="Times New Roman" w:hAnsi="Arial"/>
      <w:b/>
      <w:color w:val="FFFFFF"/>
      <w:sz w:val="32"/>
      <w:szCs w:val="20"/>
      <w:lang w:val="en-US"/>
    </w:rPr>
  </w:style>
  <w:style w:type="paragraph" w:styleId="aff4">
    <w:name w:val="List"/>
    <w:basedOn w:val="a1"/>
    <w:uiPriority w:val="99"/>
    <w:semiHidden/>
    <w:unhideWhenUsed/>
    <w:rsid w:val="00120D90"/>
    <w:pPr>
      <w:ind w:left="283" w:hanging="283"/>
      <w:contextualSpacing/>
    </w:pPr>
  </w:style>
  <w:style w:type="paragraph" w:customStyle="1" w:styleId="Default">
    <w:name w:val="Default"/>
    <w:rsid w:val="00120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Без интервала1_0"/>
    <w:uiPriority w:val="99"/>
    <w:rsid w:val="006451D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ff5">
    <w:name w:val="FollowedHyperlink"/>
    <w:basedOn w:val="a2"/>
    <w:uiPriority w:val="99"/>
    <w:semiHidden/>
    <w:unhideWhenUsed/>
    <w:rsid w:val="00F16ED0"/>
    <w:rPr>
      <w:color w:val="800080" w:themeColor="followedHyperlink"/>
      <w:u w:val="single"/>
    </w:rPr>
  </w:style>
  <w:style w:type="paragraph" w:customStyle="1" w:styleId="-30">
    <w:name w:val="Пункт-3"/>
    <w:basedOn w:val="a1"/>
    <w:link w:val="-31"/>
    <w:qFormat/>
    <w:rsid w:val="001D6438"/>
    <w:pPr>
      <w:numPr>
        <w:ilvl w:val="2"/>
        <w:numId w:val="5"/>
      </w:numPr>
      <w:spacing w:before="0" w:after="0"/>
      <w:jc w:val="both"/>
    </w:pPr>
    <w:rPr>
      <w:rFonts w:eastAsia="Times New Roman"/>
      <w:szCs w:val="28"/>
    </w:rPr>
  </w:style>
  <w:style w:type="character" w:customStyle="1" w:styleId="-31">
    <w:name w:val="Пункт-3 Знак"/>
    <w:link w:val="-30"/>
    <w:rsid w:val="001D6438"/>
    <w:rPr>
      <w:rFonts w:ascii="Times New Roman" w:eastAsia="Times New Roman" w:hAnsi="Times New Roman" w:cs="Times New Roman"/>
      <w:sz w:val="24"/>
      <w:szCs w:val="28"/>
      <w:lang w:val="ru-RU"/>
    </w:rPr>
  </w:style>
  <w:style w:type="paragraph" w:customStyle="1" w:styleId="S4">
    <w:name w:val="S_Обычный"/>
    <w:basedOn w:val="a1"/>
    <w:link w:val="Sc"/>
    <w:rsid w:val="00FB3299"/>
    <w:pPr>
      <w:widowControl w:val="0"/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Sc">
    <w:name w:val="S_Обычный Знак"/>
    <w:link w:val="S4"/>
    <w:rsid w:val="00FB3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d">
    <w:name w:val="S_Версия"/>
    <w:basedOn w:val="S4"/>
    <w:next w:val="S4"/>
    <w:link w:val="Se"/>
    <w:autoRedefine/>
    <w:rsid w:val="00FB3299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f">
    <w:name w:val="S_ВерхКолонтитулТекст"/>
    <w:basedOn w:val="S4"/>
    <w:next w:val="S4"/>
    <w:rsid w:val="00FB3299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f0">
    <w:name w:val="S_ВидДокумента"/>
    <w:basedOn w:val="af9"/>
    <w:next w:val="S4"/>
    <w:link w:val="Sf1"/>
    <w:rsid w:val="00FB3299"/>
    <w:pPr>
      <w:spacing w:before="120" w:after="0"/>
      <w:jc w:val="right"/>
    </w:pPr>
    <w:rPr>
      <w:rFonts w:ascii="EuropeDemiC" w:hAnsi="EuropeDemiC" w:cs="Arial"/>
      <w:b/>
      <w:caps/>
      <w:sz w:val="36"/>
      <w:szCs w:val="36"/>
      <w:lang w:eastAsia="ru-RU"/>
    </w:rPr>
  </w:style>
  <w:style w:type="character" w:customStyle="1" w:styleId="Sf1">
    <w:name w:val="S_ВидДокумента Знак"/>
    <w:link w:val="Sf0"/>
    <w:rsid w:val="00FB3299"/>
    <w:rPr>
      <w:rFonts w:ascii="EuropeDemiC" w:eastAsia="Times New Roman" w:hAnsi="EuropeDemiC" w:cs="Arial"/>
      <w:b/>
      <w:caps/>
      <w:sz w:val="36"/>
      <w:szCs w:val="36"/>
      <w:lang w:val="ru-RU" w:eastAsia="ru-RU"/>
    </w:rPr>
  </w:style>
  <w:style w:type="paragraph" w:customStyle="1" w:styleId="Sf2">
    <w:name w:val="S_Гиперссылка"/>
    <w:basedOn w:val="S4"/>
    <w:link w:val="Sf3"/>
    <w:rsid w:val="00FB3299"/>
    <w:rPr>
      <w:color w:val="0000FF"/>
      <w:u w:val="single"/>
    </w:rPr>
  </w:style>
  <w:style w:type="paragraph" w:customStyle="1" w:styleId="Sf4">
    <w:name w:val="S_Гриф"/>
    <w:basedOn w:val="S4"/>
    <w:rsid w:val="00FB3299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14">
    <w:name w:val="S_ЗаголовкиТаблицы1"/>
    <w:basedOn w:val="S4"/>
    <w:rsid w:val="00FB3299"/>
    <w:pPr>
      <w:keepNext/>
      <w:jc w:val="center"/>
    </w:pPr>
    <w:rPr>
      <w:rFonts w:ascii="Arial" w:hAnsi="Arial"/>
      <w:b/>
      <w:caps/>
      <w:sz w:val="16"/>
      <w:szCs w:val="16"/>
    </w:rPr>
  </w:style>
  <w:style w:type="paragraph" w:customStyle="1" w:styleId="S25">
    <w:name w:val="S_ЗаголовкиТаблицы2"/>
    <w:basedOn w:val="S4"/>
    <w:rsid w:val="00FB3299"/>
    <w:pPr>
      <w:jc w:val="center"/>
    </w:pPr>
    <w:rPr>
      <w:rFonts w:ascii="Arial" w:hAnsi="Arial"/>
      <w:b/>
      <w:sz w:val="14"/>
    </w:rPr>
  </w:style>
  <w:style w:type="paragraph" w:customStyle="1" w:styleId="S12">
    <w:name w:val="S_Заголовок1"/>
    <w:basedOn w:val="a1"/>
    <w:next w:val="S4"/>
    <w:link w:val="S15"/>
    <w:rsid w:val="00FB3299"/>
    <w:pPr>
      <w:keepNext/>
      <w:pageBreakBefore/>
      <w:spacing w:before="0" w:after="0"/>
      <w:jc w:val="both"/>
      <w:outlineLvl w:val="0"/>
    </w:pPr>
    <w:rPr>
      <w:rFonts w:ascii="Arial" w:eastAsia="Times New Roman" w:hAnsi="Arial"/>
      <w:b/>
      <w:caps/>
      <w:sz w:val="32"/>
      <w:szCs w:val="32"/>
      <w:lang w:eastAsia="ru-RU"/>
    </w:rPr>
  </w:style>
  <w:style w:type="paragraph" w:customStyle="1" w:styleId="S11">
    <w:name w:val="S_Заголовок1_Прил_СписокН"/>
    <w:basedOn w:val="S4"/>
    <w:next w:val="S4"/>
    <w:rsid w:val="00FB3299"/>
    <w:pPr>
      <w:keepNext/>
      <w:pageBreakBefore/>
      <w:widowControl/>
      <w:numPr>
        <w:numId w:val="31"/>
      </w:numPr>
      <w:outlineLvl w:val="1"/>
    </w:pPr>
    <w:rPr>
      <w:rFonts w:ascii="Arial" w:hAnsi="Arial"/>
      <w:b/>
      <w:caps/>
    </w:rPr>
  </w:style>
  <w:style w:type="paragraph" w:customStyle="1" w:styleId="S23">
    <w:name w:val="S_Заголовок2"/>
    <w:basedOn w:val="a1"/>
    <w:next w:val="S4"/>
    <w:link w:val="S26"/>
    <w:rsid w:val="00FB3299"/>
    <w:pPr>
      <w:keepNext/>
      <w:spacing w:before="0" w:after="0"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paragraph" w:customStyle="1" w:styleId="S21">
    <w:name w:val="S_Заголовок2_Прил_СписокН"/>
    <w:basedOn w:val="S4"/>
    <w:next w:val="S4"/>
    <w:rsid w:val="00FB3299"/>
    <w:pPr>
      <w:keepNext/>
      <w:keepLines/>
      <w:numPr>
        <w:ilvl w:val="2"/>
        <w:numId w:val="31"/>
      </w:numPr>
      <w:tabs>
        <w:tab w:val="left" w:pos="720"/>
      </w:tabs>
      <w:jc w:val="left"/>
      <w:outlineLvl w:val="2"/>
    </w:pPr>
    <w:rPr>
      <w:rFonts w:ascii="Arial" w:hAnsi="Arial"/>
      <w:b/>
      <w:caps/>
      <w:szCs w:val="20"/>
    </w:rPr>
  </w:style>
  <w:style w:type="paragraph" w:customStyle="1" w:styleId="Sf5">
    <w:name w:val="S_МестоГод"/>
    <w:basedOn w:val="S4"/>
    <w:rsid w:val="00FB3299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f6">
    <w:name w:val="S_НаименованиеДокумента"/>
    <w:basedOn w:val="S4"/>
    <w:next w:val="S4"/>
    <w:rsid w:val="00FB3299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7">
    <w:name w:val="S_НижнКолонтЛев"/>
    <w:basedOn w:val="S4"/>
    <w:next w:val="S4"/>
    <w:rsid w:val="00FB3299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8">
    <w:name w:val="S_НижнКолонтПрав"/>
    <w:basedOn w:val="S4"/>
    <w:next w:val="S4"/>
    <w:rsid w:val="00FB3299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9">
    <w:name w:val="S_НомерДокумента"/>
    <w:basedOn w:val="S4"/>
    <w:next w:val="S4"/>
    <w:link w:val="Sfa"/>
    <w:rsid w:val="00FB3299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6">
    <w:name w:val="S_ТекстВТаблице1"/>
    <w:basedOn w:val="S4"/>
    <w:next w:val="S4"/>
    <w:rsid w:val="00FB3299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6"/>
    <w:next w:val="S4"/>
    <w:rsid w:val="00FB3299"/>
    <w:pPr>
      <w:numPr>
        <w:numId w:val="33"/>
      </w:numPr>
    </w:pPr>
  </w:style>
  <w:style w:type="paragraph" w:customStyle="1" w:styleId="S27">
    <w:name w:val="S_ТекстВТаблице2"/>
    <w:basedOn w:val="S4"/>
    <w:next w:val="S4"/>
    <w:rsid w:val="00FB3299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7"/>
    <w:next w:val="S4"/>
    <w:rsid w:val="00FB3299"/>
    <w:pPr>
      <w:numPr>
        <w:numId w:val="34"/>
      </w:numPr>
    </w:pPr>
  </w:style>
  <w:style w:type="paragraph" w:customStyle="1" w:styleId="S31">
    <w:name w:val="S_ТекстВТаблице3"/>
    <w:basedOn w:val="S4"/>
    <w:next w:val="S4"/>
    <w:rsid w:val="00FB3299"/>
    <w:pPr>
      <w:spacing w:before="120"/>
      <w:jc w:val="left"/>
    </w:pPr>
    <w:rPr>
      <w:sz w:val="16"/>
    </w:rPr>
  </w:style>
  <w:style w:type="paragraph" w:customStyle="1" w:styleId="S3">
    <w:name w:val="S_НумСписВТаблице3"/>
    <w:basedOn w:val="S31"/>
    <w:next w:val="S4"/>
    <w:rsid w:val="00FB3299"/>
    <w:pPr>
      <w:numPr>
        <w:numId w:val="35"/>
      </w:numPr>
    </w:pPr>
  </w:style>
  <w:style w:type="paragraph" w:customStyle="1" w:styleId="Sfb">
    <w:name w:val="S_Примечание"/>
    <w:basedOn w:val="S4"/>
    <w:next w:val="S4"/>
    <w:rsid w:val="00FB3299"/>
    <w:pPr>
      <w:ind w:left="567"/>
    </w:pPr>
    <w:rPr>
      <w:i/>
      <w:u w:val="single"/>
    </w:rPr>
  </w:style>
  <w:style w:type="paragraph" w:customStyle="1" w:styleId="Sfc">
    <w:name w:val="S_ПримечаниеТекст"/>
    <w:basedOn w:val="S4"/>
    <w:next w:val="S4"/>
    <w:rsid w:val="00FB3299"/>
    <w:pPr>
      <w:spacing w:before="120"/>
      <w:ind w:left="567"/>
    </w:pPr>
    <w:rPr>
      <w:i/>
    </w:rPr>
  </w:style>
  <w:style w:type="paragraph" w:customStyle="1" w:styleId="Sfd">
    <w:name w:val="S_Рисунок"/>
    <w:basedOn w:val="S4"/>
    <w:rsid w:val="00FB3299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e">
    <w:name w:val="S_Сноска"/>
    <w:basedOn w:val="S4"/>
    <w:next w:val="S4"/>
    <w:rsid w:val="00FB3299"/>
    <w:rPr>
      <w:rFonts w:ascii="Arial" w:hAnsi="Arial"/>
      <w:sz w:val="16"/>
    </w:rPr>
  </w:style>
  <w:style w:type="paragraph" w:customStyle="1" w:styleId="Sff">
    <w:name w:val="S_Содержание"/>
    <w:basedOn w:val="S4"/>
    <w:next w:val="S4"/>
    <w:rsid w:val="00FB3299"/>
    <w:rPr>
      <w:rFonts w:ascii="Arial" w:hAnsi="Arial"/>
      <w:b/>
      <w:caps/>
      <w:sz w:val="32"/>
      <w:szCs w:val="32"/>
    </w:rPr>
  </w:style>
  <w:style w:type="character" w:customStyle="1" w:styleId="S5">
    <w:name w:val="S_СписокМ_Обычный Знак"/>
    <w:link w:val="S"/>
    <w:rsid w:val="00FB32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Sff0">
    <w:name w:val="S_Таблица"/>
    <w:basedOn w:val="a3"/>
    <w:rsid w:val="00FB32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D200"/>
      </w:tcPr>
    </w:tblStylePr>
  </w:style>
  <w:style w:type="paragraph" w:customStyle="1" w:styleId="Sff1">
    <w:name w:val="S_ТекстЛоготипа"/>
    <w:basedOn w:val="S4"/>
    <w:rsid w:val="00FB329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7">
    <w:name w:val="S_ТекстЛоготипа1"/>
    <w:basedOn w:val="S4"/>
    <w:next w:val="S4"/>
    <w:rsid w:val="00FB3299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8">
    <w:name w:val="S_ТекстЛоготипа2"/>
    <w:basedOn w:val="S4"/>
    <w:next w:val="S4"/>
    <w:rsid w:val="00FB3299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8">
    <w:name w:val="S_ТекстСодержания1"/>
    <w:basedOn w:val="S4"/>
    <w:next w:val="S4"/>
    <w:link w:val="S19"/>
    <w:rsid w:val="00FB3299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9">
    <w:name w:val="S_ТекстСодержания1 Знак"/>
    <w:link w:val="S18"/>
    <w:rsid w:val="00FB3299"/>
    <w:rPr>
      <w:rFonts w:ascii="Arial" w:eastAsia="Times New Roman" w:hAnsi="Arial" w:cs="Times New Roman"/>
      <w:b/>
      <w:caps/>
      <w:sz w:val="20"/>
      <w:szCs w:val="20"/>
      <w:lang w:val="ru-RU" w:eastAsia="ru-RU"/>
    </w:rPr>
  </w:style>
  <w:style w:type="paragraph" w:customStyle="1" w:styleId="Sff2">
    <w:name w:val="S_Термин"/>
    <w:basedOn w:val="a1"/>
    <w:next w:val="S4"/>
    <w:link w:val="Sff3"/>
    <w:rsid w:val="00FB3299"/>
    <w:pPr>
      <w:spacing w:before="0" w:after="0"/>
      <w:jc w:val="both"/>
    </w:pPr>
    <w:rPr>
      <w:rFonts w:ascii="Arial" w:eastAsia="Times New Roman" w:hAnsi="Arial"/>
      <w:b/>
      <w:i/>
      <w:caps/>
      <w:sz w:val="20"/>
      <w:szCs w:val="20"/>
      <w:lang w:eastAsia="ru-RU"/>
    </w:rPr>
  </w:style>
  <w:style w:type="character" w:customStyle="1" w:styleId="Sff3">
    <w:name w:val="S_Термин Знак"/>
    <w:link w:val="Sff2"/>
    <w:rsid w:val="00FB3299"/>
    <w:rPr>
      <w:rFonts w:ascii="Arial" w:eastAsia="Times New Roman" w:hAnsi="Arial" w:cs="Times New Roman"/>
      <w:b/>
      <w:i/>
      <w:caps/>
      <w:sz w:val="20"/>
      <w:szCs w:val="20"/>
      <w:lang w:val="ru-RU" w:eastAsia="ru-RU"/>
    </w:rPr>
  </w:style>
  <w:style w:type="paragraph" w:styleId="aff6">
    <w:name w:val="Body Text Indent"/>
    <w:basedOn w:val="a1"/>
    <w:link w:val="aff7"/>
    <w:uiPriority w:val="99"/>
    <w:rsid w:val="002A34AD"/>
    <w:pPr>
      <w:spacing w:before="0" w:after="120"/>
      <w:ind w:left="283"/>
    </w:pPr>
    <w:rPr>
      <w:rFonts w:eastAsia="Times New Roman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uiPriority w:val="99"/>
    <w:rsid w:val="002A34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5">
    <w:name w:val="Пункт-5"/>
    <w:basedOn w:val="a1"/>
    <w:rsid w:val="0091760B"/>
    <w:pPr>
      <w:spacing w:before="0" w:after="240"/>
      <w:contextualSpacing/>
      <w:jc w:val="both"/>
    </w:pPr>
    <w:rPr>
      <w:rFonts w:eastAsia="Times New Roman"/>
      <w:szCs w:val="24"/>
      <w:lang w:eastAsia="ru-RU"/>
    </w:rPr>
  </w:style>
  <w:style w:type="character" w:styleId="aff8">
    <w:name w:val="Placeholder Text"/>
    <w:basedOn w:val="a2"/>
    <w:uiPriority w:val="99"/>
    <w:semiHidden/>
    <w:rsid w:val="009F3DEF"/>
    <w:rPr>
      <w:color w:val="808080"/>
    </w:rPr>
  </w:style>
  <w:style w:type="character" w:customStyle="1" w:styleId="S15">
    <w:name w:val="S_Заголовок1 Знак"/>
    <w:basedOn w:val="a2"/>
    <w:link w:val="S12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220">
    <w:name w:val="Заголовок 2 Знак2 Знак"/>
    <w:aliases w:val="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rsid w:val="00667415"/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styleId="52">
    <w:name w:val="index 5"/>
    <w:basedOn w:val="a1"/>
    <w:next w:val="a1"/>
    <w:autoRedefine/>
    <w:uiPriority w:val="99"/>
    <w:semiHidden/>
    <w:rsid w:val="00667415"/>
    <w:pPr>
      <w:spacing w:before="0" w:after="0"/>
      <w:ind w:left="1200" w:hanging="240"/>
      <w:jc w:val="both"/>
    </w:pPr>
    <w:rPr>
      <w:rFonts w:eastAsia="Times New Roman"/>
      <w:szCs w:val="24"/>
      <w:lang w:eastAsia="ru-RU"/>
    </w:rPr>
  </w:style>
  <w:style w:type="paragraph" w:styleId="37">
    <w:name w:val="List 3"/>
    <w:basedOn w:val="a1"/>
    <w:uiPriority w:val="99"/>
    <w:semiHidden/>
    <w:rsid w:val="00667415"/>
    <w:pPr>
      <w:spacing w:before="0" w:after="0"/>
      <w:ind w:left="849" w:hanging="283"/>
      <w:jc w:val="both"/>
    </w:pPr>
    <w:rPr>
      <w:rFonts w:eastAsia="Times New Roman"/>
      <w:szCs w:val="24"/>
      <w:lang w:eastAsia="ru-RU"/>
    </w:rPr>
  </w:style>
  <w:style w:type="paragraph" w:styleId="42">
    <w:name w:val="List 4"/>
    <w:basedOn w:val="a1"/>
    <w:uiPriority w:val="99"/>
    <w:semiHidden/>
    <w:rsid w:val="00667415"/>
    <w:pPr>
      <w:spacing w:before="0" w:after="0"/>
      <w:ind w:left="1132" w:hanging="283"/>
      <w:jc w:val="both"/>
    </w:pPr>
    <w:rPr>
      <w:rFonts w:eastAsia="Times New Roman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rsid w:val="00667415"/>
    <w:pPr>
      <w:spacing w:before="0" w:after="0"/>
      <w:jc w:val="both"/>
    </w:pPr>
    <w:rPr>
      <w:rFonts w:eastAsia="Times New Roman"/>
      <w:i/>
      <w:iCs/>
      <w:szCs w:val="24"/>
      <w:lang w:eastAsia="ru-RU"/>
    </w:rPr>
  </w:style>
  <w:style w:type="character" w:customStyle="1" w:styleId="HTML0">
    <w:name w:val="Адрес HTML Знак"/>
    <w:basedOn w:val="a2"/>
    <w:link w:val="HTML"/>
    <w:uiPriority w:val="99"/>
    <w:semiHidden/>
    <w:rsid w:val="00667415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ff9">
    <w:name w:val="envelope address"/>
    <w:basedOn w:val="a1"/>
    <w:uiPriority w:val="99"/>
    <w:semiHidden/>
    <w:rsid w:val="00667415"/>
    <w:pPr>
      <w:framePr w:w="7920" w:h="1980" w:hRule="exact" w:hSpace="180" w:wrap="auto" w:hAnchor="page" w:xAlign="center" w:yAlign="bottom"/>
      <w:spacing w:before="0" w:after="0"/>
      <w:ind w:left="2880"/>
      <w:jc w:val="both"/>
    </w:pPr>
    <w:rPr>
      <w:rFonts w:ascii="Arial" w:eastAsia="Times New Roman" w:hAnsi="Arial" w:cs="Arial"/>
      <w:szCs w:val="24"/>
      <w:lang w:eastAsia="ru-RU"/>
    </w:rPr>
  </w:style>
  <w:style w:type="character" w:styleId="HTML1">
    <w:name w:val="HTML Acronym"/>
    <w:uiPriority w:val="99"/>
    <w:semiHidden/>
    <w:rsid w:val="00667415"/>
    <w:rPr>
      <w:rFonts w:cs="Times New Roman"/>
    </w:rPr>
  </w:style>
  <w:style w:type="table" w:styleId="-1">
    <w:name w:val="Table Web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2">
    <w:name w:val="Table Web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a">
    <w:name w:val="Emphasis"/>
    <w:uiPriority w:val="99"/>
    <w:qFormat/>
    <w:rsid w:val="00667415"/>
    <w:rPr>
      <w:rFonts w:cs="Times New Roman"/>
      <w:i/>
      <w:iCs/>
    </w:rPr>
  </w:style>
  <w:style w:type="paragraph" w:styleId="affb">
    <w:name w:val="Date"/>
    <w:basedOn w:val="a1"/>
    <w:next w:val="a1"/>
    <w:link w:val="affc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c">
    <w:name w:val="Дата Знак"/>
    <w:basedOn w:val="a2"/>
    <w:link w:val="affb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d">
    <w:name w:val="Note Heading"/>
    <w:basedOn w:val="a1"/>
    <w:next w:val="a1"/>
    <w:link w:val="affe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e">
    <w:name w:val="Заголовок записки Знак"/>
    <w:basedOn w:val="a2"/>
    <w:link w:val="affd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ff">
    <w:name w:val="Table Elegant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667415"/>
    <w:rPr>
      <w:rFonts w:ascii="Courier New" w:hAnsi="Courier New" w:cs="Courier New"/>
      <w:sz w:val="20"/>
      <w:szCs w:val="20"/>
    </w:rPr>
  </w:style>
  <w:style w:type="table" w:styleId="19">
    <w:name w:val="Table Classic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667415"/>
    <w:rPr>
      <w:rFonts w:ascii="Courier New" w:hAnsi="Courier New" w:cs="Courier New"/>
      <w:sz w:val="20"/>
      <w:szCs w:val="20"/>
    </w:rPr>
  </w:style>
  <w:style w:type="paragraph" w:styleId="afff0">
    <w:name w:val="Body Text First Indent"/>
    <w:basedOn w:val="af9"/>
    <w:link w:val="afff1"/>
    <w:uiPriority w:val="99"/>
    <w:semiHidden/>
    <w:rsid w:val="00667415"/>
    <w:pPr>
      <w:spacing w:before="0"/>
      <w:ind w:firstLine="210"/>
      <w:jc w:val="both"/>
    </w:pPr>
    <w:rPr>
      <w:lang w:eastAsia="ru-RU"/>
    </w:rPr>
  </w:style>
  <w:style w:type="character" w:customStyle="1" w:styleId="afff1">
    <w:name w:val="Красная строка Знак"/>
    <w:basedOn w:val="afa"/>
    <w:link w:val="afff0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7">
    <w:name w:val="Body Text First Indent 2"/>
    <w:basedOn w:val="aff6"/>
    <w:link w:val="28"/>
    <w:uiPriority w:val="99"/>
    <w:semiHidden/>
    <w:rsid w:val="00667415"/>
    <w:pPr>
      <w:ind w:firstLine="210"/>
      <w:jc w:val="both"/>
    </w:pPr>
  </w:style>
  <w:style w:type="character" w:customStyle="1" w:styleId="28">
    <w:name w:val="Красная строка 2 Знак"/>
    <w:basedOn w:val="aff7"/>
    <w:link w:val="27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9">
    <w:name w:val="List Bullet 2"/>
    <w:basedOn w:val="a1"/>
    <w:uiPriority w:val="99"/>
    <w:semiHidden/>
    <w:rsid w:val="00667415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9">
    <w:name w:val="List Bullet 3"/>
    <w:basedOn w:val="a1"/>
    <w:uiPriority w:val="99"/>
    <w:semiHidden/>
    <w:rsid w:val="00667415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4">
    <w:name w:val="List Bullet 4"/>
    <w:basedOn w:val="a1"/>
    <w:uiPriority w:val="99"/>
    <w:semiHidden/>
    <w:rsid w:val="00667415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3">
    <w:name w:val="List Bullet 5"/>
    <w:basedOn w:val="a1"/>
    <w:uiPriority w:val="99"/>
    <w:semiHidden/>
    <w:rsid w:val="00667415"/>
    <w:pPr>
      <w:tabs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paragraph" w:styleId="afff2">
    <w:name w:val="Title"/>
    <w:basedOn w:val="a1"/>
    <w:link w:val="afff3"/>
    <w:uiPriority w:val="99"/>
    <w:qFormat/>
    <w:rsid w:val="00667415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ff3">
    <w:name w:val="Название Знак"/>
    <w:basedOn w:val="a2"/>
    <w:link w:val="afff2"/>
    <w:uiPriority w:val="99"/>
    <w:rsid w:val="00667415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styleId="afff4">
    <w:name w:val="page number"/>
    <w:uiPriority w:val="99"/>
    <w:semiHidden/>
    <w:rsid w:val="00667415"/>
    <w:rPr>
      <w:rFonts w:cs="Times New Roman"/>
    </w:rPr>
  </w:style>
  <w:style w:type="character" w:styleId="afff5">
    <w:name w:val="line number"/>
    <w:uiPriority w:val="99"/>
    <w:semiHidden/>
    <w:rsid w:val="00667415"/>
    <w:rPr>
      <w:rFonts w:cs="Times New Roman"/>
    </w:rPr>
  </w:style>
  <w:style w:type="paragraph" w:styleId="afff6">
    <w:name w:val="List Number"/>
    <w:basedOn w:val="a1"/>
    <w:uiPriority w:val="99"/>
    <w:semiHidden/>
    <w:rsid w:val="00667415"/>
    <w:pPr>
      <w:tabs>
        <w:tab w:val="num" w:pos="360"/>
      </w:tabs>
      <w:spacing w:before="0" w:after="0"/>
      <w:ind w:left="360" w:hanging="360"/>
      <w:jc w:val="both"/>
    </w:pPr>
    <w:rPr>
      <w:rFonts w:eastAsia="Times New Roman"/>
      <w:szCs w:val="24"/>
      <w:lang w:eastAsia="ru-RU"/>
    </w:rPr>
  </w:style>
  <w:style w:type="paragraph" w:styleId="2a">
    <w:name w:val="List Number 2"/>
    <w:basedOn w:val="a1"/>
    <w:uiPriority w:val="99"/>
    <w:semiHidden/>
    <w:rsid w:val="00667415"/>
    <w:pPr>
      <w:tabs>
        <w:tab w:val="num" w:pos="643"/>
      </w:tabs>
      <w:spacing w:before="0" w:after="0"/>
      <w:ind w:left="643" w:hanging="360"/>
      <w:jc w:val="both"/>
    </w:pPr>
    <w:rPr>
      <w:rFonts w:eastAsia="Times New Roman"/>
      <w:szCs w:val="24"/>
      <w:lang w:eastAsia="ru-RU"/>
    </w:rPr>
  </w:style>
  <w:style w:type="paragraph" w:styleId="3a">
    <w:name w:val="List Number 3"/>
    <w:basedOn w:val="a1"/>
    <w:uiPriority w:val="99"/>
    <w:semiHidden/>
    <w:rsid w:val="00667415"/>
    <w:pPr>
      <w:tabs>
        <w:tab w:val="num" w:pos="926"/>
      </w:tabs>
      <w:spacing w:before="0" w:after="0"/>
      <w:ind w:left="926" w:hanging="360"/>
      <w:jc w:val="both"/>
    </w:pPr>
    <w:rPr>
      <w:rFonts w:eastAsia="Times New Roman"/>
      <w:szCs w:val="24"/>
      <w:lang w:eastAsia="ru-RU"/>
    </w:rPr>
  </w:style>
  <w:style w:type="paragraph" w:styleId="45">
    <w:name w:val="List Number 4"/>
    <w:basedOn w:val="a1"/>
    <w:uiPriority w:val="99"/>
    <w:semiHidden/>
    <w:rsid w:val="00667415"/>
    <w:pPr>
      <w:tabs>
        <w:tab w:val="num" w:pos="1209"/>
      </w:tabs>
      <w:spacing w:before="0" w:after="0"/>
      <w:ind w:left="1209" w:hanging="360"/>
      <w:jc w:val="both"/>
    </w:pPr>
    <w:rPr>
      <w:rFonts w:eastAsia="Times New Roman"/>
      <w:szCs w:val="24"/>
      <w:lang w:eastAsia="ru-RU"/>
    </w:rPr>
  </w:style>
  <w:style w:type="paragraph" w:styleId="54">
    <w:name w:val="List Number 5"/>
    <w:basedOn w:val="a1"/>
    <w:uiPriority w:val="99"/>
    <w:semiHidden/>
    <w:rsid w:val="00667415"/>
    <w:pPr>
      <w:tabs>
        <w:tab w:val="num" w:pos="643"/>
        <w:tab w:val="num" w:pos="1492"/>
      </w:tabs>
      <w:spacing w:before="0" w:after="0"/>
      <w:ind w:left="1492" w:hanging="360"/>
      <w:jc w:val="both"/>
    </w:pPr>
    <w:rPr>
      <w:rFonts w:eastAsia="Times New Roman"/>
      <w:szCs w:val="24"/>
      <w:lang w:eastAsia="ru-RU"/>
    </w:rPr>
  </w:style>
  <w:style w:type="character" w:styleId="HTML4">
    <w:name w:val="HTML Sample"/>
    <w:uiPriority w:val="99"/>
    <w:semiHidden/>
    <w:rsid w:val="00667415"/>
    <w:rPr>
      <w:rFonts w:ascii="Courier New" w:hAnsi="Courier New" w:cs="Courier New"/>
    </w:rPr>
  </w:style>
  <w:style w:type="paragraph" w:styleId="2b">
    <w:name w:val="envelope return"/>
    <w:basedOn w:val="a1"/>
    <w:uiPriority w:val="99"/>
    <w:semiHidden/>
    <w:rsid w:val="00667415"/>
    <w:pPr>
      <w:spacing w:before="0" w:after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1a">
    <w:name w:val="Table 3D effects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Normal Indent"/>
    <w:basedOn w:val="a1"/>
    <w:uiPriority w:val="99"/>
    <w:semiHidden/>
    <w:rsid w:val="00667415"/>
    <w:pPr>
      <w:spacing w:before="0" w:after="0"/>
      <w:ind w:left="708"/>
      <w:jc w:val="both"/>
    </w:pPr>
    <w:rPr>
      <w:rFonts w:eastAsia="Times New Roman"/>
      <w:szCs w:val="24"/>
      <w:lang w:eastAsia="ru-RU"/>
    </w:rPr>
  </w:style>
  <w:style w:type="character" w:styleId="HTML5">
    <w:name w:val="HTML Definition"/>
    <w:uiPriority w:val="99"/>
    <w:semiHidden/>
    <w:rsid w:val="00667415"/>
    <w:rPr>
      <w:rFonts w:cs="Times New Roman"/>
      <w:i/>
      <w:iCs/>
    </w:rPr>
  </w:style>
  <w:style w:type="paragraph" w:styleId="2d">
    <w:name w:val="Body Text 2"/>
    <w:basedOn w:val="a1"/>
    <w:link w:val="2e"/>
    <w:uiPriority w:val="99"/>
    <w:semiHidden/>
    <w:rsid w:val="00667415"/>
    <w:pPr>
      <w:spacing w:before="0" w:after="120" w:line="480" w:lineRule="auto"/>
      <w:jc w:val="both"/>
    </w:pPr>
    <w:rPr>
      <w:rFonts w:eastAsia="Times New Roman"/>
      <w:szCs w:val="24"/>
      <w:lang w:eastAsia="ru-RU"/>
    </w:rPr>
  </w:style>
  <w:style w:type="character" w:customStyle="1" w:styleId="2e">
    <w:name w:val="Основной текст 2 Знак"/>
    <w:basedOn w:val="a2"/>
    <w:link w:val="2d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f">
    <w:name w:val="Body Text Indent 2"/>
    <w:basedOn w:val="a1"/>
    <w:link w:val="2f0"/>
    <w:uiPriority w:val="99"/>
    <w:semiHidden/>
    <w:rsid w:val="00667415"/>
    <w:pPr>
      <w:spacing w:before="0" w:after="120" w:line="480" w:lineRule="auto"/>
      <w:ind w:left="283"/>
      <w:jc w:val="both"/>
    </w:pPr>
    <w:rPr>
      <w:rFonts w:eastAsia="Times New Roman"/>
      <w:szCs w:val="24"/>
      <w:lang w:eastAsia="ru-RU"/>
    </w:rPr>
  </w:style>
  <w:style w:type="character" w:customStyle="1" w:styleId="2f0">
    <w:name w:val="Основной текст с отступом 2 Знак"/>
    <w:basedOn w:val="a2"/>
    <w:link w:val="2f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TML6">
    <w:name w:val="HTML Variable"/>
    <w:uiPriority w:val="99"/>
    <w:semiHidden/>
    <w:rsid w:val="00667415"/>
    <w:rPr>
      <w:rFonts w:cs="Times New Roman"/>
      <w:i/>
      <w:iCs/>
    </w:rPr>
  </w:style>
  <w:style w:type="character" w:styleId="HTML7">
    <w:name w:val="HTML Typewriter"/>
    <w:uiPriority w:val="99"/>
    <w:semiHidden/>
    <w:rsid w:val="00667415"/>
    <w:rPr>
      <w:rFonts w:ascii="Courier New" w:hAnsi="Courier New" w:cs="Courier New"/>
      <w:sz w:val="20"/>
      <w:szCs w:val="20"/>
    </w:rPr>
  </w:style>
  <w:style w:type="paragraph" w:styleId="afff8">
    <w:name w:val="Subtitle"/>
    <w:basedOn w:val="a1"/>
    <w:link w:val="afff9"/>
    <w:uiPriority w:val="99"/>
    <w:qFormat/>
    <w:rsid w:val="00667415"/>
    <w:pPr>
      <w:spacing w:before="0"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f9">
    <w:name w:val="Подзаголовок Знак"/>
    <w:basedOn w:val="a2"/>
    <w:link w:val="afff8"/>
    <w:uiPriority w:val="99"/>
    <w:rsid w:val="00667415"/>
    <w:rPr>
      <w:rFonts w:ascii="Arial" w:eastAsia="Times New Roman" w:hAnsi="Arial" w:cs="Arial"/>
      <w:sz w:val="24"/>
      <w:szCs w:val="24"/>
      <w:lang w:val="ru-RU" w:eastAsia="ru-RU"/>
    </w:rPr>
  </w:style>
  <w:style w:type="paragraph" w:styleId="afffa">
    <w:name w:val="Signature"/>
    <w:basedOn w:val="a1"/>
    <w:link w:val="afffb"/>
    <w:uiPriority w:val="99"/>
    <w:semiHidden/>
    <w:rsid w:val="00667415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b">
    <w:name w:val="Подпись Знак"/>
    <w:basedOn w:val="a2"/>
    <w:link w:val="afffa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c">
    <w:name w:val="Salutation"/>
    <w:basedOn w:val="a1"/>
    <w:next w:val="a1"/>
    <w:link w:val="afffd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d">
    <w:name w:val="Приветствие Знак"/>
    <w:basedOn w:val="a2"/>
    <w:link w:val="afffc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fe">
    <w:name w:val="List Continue"/>
    <w:basedOn w:val="a1"/>
    <w:uiPriority w:val="99"/>
    <w:semiHidden/>
    <w:rsid w:val="00667415"/>
    <w:pPr>
      <w:spacing w:before="0" w:after="120"/>
      <w:ind w:left="283"/>
      <w:jc w:val="both"/>
    </w:pPr>
    <w:rPr>
      <w:rFonts w:eastAsia="Times New Roman"/>
      <w:szCs w:val="24"/>
      <w:lang w:eastAsia="ru-RU"/>
    </w:rPr>
  </w:style>
  <w:style w:type="paragraph" w:styleId="2f1">
    <w:name w:val="List Continue 2"/>
    <w:basedOn w:val="a1"/>
    <w:uiPriority w:val="99"/>
    <w:semiHidden/>
    <w:rsid w:val="00667415"/>
    <w:pPr>
      <w:spacing w:before="0" w:after="120"/>
      <w:ind w:left="566"/>
      <w:jc w:val="both"/>
    </w:pPr>
    <w:rPr>
      <w:rFonts w:eastAsia="Times New Roman"/>
      <w:szCs w:val="24"/>
      <w:lang w:eastAsia="ru-RU"/>
    </w:rPr>
  </w:style>
  <w:style w:type="paragraph" w:styleId="3c">
    <w:name w:val="List Continue 3"/>
    <w:basedOn w:val="a1"/>
    <w:uiPriority w:val="99"/>
    <w:semiHidden/>
    <w:rsid w:val="00667415"/>
    <w:pPr>
      <w:spacing w:before="0" w:after="120"/>
      <w:ind w:left="849"/>
      <w:jc w:val="both"/>
    </w:pPr>
    <w:rPr>
      <w:rFonts w:eastAsia="Times New Roman"/>
      <w:szCs w:val="24"/>
      <w:lang w:eastAsia="ru-RU"/>
    </w:rPr>
  </w:style>
  <w:style w:type="paragraph" w:styleId="46">
    <w:name w:val="List Continue 4"/>
    <w:basedOn w:val="a1"/>
    <w:uiPriority w:val="99"/>
    <w:semiHidden/>
    <w:rsid w:val="00667415"/>
    <w:pPr>
      <w:spacing w:before="0" w:after="120"/>
      <w:ind w:left="1132"/>
      <w:jc w:val="both"/>
    </w:pPr>
    <w:rPr>
      <w:rFonts w:eastAsia="Times New Roman"/>
      <w:szCs w:val="24"/>
      <w:lang w:eastAsia="ru-RU"/>
    </w:rPr>
  </w:style>
  <w:style w:type="paragraph" w:styleId="55">
    <w:name w:val="List Continue 5"/>
    <w:basedOn w:val="a1"/>
    <w:uiPriority w:val="99"/>
    <w:semiHidden/>
    <w:rsid w:val="00667415"/>
    <w:pPr>
      <w:spacing w:before="0" w:after="120"/>
      <w:ind w:left="1415"/>
      <w:jc w:val="both"/>
    </w:pPr>
    <w:rPr>
      <w:rFonts w:eastAsia="Times New Roman"/>
      <w:szCs w:val="24"/>
      <w:lang w:eastAsia="ru-RU"/>
    </w:rPr>
  </w:style>
  <w:style w:type="table" w:styleId="1b">
    <w:name w:val="Table Simple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Closing"/>
    <w:basedOn w:val="a1"/>
    <w:link w:val="affff0"/>
    <w:uiPriority w:val="99"/>
    <w:semiHidden/>
    <w:rsid w:val="00667415"/>
    <w:pPr>
      <w:spacing w:before="0" w:after="0"/>
      <w:ind w:left="4252"/>
      <w:jc w:val="both"/>
    </w:pPr>
    <w:rPr>
      <w:rFonts w:eastAsia="Times New Roman"/>
      <w:szCs w:val="24"/>
      <w:lang w:eastAsia="ru-RU"/>
    </w:rPr>
  </w:style>
  <w:style w:type="character" w:customStyle="1" w:styleId="affff0">
    <w:name w:val="Прощание Знак"/>
    <w:basedOn w:val="a2"/>
    <w:link w:val="affff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1c">
    <w:name w:val="Table Grid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Contemporary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57">
    <w:name w:val="List 5"/>
    <w:basedOn w:val="a1"/>
    <w:uiPriority w:val="99"/>
    <w:semiHidden/>
    <w:rsid w:val="00667415"/>
    <w:pPr>
      <w:spacing w:before="0" w:after="0"/>
      <w:ind w:left="1415" w:hanging="283"/>
      <w:jc w:val="both"/>
    </w:pPr>
    <w:rPr>
      <w:rFonts w:eastAsia="Times New Roman"/>
      <w:szCs w:val="24"/>
      <w:lang w:eastAsia="ru-RU"/>
    </w:rPr>
  </w:style>
  <w:style w:type="table" w:styleId="affff2">
    <w:name w:val="Table Professional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1"/>
    <w:link w:val="HTML9"/>
    <w:uiPriority w:val="99"/>
    <w:semiHidden/>
    <w:rsid w:val="00667415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2"/>
    <w:link w:val="HTML8"/>
    <w:uiPriority w:val="99"/>
    <w:semiHidden/>
    <w:rsid w:val="0066741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1d">
    <w:name w:val="Table Columns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-10">
    <w:name w:val="Table List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0">
    <w:name w:val="Table List 5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3">
    <w:name w:val="Plain Text"/>
    <w:basedOn w:val="a1"/>
    <w:link w:val="affff4"/>
    <w:uiPriority w:val="99"/>
    <w:semiHidden/>
    <w:rsid w:val="00667415"/>
    <w:pPr>
      <w:spacing w:before="0" w:after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Текст Знак"/>
    <w:basedOn w:val="a2"/>
    <w:link w:val="affff3"/>
    <w:uiPriority w:val="99"/>
    <w:semiHidden/>
    <w:rsid w:val="0066741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fff5">
    <w:name w:val="Table Theme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Colorful 1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rsid w:val="00667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6">
    <w:name w:val="Block Text"/>
    <w:basedOn w:val="a1"/>
    <w:uiPriority w:val="99"/>
    <w:semiHidden/>
    <w:rsid w:val="00667415"/>
    <w:pPr>
      <w:spacing w:before="0" w:after="120"/>
      <w:ind w:left="1440" w:right="1440"/>
      <w:jc w:val="both"/>
    </w:pPr>
    <w:rPr>
      <w:rFonts w:eastAsia="Times New Roman"/>
      <w:szCs w:val="24"/>
      <w:lang w:eastAsia="ru-RU"/>
    </w:rPr>
  </w:style>
  <w:style w:type="character" w:styleId="HTMLa">
    <w:name w:val="HTML Cite"/>
    <w:uiPriority w:val="99"/>
    <w:semiHidden/>
    <w:rsid w:val="00667415"/>
    <w:rPr>
      <w:rFonts w:cs="Times New Roman"/>
      <w:i/>
      <w:iCs/>
    </w:rPr>
  </w:style>
  <w:style w:type="paragraph" w:styleId="affff7">
    <w:name w:val="Message Header"/>
    <w:basedOn w:val="a1"/>
    <w:link w:val="affff8"/>
    <w:uiPriority w:val="99"/>
    <w:semiHidden/>
    <w:rsid w:val="006674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affff8">
    <w:name w:val="Шапка Знак"/>
    <w:basedOn w:val="a2"/>
    <w:link w:val="affff7"/>
    <w:uiPriority w:val="99"/>
    <w:semiHidden/>
    <w:rsid w:val="00667415"/>
    <w:rPr>
      <w:rFonts w:ascii="Arial" w:eastAsia="Times New Roman" w:hAnsi="Arial" w:cs="Arial"/>
      <w:sz w:val="24"/>
      <w:szCs w:val="24"/>
      <w:shd w:val="pct20" w:color="auto" w:fill="auto"/>
      <w:lang w:val="ru-RU" w:eastAsia="ru-RU"/>
    </w:rPr>
  </w:style>
  <w:style w:type="paragraph" w:styleId="affff9">
    <w:name w:val="E-mail Signature"/>
    <w:basedOn w:val="a1"/>
    <w:link w:val="affffa"/>
    <w:uiPriority w:val="99"/>
    <w:semiHidden/>
    <w:rsid w:val="00667415"/>
    <w:pPr>
      <w:spacing w:before="0" w:after="0"/>
      <w:jc w:val="both"/>
    </w:pPr>
    <w:rPr>
      <w:rFonts w:eastAsia="Times New Roman"/>
      <w:szCs w:val="24"/>
      <w:lang w:eastAsia="ru-RU"/>
    </w:r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6674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XmlTag">
    <w:name w:val="S_XmlTag"/>
    <w:basedOn w:val="a1"/>
    <w:autoRedefine/>
    <w:uiPriority w:val="99"/>
    <w:rsid w:val="00667415"/>
    <w:pPr>
      <w:pBdr>
        <w:top w:val="dotted" w:sz="4" w:space="1" w:color="FF0000"/>
        <w:bottom w:val="dashSmallGap" w:sz="4" w:space="1" w:color="FF0000"/>
      </w:pBdr>
      <w:shd w:val="clear" w:color="auto" w:fill="FFCC99"/>
      <w:spacing w:before="20" w:after="20"/>
      <w:jc w:val="center"/>
    </w:pPr>
    <w:rPr>
      <w:rFonts w:ascii="Arial Narrow" w:eastAsia="Times New Roman" w:hAnsi="Arial Narrow" w:cs="Arial Narrow"/>
      <w:b/>
      <w:bCs/>
      <w:color w:val="FF0000"/>
      <w:sz w:val="20"/>
      <w:szCs w:val="20"/>
      <w:lang w:eastAsia="ru-RU"/>
    </w:rPr>
  </w:style>
  <w:style w:type="paragraph" w:customStyle="1" w:styleId="Sff4">
    <w:name w:val="S_СписокНум_Обычный"/>
    <w:basedOn w:val="S4"/>
    <w:uiPriority w:val="99"/>
    <w:rsid w:val="00667415"/>
    <w:pPr>
      <w:widowControl/>
      <w:tabs>
        <w:tab w:val="num" w:pos="0"/>
      </w:tabs>
      <w:spacing w:before="120"/>
      <w:ind w:left="510" w:hanging="329"/>
    </w:pPr>
  </w:style>
  <w:style w:type="paragraph" w:customStyle="1" w:styleId="SXmlTagText">
    <w:name w:val="S_XmlTagText"/>
    <w:basedOn w:val="S4"/>
    <w:link w:val="SXmlTagText0"/>
    <w:uiPriority w:val="99"/>
    <w:rsid w:val="00667415"/>
    <w:rPr>
      <w:b/>
      <w:bCs/>
      <w:color w:val="FF6600"/>
      <w:lang w:val="en-US"/>
    </w:rPr>
  </w:style>
  <w:style w:type="character" w:customStyle="1" w:styleId="SXmlTagText0">
    <w:name w:val="S_XmlTagText Знак"/>
    <w:link w:val="SXmlTagText"/>
    <w:uiPriority w:val="99"/>
    <w:locked/>
    <w:rsid w:val="00667415"/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character" w:customStyle="1" w:styleId="S01">
    <w:name w:val="S_Термин01"/>
    <w:uiPriority w:val="99"/>
    <w:rsid w:val="00667415"/>
    <w:rPr>
      <w:rFonts w:ascii="Arial" w:hAnsi="Arial" w:cs="Arial"/>
      <w:b/>
      <w:bCs/>
      <w:i/>
      <w:iCs/>
      <w:caps/>
      <w:sz w:val="20"/>
      <w:szCs w:val="20"/>
      <w:lang w:val="ru-RU" w:eastAsia="ru-RU"/>
    </w:rPr>
  </w:style>
  <w:style w:type="paragraph" w:customStyle="1" w:styleId="S1a">
    <w:name w:val="S_Копирайт1"/>
    <w:basedOn w:val="a1"/>
    <w:rsid w:val="00667415"/>
    <w:pPr>
      <w:spacing w:before="0" w:after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29">
    <w:name w:val="S_Копирайт2"/>
    <w:basedOn w:val="a1"/>
    <w:rsid w:val="00667415"/>
    <w:pPr>
      <w:spacing w:before="0" w:after="0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30">
    <w:name w:val="Знак Знак23"/>
    <w:uiPriority w:val="99"/>
    <w:semiHidden/>
    <w:locked/>
    <w:rsid w:val="00667415"/>
    <w:rPr>
      <w:rFonts w:cs="Times New Roman"/>
      <w:sz w:val="24"/>
      <w:szCs w:val="24"/>
      <w:lang w:val="ru-RU" w:eastAsia="ru-RU"/>
    </w:rPr>
  </w:style>
  <w:style w:type="character" w:customStyle="1" w:styleId="290">
    <w:name w:val="Знак Знак29"/>
    <w:uiPriority w:val="99"/>
    <w:locked/>
    <w:rsid w:val="00667415"/>
    <w:rPr>
      <w:rFonts w:cs="Times New Roman"/>
      <w:b/>
      <w:bCs/>
      <w:i/>
      <w:iCs/>
      <w:sz w:val="26"/>
      <w:szCs w:val="26"/>
      <w:lang w:val="ru-RU" w:eastAsia="ru-RU"/>
    </w:rPr>
  </w:style>
  <w:style w:type="paragraph" w:customStyle="1" w:styleId="S02">
    <w:name w:val="S_НазваниеТаблицы0"/>
    <w:basedOn w:val="S8"/>
    <w:rsid w:val="00667415"/>
    <w:pPr>
      <w:spacing w:before="240"/>
    </w:pPr>
  </w:style>
  <w:style w:type="character" w:customStyle="1" w:styleId="S100">
    <w:name w:val="Стиль S_Обозначение + 10 пт"/>
    <w:uiPriority w:val="99"/>
    <w:rsid w:val="00667415"/>
    <w:rPr>
      <w:rFonts w:ascii="Arial" w:hAnsi="Arial" w:cs="Arial"/>
      <w:b/>
      <w:bCs/>
      <w:i/>
      <w:iCs/>
      <w:caps/>
      <w:sz w:val="20"/>
      <w:szCs w:val="20"/>
      <w:vertAlign w:val="baseline"/>
    </w:rPr>
  </w:style>
  <w:style w:type="character" w:customStyle="1" w:styleId="Sf3">
    <w:name w:val="S_Гиперссылка Знак"/>
    <w:link w:val="Sf2"/>
    <w:locked/>
    <w:rsid w:val="00667415"/>
    <w:rPr>
      <w:rFonts w:ascii="Times New Roman" w:eastAsia="Times New Roman" w:hAnsi="Times New Roman" w:cs="Times New Roman"/>
      <w:color w:val="0000FF"/>
      <w:sz w:val="24"/>
      <w:szCs w:val="24"/>
      <w:u w:val="single"/>
      <w:lang w:val="ru-RU" w:eastAsia="ru-RU"/>
    </w:rPr>
  </w:style>
  <w:style w:type="paragraph" w:customStyle="1" w:styleId="S210">
    <w:name w:val="S_Заголовок2_1"/>
    <w:basedOn w:val="S23"/>
    <w:uiPriority w:val="99"/>
    <w:rsid w:val="00667415"/>
  </w:style>
  <w:style w:type="paragraph" w:customStyle="1" w:styleId="1f">
    <w:name w:val="Без интервала1"/>
    <w:uiPriority w:val="99"/>
    <w:rsid w:val="0066741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rial">
    <w:name w:val="Обычный + Arial"/>
    <w:aliases w:val="полужирный"/>
    <w:basedOn w:val="a1"/>
    <w:uiPriority w:val="99"/>
    <w:rsid w:val="00667415"/>
    <w:pPr>
      <w:spacing w:before="0" w:after="0"/>
      <w:jc w:val="center"/>
    </w:pPr>
    <w:rPr>
      <w:rFonts w:ascii="Arial" w:eastAsia="Times New Roman" w:hAnsi="Arial" w:cs="Arial"/>
      <w:b/>
      <w:szCs w:val="24"/>
      <w:lang w:val="en-US" w:eastAsia="ru-RU"/>
    </w:rPr>
  </w:style>
  <w:style w:type="paragraph" w:customStyle="1" w:styleId="S1b">
    <w:name w:val="S_ТекстВТаблице1_полужирный"/>
    <w:basedOn w:val="S16"/>
    <w:uiPriority w:val="99"/>
    <w:rsid w:val="00667415"/>
    <w:rPr>
      <w:b/>
      <w:bCs/>
      <w:lang w:val="en-US"/>
    </w:rPr>
  </w:style>
  <w:style w:type="paragraph" w:customStyle="1" w:styleId="S2a">
    <w:name w:val="S_ТекстВТаблице2_курсив"/>
    <w:basedOn w:val="S27"/>
    <w:uiPriority w:val="99"/>
    <w:rsid w:val="00667415"/>
  </w:style>
  <w:style w:type="numbering" w:styleId="1ai">
    <w:name w:val="Outline List 1"/>
    <w:basedOn w:val="a4"/>
    <w:uiPriority w:val="99"/>
    <w:semiHidden/>
    <w:unhideWhenUsed/>
    <w:rsid w:val="00667415"/>
    <w:pPr>
      <w:numPr>
        <w:numId w:val="8"/>
      </w:numPr>
    </w:pPr>
  </w:style>
  <w:style w:type="numbering" w:customStyle="1" w:styleId="1">
    <w:name w:val="Статья / Раздел1"/>
    <w:rsid w:val="00667415"/>
    <w:pPr>
      <w:numPr>
        <w:numId w:val="9"/>
      </w:numPr>
    </w:pPr>
  </w:style>
  <w:style w:type="numbering" w:styleId="111111">
    <w:name w:val="Outline List 2"/>
    <w:basedOn w:val="a4"/>
    <w:uiPriority w:val="99"/>
    <w:semiHidden/>
    <w:unhideWhenUsed/>
    <w:rsid w:val="00667415"/>
    <w:pPr>
      <w:numPr>
        <w:numId w:val="7"/>
      </w:numPr>
    </w:pPr>
  </w:style>
  <w:style w:type="character" w:customStyle="1" w:styleId="Se">
    <w:name w:val="S_Версия Знак"/>
    <w:link w:val="Sd"/>
    <w:rsid w:val="00667415"/>
    <w:rPr>
      <w:rFonts w:ascii="Arial" w:eastAsia="Times New Roman" w:hAnsi="Arial" w:cs="Times New Roman"/>
      <w:b/>
      <w:caps/>
      <w:sz w:val="20"/>
      <w:szCs w:val="20"/>
      <w:lang w:val="ru-RU" w:eastAsia="ru-RU"/>
    </w:rPr>
  </w:style>
  <w:style w:type="character" w:customStyle="1" w:styleId="Sfa">
    <w:name w:val="S_НомерДокумента Знак"/>
    <w:link w:val="Sf9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paragraph" w:customStyle="1" w:styleId="-40">
    <w:name w:val="Пункт-4"/>
    <w:basedOn w:val="a1"/>
    <w:link w:val="-41"/>
    <w:autoRedefine/>
    <w:qFormat/>
    <w:rsid w:val="00667415"/>
    <w:pPr>
      <w:spacing w:before="0" w:after="0"/>
      <w:jc w:val="both"/>
    </w:pPr>
    <w:rPr>
      <w:rFonts w:eastAsia="Times New Roman"/>
      <w:sz w:val="20"/>
      <w:szCs w:val="20"/>
      <w:lang w:eastAsia="ru-RU"/>
    </w:rPr>
  </w:style>
  <w:style w:type="paragraph" w:customStyle="1" w:styleId="-">
    <w:name w:val="Введение-подзаголовок"/>
    <w:basedOn w:val="a1"/>
    <w:link w:val="-0"/>
    <w:rsid w:val="00667415"/>
    <w:pPr>
      <w:keepNext/>
      <w:spacing w:before="0" w:after="0"/>
      <w:jc w:val="both"/>
      <w:outlineLvl w:val="1"/>
    </w:pPr>
    <w:rPr>
      <w:rFonts w:ascii="Arial" w:eastAsia="Times New Roman" w:hAnsi="Arial"/>
      <w:b/>
      <w:bCs/>
      <w:caps/>
      <w:szCs w:val="24"/>
      <w:lang w:eastAsia="ru-RU"/>
    </w:rPr>
  </w:style>
  <w:style w:type="character" w:customStyle="1" w:styleId="-0">
    <w:name w:val="Введение-подзаголовок Знак"/>
    <w:link w:val="-"/>
    <w:rsid w:val="00667415"/>
    <w:rPr>
      <w:rFonts w:ascii="Arial" w:eastAsia="Times New Roman" w:hAnsi="Arial" w:cs="Times New Roman"/>
      <w:b/>
      <w:bCs/>
      <w:caps/>
      <w:sz w:val="24"/>
      <w:szCs w:val="24"/>
      <w:lang w:val="ru-RU" w:eastAsia="ru-RU"/>
    </w:rPr>
  </w:style>
  <w:style w:type="paragraph" w:customStyle="1" w:styleId="-60">
    <w:name w:val="Пункт-6"/>
    <w:basedOn w:val="a1"/>
    <w:qFormat/>
    <w:rsid w:val="00667415"/>
    <w:pPr>
      <w:tabs>
        <w:tab w:val="num" w:pos="1701"/>
      </w:tabs>
      <w:spacing w:before="0" w:after="0"/>
      <w:jc w:val="both"/>
    </w:pPr>
    <w:rPr>
      <w:rFonts w:eastAsia="Times New Roman"/>
      <w:szCs w:val="24"/>
      <w:lang w:eastAsia="ru-RU"/>
    </w:rPr>
  </w:style>
  <w:style w:type="paragraph" w:customStyle="1" w:styleId="affffb">
    <w:name w:val="отступ"/>
    <w:basedOn w:val="af9"/>
    <w:rsid w:val="00667415"/>
    <w:pPr>
      <w:widowControl w:val="0"/>
      <w:overflowPunct w:val="0"/>
      <w:autoSpaceDE w:val="0"/>
      <w:autoSpaceDN w:val="0"/>
      <w:adjustRightInd w:val="0"/>
      <w:spacing w:before="240" w:after="0"/>
      <w:ind w:firstLine="902"/>
      <w:jc w:val="both"/>
      <w:textAlignment w:val="baseline"/>
    </w:pPr>
    <w:rPr>
      <w:sz w:val="22"/>
      <w:szCs w:val="20"/>
      <w:lang w:eastAsia="ru-RU"/>
    </w:rPr>
  </w:style>
  <w:style w:type="paragraph" w:customStyle="1" w:styleId="affffc">
    <w:name w:val="ТЕКСТ порядка нумер"/>
    <w:rsid w:val="00667415"/>
    <w:pPr>
      <w:tabs>
        <w:tab w:val="num" w:pos="936"/>
      </w:tabs>
      <w:spacing w:before="60" w:after="6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-41">
    <w:name w:val="Пункт-4 Знак"/>
    <w:link w:val="-40"/>
    <w:locked/>
    <w:rsid w:val="006674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-3">
    <w:name w:val="Подзаголовок-3"/>
    <w:basedOn w:val="-30"/>
    <w:autoRedefine/>
    <w:rsid w:val="00667415"/>
    <w:pPr>
      <w:keepNext/>
      <w:numPr>
        <w:numId w:val="10"/>
      </w:numPr>
      <w:tabs>
        <w:tab w:val="left" w:pos="851"/>
      </w:tabs>
      <w:outlineLvl w:val="2"/>
    </w:pPr>
    <w:rPr>
      <w:rFonts w:ascii="Arial" w:eastAsia="Arial Unicode MS" w:hAnsi="Arial"/>
      <w:b/>
      <w:bCs/>
      <w:i/>
      <w:caps/>
      <w:sz w:val="20"/>
      <w:szCs w:val="24"/>
      <w:lang w:eastAsia="ru-RU"/>
    </w:rPr>
  </w:style>
  <w:style w:type="paragraph" w:customStyle="1" w:styleId="affffd">
    <w:name w:val="Пункт_б/н"/>
    <w:basedOn w:val="a1"/>
    <w:rsid w:val="00667415"/>
    <w:pPr>
      <w:spacing w:before="0" w:after="240"/>
      <w:jc w:val="both"/>
    </w:pPr>
    <w:rPr>
      <w:rFonts w:eastAsia="Times New Roman"/>
      <w:szCs w:val="28"/>
      <w:lang w:eastAsia="ru-RU"/>
    </w:rPr>
  </w:style>
  <w:style w:type="paragraph" w:customStyle="1" w:styleId="1f0">
    <w:name w:val="Абзац списка1"/>
    <w:basedOn w:val="a1"/>
    <w:rsid w:val="00667415"/>
    <w:pPr>
      <w:spacing w:before="0" w:after="0" w:line="288" w:lineRule="auto"/>
      <w:ind w:left="720"/>
      <w:jc w:val="both"/>
    </w:pPr>
    <w:rPr>
      <w:rFonts w:eastAsia="Times New Roman" w:cs="Calibri"/>
      <w:lang w:eastAsia="ar-SA"/>
    </w:rPr>
  </w:style>
  <w:style w:type="paragraph" w:styleId="2f6">
    <w:name w:val="Quote"/>
    <w:basedOn w:val="a1"/>
    <w:next w:val="a1"/>
    <w:link w:val="2f7"/>
    <w:uiPriority w:val="29"/>
    <w:qFormat/>
    <w:rsid w:val="00667415"/>
    <w:pPr>
      <w:tabs>
        <w:tab w:val="left" w:pos="1134"/>
      </w:tabs>
      <w:kinsoku w:val="0"/>
      <w:overflowPunct w:val="0"/>
      <w:autoSpaceDE w:val="0"/>
      <w:autoSpaceDN w:val="0"/>
      <w:spacing w:before="0" w:after="0"/>
      <w:ind w:left="794"/>
      <w:jc w:val="both"/>
    </w:pPr>
    <w:rPr>
      <w:rFonts w:eastAsia="Times New Roman"/>
      <w:i/>
      <w:iCs/>
      <w:color w:val="000000" w:themeColor="text1"/>
      <w:sz w:val="22"/>
      <w:szCs w:val="28"/>
      <w:lang w:eastAsia="ru-RU"/>
    </w:rPr>
  </w:style>
  <w:style w:type="character" w:customStyle="1" w:styleId="2f7">
    <w:name w:val="Цитата 2 Знак"/>
    <w:basedOn w:val="a2"/>
    <w:link w:val="2f6"/>
    <w:uiPriority w:val="29"/>
    <w:rsid w:val="00667415"/>
    <w:rPr>
      <w:rFonts w:ascii="Times New Roman" w:eastAsia="Times New Roman" w:hAnsi="Times New Roman" w:cs="Times New Roman"/>
      <w:i/>
      <w:iCs/>
      <w:color w:val="000000" w:themeColor="text1"/>
      <w:szCs w:val="28"/>
      <w:lang w:val="ru-RU" w:eastAsia="ru-RU"/>
    </w:rPr>
  </w:style>
  <w:style w:type="paragraph" w:customStyle="1" w:styleId="ConsPlusNormal">
    <w:name w:val="ConsPlusNormal"/>
    <w:rsid w:val="00667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ffffe">
    <w:name w:val="TOC Heading"/>
    <w:basedOn w:val="11"/>
    <w:next w:val="a1"/>
    <w:uiPriority w:val="39"/>
    <w:unhideWhenUsed/>
    <w:qFormat/>
    <w:rsid w:val="00667415"/>
    <w:pPr>
      <w:keepLines/>
      <w:pageBreakBefore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lang w:eastAsia="ru-RU"/>
    </w:rPr>
  </w:style>
  <w:style w:type="paragraph" w:styleId="afffff">
    <w:name w:val="table of authorities"/>
    <w:basedOn w:val="a1"/>
    <w:next w:val="a1"/>
    <w:uiPriority w:val="99"/>
    <w:semiHidden/>
    <w:unhideWhenUsed/>
    <w:rsid w:val="00667415"/>
    <w:pPr>
      <w:spacing w:before="0" w:after="0"/>
      <w:ind w:left="240" w:hanging="240"/>
      <w:jc w:val="both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font6">
    <w:name w:val="font6"/>
    <w:basedOn w:val="a1"/>
    <w:rsid w:val="00667415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font7">
    <w:name w:val="font7"/>
    <w:basedOn w:val="a1"/>
    <w:rsid w:val="00667415"/>
    <w:pPr>
      <w:spacing w:before="100" w:beforeAutospacing="1" w:after="100" w:afterAutospacing="1"/>
    </w:pPr>
    <w:rPr>
      <w:rFonts w:eastAsia="Times New Roman"/>
      <w:sz w:val="22"/>
      <w:lang w:eastAsia="ru-RU"/>
    </w:rPr>
  </w:style>
  <w:style w:type="paragraph" w:customStyle="1" w:styleId="xl63">
    <w:name w:val="xl63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5">
    <w:name w:val="xl6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3BC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BBB59"/>
      <w:spacing w:before="100" w:beforeAutospacing="1" w:after="100" w:afterAutospacing="1"/>
      <w:jc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2">
    <w:name w:val="xl72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4">
    <w:name w:val="xl7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5">
    <w:name w:val="xl7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1"/>
    <w:rsid w:val="0066741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78">
    <w:name w:val="xl78"/>
    <w:basedOn w:val="a1"/>
    <w:rsid w:val="00667415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10">
    <w:name w:val="Стиль1"/>
    <w:basedOn w:val="S1"/>
    <w:link w:val="1f1"/>
    <w:qFormat/>
    <w:rsid w:val="00667415"/>
    <w:pPr>
      <w:numPr>
        <w:numId w:val="6"/>
      </w:numPr>
      <w:ind w:left="0" w:hanging="502"/>
    </w:pPr>
  </w:style>
  <w:style w:type="paragraph" w:customStyle="1" w:styleId="2f8">
    <w:name w:val="Стиль2"/>
    <w:basedOn w:val="S20"/>
    <w:link w:val="2f9"/>
    <w:qFormat/>
    <w:rsid w:val="00667415"/>
    <w:pPr>
      <w:numPr>
        <w:ilvl w:val="0"/>
        <w:numId w:val="0"/>
      </w:numPr>
    </w:pPr>
  </w:style>
  <w:style w:type="character" w:customStyle="1" w:styleId="S13">
    <w:name w:val="S_Заголовок1_СписокН Знак"/>
    <w:basedOn w:val="S15"/>
    <w:link w:val="S1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1f1">
    <w:name w:val="Стиль1 Знак"/>
    <w:basedOn w:val="S13"/>
    <w:link w:val="10"/>
    <w:rsid w:val="00667415"/>
    <w:rPr>
      <w:rFonts w:ascii="Arial" w:eastAsia="Times New Roman" w:hAnsi="Arial" w:cs="Times New Roman"/>
      <w:b/>
      <w:caps/>
      <w:sz w:val="32"/>
      <w:szCs w:val="32"/>
      <w:lang w:val="ru-RU" w:eastAsia="ru-RU"/>
    </w:rPr>
  </w:style>
  <w:style w:type="character" w:customStyle="1" w:styleId="S26">
    <w:name w:val="S_Заголовок2 Знак"/>
    <w:basedOn w:val="a2"/>
    <w:link w:val="S23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character" w:customStyle="1" w:styleId="S24">
    <w:name w:val="S_Заголовок2_СписокН Знак"/>
    <w:basedOn w:val="S26"/>
    <w:link w:val="S20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character" w:customStyle="1" w:styleId="2f9">
    <w:name w:val="Стиль2 Знак"/>
    <w:basedOn w:val="S24"/>
    <w:link w:val="2f8"/>
    <w:rsid w:val="00667415"/>
    <w:rPr>
      <w:rFonts w:ascii="Arial" w:eastAsia="Times New Roman" w:hAnsi="Arial" w:cs="Times New Roman"/>
      <w:b/>
      <w:caps/>
      <w:sz w:val="24"/>
      <w:szCs w:val="24"/>
      <w:lang w:val="ru-RU" w:eastAsia="ru-RU"/>
    </w:rPr>
  </w:style>
  <w:style w:type="paragraph" w:customStyle="1" w:styleId="s2b">
    <w:name w:val="s2"/>
    <w:basedOn w:val="a1"/>
    <w:rsid w:val="00667415"/>
    <w:pPr>
      <w:spacing w:before="0" w:after="0"/>
    </w:pPr>
    <w:rPr>
      <w:rFonts w:eastAsiaTheme="minorHAnsi"/>
      <w:szCs w:val="24"/>
      <w:lang w:eastAsia="ru-RU"/>
    </w:rPr>
  </w:style>
  <w:style w:type="paragraph" w:customStyle="1" w:styleId="xl79">
    <w:name w:val="xl79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0">
    <w:name w:val="xl80"/>
    <w:basedOn w:val="a1"/>
    <w:rsid w:val="006674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1">
    <w:name w:val="xl81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D2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2">
    <w:name w:val="xl82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1"/>
    <w:rsid w:val="00667415"/>
    <w:pPr>
      <w:spacing w:before="100" w:beforeAutospacing="1" w:after="100" w:afterAutospacing="1"/>
      <w:jc w:val="both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1"/>
    <w:rsid w:val="006674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ConsPlusTitle">
    <w:name w:val="ConsPlusTitle"/>
    <w:rsid w:val="00667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urtxtstd">
    <w:name w:val="urtxtstd"/>
    <w:basedOn w:val="a2"/>
    <w:rsid w:val="00667415"/>
  </w:style>
  <w:style w:type="paragraph" w:styleId="afffff0">
    <w:name w:val="Document Map"/>
    <w:basedOn w:val="a1"/>
    <w:link w:val="afffff1"/>
    <w:uiPriority w:val="99"/>
    <w:semiHidden/>
    <w:unhideWhenUsed/>
    <w:rsid w:val="00667415"/>
    <w:pPr>
      <w:spacing w:before="0" w:after="0"/>
      <w:jc w:val="both"/>
    </w:pPr>
    <w:rPr>
      <w:rFonts w:ascii="Tahoma" w:hAnsi="Tahoma" w:cs="Tahoma"/>
      <w:sz w:val="16"/>
      <w:szCs w:val="16"/>
    </w:rPr>
  </w:style>
  <w:style w:type="character" w:customStyle="1" w:styleId="afffff1">
    <w:name w:val="Схема документа Знак"/>
    <w:basedOn w:val="a2"/>
    <w:link w:val="afffff0"/>
    <w:uiPriority w:val="99"/>
    <w:semiHidden/>
    <w:rsid w:val="00667415"/>
    <w:rPr>
      <w:rFonts w:ascii="Tahoma" w:eastAsia="Calibri" w:hAnsi="Tahoma" w:cs="Tahoma"/>
      <w:sz w:val="16"/>
      <w:szCs w:val="16"/>
      <w:lang w:val="ru-RU"/>
    </w:rPr>
  </w:style>
  <w:style w:type="paragraph" w:styleId="afffff2">
    <w:name w:val="endnote text"/>
    <w:basedOn w:val="a1"/>
    <w:link w:val="afffff3"/>
    <w:uiPriority w:val="99"/>
    <w:semiHidden/>
    <w:unhideWhenUsed/>
    <w:rsid w:val="00EF24D1"/>
    <w:pPr>
      <w:spacing w:before="0" w:after="0"/>
    </w:pPr>
    <w:rPr>
      <w:sz w:val="20"/>
      <w:szCs w:val="20"/>
    </w:rPr>
  </w:style>
  <w:style w:type="character" w:customStyle="1" w:styleId="afffff3">
    <w:name w:val="Текст концевой сноски Знак"/>
    <w:basedOn w:val="a2"/>
    <w:link w:val="afffff2"/>
    <w:uiPriority w:val="99"/>
    <w:semiHidden/>
    <w:rsid w:val="00EF24D1"/>
    <w:rPr>
      <w:rFonts w:ascii="Times New Roman" w:eastAsia="Calibri" w:hAnsi="Times New Roman" w:cs="Times New Roman"/>
      <w:sz w:val="20"/>
      <w:szCs w:val="20"/>
      <w:lang w:val="ru-RU"/>
    </w:rPr>
  </w:style>
  <w:style w:type="character" w:styleId="afffff4">
    <w:name w:val="endnote reference"/>
    <w:basedOn w:val="a2"/>
    <w:uiPriority w:val="99"/>
    <w:semiHidden/>
    <w:unhideWhenUsed/>
    <w:rsid w:val="00EF24D1"/>
    <w:rPr>
      <w:vertAlign w:val="superscript"/>
    </w:rPr>
  </w:style>
  <w:style w:type="paragraph" w:customStyle="1" w:styleId="a0">
    <w:name w:val="Нумерованные абзацы"/>
    <w:basedOn w:val="aff"/>
    <w:link w:val="afffff5"/>
    <w:qFormat/>
    <w:rsid w:val="00F4525F"/>
    <w:pPr>
      <w:numPr>
        <w:ilvl w:val="2"/>
        <w:numId w:val="4"/>
      </w:numPr>
      <w:tabs>
        <w:tab w:val="left" w:pos="709"/>
      </w:tabs>
      <w:spacing w:before="0" w:after="0"/>
    </w:pPr>
  </w:style>
  <w:style w:type="character" w:customStyle="1" w:styleId="afffff5">
    <w:name w:val="Нумерованные абзацы Знак"/>
    <w:basedOn w:val="aff0"/>
    <w:link w:val="a0"/>
    <w:rsid w:val="00F4525F"/>
    <w:rPr>
      <w:rFonts w:ascii="Times New Roman" w:hAnsi="Times New Roman" w:cs="Times New Roman"/>
      <w:color w:val="000000"/>
      <w:sz w:val="24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055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79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363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259">
          <w:marLeft w:val="11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3299">
          <w:marLeft w:val="11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8525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2783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473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0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9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87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87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0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8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cid:image002.jpg@01D1DB5C.1950B990" TargetMode="External"/><Relationship Id="rId18" Type="http://schemas.openxmlformats.org/officeDocument/2006/relationships/header" Target="header4.xml"/><Relationship Id="rId26" Type="http://schemas.openxmlformats.org/officeDocument/2006/relationships/hyperlink" Target="http://zakupki.rosneft.ru" TargetMode="External"/><Relationship Id="rId39" Type="http://schemas.openxmlformats.org/officeDocument/2006/relationships/header" Target="header21.xml"/><Relationship Id="rId21" Type="http://schemas.openxmlformats.org/officeDocument/2006/relationships/header" Target="header6.xml"/><Relationship Id="rId34" Type="http://schemas.openxmlformats.org/officeDocument/2006/relationships/header" Target="header16.xml"/><Relationship Id="rId42" Type="http://schemas.openxmlformats.org/officeDocument/2006/relationships/header" Target="header23.xml"/><Relationship Id="rId47" Type="http://schemas.openxmlformats.org/officeDocument/2006/relationships/header" Target="header28.xml"/><Relationship Id="rId50" Type="http://schemas.openxmlformats.org/officeDocument/2006/relationships/header" Target="header31.xml"/><Relationship Id="rId55" Type="http://schemas.openxmlformats.org/officeDocument/2006/relationships/header" Target="header35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header" Target="header11.xml"/><Relationship Id="rId41" Type="http://schemas.openxmlformats.org/officeDocument/2006/relationships/header" Target="header22.xml"/><Relationship Id="rId54" Type="http://schemas.openxmlformats.org/officeDocument/2006/relationships/header" Target="header3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32" Type="http://schemas.openxmlformats.org/officeDocument/2006/relationships/header" Target="header14.xml"/><Relationship Id="rId37" Type="http://schemas.openxmlformats.org/officeDocument/2006/relationships/header" Target="header19.xml"/><Relationship Id="rId40" Type="http://schemas.openxmlformats.org/officeDocument/2006/relationships/hyperlink" Target="https://egrul.nalog.ru/" TargetMode="External"/><Relationship Id="rId45" Type="http://schemas.openxmlformats.org/officeDocument/2006/relationships/header" Target="header26.xml"/><Relationship Id="rId53" Type="http://schemas.openxmlformats.org/officeDocument/2006/relationships/footer" Target="footer4.xml"/><Relationship Id="rId58" Type="http://schemas.openxmlformats.org/officeDocument/2006/relationships/header" Target="header37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28" Type="http://schemas.openxmlformats.org/officeDocument/2006/relationships/header" Target="header10.xml"/><Relationship Id="rId36" Type="http://schemas.openxmlformats.org/officeDocument/2006/relationships/header" Target="header18.xml"/><Relationship Id="rId49" Type="http://schemas.openxmlformats.org/officeDocument/2006/relationships/header" Target="header30.xml"/><Relationship Id="rId57" Type="http://schemas.openxmlformats.org/officeDocument/2006/relationships/image" Target="media/image2.tiff"/><Relationship Id="rId61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eader" Target="header25.xml"/><Relationship Id="rId52" Type="http://schemas.openxmlformats.org/officeDocument/2006/relationships/header" Target="header33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2.xml"/><Relationship Id="rId35" Type="http://schemas.openxmlformats.org/officeDocument/2006/relationships/header" Target="header17.xml"/><Relationship Id="rId43" Type="http://schemas.openxmlformats.org/officeDocument/2006/relationships/header" Target="header24.xml"/><Relationship Id="rId48" Type="http://schemas.openxmlformats.org/officeDocument/2006/relationships/header" Target="header29.xml"/><Relationship Id="rId56" Type="http://schemas.openxmlformats.org/officeDocument/2006/relationships/header" Target="header36.xml"/><Relationship Id="rId8" Type="http://schemas.openxmlformats.org/officeDocument/2006/relationships/settings" Target="settings.xml"/><Relationship Id="rId51" Type="http://schemas.openxmlformats.org/officeDocument/2006/relationships/header" Target="header32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yperlink" Target="http://www.zakupki.gov.ru" TargetMode="External"/><Relationship Id="rId33" Type="http://schemas.openxmlformats.org/officeDocument/2006/relationships/header" Target="header15.xml"/><Relationship Id="rId38" Type="http://schemas.openxmlformats.org/officeDocument/2006/relationships/header" Target="header20.xml"/><Relationship Id="rId46" Type="http://schemas.openxmlformats.org/officeDocument/2006/relationships/header" Target="header27.xml"/><Relationship Id="rId59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ozertsevaAP\Desktop\&#1096;&#1072;&#1073;&#1083;&#1086;&#1085;&#1099;%20&#1089;&#1086;&#1086;&#1073;&#1097;&#1077;&#1085;&#1080;&#1081;\Temp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C593-CFB5-4048-B7B1-21A4A2ED1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3D68-746B-44C6-BED0-E34570F45C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00BE8-587E-4007-8576-1D2701132E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93C468-D1CC-4BF7-A8A5-84D9B2D3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TempNew</Template>
  <TotalTime>5</TotalTime>
  <Pages>114</Pages>
  <Words>37596</Words>
  <Characters>214299</Characters>
  <Application>Microsoft Office Word</Application>
  <DocSecurity>8</DocSecurity>
  <Lines>1785</Lines>
  <Paragraphs>502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ПАО "НК "Роснефть"</Company>
  <LinksUpToDate>false</LinksUpToDate>
  <CharactersWithSpaces>251393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Корнилова Алена Станиславовна</cp:lastModifiedBy>
  <cp:revision>4</cp:revision>
  <cp:lastPrinted>2019-09-02T12:43:00Z</cp:lastPrinted>
  <dcterms:created xsi:type="dcterms:W3CDTF">2020-06-25T13:00:00Z</dcterms:created>
  <dcterms:modified xsi:type="dcterms:W3CDTF">2020-06-25T13:19:00Z</dcterms:modified>
</cp:coreProperties>
</file>