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4.xml" ContentType="application/vnd.openxmlformats-officedocument.wordprocessingml.footer+xml"/>
  <Override PartName="/word/header1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E33DA" w14:textId="77C13F4E" w:rsidR="001D5285" w:rsidRPr="00FB2ED9" w:rsidRDefault="00776C74" w:rsidP="001D5285">
      <w:pPr>
        <w:pStyle w:val="a9"/>
        <w:rPr>
          <w:rFonts w:ascii="Arial" w:hAnsi="Arial" w:cs="Arial"/>
          <w:b/>
          <w:sz w:val="28"/>
          <w:szCs w:val="28"/>
        </w:rPr>
      </w:pPr>
      <w:r w:rsidRPr="00FB2ED9">
        <w:rPr>
          <w:noProof/>
          <w:lang w:eastAsia="ru-RU"/>
        </w:rPr>
        <w:drawing>
          <wp:inline distT="0" distB="0" distL="0" distR="0" wp14:anchorId="22185FA3" wp14:editId="1C19AD36">
            <wp:extent cx="1645920" cy="858520"/>
            <wp:effectExtent l="0" t="0" r="0" b="0"/>
            <wp:docPr id="3" name="Рисунок 1" descr="RN_logo_nk_ru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N_logo_nk_rus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7ED64" w14:textId="77777777" w:rsidR="0084209F" w:rsidRPr="00FB2ED9" w:rsidRDefault="0084209F" w:rsidP="0084209F">
      <w:pPr>
        <w:pStyle w:val="a9"/>
        <w:spacing w:line="360" w:lineRule="auto"/>
        <w:ind w:left="5390"/>
        <w:rPr>
          <w:rFonts w:ascii="Arial" w:hAnsi="Arial" w:cs="Arial"/>
          <w:b/>
          <w:sz w:val="20"/>
          <w:szCs w:val="20"/>
        </w:rPr>
      </w:pPr>
    </w:p>
    <w:p w14:paraId="3B7ADBD6" w14:textId="77777777" w:rsidR="008E6936" w:rsidRPr="00FB2ED9" w:rsidRDefault="008E6936" w:rsidP="008E6936">
      <w:pPr>
        <w:pStyle w:val="a9"/>
        <w:spacing w:line="360" w:lineRule="auto"/>
        <w:ind w:left="5387"/>
        <w:rPr>
          <w:rFonts w:ascii="Arial" w:hAnsi="Arial" w:cs="Arial"/>
          <w:b/>
          <w:sz w:val="20"/>
          <w:szCs w:val="20"/>
        </w:rPr>
      </w:pPr>
      <w:r w:rsidRPr="00FB2ED9">
        <w:rPr>
          <w:rFonts w:ascii="Arial" w:hAnsi="Arial" w:cs="Arial"/>
          <w:b/>
          <w:sz w:val="20"/>
          <w:szCs w:val="20"/>
        </w:rPr>
        <w:t>УТВЕРЖДЕН</w:t>
      </w:r>
      <w:r w:rsidR="000B6FD3">
        <w:rPr>
          <w:rFonts w:ascii="Arial" w:hAnsi="Arial" w:cs="Arial"/>
          <w:b/>
          <w:sz w:val="20"/>
          <w:szCs w:val="20"/>
        </w:rPr>
        <w:t>О</w:t>
      </w:r>
    </w:p>
    <w:p w14:paraId="735077A8" w14:textId="4D40950E" w:rsidR="008E6936" w:rsidRPr="00FB2ED9" w:rsidRDefault="008E6936" w:rsidP="008E6936">
      <w:pPr>
        <w:pStyle w:val="a9"/>
        <w:spacing w:line="360" w:lineRule="auto"/>
        <w:ind w:left="5387"/>
        <w:rPr>
          <w:rFonts w:ascii="Arial" w:hAnsi="Arial" w:cs="Arial"/>
          <w:b/>
          <w:sz w:val="20"/>
          <w:szCs w:val="20"/>
        </w:rPr>
      </w:pPr>
      <w:r w:rsidRPr="00FB2ED9">
        <w:rPr>
          <w:rFonts w:ascii="Arial" w:hAnsi="Arial" w:cs="Arial"/>
          <w:b/>
          <w:sz w:val="20"/>
          <w:szCs w:val="20"/>
        </w:rPr>
        <w:t xml:space="preserve">Приказом </w:t>
      </w:r>
      <w:r w:rsidR="00AC21D3" w:rsidRPr="00FB2ED9">
        <w:rPr>
          <w:rFonts w:ascii="Arial" w:hAnsi="Arial" w:cs="Arial"/>
          <w:b/>
          <w:sz w:val="20"/>
          <w:szCs w:val="20"/>
        </w:rPr>
        <w:t>П</w:t>
      </w:r>
      <w:r w:rsidR="002D1048">
        <w:rPr>
          <w:rFonts w:ascii="Arial" w:hAnsi="Arial" w:cs="Arial"/>
          <w:b/>
          <w:sz w:val="20"/>
          <w:szCs w:val="20"/>
        </w:rPr>
        <w:t>АО «НК «Роснефть»</w:t>
      </w:r>
    </w:p>
    <w:p w14:paraId="710B5CD7" w14:textId="4ABAA816" w:rsidR="008E6936" w:rsidRPr="00FB2ED9" w:rsidRDefault="008E6936" w:rsidP="008E6936">
      <w:pPr>
        <w:pStyle w:val="a9"/>
        <w:spacing w:line="360" w:lineRule="auto"/>
        <w:ind w:left="5387"/>
        <w:rPr>
          <w:rFonts w:ascii="Arial" w:hAnsi="Arial" w:cs="Arial"/>
          <w:b/>
          <w:sz w:val="20"/>
          <w:szCs w:val="20"/>
        </w:rPr>
      </w:pPr>
      <w:r w:rsidRPr="00FB2ED9">
        <w:rPr>
          <w:rFonts w:ascii="Arial" w:hAnsi="Arial" w:cs="Arial"/>
          <w:b/>
          <w:sz w:val="20"/>
          <w:szCs w:val="20"/>
        </w:rPr>
        <w:t>от «</w:t>
      </w:r>
      <w:r w:rsidR="0004027F">
        <w:rPr>
          <w:rFonts w:ascii="Arial" w:hAnsi="Arial" w:cs="Arial"/>
          <w:b/>
          <w:sz w:val="20"/>
          <w:szCs w:val="20"/>
        </w:rPr>
        <w:t>07</w:t>
      </w:r>
      <w:r w:rsidRPr="00FB2ED9">
        <w:rPr>
          <w:rFonts w:ascii="Arial" w:hAnsi="Arial" w:cs="Arial"/>
          <w:b/>
          <w:sz w:val="20"/>
          <w:szCs w:val="20"/>
        </w:rPr>
        <w:t xml:space="preserve">» </w:t>
      </w:r>
      <w:r w:rsidR="0004027F">
        <w:rPr>
          <w:rFonts w:ascii="Arial" w:hAnsi="Arial" w:cs="Arial"/>
          <w:b/>
          <w:sz w:val="20"/>
          <w:szCs w:val="20"/>
        </w:rPr>
        <w:t>февраля</w:t>
      </w:r>
      <w:r w:rsidRPr="00FB2ED9">
        <w:rPr>
          <w:rFonts w:ascii="Arial" w:hAnsi="Arial" w:cs="Arial"/>
          <w:b/>
          <w:sz w:val="20"/>
          <w:szCs w:val="20"/>
        </w:rPr>
        <w:t xml:space="preserve"> 20</w:t>
      </w:r>
      <w:r w:rsidR="0004027F">
        <w:rPr>
          <w:rFonts w:ascii="Arial" w:hAnsi="Arial" w:cs="Arial"/>
          <w:b/>
          <w:sz w:val="20"/>
          <w:szCs w:val="20"/>
        </w:rPr>
        <w:t>21</w:t>
      </w:r>
      <w:r w:rsidRPr="00FB2ED9">
        <w:rPr>
          <w:rFonts w:ascii="Arial" w:hAnsi="Arial" w:cs="Arial"/>
          <w:b/>
          <w:sz w:val="20"/>
          <w:szCs w:val="20"/>
        </w:rPr>
        <w:t xml:space="preserve"> г. № </w:t>
      </w:r>
      <w:r w:rsidR="0004027F">
        <w:rPr>
          <w:rFonts w:ascii="Arial" w:hAnsi="Arial" w:cs="Arial"/>
          <w:b/>
          <w:sz w:val="20"/>
          <w:szCs w:val="20"/>
        </w:rPr>
        <w:t>41</w:t>
      </w:r>
    </w:p>
    <w:p w14:paraId="5BF5AB33" w14:textId="56D4D99E" w:rsidR="008E6936" w:rsidRPr="00FB2ED9" w:rsidRDefault="008E6936" w:rsidP="008E6936">
      <w:pPr>
        <w:pStyle w:val="a9"/>
        <w:spacing w:line="360" w:lineRule="auto"/>
        <w:ind w:left="5387"/>
        <w:rPr>
          <w:rFonts w:ascii="Arial" w:hAnsi="Arial" w:cs="Arial"/>
          <w:b/>
          <w:sz w:val="20"/>
          <w:szCs w:val="20"/>
        </w:rPr>
      </w:pPr>
      <w:r w:rsidRPr="00FB2ED9">
        <w:rPr>
          <w:rFonts w:ascii="Arial" w:hAnsi="Arial" w:cs="Arial"/>
          <w:b/>
          <w:sz w:val="20"/>
          <w:szCs w:val="20"/>
        </w:rPr>
        <w:t>Введен</w:t>
      </w:r>
      <w:r w:rsidR="000B6FD3">
        <w:rPr>
          <w:rFonts w:ascii="Arial" w:hAnsi="Arial" w:cs="Arial"/>
          <w:b/>
          <w:sz w:val="20"/>
          <w:szCs w:val="20"/>
        </w:rPr>
        <w:t>о</w:t>
      </w:r>
      <w:r w:rsidRPr="00FB2ED9">
        <w:rPr>
          <w:rFonts w:ascii="Arial" w:hAnsi="Arial" w:cs="Arial"/>
          <w:b/>
          <w:sz w:val="20"/>
          <w:szCs w:val="20"/>
        </w:rPr>
        <w:t xml:space="preserve"> в действие «</w:t>
      </w:r>
      <w:r w:rsidR="0004027F">
        <w:rPr>
          <w:rFonts w:ascii="Arial" w:hAnsi="Arial" w:cs="Arial"/>
          <w:b/>
          <w:sz w:val="20"/>
          <w:szCs w:val="20"/>
        </w:rPr>
        <w:t>01</w:t>
      </w:r>
      <w:r w:rsidRPr="00FB2ED9">
        <w:rPr>
          <w:rFonts w:ascii="Arial" w:hAnsi="Arial" w:cs="Arial"/>
          <w:b/>
          <w:sz w:val="20"/>
          <w:szCs w:val="20"/>
        </w:rPr>
        <w:t xml:space="preserve">» </w:t>
      </w:r>
      <w:r w:rsidR="00DD5233">
        <w:rPr>
          <w:rFonts w:ascii="Arial" w:hAnsi="Arial" w:cs="Arial"/>
          <w:b/>
          <w:sz w:val="20"/>
          <w:szCs w:val="20"/>
        </w:rPr>
        <w:t xml:space="preserve">сентября </w:t>
      </w:r>
      <w:r w:rsidRPr="00FB2ED9">
        <w:rPr>
          <w:rFonts w:ascii="Arial" w:hAnsi="Arial" w:cs="Arial"/>
          <w:b/>
          <w:sz w:val="20"/>
          <w:szCs w:val="20"/>
        </w:rPr>
        <w:t>20</w:t>
      </w:r>
      <w:r w:rsidR="0004027F">
        <w:rPr>
          <w:rFonts w:ascii="Arial" w:hAnsi="Arial" w:cs="Arial"/>
          <w:b/>
          <w:sz w:val="20"/>
          <w:szCs w:val="20"/>
        </w:rPr>
        <w:t>21</w:t>
      </w:r>
      <w:r w:rsidRPr="00FB2ED9">
        <w:rPr>
          <w:rFonts w:ascii="Arial" w:hAnsi="Arial" w:cs="Arial"/>
          <w:b/>
          <w:sz w:val="20"/>
          <w:szCs w:val="20"/>
        </w:rPr>
        <w:t xml:space="preserve"> г.</w:t>
      </w:r>
    </w:p>
    <w:p w14:paraId="7AB5B08B" w14:textId="77777777" w:rsidR="008E6936" w:rsidRPr="00FB2ED9" w:rsidRDefault="008E6936" w:rsidP="008E6936">
      <w:pPr>
        <w:rPr>
          <w:rFonts w:ascii="EuropeCondensedC" w:hAnsi="EuropeCondensedC"/>
          <w:sz w:val="20"/>
          <w:szCs w:val="20"/>
        </w:rPr>
      </w:pPr>
    </w:p>
    <w:p w14:paraId="2742CFB7" w14:textId="77777777" w:rsidR="008E6936" w:rsidRPr="00FB2ED9" w:rsidRDefault="008E6936" w:rsidP="008E6936">
      <w:pPr>
        <w:rPr>
          <w:rFonts w:ascii="EuropeDemiC" w:hAnsi="EuropeDemiC"/>
          <w:sz w:val="20"/>
          <w:szCs w:val="20"/>
        </w:rPr>
      </w:pPr>
    </w:p>
    <w:p w14:paraId="3140E222" w14:textId="77777777" w:rsidR="00850AB2" w:rsidRPr="00AB7931" w:rsidRDefault="00850AB2" w:rsidP="00850AB2">
      <w:pPr>
        <w:pStyle w:val="a9"/>
        <w:spacing w:line="360" w:lineRule="auto"/>
        <w:ind w:left="5387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B7931">
        <w:rPr>
          <w:rFonts w:ascii="Arial" w:hAnsi="Arial" w:cs="Arial"/>
          <w:b/>
          <w:sz w:val="20"/>
          <w:szCs w:val="20"/>
        </w:rPr>
        <w:t>ВВЕДЕН</w:t>
      </w:r>
      <w:proofErr w:type="gramEnd"/>
      <w:r w:rsidRPr="00AB7931">
        <w:rPr>
          <w:rFonts w:ascii="Arial" w:hAnsi="Arial" w:cs="Arial"/>
          <w:b/>
          <w:sz w:val="20"/>
          <w:szCs w:val="20"/>
        </w:rPr>
        <w:t xml:space="preserve"> В ДЕЙСТВИЕ</w:t>
      </w:r>
    </w:p>
    <w:p w14:paraId="212FF291" w14:textId="77777777" w:rsidR="00850AB2" w:rsidRPr="00AB7931" w:rsidRDefault="00850AB2" w:rsidP="00850AB2">
      <w:pPr>
        <w:pStyle w:val="a9"/>
        <w:spacing w:line="360" w:lineRule="auto"/>
        <w:ind w:left="5387"/>
        <w:jc w:val="both"/>
        <w:rPr>
          <w:rFonts w:ascii="Arial" w:hAnsi="Arial" w:cs="Arial"/>
          <w:b/>
          <w:sz w:val="20"/>
          <w:szCs w:val="20"/>
        </w:rPr>
      </w:pPr>
      <w:r w:rsidRPr="00AB7931">
        <w:rPr>
          <w:rFonts w:ascii="Arial" w:hAnsi="Arial" w:cs="Arial"/>
          <w:b/>
          <w:sz w:val="20"/>
          <w:szCs w:val="20"/>
        </w:rPr>
        <w:t>Приказом АО «НГТ-Энергия»</w:t>
      </w:r>
    </w:p>
    <w:p w14:paraId="477971B4" w14:textId="77777777" w:rsidR="00850AB2" w:rsidRPr="00AB7931" w:rsidRDefault="00850AB2" w:rsidP="00850AB2">
      <w:pPr>
        <w:pStyle w:val="a9"/>
        <w:spacing w:line="360" w:lineRule="auto"/>
        <w:ind w:left="5387"/>
        <w:jc w:val="both"/>
        <w:rPr>
          <w:rFonts w:ascii="Arial" w:hAnsi="Arial" w:cs="Arial"/>
          <w:b/>
          <w:sz w:val="20"/>
          <w:szCs w:val="20"/>
        </w:rPr>
      </w:pPr>
      <w:r w:rsidRPr="00AB7931">
        <w:rPr>
          <w:rFonts w:ascii="Arial" w:hAnsi="Arial" w:cs="Arial"/>
          <w:b/>
          <w:sz w:val="20"/>
          <w:szCs w:val="20"/>
        </w:rPr>
        <w:t>От 24 марта 2021 г. № 98</w:t>
      </w:r>
    </w:p>
    <w:p w14:paraId="492765D7" w14:textId="77777777" w:rsidR="008E6936" w:rsidRPr="00FB2ED9" w:rsidRDefault="008E6936" w:rsidP="008E6936">
      <w:pPr>
        <w:rPr>
          <w:rFonts w:ascii="EuropeDemiC" w:hAnsi="EuropeDemiC"/>
          <w:sz w:val="20"/>
          <w:szCs w:val="20"/>
        </w:rPr>
      </w:pPr>
    </w:p>
    <w:p w14:paraId="077AB217" w14:textId="77777777" w:rsidR="008E6936" w:rsidRPr="00FB2ED9" w:rsidRDefault="008E6936" w:rsidP="008E6936">
      <w:pPr>
        <w:rPr>
          <w:rFonts w:ascii="EuropeDemiC" w:hAnsi="EuropeDemiC"/>
          <w:sz w:val="20"/>
          <w:szCs w:val="20"/>
        </w:rPr>
      </w:pPr>
    </w:p>
    <w:p w14:paraId="090ECCB0" w14:textId="77777777" w:rsidR="008E6936" w:rsidRPr="00FB2ED9" w:rsidRDefault="008E6936" w:rsidP="008E6936">
      <w:pPr>
        <w:rPr>
          <w:rFonts w:ascii="EuropeDemiC" w:hAnsi="EuropeDemiC"/>
          <w:sz w:val="20"/>
          <w:szCs w:val="20"/>
        </w:rPr>
      </w:pPr>
    </w:p>
    <w:p w14:paraId="17CF357C" w14:textId="77777777" w:rsidR="008E6936" w:rsidRPr="00FB2ED9" w:rsidRDefault="008E6936" w:rsidP="008E6936">
      <w:pPr>
        <w:rPr>
          <w:rFonts w:ascii="EuropeDemiC" w:hAnsi="EuropeDemiC"/>
          <w:sz w:val="20"/>
          <w:szCs w:val="20"/>
        </w:rPr>
      </w:pPr>
    </w:p>
    <w:p w14:paraId="03439CB5" w14:textId="77777777" w:rsidR="008E6936" w:rsidRPr="00FB2ED9" w:rsidRDefault="008E6936" w:rsidP="008E6936">
      <w:pPr>
        <w:rPr>
          <w:rFonts w:ascii="EuropeDemiC" w:hAnsi="EuropeDemiC"/>
          <w:sz w:val="20"/>
          <w:szCs w:val="20"/>
        </w:rPr>
      </w:pPr>
    </w:p>
    <w:p w14:paraId="53DF8A3E" w14:textId="77777777" w:rsidR="008E6936" w:rsidRPr="00FB2ED9" w:rsidRDefault="008E6936" w:rsidP="008E6936">
      <w:pPr>
        <w:rPr>
          <w:rFonts w:ascii="EuropeDemiC" w:hAnsi="EuropeDemiC"/>
          <w:sz w:val="20"/>
          <w:szCs w:val="20"/>
        </w:rPr>
      </w:pPr>
    </w:p>
    <w:p w14:paraId="41C75919" w14:textId="77777777" w:rsidR="005D79A1" w:rsidRPr="00FB2ED9" w:rsidRDefault="005D79A1" w:rsidP="008E6936">
      <w:pPr>
        <w:rPr>
          <w:rFonts w:ascii="EuropeDemiC" w:hAnsi="EuropeDemiC"/>
          <w:sz w:val="20"/>
          <w:szCs w:val="20"/>
        </w:rPr>
      </w:pPr>
    </w:p>
    <w:p w14:paraId="17B1E622" w14:textId="77777777" w:rsidR="008E6936" w:rsidRPr="00FB2ED9" w:rsidRDefault="008E6936" w:rsidP="008E6936">
      <w:pPr>
        <w:rPr>
          <w:rFonts w:ascii="EuropeDemiC" w:hAnsi="EuropeDemiC"/>
          <w:sz w:val="20"/>
          <w:szCs w:val="20"/>
        </w:rPr>
      </w:pPr>
    </w:p>
    <w:p w14:paraId="1ED655DC" w14:textId="77777777" w:rsidR="008E6936" w:rsidRPr="00FB2ED9" w:rsidRDefault="008E6936" w:rsidP="008E6936">
      <w:pPr>
        <w:rPr>
          <w:rFonts w:ascii="EuropeDemiC" w:hAnsi="EuropeDemiC"/>
          <w:sz w:val="20"/>
          <w:szCs w:val="20"/>
        </w:rPr>
      </w:pPr>
    </w:p>
    <w:p w14:paraId="1FA8928B" w14:textId="77777777" w:rsidR="008E6936" w:rsidRPr="00FB2ED9" w:rsidRDefault="008E6936" w:rsidP="008E6936">
      <w:pPr>
        <w:rPr>
          <w:rFonts w:ascii="EuropeDemiC" w:hAnsi="EuropeDemiC"/>
          <w:sz w:val="20"/>
          <w:szCs w:val="20"/>
        </w:rPr>
      </w:pPr>
    </w:p>
    <w:tbl>
      <w:tblPr>
        <w:tblW w:w="4857" w:type="pct"/>
        <w:jc w:val="center"/>
        <w:tblBorders>
          <w:bottom w:val="single" w:sz="8" w:space="0" w:color="FFD200"/>
        </w:tblBorders>
        <w:tblLook w:val="01E0" w:firstRow="1" w:lastRow="1" w:firstColumn="1" w:lastColumn="1" w:noHBand="0" w:noVBand="0"/>
      </w:tblPr>
      <w:tblGrid>
        <w:gridCol w:w="9572"/>
      </w:tblGrid>
      <w:tr w:rsidR="008E6936" w:rsidRPr="00FB2ED9" w14:paraId="317A01FF" w14:textId="77777777" w:rsidTr="00D709D4">
        <w:trPr>
          <w:trHeight w:val="356"/>
          <w:jc w:val="center"/>
        </w:trPr>
        <w:tc>
          <w:tcPr>
            <w:tcW w:w="5000" w:type="pct"/>
            <w:tcBorders>
              <w:bottom w:val="single" w:sz="12" w:space="0" w:color="FFD200"/>
            </w:tcBorders>
          </w:tcPr>
          <w:p w14:paraId="210AAC20" w14:textId="765165C2" w:rsidR="008E6936" w:rsidRPr="00FB2ED9" w:rsidRDefault="00C54E5D" w:rsidP="002C1B99">
            <w:pPr>
              <w:jc w:val="center"/>
              <w:rPr>
                <w:rFonts w:ascii="Arial" w:hAnsi="Arial" w:cs="Arial"/>
                <w:b/>
                <w:spacing w:val="-4"/>
                <w:sz w:val="36"/>
                <w:szCs w:val="36"/>
              </w:rPr>
            </w:pPr>
            <w:r>
              <w:rPr>
                <w:rFonts w:ascii="Arial" w:hAnsi="Arial" w:cs="Arial"/>
                <w:b/>
                <w:spacing w:val="-4"/>
                <w:sz w:val="36"/>
                <w:szCs w:val="36"/>
              </w:rPr>
              <w:t>РЕГЛАМЕНТ БИЗНЕС-ПРОЦЕССА КОМПАНИИ</w:t>
            </w:r>
          </w:p>
        </w:tc>
      </w:tr>
    </w:tbl>
    <w:p w14:paraId="30AB5A38" w14:textId="3837781D" w:rsidR="008E6936" w:rsidRPr="00FB2ED9" w:rsidRDefault="002C1B99" w:rsidP="00CB4BC9">
      <w:pPr>
        <w:spacing w:before="60"/>
        <w:jc w:val="center"/>
        <w:rPr>
          <w:rFonts w:ascii="Arial" w:hAnsi="Arial" w:cs="Arial"/>
          <w:b/>
          <w:spacing w:val="-4"/>
        </w:rPr>
      </w:pPr>
      <w:r w:rsidRPr="00FB2ED9">
        <w:rPr>
          <w:rFonts w:ascii="Arial" w:hAnsi="Arial" w:cs="Arial"/>
          <w:b/>
          <w:spacing w:val="-4"/>
          <w:szCs w:val="24"/>
        </w:rPr>
        <w:t>КВАЛИФИКАЦИ</w:t>
      </w:r>
      <w:r w:rsidR="00C1081F">
        <w:rPr>
          <w:rFonts w:ascii="Arial" w:hAnsi="Arial" w:cs="Arial"/>
          <w:b/>
          <w:spacing w:val="-4"/>
          <w:szCs w:val="24"/>
        </w:rPr>
        <w:t>Я</w:t>
      </w:r>
      <w:r w:rsidRPr="00FB2ED9">
        <w:rPr>
          <w:rFonts w:ascii="Arial" w:hAnsi="Arial" w:cs="Arial"/>
          <w:b/>
          <w:spacing w:val="-4"/>
          <w:szCs w:val="24"/>
        </w:rPr>
        <w:t xml:space="preserve"> ПОСТАВЩИКОВ</w:t>
      </w:r>
    </w:p>
    <w:p w14:paraId="38B0F43B" w14:textId="77777777" w:rsidR="008E6936" w:rsidRPr="00FB2ED9" w:rsidRDefault="008E6936" w:rsidP="008E6936">
      <w:pPr>
        <w:jc w:val="center"/>
        <w:rPr>
          <w:rFonts w:ascii="EuropeDemiC" w:hAnsi="EuropeDemiC"/>
          <w:sz w:val="20"/>
          <w:szCs w:val="20"/>
        </w:rPr>
      </w:pPr>
    </w:p>
    <w:p w14:paraId="779645C2" w14:textId="77777777" w:rsidR="008E6936" w:rsidRPr="00FB2ED9" w:rsidRDefault="008E6936" w:rsidP="008E6936">
      <w:pPr>
        <w:jc w:val="center"/>
        <w:rPr>
          <w:rFonts w:ascii="EuropeDemiC" w:hAnsi="EuropeDemiC"/>
          <w:sz w:val="20"/>
          <w:szCs w:val="20"/>
        </w:rPr>
      </w:pPr>
    </w:p>
    <w:p w14:paraId="5AFF2ADF" w14:textId="77777777" w:rsidR="008E6936" w:rsidRPr="00FB2ED9" w:rsidRDefault="008E6936" w:rsidP="008E6936">
      <w:pPr>
        <w:jc w:val="center"/>
        <w:rPr>
          <w:rFonts w:ascii="EuropeDemiC" w:hAnsi="EuropeDemiC"/>
          <w:sz w:val="20"/>
          <w:szCs w:val="20"/>
        </w:rPr>
      </w:pPr>
    </w:p>
    <w:p w14:paraId="0A1C8F8C" w14:textId="77777777" w:rsidR="008E6936" w:rsidRPr="00FB2ED9" w:rsidRDefault="008E6936" w:rsidP="008E6936">
      <w:pPr>
        <w:jc w:val="center"/>
        <w:rPr>
          <w:rFonts w:ascii="EuropeDemiC" w:hAnsi="EuropeDemiC"/>
          <w:sz w:val="20"/>
          <w:szCs w:val="20"/>
        </w:rPr>
      </w:pPr>
    </w:p>
    <w:p w14:paraId="04BB9BDF" w14:textId="77777777" w:rsidR="008E6936" w:rsidRPr="00464836" w:rsidRDefault="008E6936" w:rsidP="008E6936">
      <w:pPr>
        <w:jc w:val="center"/>
        <w:rPr>
          <w:rFonts w:ascii="EuropeDemiC" w:hAnsi="EuropeDemiC"/>
          <w:sz w:val="20"/>
          <w:szCs w:val="20"/>
        </w:rPr>
      </w:pPr>
    </w:p>
    <w:p w14:paraId="2C575B5B" w14:textId="5A9F3668" w:rsidR="008E6936" w:rsidRPr="00464836" w:rsidRDefault="008E6936" w:rsidP="008E6936">
      <w:pPr>
        <w:jc w:val="center"/>
        <w:rPr>
          <w:rFonts w:ascii="Arial" w:hAnsi="Arial" w:cs="Arial"/>
          <w:b/>
          <w:sz w:val="16"/>
          <w:szCs w:val="16"/>
        </w:rPr>
      </w:pPr>
      <w:bookmarkStart w:id="0" w:name="_Toc105574104"/>
      <w:bookmarkStart w:id="1" w:name="_Toc106177342"/>
      <w:bookmarkStart w:id="2" w:name="_Toc107905816"/>
      <w:bookmarkStart w:id="3" w:name="_Toc107912851"/>
      <w:bookmarkStart w:id="4" w:name="_Toc107913881"/>
      <w:bookmarkStart w:id="5" w:name="_Toc108410060"/>
      <w:bookmarkStart w:id="6" w:name="_Toc108427364"/>
      <w:bookmarkStart w:id="7" w:name="_Toc108508153"/>
      <w:bookmarkStart w:id="8" w:name="_Toc108601231"/>
      <w:r w:rsidRPr="00464836">
        <w:rPr>
          <w:rFonts w:ascii="Arial" w:hAnsi="Arial" w:cs="Arial"/>
          <w:b/>
          <w:snapToGrid w:val="0"/>
        </w:rPr>
        <w:t>№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464836">
        <w:rPr>
          <w:rFonts w:ascii="Arial" w:hAnsi="Arial" w:cs="Arial"/>
          <w:b/>
          <w:snapToGrid w:val="0"/>
        </w:rPr>
        <w:t xml:space="preserve"> </w:t>
      </w:r>
      <w:r w:rsidR="00464836" w:rsidRPr="00464836">
        <w:rPr>
          <w:rFonts w:ascii="Arial" w:hAnsi="Arial" w:cs="Arial"/>
          <w:b/>
          <w:snapToGrid w:val="0"/>
        </w:rPr>
        <w:t>П2-08 РГБП-0035</w:t>
      </w:r>
    </w:p>
    <w:p w14:paraId="2E588561" w14:textId="77777777" w:rsidR="008E6936" w:rsidRPr="00464836" w:rsidRDefault="008E6936" w:rsidP="008E6936">
      <w:pPr>
        <w:jc w:val="center"/>
        <w:rPr>
          <w:rFonts w:ascii="Arial" w:hAnsi="Arial" w:cs="Arial"/>
          <w:b/>
          <w:sz w:val="16"/>
          <w:szCs w:val="16"/>
        </w:rPr>
      </w:pPr>
    </w:p>
    <w:p w14:paraId="1501B37B" w14:textId="77777777" w:rsidR="00332C1F" w:rsidRPr="00464836" w:rsidRDefault="00332C1F" w:rsidP="008E6936">
      <w:pPr>
        <w:jc w:val="center"/>
        <w:rPr>
          <w:rFonts w:ascii="Arial" w:hAnsi="Arial" w:cs="Arial"/>
          <w:b/>
          <w:sz w:val="16"/>
          <w:szCs w:val="16"/>
        </w:rPr>
      </w:pPr>
    </w:p>
    <w:p w14:paraId="7D4F35F8" w14:textId="77777777" w:rsidR="008E6936" w:rsidRPr="00464836" w:rsidRDefault="008E6936" w:rsidP="008E6936">
      <w:pPr>
        <w:jc w:val="center"/>
        <w:rPr>
          <w:rFonts w:ascii="Arial" w:hAnsi="Arial" w:cs="Arial"/>
          <w:b/>
          <w:sz w:val="16"/>
          <w:szCs w:val="16"/>
        </w:rPr>
      </w:pPr>
    </w:p>
    <w:p w14:paraId="62D66573" w14:textId="77777777" w:rsidR="008E6936" w:rsidRPr="00FB2ED9" w:rsidRDefault="008E6936" w:rsidP="008E6936">
      <w:pPr>
        <w:jc w:val="center"/>
        <w:rPr>
          <w:rFonts w:ascii="Arial" w:hAnsi="Arial" w:cs="Arial"/>
          <w:b/>
          <w:sz w:val="16"/>
          <w:szCs w:val="16"/>
        </w:rPr>
      </w:pPr>
    </w:p>
    <w:p w14:paraId="55FEDE71" w14:textId="0F75F0C8" w:rsidR="008E6936" w:rsidRPr="00FB2ED9" w:rsidRDefault="008E6936" w:rsidP="008E6936">
      <w:pPr>
        <w:jc w:val="center"/>
        <w:rPr>
          <w:rFonts w:ascii="Arial" w:hAnsi="Arial" w:cs="Arial"/>
          <w:sz w:val="20"/>
          <w:szCs w:val="20"/>
        </w:rPr>
      </w:pPr>
      <w:r w:rsidRPr="00FB2ED9">
        <w:rPr>
          <w:rFonts w:ascii="Arial" w:hAnsi="Arial" w:cs="Arial"/>
          <w:b/>
          <w:sz w:val="20"/>
          <w:szCs w:val="20"/>
        </w:rPr>
        <w:t xml:space="preserve">ВЕРСИЯ </w:t>
      </w:r>
      <w:r w:rsidR="00BB067D">
        <w:rPr>
          <w:rFonts w:ascii="Arial" w:hAnsi="Arial" w:cs="Arial"/>
          <w:b/>
          <w:sz w:val="20"/>
          <w:szCs w:val="20"/>
        </w:rPr>
        <w:t>2</w:t>
      </w:r>
      <w:r w:rsidR="00D36AFB" w:rsidRPr="00FB2ED9">
        <w:rPr>
          <w:rFonts w:ascii="Arial" w:hAnsi="Arial" w:cs="Arial"/>
          <w:b/>
          <w:sz w:val="20"/>
          <w:szCs w:val="20"/>
        </w:rPr>
        <w:t>.00</w:t>
      </w:r>
    </w:p>
    <w:p w14:paraId="2DA883F2" w14:textId="77777777" w:rsidR="008E6936" w:rsidRPr="00FB2ED9" w:rsidRDefault="008E6936" w:rsidP="004D5BCE">
      <w:pPr>
        <w:jc w:val="center"/>
        <w:rPr>
          <w:rFonts w:ascii="Arial" w:hAnsi="Arial" w:cs="Arial"/>
          <w:b/>
          <w:sz w:val="16"/>
          <w:szCs w:val="16"/>
        </w:rPr>
      </w:pPr>
    </w:p>
    <w:p w14:paraId="0EF17ECC" w14:textId="77777777" w:rsidR="008E6936" w:rsidRPr="00FB2ED9" w:rsidRDefault="008E6936" w:rsidP="00850AB2">
      <w:pPr>
        <w:rPr>
          <w:rFonts w:ascii="Arial" w:hAnsi="Arial" w:cs="Arial"/>
          <w:b/>
          <w:sz w:val="16"/>
          <w:szCs w:val="16"/>
        </w:rPr>
      </w:pPr>
    </w:p>
    <w:p w14:paraId="619A07E9" w14:textId="77777777" w:rsidR="008E6936" w:rsidRPr="00FB2ED9" w:rsidRDefault="008E6936" w:rsidP="008E6936">
      <w:pPr>
        <w:jc w:val="center"/>
        <w:rPr>
          <w:rFonts w:ascii="Arial" w:hAnsi="Arial" w:cs="Arial"/>
          <w:b/>
          <w:sz w:val="16"/>
          <w:szCs w:val="16"/>
        </w:rPr>
      </w:pPr>
    </w:p>
    <w:p w14:paraId="69364181" w14:textId="77777777" w:rsidR="00850AB2" w:rsidRPr="00E91FF4" w:rsidRDefault="00850AB2" w:rsidP="00850AB2">
      <w:pPr>
        <w:jc w:val="center"/>
        <w:rPr>
          <w:szCs w:val="24"/>
        </w:rPr>
      </w:pPr>
      <w:r w:rsidRPr="00E91FF4">
        <w:rPr>
          <w:szCs w:val="24"/>
        </w:rPr>
        <w:t>( с изменениями, внесенными приказом АО «НГТ-Энергия» №162 от 24.06.2021 г.)</w:t>
      </w:r>
    </w:p>
    <w:p w14:paraId="617BD870" w14:textId="77777777" w:rsidR="00850AB2" w:rsidRPr="00E91FF4" w:rsidRDefault="00850AB2" w:rsidP="00850AB2">
      <w:pPr>
        <w:jc w:val="center"/>
        <w:rPr>
          <w:szCs w:val="24"/>
        </w:rPr>
      </w:pPr>
    </w:p>
    <w:p w14:paraId="6D2E7180" w14:textId="77777777" w:rsidR="008E6936" w:rsidRPr="00FB2ED9" w:rsidRDefault="008E6936" w:rsidP="008E6936">
      <w:pPr>
        <w:jc w:val="center"/>
        <w:rPr>
          <w:rFonts w:ascii="Arial" w:hAnsi="Arial" w:cs="Arial"/>
          <w:b/>
          <w:sz w:val="16"/>
          <w:szCs w:val="16"/>
        </w:rPr>
      </w:pPr>
    </w:p>
    <w:p w14:paraId="29C51F02" w14:textId="77777777" w:rsidR="00221CC8" w:rsidRPr="00FB2ED9" w:rsidRDefault="00221CC8" w:rsidP="008E6936">
      <w:pPr>
        <w:jc w:val="center"/>
        <w:rPr>
          <w:rFonts w:ascii="Arial" w:hAnsi="Arial" w:cs="Arial"/>
          <w:b/>
          <w:sz w:val="16"/>
          <w:szCs w:val="16"/>
        </w:rPr>
      </w:pPr>
    </w:p>
    <w:p w14:paraId="0A434B99" w14:textId="77777777" w:rsidR="00221CC8" w:rsidRDefault="00221CC8" w:rsidP="008E6936">
      <w:pPr>
        <w:jc w:val="center"/>
        <w:rPr>
          <w:rFonts w:ascii="Arial" w:hAnsi="Arial" w:cs="Arial"/>
          <w:b/>
          <w:sz w:val="16"/>
          <w:szCs w:val="16"/>
        </w:rPr>
      </w:pPr>
    </w:p>
    <w:p w14:paraId="52B7E514" w14:textId="77777777" w:rsidR="006B075A" w:rsidRDefault="006B075A" w:rsidP="008E6936">
      <w:pPr>
        <w:jc w:val="center"/>
        <w:rPr>
          <w:rFonts w:ascii="Arial" w:hAnsi="Arial" w:cs="Arial"/>
          <w:b/>
          <w:sz w:val="16"/>
          <w:szCs w:val="16"/>
        </w:rPr>
      </w:pPr>
    </w:p>
    <w:p w14:paraId="73DC0874" w14:textId="77777777" w:rsidR="006B075A" w:rsidRPr="00FB2ED9" w:rsidRDefault="006B075A" w:rsidP="008E6936">
      <w:pPr>
        <w:jc w:val="center"/>
        <w:rPr>
          <w:rFonts w:ascii="Arial" w:hAnsi="Arial" w:cs="Arial"/>
          <w:b/>
          <w:sz w:val="16"/>
          <w:szCs w:val="16"/>
        </w:rPr>
      </w:pPr>
    </w:p>
    <w:p w14:paraId="5B3D4253" w14:textId="77777777" w:rsidR="008E6936" w:rsidRPr="00FB2ED9" w:rsidRDefault="008E6936" w:rsidP="008E6936">
      <w:pPr>
        <w:jc w:val="center"/>
        <w:rPr>
          <w:rFonts w:ascii="Arial" w:hAnsi="Arial" w:cs="Arial"/>
          <w:b/>
          <w:sz w:val="16"/>
          <w:szCs w:val="16"/>
        </w:rPr>
      </w:pPr>
    </w:p>
    <w:p w14:paraId="5826517A" w14:textId="77777777" w:rsidR="008E6936" w:rsidRPr="00FB2ED9" w:rsidRDefault="008E6936" w:rsidP="008E6936">
      <w:pPr>
        <w:jc w:val="center"/>
        <w:rPr>
          <w:rFonts w:ascii="Arial" w:hAnsi="Arial" w:cs="Arial"/>
          <w:b/>
          <w:sz w:val="16"/>
          <w:szCs w:val="16"/>
        </w:rPr>
      </w:pPr>
    </w:p>
    <w:p w14:paraId="5110A1AA" w14:textId="77777777" w:rsidR="008E6936" w:rsidRPr="00FB2ED9" w:rsidRDefault="008E6936" w:rsidP="008E6936">
      <w:pPr>
        <w:jc w:val="center"/>
        <w:rPr>
          <w:rFonts w:ascii="Arial" w:hAnsi="Arial" w:cs="Arial"/>
          <w:b/>
          <w:sz w:val="16"/>
          <w:szCs w:val="16"/>
        </w:rPr>
      </w:pPr>
      <w:bookmarkStart w:id="9" w:name="_GoBack"/>
      <w:bookmarkEnd w:id="9"/>
    </w:p>
    <w:p w14:paraId="0616E9A0" w14:textId="77777777" w:rsidR="004D5BCE" w:rsidRPr="00FB2ED9" w:rsidRDefault="004D5BCE" w:rsidP="008E6936">
      <w:pPr>
        <w:jc w:val="center"/>
        <w:rPr>
          <w:rFonts w:ascii="Arial" w:hAnsi="Arial" w:cs="Arial"/>
          <w:b/>
          <w:sz w:val="16"/>
          <w:szCs w:val="16"/>
        </w:rPr>
      </w:pPr>
    </w:p>
    <w:p w14:paraId="380D640F" w14:textId="77777777" w:rsidR="004D5BCE" w:rsidRPr="00FB2ED9" w:rsidRDefault="004D5BCE" w:rsidP="008E6936">
      <w:pPr>
        <w:jc w:val="center"/>
        <w:rPr>
          <w:rFonts w:ascii="Arial" w:hAnsi="Arial" w:cs="Arial"/>
          <w:b/>
          <w:sz w:val="16"/>
          <w:szCs w:val="16"/>
        </w:rPr>
      </w:pPr>
    </w:p>
    <w:p w14:paraId="74C4717B" w14:textId="77777777" w:rsidR="004D5BCE" w:rsidRPr="00FB2ED9" w:rsidRDefault="004D5BCE" w:rsidP="008E6936">
      <w:pPr>
        <w:jc w:val="center"/>
        <w:rPr>
          <w:rFonts w:ascii="Arial" w:hAnsi="Arial" w:cs="Arial"/>
          <w:b/>
          <w:sz w:val="16"/>
          <w:szCs w:val="16"/>
        </w:rPr>
      </w:pPr>
    </w:p>
    <w:p w14:paraId="2F427A50" w14:textId="77777777" w:rsidR="004D5BCE" w:rsidRPr="00FB2ED9" w:rsidRDefault="004D5BCE" w:rsidP="008E6936">
      <w:pPr>
        <w:jc w:val="center"/>
        <w:rPr>
          <w:rFonts w:ascii="Arial" w:hAnsi="Arial" w:cs="Arial"/>
          <w:b/>
          <w:sz w:val="16"/>
          <w:szCs w:val="16"/>
        </w:rPr>
      </w:pPr>
    </w:p>
    <w:p w14:paraId="245B2801" w14:textId="77777777" w:rsidR="004D5BCE" w:rsidRPr="00FB2ED9" w:rsidRDefault="004D5BCE" w:rsidP="008E6936">
      <w:pPr>
        <w:jc w:val="center"/>
        <w:rPr>
          <w:rFonts w:ascii="Arial" w:hAnsi="Arial" w:cs="Arial"/>
          <w:b/>
          <w:sz w:val="16"/>
          <w:szCs w:val="16"/>
        </w:rPr>
      </w:pPr>
    </w:p>
    <w:p w14:paraId="581A7924" w14:textId="77777777" w:rsidR="004D5BCE" w:rsidRPr="00FB2ED9" w:rsidRDefault="004D5BCE" w:rsidP="008E6936">
      <w:pPr>
        <w:jc w:val="center"/>
        <w:rPr>
          <w:rFonts w:ascii="Arial" w:hAnsi="Arial" w:cs="Arial"/>
          <w:b/>
          <w:sz w:val="16"/>
          <w:szCs w:val="16"/>
        </w:rPr>
      </w:pPr>
    </w:p>
    <w:p w14:paraId="0AA63E8F" w14:textId="77777777" w:rsidR="004D5BCE" w:rsidRPr="00FB2ED9" w:rsidRDefault="004D5BCE" w:rsidP="008E6936">
      <w:pPr>
        <w:jc w:val="center"/>
        <w:rPr>
          <w:rFonts w:ascii="Arial" w:hAnsi="Arial" w:cs="Arial"/>
          <w:b/>
          <w:sz w:val="16"/>
          <w:szCs w:val="16"/>
        </w:rPr>
      </w:pPr>
    </w:p>
    <w:p w14:paraId="26BABDAE" w14:textId="77777777" w:rsidR="004D5BCE" w:rsidRPr="00FB2ED9" w:rsidRDefault="004D5BCE" w:rsidP="008E6936">
      <w:pPr>
        <w:jc w:val="center"/>
        <w:rPr>
          <w:rFonts w:ascii="Arial" w:hAnsi="Arial" w:cs="Arial"/>
          <w:b/>
          <w:sz w:val="16"/>
          <w:szCs w:val="16"/>
        </w:rPr>
      </w:pPr>
    </w:p>
    <w:p w14:paraId="650B8BDC" w14:textId="77777777" w:rsidR="004D5BCE" w:rsidRPr="00FB2ED9" w:rsidRDefault="004D5BCE" w:rsidP="008E6936">
      <w:pPr>
        <w:jc w:val="center"/>
        <w:rPr>
          <w:rFonts w:ascii="Arial" w:hAnsi="Arial" w:cs="Arial"/>
          <w:b/>
          <w:sz w:val="16"/>
          <w:szCs w:val="16"/>
        </w:rPr>
      </w:pPr>
    </w:p>
    <w:p w14:paraId="070153FD" w14:textId="77777777" w:rsidR="004D5BCE" w:rsidRPr="00FB2ED9" w:rsidRDefault="004D5BCE" w:rsidP="008E6936">
      <w:pPr>
        <w:jc w:val="center"/>
        <w:rPr>
          <w:rFonts w:ascii="Arial" w:hAnsi="Arial" w:cs="Arial"/>
          <w:b/>
          <w:sz w:val="16"/>
          <w:szCs w:val="16"/>
        </w:rPr>
      </w:pPr>
    </w:p>
    <w:p w14:paraId="58FFB4F3" w14:textId="77777777" w:rsidR="004D5BCE" w:rsidRPr="00FB2ED9" w:rsidRDefault="004D5BCE" w:rsidP="008E6936">
      <w:pPr>
        <w:jc w:val="center"/>
        <w:rPr>
          <w:rFonts w:ascii="Arial" w:hAnsi="Arial" w:cs="Arial"/>
          <w:b/>
          <w:sz w:val="16"/>
          <w:szCs w:val="16"/>
        </w:rPr>
      </w:pPr>
    </w:p>
    <w:p w14:paraId="64CDB647" w14:textId="77777777" w:rsidR="004D5BCE" w:rsidRPr="00FB2ED9" w:rsidRDefault="004D5BCE" w:rsidP="008E6936">
      <w:pPr>
        <w:jc w:val="center"/>
        <w:rPr>
          <w:rFonts w:ascii="Arial" w:hAnsi="Arial" w:cs="Arial"/>
          <w:b/>
          <w:sz w:val="16"/>
          <w:szCs w:val="16"/>
        </w:rPr>
      </w:pPr>
    </w:p>
    <w:p w14:paraId="42D6A021" w14:textId="77777777" w:rsidR="004D5BCE" w:rsidRPr="00FB2ED9" w:rsidRDefault="004D5BCE" w:rsidP="008E6936">
      <w:pPr>
        <w:jc w:val="center"/>
        <w:rPr>
          <w:rFonts w:ascii="Arial" w:hAnsi="Arial" w:cs="Arial"/>
          <w:b/>
          <w:sz w:val="16"/>
          <w:szCs w:val="16"/>
        </w:rPr>
      </w:pPr>
    </w:p>
    <w:p w14:paraId="3EC9DFC4" w14:textId="77777777" w:rsidR="008E6936" w:rsidRPr="00FB2ED9" w:rsidRDefault="008E6936" w:rsidP="008E6936">
      <w:pPr>
        <w:jc w:val="center"/>
        <w:rPr>
          <w:rFonts w:ascii="Arial" w:hAnsi="Arial" w:cs="Arial"/>
          <w:b/>
          <w:sz w:val="18"/>
          <w:szCs w:val="18"/>
        </w:rPr>
      </w:pPr>
      <w:r w:rsidRPr="00FB2ED9">
        <w:rPr>
          <w:rFonts w:ascii="Arial" w:hAnsi="Arial" w:cs="Arial"/>
          <w:b/>
          <w:sz w:val="18"/>
          <w:szCs w:val="18"/>
        </w:rPr>
        <w:t>МОСКВА</w:t>
      </w:r>
    </w:p>
    <w:p w14:paraId="619A2A82" w14:textId="2C3AE2C9" w:rsidR="008E6936" w:rsidRPr="00FB2ED9" w:rsidRDefault="008E6936" w:rsidP="008E6936">
      <w:pPr>
        <w:jc w:val="center"/>
      </w:pPr>
      <w:r w:rsidRPr="00FB2ED9">
        <w:rPr>
          <w:rFonts w:ascii="Arial" w:hAnsi="Arial" w:cs="Arial"/>
          <w:b/>
          <w:sz w:val="18"/>
          <w:szCs w:val="18"/>
        </w:rPr>
        <w:t>20</w:t>
      </w:r>
      <w:r w:rsidR="00041352">
        <w:rPr>
          <w:rFonts w:ascii="Arial" w:hAnsi="Arial" w:cs="Arial"/>
          <w:b/>
          <w:sz w:val="18"/>
          <w:szCs w:val="18"/>
        </w:rPr>
        <w:t>21</w:t>
      </w:r>
    </w:p>
    <w:p w14:paraId="725DA1ED" w14:textId="77777777" w:rsidR="0084209F" w:rsidRPr="00FB2ED9" w:rsidRDefault="0084209F" w:rsidP="00620FC9">
      <w:pPr>
        <w:pStyle w:val="a9"/>
        <w:spacing w:line="360" w:lineRule="auto"/>
        <w:rPr>
          <w:noProof/>
          <w:lang w:eastAsia="ru-RU"/>
        </w:rPr>
        <w:sectPr w:rsidR="0084209F" w:rsidRPr="00FB2ED9" w:rsidSect="005D79A1">
          <w:footerReference w:type="default" r:id="rId10"/>
          <w:pgSz w:w="11906" w:h="16838" w:code="9"/>
          <w:pgMar w:top="567" w:right="1021" w:bottom="227" w:left="1247" w:header="737" w:footer="680" w:gutter="0"/>
          <w:cols w:space="708"/>
          <w:titlePg/>
          <w:docGrid w:linePitch="360"/>
        </w:sectPr>
      </w:pPr>
    </w:p>
    <w:bookmarkStart w:id="10" w:name="_Toc59133631" w:displacedByCustomXml="next"/>
    <w:bookmarkStart w:id="11" w:name="_Toc47000629" w:displacedByCustomXml="next"/>
    <w:bookmarkStart w:id="12" w:name="_Toc47093611" w:displacedByCustomXml="next"/>
    <w:bookmarkStart w:id="13" w:name="_Toc48915286" w:displacedByCustomXml="next"/>
    <w:sdt>
      <w:sdtPr>
        <w:rPr>
          <w:b/>
          <w:bCs/>
          <w:caps/>
          <w:noProof/>
        </w:rPr>
        <w:id w:val="-912383711"/>
        <w:docPartObj>
          <w:docPartGallery w:val="Table of Contents"/>
          <w:docPartUnique/>
        </w:docPartObj>
      </w:sdtPr>
      <w:sdtEndPr>
        <w:rPr>
          <w:b w:val="0"/>
          <w:bCs w:val="0"/>
          <w:caps w:val="0"/>
          <w:noProof w:val="0"/>
        </w:rPr>
      </w:sdtEndPr>
      <w:sdtContent>
        <w:p w14:paraId="67CCA7A3" w14:textId="0D79CC38" w:rsidR="00990D44" w:rsidRPr="00C1081F" w:rsidRDefault="001273AB" w:rsidP="00C1081F">
          <w:pPr>
            <w:tabs>
              <w:tab w:val="left" w:pos="1395"/>
            </w:tabs>
            <w:outlineLvl w:val="0"/>
            <w:rPr>
              <w:rFonts w:ascii="Arial" w:hAnsi="Arial"/>
              <w:b/>
              <w:sz w:val="32"/>
              <w:lang w:val="en-US"/>
            </w:rPr>
          </w:pPr>
          <w:r>
            <w:rPr>
              <w:rFonts w:ascii="Arial" w:hAnsi="Arial"/>
              <w:b/>
              <w:sz w:val="32"/>
            </w:rPr>
            <w:t>СОДЕРЖАНИЕ</w:t>
          </w:r>
          <w:bookmarkEnd w:id="13"/>
          <w:bookmarkEnd w:id="12"/>
          <w:bookmarkEnd w:id="11"/>
          <w:bookmarkEnd w:id="10"/>
        </w:p>
        <w:p w14:paraId="3147FD25" w14:textId="77777777" w:rsidR="00990D44" w:rsidRDefault="00990D44" w:rsidP="004979F4">
          <w:pPr>
            <w:tabs>
              <w:tab w:val="left" w:pos="1395"/>
            </w:tabs>
            <w:rPr>
              <w:lang w:val="en-US"/>
            </w:rPr>
          </w:pPr>
        </w:p>
        <w:p w14:paraId="341F74BE" w14:textId="47E03412" w:rsidR="000F5110" w:rsidRPr="005B3B82" w:rsidRDefault="00990D44" w:rsidP="005B3B82">
          <w:pPr>
            <w:tabs>
              <w:tab w:val="left" w:pos="1395"/>
            </w:tabs>
            <w:rPr>
              <w:noProof/>
              <w:lang w:val="en-US"/>
            </w:rPr>
          </w:pPr>
          <w:r w:rsidRPr="00C1081F"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TOC \o "1-3" \h \z \u </w:instrText>
          </w:r>
          <w:r w:rsidRPr="00C1081F">
            <w:rPr>
              <w:lang w:val="en-US"/>
            </w:rPr>
            <w:fldChar w:fldCharType="separate"/>
          </w:r>
        </w:p>
        <w:p w14:paraId="35CE73DE" w14:textId="77777777" w:rsidR="000F5110" w:rsidRPr="005B3B82" w:rsidRDefault="00D52347" w:rsidP="005B3B82">
          <w:pPr>
            <w:pStyle w:val="13"/>
            <w:tabs>
              <w:tab w:val="clear" w:pos="9720"/>
              <w:tab w:val="right" w:leader="dot" w:pos="9639"/>
            </w:tabs>
            <w:spacing w:before="240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ru-RU"/>
            </w:rPr>
          </w:pPr>
          <w:hyperlink w:anchor="_Toc59133632" w:history="1">
            <w:r w:rsidR="000F5110" w:rsidRPr="005B3B82">
              <w:rPr>
                <w:rStyle w:val="ab"/>
                <w:color w:val="auto"/>
              </w:rPr>
              <w:t>1.</w:t>
            </w:r>
            <w:r w:rsidR="000F5110" w:rsidRPr="005B3B8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eastAsia="ru-RU"/>
              </w:rPr>
              <w:tab/>
            </w:r>
            <w:r w:rsidR="000F5110" w:rsidRPr="005B3B82">
              <w:rPr>
                <w:rStyle w:val="ab"/>
                <w:color w:val="auto"/>
              </w:rPr>
              <w:t>ВВОДНЫЕ ПОЛОЖЕНИЯ</w:t>
            </w:r>
            <w:r w:rsidR="000F5110" w:rsidRPr="005B3B82">
              <w:rPr>
                <w:webHidden/>
              </w:rPr>
              <w:tab/>
            </w:r>
            <w:r w:rsidR="000F5110" w:rsidRPr="005B3B82">
              <w:rPr>
                <w:webHidden/>
              </w:rPr>
              <w:fldChar w:fldCharType="begin"/>
            </w:r>
            <w:r w:rsidR="000F5110" w:rsidRPr="005B3B82">
              <w:rPr>
                <w:webHidden/>
              </w:rPr>
              <w:instrText xml:space="preserve"> PAGEREF _Toc59133632 \h </w:instrText>
            </w:r>
            <w:r w:rsidR="000F5110" w:rsidRPr="005B3B82">
              <w:rPr>
                <w:webHidden/>
              </w:rPr>
            </w:r>
            <w:r w:rsidR="000F5110" w:rsidRPr="005B3B82">
              <w:rPr>
                <w:webHidden/>
              </w:rPr>
              <w:fldChar w:fldCharType="separate"/>
            </w:r>
            <w:r w:rsidR="00A14E31">
              <w:rPr>
                <w:webHidden/>
              </w:rPr>
              <w:t>4</w:t>
            </w:r>
            <w:r w:rsidR="000F5110" w:rsidRPr="005B3B82">
              <w:rPr>
                <w:webHidden/>
              </w:rPr>
              <w:fldChar w:fldCharType="end"/>
            </w:r>
          </w:hyperlink>
        </w:p>
        <w:p w14:paraId="4C3FD321" w14:textId="77777777" w:rsidR="000F5110" w:rsidRPr="005B3B82" w:rsidRDefault="00D52347" w:rsidP="005B3B82">
          <w:pPr>
            <w:pStyle w:val="23"/>
            <w:spacing w:before="24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9133633" w:history="1">
            <w:r w:rsidR="000F5110" w:rsidRPr="005B3B82">
              <w:rPr>
                <w:rStyle w:val="ab"/>
                <w:b/>
                <w:caps/>
                <w:color w:val="auto"/>
              </w:rPr>
              <w:t>НАЗНАЧЕНИЕ</w:t>
            </w:r>
            <w:r w:rsidR="000F5110" w:rsidRPr="005B3B82">
              <w:rPr>
                <w:webHidden/>
              </w:rPr>
              <w:tab/>
            </w:r>
            <w:r w:rsidR="000F5110" w:rsidRPr="005B3B82">
              <w:rPr>
                <w:webHidden/>
              </w:rPr>
              <w:fldChar w:fldCharType="begin"/>
            </w:r>
            <w:r w:rsidR="000F5110" w:rsidRPr="005B3B82">
              <w:rPr>
                <w:webHidden/>
              </w:rPr>
              <w:instrText xml:space="preserve"> PAGEREF _Toc59133633 \h </w:instrText>
            </w:r>
            <w:r w:rsidR="000F5110" w:rsidRPr="005B3B82">
              <w:rPr>
                <w:webHidden/>
              </w:rPr>
            </w:r>
            <w:r w:rsidR="000F5110" w:rsidRPr="005B3B82">
              <w:rPr>
                <w:webHidden/>
              </w:rPr>
              <w:fldChar w:fldCharType="separate"/>
            </w:r>
            <w:r w:rsidR="00A14E31">
              <w:rPr>
                <w:webHidden/>
              </w:rPr>
              <w:t>4</w:t>
            </w:r>
            <w:r w:rsidR="000F5110" w:rsidRPr="005B3B82">
              <w:rPr>
                <w:webHidden/>
              </w:rPr>
              <w:fldChar w:fldCharType="end"/>
            </w:r>
          </w:hyperlink>
        </w:p>
        <w:p w14:paraId="47937DC4" w14:textId="77777777" w:rsidR="000F5110" w:rsidRPr="005B3B82" w:rsidRDefault="00D52347" w:rsidP="005B3B82">
          <w:pPr>
            <w:pStyle w:val="23"/>
            <w:spacing w:before="24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9133634" w:history="1">
            <w:r w:rsidR="000F5110" w:rsidRPr="005B3B82">
              <w:rPr>
                <w:rStyle w:val="ab"/>
                <w:b/>
                <w:color w:val="auto"/>
              </w:rPr>
              <w:t>ОБЛАСТЬ ДЕЙСТВИЯ</w:t>
            </w:r>
            <w:r w:rsidR="000F5110" w:rsidRPr="005B3B82">
              <w:rPr>
                <w:webHidden/>
              </w:rPr>
              <w:tab/>
            </w:r>
            <w:r w:rsidR="000F5110" w:rsidRPr="005B3B82">
              <w:rPr>
                <w:webHidden/>
              </w:rPr>
              <w:fldChar w:fldCharType="begin"/>
            </w:r>
            <w:r w:rsidR="000F5110" w:rsidRPr="005B3B82">
              <w:rPr>
                <w:webHidden/>
              </w:rPr>
              <w:instrText xml:space="preserve"> PAGEREF _Toc59133634 \h </w:instrText>
            </w:r>
            <w:r w:rsidR="000F5110" w:rsidRPr="005B3B82">
              <w:rPr>
                <w:webHidden/>
              </w:rPr>
            </w:r>
            <w:r w:rsidR="000F5110" w:rsidRPr="005B3B82">
              <w:rPr>
                <w:webHidden/>
              </w:rPr>
              <w:fldChar w:fldCharType="separate"/>
            </w:r>
            <w:r w:rsidR="00A14E31">
              <w:rPr>
                <w:webHidden/>
              </w:rPr>
              <w:t>4</w:t>
            </w:r>
            <w:r w:rsidR="000F5110" w:rsidRPr="005B3B82">
              <w:rPr>
                <w:webHidden/>
              </w:rPr>
              <w:fldChar w:fldCharType="end"/>
            </w:r>
          </w:hyperlink>
        </w:p>
        <w:p w14:paraId="004CADCF" w14:textId="77777777" w:rsidR="000F5110" w:rsidRPr="005B3B82" w:rsidRDefault="00D52347" w:rsidP="005B3B82">
          <w:pPr>
            <w:pStyle w:val="23"/>
            <w:spacing w:before="24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9133635" w:history="1">
            <w:r w:rsidR="000F5110" w:rsidRPr="005B3B82">
              <w:rPr>
                <w:rStyle w:val="ab"/>
                <w:b/>
                <w:color w:val="auto"/>
              </w:rPr>
              <w:t>ПЕРИОД ДЕЙСТВИЯ И ПОРЯДОК ОБЕСПЕЧЕНИЯ ИСПОЛНЕНИЯ</w:t>
            </w:r>
            <w:r w:rsidR="000F5110" w:rsidRPr="005B3B82">
              <w:rPr>
                <w:webHidden/>
              </w:rPr>
              <w:tab/>
            </w:r>
            <w:r w:rsidR="000F5110" w:rsidRPr="005B3B82">
              <w:rPr>
                <w:webHidden/>
              </w:rPr>
              <w:fldChar w:fldCharType="begin"/>
            </w:r>
            <w:r w:rsidR="000F5110" w:rsidRPr="005B3B82">
              <w:rPr>
                <w:webHidden/>
              </w:rPr>
              <w:instrText xml:space="preserve"> PAGEREF _Toc59133635 \h </w:instrText>
            </w:r>
            <w:r w:rsidR="000F5110" w:rsidRPr="005B3B82">
              <w:rPr>
                <w:webHidden/>
              </w:rPr>
            </w:r>
            <w:r w:rsidR="000F5110" w:rsidRPr="005B3B82">
              <w:rPr>
                <w:webHidden/>
              </w:rPr>
              <w:fldChar w:fldCharType="separate"/>
            </w:r>
            <w:r w:rsidR="00A14E31">
              <w:rPr>
                <w:webHidden/>
              </w:rPr>
              <w:t>4</w:t>
            </w:r>
            <w:r w:rsidR="000F5110" w:rsidRPr="005B3B82">
              <w:rPr>
                <w:webHidden/>
              </w:rPr>
              <w:fldChar w:fldCharType="end"/>
            </w:r>
          </w:hyperlink>
        </w:p>
        <w:p w14:paraId="18B49D5E" w14:textId="77777777" w:rsidR="000F5110" w:rsidRPr="005B3B82" w:rsidRDefault="00D52347" w:rsidP="005B3B82">
          <w:pPr>
            <w:pStyle w:val="13"/>
            <w:tabs>
              <w:tab w:val="clear" w:pos="9720"/>
              <w:tab w:val="right" w:leader="dot" w:pos="9639"/>
            </w:tabs>
            <w:spacing w:before="240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ru-RU"/>
            </w:rPr>
          </w:pPr>
          <w:hyperlink w:anchor="_Toc59133636" w:history="1">
            <w:r w:rsidR="000F5110" w:rsidRPr="005B3B82">
              <w:rPr>
                <w:rStyle w:val="ab"/>
                <w:color w:val="auto"/>
              </w:rPr>
              <w:t>2.</w:t>
            </w:r>
            <w:r w:rsidR="000F5110" w:rsidRPr="005B3B8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eastAsia="ru-RU"/>
              </w:rPr>
              <w:tab/>
            </w:r>
            <w:r w:rsidR="000F5110" w:rsidRPr="005B3B82">
              <w:rPr>
                <w:rStyle w:val="ab"/>
                <w:color w:val="auto"/>
              </w:rPr>
              <w:t>ГЛОССАРИЙ</w:t>
            </w:r>
            <w:r w:rsidR="000F5110" w:rsidRPr="005B3B82">
              <w:rPr>
                <w:webHidden/>
              </w:rPr>
              <w:tab/>
            </w:r>
            <w:r w:rsidR="000F5110" w:rsidRPr="005B3B82">
              <w:rPr>
                <w:webHidden/>
              </w:rPr>
              <w:fldChar w:fldCharType="begin"/>
            </w:r>
            <w:r w:rsidR="000F5110" w:rsidRPr="005B3B82">
              <w:rPr>
                <w:webHidden/>
              </w:rPr>
              <w:instrText xml:space="preserve"> PAGEREF _Toc59133636 \h </w:instrText>
            </w:r>
            <w:r w:rsidR="000F5110" w:rsidRPr="005B3B82">
              <w:rPr>
                <w:webHidden/>
              </w:rPr>
            </w:r>
            <w:r w:rsidR="000F5110" w:rsidRPr="005B3B82">
              <w:rPr>
                <w:webHidden/>
              </w:rPr>
              <w:fldChar w:fldCharType="separate"/>
            </w:r>
            <w:r w:rsidR="00A14E31">
              <w:rPr>
                <w:webHidden/>
              </w:rPr>
              <w:t>5</w:t>
            </w:r>
            <w:r w:rsidR="000F5110" w:rsidRPr="005B3B82">
              <w:rPr>
                <w:webHidden/>
              </w:rPr>
              <w:fldChar w:fldCharType="end"/>
            </w:r>
          </w:hyperlink>
        </w:p>
        <w:p w14:paraId="6405D758" w14:textId="77777777" w:rsidR="000F5110" w:rsidRPr="005B3B82" w:rsidRDefault="00D52347" w:rsidP="005B3B82">
          <w:pPr>
            <w:pStyle w:val="23"/>
            <w:spacing w:before="240"/>
            <w:rPr>
              <w:rStyle w:val="ab"/>
              <w:caps/>
              <w:color w:val="auto"/>
            </w:rPr>
          </w:pPr>
          <w:hyperlink w:anchor="_Toc59133637" w:history="1">
            <w:r w:rsidR="000F5110" w:rsidRPr="005B3B82">
              <w:rPr>
                <w:rStyle w:val="ab"/>
                <w:b/>
                <w:caps/>
                <w:color w:val="auto"/>
              </w:rPr>
              <w:t>2.1.</w:t>
            </w:r>
            <w:r w:rsidR="000F5110" w:rsidRPr="005B3B82">
              <w:rPr>
                <w:rStyle w:val="ab"/>
                <w:caps/>
                <w:color w:val="auto"/>
              </w:rPr>
              <w:tab/>
            </w:r>
            <w:r w:rsidR="000F5110" w:rsidRPr="005B3B82">
              <w:rPr>
                <w:rStyle w:val="ab"/>
                <w:b/>
                <w:caps/>
                <w:color w:val="auto"/>
              </w:rPr>
              <w:t>ТЕРМИНЫ И ОБОЗНАЧЕНИЯ КОРПОРАТИВНОГО ГЛОССАРИЯ</w:t>
            </w:r>
            <w:r w:rsidR="000F5110" w:rsidRPr="005B3B82">
              <w:rPr>
                <w:rStyle w:val="ab"/>
                <w:caps/>
                <w:webHidden/>
                <w:color w:val="auto"/>
              </w:rPr>
              <w:tab/>
            </w:r>
            <w:r w:rsidR="000F5110" w:rsidRPr="005B3B82">
              <w:rPr>
                <w:rStyle w:val="ab"/>
                <w:caps/>
                <w:webHidden/>
                <w:color w:val="auto"/>
              </w:rPr>
              <w:fldChar w:fldCharType="begin"/>
            </w:r>
            <w:r w:rsidR="000F5110" w:rsidRPr="005B3B82">
              <w:rPr>
                <w:rStyle w:val="ab"/>
                <w:caps/>
                <w:webHidden/>
                <w:color w:val="auto"/>
              </w:rPr>
              <w:instrText xml:space="preserve"> PAGEREF _Toc59133637 \h </w:instrText>
            </w:r>
            <w:r w:rsidR="000F5110" w:rsidRPr="005B3B82">
              <w:rPr>
                <w:rStyle w:val="ab"/>
                <w:caps/>
                <w:webHidden/>
                <w:color w:val="auto"/>
              </w:rPr>
            </w:r>
            <w:r w:rsidR="000F5110" w:rsidRPr="005B3B82">
              <w:rPr>
                <w:rStyle w:val="ab"/>
                <w:caps/>
                <w:webHidden/>
                <w:color w:val="auto"/>
              </w:rPr>
              <w:fldChar w:fldCharType="separate"/>
            </w:r>
            <w:r w:rsidR="00A14E31">
              <w:rPr>
                <w:rStyle w:val="ab"/>
                <w:caps/>
                <w:webHidden/>
                <w:color w:val="auto"/>
              </w:rPr>
              <w:t>5</w:t>
            </w:r>
            <w:r w:rsidR="000F5110" w:rsidRPr="005B3B82">
              <w:rPr>
                <w:rStyle w:val="ab"/>
                <w:caps/>
                <w:webHidden/>
                <w:color w:val="auto"/>
              </w:rPr>
              <w:fldChar w:fldCharType="end"/>
            </w:r>
          </w:hyperlink>
        </w:p>
        <w:p w14:paraId="4F233C04" w14:textId="77777777" w:rsidR="000F5110" w:rsidRPr="005B3B82" w:rsidRDefault="00D52347" w:rsidP="005B3B82">
          <w:pPr>
            <w:pStyle w:val="23"/>
            <w:spacing w:before="240"/>
            <w:rPr>
              <w:rStyle w:val="ab"/>
              <w:caps/>
              <w:color w:val="auto"/>
            </w:rPr>
          </w:pPr>
          <w:hyperlink w:anchor="_Toc59133638" w:history="1">
            <w:r w:rsidR="000F5110" w:rsidRPr="005B3B82">
              <w:rPr>
                <w:rStyle w:val="ab"/>
                <w:b/>
                <w:caps/>
                <w:color w:val="auto"/>
              </w:rPr>
              <w:t>2.2.</w:t>
            </w:r>
            <w:r w:rsidR="000F5110" w:rsidRPr="005B3B82">
              <w:rPr>
                <w:rStyle w:val="ab"/>
                <w:caps/>
                <w:color w:val="auto"/>
              </w:rPr>
              <w:tab/>
            </w:r>
            <w:r w:rsidR="000F5110" w:rsidRPr="005B3B82">
              <w:rPr>
                <w:rStyle w:val="ab"/>
                <w:b/>
                <w:caps/>
                <w:color w:val="auto"/>
              </w:rPr>
              <w:t>РОЛИ</w:t>
            </w:r>
            <w:r w:rsidR="000F5110" w:rsidRPr="005B3B82">
              <w:rPr>
                <w:rStyle w:val="ab"/>
                <w:caps/>
                <w:webHidden/>
                <w:color w:val="auto"/>
              </w:rPr>
              <w:tab/>
            </w:r>
            <w:r w:rsidR="000F5110" w:rsidRPr="005B3B82">
              <w:rPr>
                <w:rStyle w:val="ab"/>
                <w:caps/>
                <w:webHidden/>
                <w:color w:val="auto"/>
              </w:rPr>
              <w:fldChar w:fldCharType="begin"/>
            </w:r>
            <w:r w:rsidR="000F5110" w:rsidRPr="005B3B82">
              <w:rPr>
                <w:rStyle w:val="ab"/>
                <w:caps/>
                <w:webHidden/>
                <w:color w:val="auto"/>
              </w:rPr>
              <w:instrText xml:space="preserve"> PAGEREF _Toc59133638 \h </w:instrText>
            </w:r>
            <w:r w:rsidR="000F5110" w:rsidRPr="005B3B82">
              <w:rPr>
                <w:rStyle w:val="ab"/>
                <w:caps/>
                <w:webHidden/>
                <w:color w:val="auto"/>
              </w:rPr>
            </w:r>
            <w:r w:rsidR="000F5110" w:rsidRPr="005B3B82">
              <w:rPr>
                <w:rStyle w:val="ab"/>
                <w:caps/>
                <w:webHidden/>
                <w:color w:val="auto"/>
              </w:rPr>
              <w:fldChar w:fldCharType="separate"/>
            </w:r>
            <w:r w:rsidR="00A14E31">
              <w:rPr>
                <w:rStyle w:val="ab"/>
                <w:caps/>
                <w:webHidden/>
                <w:color w:val="auto"/>
              </w:rPr>
              <w:t>7</w:t>
            </w:r>
            <w:r w:rsidR="000F5110" w:rsidRPr="005B3B82">
              <w:rPr>
                <w:rStyle w:val="ab"/>
                <w:caps/>
                <w:webHidden/>
                <w:color w:val="auto"/>
              </w:rPr>
              <w:fldChar w:fldCharType="end"/>
            </w:r>
          </w:hyperlink>
        </w:p>
        <w:p w14:paraId="15C24AD6" w14:textId="77777777" w:rsidR="000F5110" w:rsidRPr="005B3B82" w:rsidRDefault="00D52347" w:rsidP="005B3B82">
          <w:pPr>
            <w:pStyle w:val="23"/>
            <w:spacing w:before="240"/>
            <w:rPr>
              <w:rStyle w:val="ab"/>
              <w:caps/>
              <w:color w:val="auto"/>
            </w:rPr>
          </w:pPr>
          <w:hyperlink w:anchor="_Toc59133639" w:history="1">
            <w:r w:rsidR="000F5110" w:rsidRPr="005B3B82">
              <w:rPr>
                <w:rStyle w:val="ab"/>
                <w:b/>
                <w:caps/>
                <w:color w:val="auto"/>
              </w:rPr>
              <w:t>2.3.</w:t>
            </w:r>
            <w:r w:rsidR="000F5110" w:rsidRPr="005B3B82">
              <w:rPr>
                <w:rStyle w:val="ab"/>
                <w:caps/>
                <w:color w:val="auto"/>
              </w:rPr>
              <w:tab/>
            </w:r>
            <w:r w:rsidR="000F5110" w:rsidRPr="005B3B82">
              <w:rPr>
                <w:rStyle w:val="ab"/>
                <w:b/>
                <w:caps/>
                <w:color w:val="auto"/>
              </w:rPr>
              <w:t>ТЕРМИНЫ И ОБОЗНАЧЕНИЯ ДЛЯ ЦЕЛЕЙ НАСТОЯЩЕГО ДОКУМЕНТА</w:t>
            </w:r>
            <w:r w:rsidR="000F5110" w:rsidRPr="005B3B82">
              <w:rPr>
                <w:rStyle w:val="ab"/>
                <w:caps/>
                <w:webHidden/>
                <w:color w:val="auto"/>
              </w:rPr>
              <w:tab/>
            </w:r>
            <w:r w:rsidR="000F5110" w:rsidRPr="005B3B82">
              <w:rPr>
                <w:rStyle w:val="ab"/>
                <w:caps/>
                <w:webHidden/>
                <w:color w:val="auto"/>
              </w:rPr>
              <w:fldChar w:fldCharType="begin"/>
            </w:r>
            <w:r w:rsidR="000F5110" w:rsidRPr="005B3B82">
              <w:rPr>
                <w:rStyle w:val="ab"/>
                <w:caps/>
                <w:webHidden/>
                <w:color w:val="auto"/>
              </w:rPr>
              <w:instrText xml:space="preserve"> PAGEREF _Toc59133639 \h </w:instrText>
            </w:r>
            <w:r w:rsidR="000F5110" w:rsidRPr="005B3B82">
              <w:rPr>
                <w:rStyle w:val="ab"/>
                <w:caps/>
                <w:webHidden/>
                <w:color w:val="auto"/>
              </w:rPr>
            </w:r>
            <w:r w:rsidR="000F5110" w:rsidRPr="005B3B82">
              <w:rPr>
                <w:rStyle w:val="ab"/>
                <w:caps/>
                <w:webHidden/>
                <w:color w:val="auto"/>
              </w:rPr>
              <w:fldChar w:fldCharType="separate"/>
            </w:r>
            <w:r w:rsidR="00A14E31">
              <w:rPr>
                <w:rStyle w:val="ab"/>
                <w:caps/>
                <w:webHidden/>
                <w:color w:val="auto"/>
              </w:rPr>
              <w:t>12</w:t>
            </w:r>
            <w:r w:rsidR="000F5110" w:rsidRPr="005B3B82">
              <w:rPr>
                <w:rStyle w:val="ab"/>
                <w:caps/>
                <w:webHidden/>
                <w:color w:val="auto"/>
              </w:rPr>
              <w:fldChar w:fldCharType="end"/>
            </w:r>
          </w:hyperlink>
        </w:p>
        <w:p w14:paraId="59BD9E00" w14:textId="77777777" w:rsidR="000F5110" w:rsidRPr="005B3B82" w:rsidRDefault="00D52347" w:rsidP="005B3B82">
          <w:pPr>
            <w:pStyle w:val="23"/>
            <w:spacing w:before="240"/>
            <w:rPr>
              <w:rStyle w:val="ab"/>
              <w:caps/>
              <w:color w:val="auto"/>
            </w:rPr>
          </w:pPr>
          <w:hyperlink w:anchor="_Toc59133640" w:history="1">
            <w:r w:rsidR="000F5110" w:rsidRPr="005B3B82">
              <w:rPr>
                <w:rStyle w:val="ab"/>
                <w:b/>
                <w:caps/>
                <w:color w:val="auto"/>
              </w:rPr>
              <w:t>2.4.</w:t>
            </w:r>
            <w:r w:rsidR="000F5110" w:rsidRPr="005B3B82">
              <w:rPr>
                <w:rStyle w:val="ab"/>
                <w:caps/>
                <w:color w:val="auto"/>
              </w:rPr>
              <w:tab/>
            </w:r>
            <w:r w:rsidR="000F5110" w:rsidRPr="005B3B82">
              <w:rPr>
                <w:rStyle w:val="ab"/>
                <w:b/>
                <w:caps/>
                <w:color w:val="auto"/>
              </w:rPr>
              <w:t>СОКРАЩЕНИЯ</w:t>
            </w:r>
            <w:r w:rsidR="000F5110" w:rsidRPr="005B3B82">
              <w:rPr>
                <w:rStyle w:val="ab"/>
                <w:caps/>
                <w:webHidden/>
                <w:color w:val="auto"/>
              </w:rPr>
              <w:tab/>
            </w:r>
            <w:r w:rsidR="000F5110" w:rsidRPr="005B3B82">
              <w:rPr>
                <w:rStyle w:val="ab"/>
                <w:caps/>
                <w:webHidden/>
                <w:color w:val="auto"/>
              </w:rPr>
              <w:fldChar w:fldCharType="begin"/>
            </w:r>
            <w:r w:rsidR="000F5110" w:rsidRPr="005B3B82">
              <w:rPr>
                <w:rStyle w:val="ab"/>
                <w:caps/>
                <w:webHidden/>
                <w:color w:val="auto"/>
              </w:rPr>
              <w:instrText xml:space="preserve"> PAGEREF _Toc59133640 \h </w:instrText>
            </w:r>
            <w:r w:rsidR="000F5110" w:rsidRPr="005B3B82">
              <w:rPr>
                <w:rStyle w:val="ab"/>
                <w:caps/>
                <w:webHidden/>
                <w:color w:val="auto"/>
              </w:rPr>
            </w:r>
            <w:r w:rsidR="000F5110" w:rsidRPr="005B3B82">
              <w:rPr>
                <w:rStyle w:val="ab"/>
                <w:caps/>
                <w:webHidden/>
                <w:color w:val="auto"/>
              </w:rPr>
              <w:fldChar w:fldCharType="separate"/>
            </w:r>
            <w:r w:rsidR="00A14E31">
              <w:rPr>
                <w:rStyle w:val="ab"/>
                <w:caps/>
                <w:webHidden/>
                <w:color w:val="auto"/>
              </w:rPr>
              <w:t>13</w:t>
            </w:r>
            <w:r w:rsidR="000F5110" w:rsidRPr="005B3B82">
              <w:rPr>
                <w:rStyle w:val="ab"/>
                <w:caps/>
                <w:webHidden/>
                <w:color w:val="auto"/>
              </w:rPr>
              <w:fldChar w:fldCharType="end"/>
            </w:r>
          </w:hyperlink>
        </w:p>
        <w:p w14:paraId="5A6350EC" w14:textId="77777777" w:rsidR="000F5110" w:rsidRPr="005B3B82" w:rsidRDefault="00D52347" w:rsidP="005B3B82">
          <w:pPr>
            <w:pStyle w:val="13"/>
            <w:tabs>
              <w:tab w:val="clear" w:pos="9720"/>
              <w:tab w:val="right" w:leader="dot" w:pos="9639"/>
            </w:tabs>
            <w:spacing w:before="240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ru-RU"/>
            </w:rPr>
          </w:pPr>
          <w:hyperlink w:anchor="_Toc59133641" w:history="1">
            <w:r w:rsidR="000F5110" w:rsidRPr="005B3B82">
              <w:rPr>
                <w:rStyle w:val="ab"/>
                <w:color w:val="auto"/>
              </w:rPr>
              <w:t>3.</w:t>
            </w:r>
            <w:r w:rsidR="000F5110" w:rsidRPr="005B3B8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eastAsia="ru-RU"/>
              </w:rPr>
              <w:tab/>
            </w:r>
            <w:r w:rsidR="000F5110" w:rsidRPr="005B3B82">
              <w:rPr>
                <w:rStyle w:val="ab"/>
                <w:color w:val="auto"/>
              </w:rPr>
              <w:t>ОБЩИЕ ПОЛОЖЕНИЯ</w:t>
            </w:r>
            <w:r w:rsidR="000F5110" w:rsidRPr="005B3B82">
              <w:rPr>
                <w:webHidden/>
              </w:rPr>
              <w:tab/>
            </w:r>
            <w:r w:rsidR="000F5110" w:rsidRPr="005B3B82">
              <w:rPr>
                <w:webHidden/>
              </w:rPr>
              <w:fldChar w:fldCharType="begin"/>
            </w:r>
            <w:r w:rsidR="000F5110" w:rsidRPr="005B3B82">
              <w:rPr>
                <w:webHidden/>
              </w:rPr>
              <w:instrText xml:space="preserve"> PAGEREF _Toc59133641 \h </w:instrText>
            </w:r>
            <w:r w:rsidR="000F5110" w:rsidRPr="005B3B82">
              <w:rPr>
                <w:webHidden/>
              </w:rPr>
            </w:r>
            <w:r w:rsidR="000F5110" w:rsidRPr="005B3B82">
              <w:rPr>
                <w:webHidden/>
              </w:rPr>
              <w:fldChar w:fldCharType="separate"/>
            </w:r>
            <w:r w:rsidR="00A14E31">
              <w:rPr>
                <w:webHidden/>
              </w:rPr>
              <w:t>15</w:t>
            </w:r>
            <w:r w:rsidR="000F5110" w:rsidRPr="005B3B82">
              <w:rPr>
                <w:webHidden/>
              </w:rPr>
              <w:fldChar w:fldCharType="end"/>
            </w:r>
          </w:hyperlink>
        </w:p>
        <w:p w14:paraId="2F244F4B" w14:textId="77777777" w:rsidR="000F5110" w:rsidRPr="005B3B82" w:rsidRDefault="00D52347" w:rsidP="005B3B82">
          <w:pPr>
            <w:pStyle w:val="13"/>
            <w:tabs>
              <w:tab w:val="clear" w:pos="9720"/>
              <w:tab w:val="right" w:leader="dot" w:pos="9639"/>
            </w:tabs>
            <w:spacing w:before="240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ru-RU"/>
            </w:rPr>
          </w:pPr>
          <w:hyperlink w:anchor="_Toc59133642" w:history="1">
            <w:r w:rsidR="000F5110" w:rsidRPr="005B3B82">
              <w:rPr>
                <w:rStyle w:val="ab"/>
                <w:color w:val="auto"/>
              </w:rPr>
              <w:t>4.</w:t>
            </w:r>
            <w:r w:rsidR="000F5110" w:rsidRPr="005B3B8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eastAsia="ru-RU"/>
              </w:rPr>
              <w:tab/>
            </w:r>
            <w:r w:rsidR="000F5110" w:rsidRPr="005B3B82">
              <w:rPr>
                <w:rStyle w:val="ab"/>
                <w:color w:val="auto"/>
              </w:rPr>
              <w:t>КАТЕГОРИЗАЦИЯ ПОСТАВЩИКОВ</w:t>
            </w:r>
            <w:r w:rsidR="000F5110" w:rsidRPr="005B3B82">
              <w:rPr>
                <w:webHidden/>
              </w:rPr>
              <w:tab/>
            </w:r>
            <w:r w:rsidR="000F5110" w:rsidRPr="005B3B82">
              <w:rPr>
                <w:webHidden/>
              </w:rPr>
              <w:fldChar w:fldCharType="begin"/>
            </w:r>
            <w:r w:rsidR="000F5110" w:rsidRPr="005B3B82">
              <w:rPr>
                <w:webHidden/>
              </w:rPr>
              <w:instrText xml:space="preserve"> PAGEREF _Toc59133642 \h </w:instrText>
            </w:r>
            <w:r w:rsidR="000F5110" w:rsidRPr="005B3B82">
              <w:rPr>
                <w:webHidden/>
              </w:rPr>
            </w:r>
            <w:r w:rsidR="000F5110" w:rsidRPr="005B3B82">
              <w:rPr>
                <w:webHidden/>
              </w:rPr>
              <w:fldChar w:fldCharType="separate"/>
            </w:r>
            <w:r w:rsidR="00A14E31">
              <w:rPr>
                <w:webHidden/>
              </w:rPr>
              <w:t>17</w:t>
            </w:r>
            <w:r w:rsidR="000F5110" w:rsidRPr="005B3B82">
              <w:rPr>
                <w:webHidden/>
              </w:rPr>
              <w:fldChar w:fldCharType="end"/>
            </w:r>
          </w:hyperlink>
        </w:p>
        <w:p w14:paraId="1F02B6C2" w14:textId="77777777" w:rsidR="000F5110" w:rsidRPr="005B3B82" w:rsidRDefault="00D52347" w:rsidP="005B3B82">
          <w:pPr>
            <w:pStyle w:val="23"/>
            <w:spacing w:before="240"/>
            <w:rPr>
              <w:rStyle w:val="ab"/>
              <w:b/>
              <w:color w:val="auto"/>
            </w:rPr>
          </w:pPr>
          <w:hyperlink w:anchor="_Toc59133643" w:history="1">
            <w:r w:rsidR="000F5110" w:rsidRPr="005B3B82">
              <w:rPr>
                <w:rStyle w:val="ab"/>
                <w:b/>
                <w:color w:val="auto"/>
              </w:rPr>
              <w:t>4.1.</w:t>
            </w:r>
            <w:r w:rsidR="000F5110" w:rsidRPr="005B3B82">
              <w:rPr>
                <w:rStyle w:val="ab"/>
                <w:b/>
                <w:color w:val="auto"/>
              </w:rPr>
              <w:tab/>
              <w:t>ОБЩИЕ ПОЛОЖЕНИЯ</w:t>
            </w:r>
            <w:r w:rsidR="000F5110" w:rsidRPr="005B3B82">
              <w:rPr>
                <w:rStyle w:val="ab"/>
                <w:b/>
                <w:webHidden/>
                <w:color w:val="auto"/>
              </w:rPr>
              <w:tab/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begin"/>
            </w:r>
            <w:r w:rsidR="000F5110" w:rsidRPr="005B3B82">
              <w:rPr>
                <w:rStyle w:val="ab"/>
                <w:b/>
                <w:webHidden/>
                <w:color w:val="auto"/>
              </w:rPr>
              <w:instrText xml:space="preserve"> PAGEREF _Toc59133643 \h </w:instrText>
            </w:r>
            <w:r w:rsidR="000F5110" w:rsidRPr="005B3B82">
              <w:rPr>
                <w:rStyle w:val="ab"/>
                <w:b/>
                <w:webHidden/>
                <w:color w:val="auto"/>
              </w:rPr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separate"/>
            </w:r>
            <w:r w:rsidR="00A14E31">
              <w:rPr>
                <w:rStyle w:val="ab"/>
                <w:b/>
                <w:webHidden/>
                <w:color w:val="auto"/>
              </w:rPr>
              <w:t>17</w:t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end"/>
            </w:r>
          </w:hyperlink>
        </w:p>
        <w:p w14:paraId="4629E108" w14:textId="77777777" w:rsidR="000F5110" w:rsidRPr="005B3B82" w:rsidRDefault="00D52347" w:rsidP="005B3B82">
          <w:pPr>
            <w:pStyle w:val="23"/>
            <w:spacing w:before="240"/>
            <w:rPr>
              <w:rStyle w:val="ab"/>
              <w:b/>
              <w:color w:val="auto"/>
            </w:rPr>
          </w:pPr>
          <w:hyperlink w:anchor="_Toc59133644" w:history="1">
            <w:r w:rsidR="000F5110" w:rsidRPr="005B3B82">
              <w:rPr>
                <w:rStyle w:val="ab"/>
                <w:b/>
                <w:color w:val="auto"/>
              </w:rPr>
              <w:t>4.2.</w:t>
            </w:r>
            <w:r w:rsidR="000F5110" w:rsidRPr="005B3B82">
              <w:rPr>
                <w:rStyle w:val="ab"/>
                <w:b/>
                <w:color w:val="auto"/>
              </w:rPr>
              <w:tab/>
              <w:t>ПОРЯДОК ВЗАИМОДЕЙСТВИЯ ПРИ КАТЕГОРИЗАЦИИ ПОСТАВЩИКА</w:t>
            </w:r>
            <w:r w:rsidR="000F5110" w:rsidRPr="005B3B82">
              <w:rPr>
                <w:rStyle w:val="ab"/>
                <w:b/>
                <w:webHidden/>
                <w:color w:val="auto"/>
              </w:rPr>
              <w:tab/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begin"/>
            </w:r>
            <w:r w:rsidR="000F5110" w:rsidRPr="005B3B82">
              <w:rPr>
                <w:rStyle w:val="ab"/>
                <w:b/>
                <w:webHidden/>
                <w:color w:val="auto"/>
              </w:rPr>
              <w:instrText xml:space="preserve"> PAGEREF _Toc59133644 \h </w:instrText>
            </w:r>
            <w:r w:rsidR="000F5110" w:rsidRPr="005B3B82">
              <w:rPr>
                <w:rStyle w:val="ab"/>
                <w:b/>
                <w:webHidden/>
                <w:color w:val="auto"/>
              </w:rPr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separate"/>
            </w:r>
            <w:r w:rsidR="00A14E31">
              <w:rPr>
                <w:rStyle w:val="ab"/>
                <w:b/>
                <w:webHidden/>
                <w:color w:val="auto"/>
              </w:rPr>
              <w:t>19</w:t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end"/>
            </w:r>
          </w:hyperlink>
        </w:p>
        <w:p w14:paraId="4FAABE5B" w14:textId="77777777" w:rsidR="000F5110" w:rsidRPr="005B3B82" w:rsidRDefault="00D52347" w:rsidP="005B3B82">
          <w:pPr>
            <w:pStyle w:val="13"/>
            <w:tabs>
              <w:tab w:val="clear" w:pos="9720"/>
              <w:tab w:val="right" w:leader="dot" w:pos="9639"/>
            </w:tabs>
            <w:spacing w:before="240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ru-RU"/>
            </w:rPr>
          </w:pPr>
          <w:hyperlink w:anchor="_Toc59133645" w:history="1">
            <w:r w:rsidR="000F5110" w:rsidRPr="005B3B82">
              <w:rPr>
                <w:rStyle w:val="ab"/>
                <w:color w:val="auto"/>
              </w:rPr>
              <w:t>5.</w:t>
            </w:r>
            <w:r w:rsidR="000F5110" w:rsidRPr="005B3B8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eastAsia="ru-RU"/>
              </w:rPr>
              <w:tab/>
            </w:r>
            <w:r w:rsidR="000F5110" w:rsidRPr="005B3B82">
              <w:rPr>
                <w:rStyle w:val="ab"/>
                <w:color w:val="auto"/>
              </w:rPr>
              <w:t>ОРГАНИЗАЦИЯ ПРОВЕРОК</w:t>
            </w:r>
            <w:r w:rsidR="000F5110" w:rsidRPr="005B3B82">
              <w:rPr>
                <w:webHidden/>
              </w:rPr>
              <w:tab/>
            </w:r>
            <w:r w:rsidR="000F5110" w:rsidRPr="005B3B82">
              <w:rPr>
                <w:webHidden/>
              </w:rPr>
              <w:fldChar w:fldCharType="begin"/>
            </w:r>
            <w:r w:rsidR="000F5110" w:rsidRPr="005B3B82">
              <w:rPr>
                <w:webHidden/>
              </w:rPr>
              <w:instrText xml:space="preserve"> PAGEREF _Toc59133645 \h </w:instrText>
            </w:r>
            <w:r w:rsidR="000F5110" w:rsidRPr="005B3B82">
              <w:rPr>
                <w:webHidden/>
              </w:rPr>
            </w:r>
            <w:r w:rsidR="000F5110" w:rsidRPr="005B3B82">
              <w:rPr>
                <w:webHidden/>
              </w:rPr>
              <w:fldChar w:fldCharType="separate"/>
            </w:r>
            <w:r w:rsidR="00A14E31">
              <w:rPr>
                <w:webHidden/>
              </w:rPr>
              <w:t>24</w:t>
            </w:r>
            <w:r w:rsidR="000F5110" w:rsidRPr="005B3B82">
              <w:rPr>
                <w:webHidden/>
              </w:rPr>
              <w:fldChar w:fldCharType="end"/>
            </w:r>
          </w:hyperlink>
        </w:p>
        <w:p w14:paraId="645589B7" w14:textId="77777777" w:rsidR="000F5110" w:rsidRPr="005B3B82" w:rsidRDefault="00D52347" w:rsidP="005B3B82">
          <w:pPr>
            <w:pStyle w:val="23"/>
            <w:spacing w:before="240"/>
            <w:rPr>
              <w:rStyle w:val="ab"/>
              <w:b/>
              <w:color w:val="auto"/>
            </w:rPr>
          </w:pPr>
          <w:hyperlink w:anchor="_Toc59133646" w:history="1">
            <w:r w:rsidR="000F5110" w:rsidRPr="005B3B82">
              <w:rPr>
                <w:rStyle w:val="ab"/>
                <w:b/>
                <w:color w:val="auto"/>
              </w:rPr>
              <w:t>5.1.</w:t>
            </w:r>
            <w:r w:rsidR="000F5110" w:rsidRPr="005B3B82">
              <w:rPr>
                <w:rStyle w:val="ab"/>
                <w:b/>
                <w:color w:val="auto"/>
              </w:rPr>
              <w:tab/>
              <w:t>ОБЩИЕ ПОЛОЖЕНИЯ ПО КВАЛИФИКАЦИИ ПОСТАВЩИКОВ</w:t>
            </w:r>
            <w:r w:rsidR="000F5110" w:rsidRPr="005B3B82">
              <w:rPr>
                <w:rStyle w:val="ab"/>
                <w:b/>
                <w:webHidden/>
                <w:color w:val="auto"/>
              </w:rPr>
              <w:tab/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begin"/>
            </w:r>
            <w:r w:rsidR="000F5110" w:rsidRPr="005B3B82">
              <w:rPr>
                <w:rStyle w:val="ab"/>
                <w:b/>
                <w:webHidden/>
                <w:color w:val="auto"/>
              </w:rPr>
              <w:instrText xml:space="preserve"> PAGEREF _Toc59133646 \h </w:instrText>
            </w:r>
            <w:r w:rsidR="000F5110" w:rsidRPr="005B3B82">
              <w:rPr>
                <w:rStyle w:val="ab"/>
                <w:b/>
                <w:webHidden/>
                <w:color w:val="auto"/>
              </w:rPr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separate"/>
            </w:r>
            <w:r w:rsidR="00A14E31">
              <w:rPr>
                <w:rStyle w:val="ab"/>
                <w:b/>
                <w:webHidden/>
                <w:color w:val="auto"/>
              </w:rPr>
              <w:t>24</w:t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end"/>
            </w:r>
          </w:hyperlink>
        </w:p>
        <w:p w14:paraId="40911775" w14:textId="77777777" w:rsidR="000F5110" w:rsidRPr="005B3B82" w:rsidRDefault="00D52347" w:rsidP="005B3B82">
          <w:pPr>
            <w:pStyle w:val="23"/>
            <w:spacing w:before="240"/>
            <w:rPr>
              <w:rStyle w:val="ab"/>
              <w:b/>
              <w:color w:val="auto"/>
            </w:rPr>
          </w:pPr>
          <w:hyperlink w:anchor="_Toc59133647" w:history="1">
            <w:r w:rsidR="000F5110" w:rsidRPr="005B3B82">
              <w:rPr>
                <w:rStyle w:val="ab"/>
                <w:b/>
                <w:color w:val="auto"/>
              </w:rPr>
              <w:t>5.2.</w:t>
            </w:r>
            <w:r w:rsidR="000F5110" w:rsidRPr="005B3B82">
              <w:rPr>
                <w:rStyle w:val="ab"/>
                <w:b/>
                <w:color w:val="auto"/>
              </w:rPr>
              <w:tab/>
              <w:t>СРОКИ ДЕЙСТВИЯ РЕЗУЛЬТАТОВ КВАЛИФИКАЦИИ</w:t>
            </w:r>
            <w:r w:rsidR="000F5110" w:rsidRPr="005B3B82">
              <w:rPr>
                <w:rStyle w:val="ab"/>
                <w:b/>
                <w:webHidden/>
                <w:color w:val="auto"/>
              </w:rPr>
              <w:tab/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begin"/>
            </w:r>
            <w:r w:rsidR="000F5110" w:rsidRPr="005B3B82">
              <w:rPr>
                <w:rStyle w:val="ab"/>
                <w:b/>
                <w:webHidden/>
                <w:color w:val="auto"/>
              </w:rPr>
              <w:instrText xml:space="preserve"> PAGEREF _Toc59133647 \h </w:instrText>
            </w:r>
            <w:r w:rsidR="000F5110" w:rsidRPr="005B3B82">
              <w:rPr>
                <w:rStyle w:val="ab"/>
                <w:b/>
                <w:webHidden/>
                <w:color w:val="auto"/>
              </w:rPr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separate"/>
            </w:r>
            <w:r w:rsidR="00A14E31">
              <w:rPr>
                <w:rStyle w:val="ab"/>
                <w:b/>
                <w:webHidden/>
                <w:color w:val="auto"/>
              </w:rPr>
              <w:t>34</w:t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end"/>
            </w:r>
          </w:hyperlink>
        </w:p>
        <w:p w14:paraId="193DC583" w14:textId="77777777" w:rsidR="000F5110" w:rsidRPr="005B3B82" w:rsidRDefault="00D52347" w:rsidP="005B3B82">
          <w:pPr>
            <w:pStyle w:val="23"/>
            <w:spacing w:before="240"/>
            <w:rPr>
              <w:rStyle w:val="ab"/>
              <w:b/>
              <w:color w:val="auto"/>
            </w:rPr>
          </w:pPr>
          <w:hyperlink w:anchor="_Toc59133648" w:history="1">
            <w:r w:rsidR="000F5110" w:rsidRPr="005B3B82">
              <w:rPr>
                <w:rStyle w:val="ab"/>
                <w:b/>
                <w:color w:val="auto"/>
              </w:rPr>
              <w:t>5.3.</w:t>
            </w:r>
            <w:r w:rsidR="000F5110" w:rsidRPr="005B3B82">
              <w:rPr>
                <w:rStyle w:val="ab"/>
                <w:b/>
                <w:color w:val="auto"/>
              </w:rPr>
              <w:tab/>
              <w:t>УПРАВЛЕНИЕ СТАТУСАМИ КВАЛИФИКАЦИИ</w:t>
            </w:r>
            <w:r w:rsidR="000F5110" w:rsidRPr="005B3B82">
              <w:rPr>
                <w:rStyle w:val="ab"/>
                <w:b/>
                <w:webHidden/>
                <w:color w:val="auto"/>
              </w:rPr>
              <w:tab/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begin"/>
            </w:r>
            <w:r w:rsidR="000F5110" w:rsidRPr="005B3B82">
              <w:rPr>
                <w:rStyle w:val="ab"/>
                <w:b/>
                <w:webHidden/>
                <w:color w:val="auto"/>
              </w:rPr>
              <w:instrText xml:space="preserve"> PAGEREF _Toc59133648 \h </w:instrText>
            </w:r>
            <w:r w:rsidR="000F5110" w:rsidRPr="005B3B82">
              <w:rPr>
                <w:rStyle w:val="ab"/>
                <w:b/>
                <w:webHidden/>
                <w:color w:val="auto"/>
              </w:rPr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separate"/>
            </w:r>
            <w:r w:rsidR="00A14E31">
              <w:rPr>
                <w:rStyle w:val="ab"/>
                <w:b/>
                <w:webHidden/>
                <w:color w:val="auto"/>
              </w:rPr>
              <w:t>35</w:t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end"/>
            </w:r>
          </w:hyperlink>
        </w:p>
        <w:p w14:paraId="71CEFC8B" w14:textId="77777777" w:rsidR="000F5110" w:rsidRPr="005B3B82" w:rsidRDefault="00D52347" w:rsidP="005B3B82">
          <w:pPr>
            <w:pStyle w:val="23"/>
            <w:spacing w:before="240"/>
            <w:rPr>
              <w:rStyle w:val="ab"/>
              <w:b/>
              <w:color w:val="auto"/>
            </w:rPr>
          </w:pPr>
          <w:hyperlink w:anchor="_Toc59133649" w:history="1">
            <w:r w:rsidR="000F5110" w:rsidRPr="005B3B82">
              <w:rPr>
                <w:rStyle w:val="ab"/>
                <w:b/>
                <w:color w:val="auto"/>
              </w:rPr>
              <w:t>5.4.</w:t>
            </w:r>
            <w:r w:rsidR="000F5110" w:rsidRPr="005B3B82">
              <w:rPr>
                <w:rStyle w:val="ab"/>
                <w:b/>
                <w:color w:val="auto"/>
              </w:rPr>
              <w:tab/>
              <w:t>ОТКЛОНЕНИЕ ДОКУМЕНТОВ НА КВАЛИФИКАЦИЮ</w:t>
            </w:r>
            <w:r w:rsidR="000F5110" w:rsidRPr="005B3B82">
              <w:rPr>
                <w:rStyle w:val="ab"/>
                <w:b/>
                <w:webHidden/>
                <w:color w:val="auto"/>
              </w:rPr>
              <w:tab/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begin"/>
            </w:r>
            <w:r w:rsidR="000F5110" w:rsidRPr="005B3B82">
              <w:rPr>
                <w:rStyle w:val="ab"/>
                <w:b/>
                <w:webHidden/>
                <w:color w:val="auto"/>
              </w:rPr>
              <w:instrText xml:space="preserve"> PAGEREF _Toc59133649 \h </w:instrText>
            </w:r>
            <w:r w:rsidR="000F5110" w:rsidRPr="005B3B82">
              <w:rPr>
                <w:rStyle w:val="ab"/>
                <w:b/>
                <w:webHidden/>
                <w:color w:val="auto"/>
              </w:rPr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separate"/>
            </w:r>
            <w:r w:rsidR="00A14E31">
              <w:rPr>
                <w:rStyle w:val="ab"/>
                <w:b/>
                <w:webHidden/>
                <w:color w:val="auto"/>
              </w:rPr>
              <w:t>37</w:t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end"/>
            </w:r>
          </w:hyperlink>
        </w:p>
        <w:p w14:paraId="2CBB450D" w14:textId="77777777" w:rsidR="000F5110" w:rsidRPr="005B3B82" w:rsidRDefault="00D52347" w:rsidP="005B3B82">
          <w:pPr>
            <w:pStyle w:val="23"/>
            <w:spacing w:before="240"/>
            <w:rPr>
              <w:rStyle w:val="ab"/>
              <w:b/>
              <w:color w:val="auto"/>
            </w:rPr>
          </w:pPr>
          <w:hyperlink w:anchor="_Toc59133650" w:history="1">
            <w:r w:rsidR="000F5110" w:rsidRPr="005B3B82">
              <w:rPr>
                <w:rStyle w:val="ab"/>
                <w:b/>
                <w:color w:val="auto"/>
              </w:rPr>
              <w:t>5.5.</w:t>
            </w:r>
            <w:r w:rsidR="000F5110" w:rsidRPr="005B3B82">
              <w:rPr>
                <w:rStyle w:val="ab"/>
                <w:b/>
                <w:color w:val="auto"/>
              </w:rPr>
              <w:tab/>
              <w:t>АННУЛИРОВАНИЕ И ПРИОСТАНОВКА РЕЗУЛЬТАТОВ КВАЛИФИКАЦИИ</w:t>
            </w:r>
            <w:r w:rsidR="000F5110" w:rsidRPr="005B3B82">
              <w:rPr>
                <w:rStyle w:val="ab"/>
                <w:b/>
                <w:webHidden/>
                <w:color w:val="auto"/>
              </w:rPr>
              <w:tab/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begin"/>
            </w:r>
            <w:r w:rsidR="000F5110" w:rsidRPr="005B3B82">
              <w:rPr>
                <w:rStyle w:val="ab"/>
                <w:b/>
                <w:webHidden/>
                <w:color w:val="auto"/>
              </w:rPr>
              <w:instrText xml:space="preserve"> PAGEREF _Toc59133650 \h </w:instrText>
            </w:r>
            <w:r w:rsidR="000F5110" w:rsidRPr="005B3B82">
              <w:rPr>
                <w:rStyle w:val="ab"/>
                <w:b/>
                <w:webHidden/>
                <w:color w:val="auto"/>
              </w:rPr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separate"/>
            </w:r>
            <w:r w:rsidR="00A14E31">
              <w:rPr>
                <w:rStyle w:val="ab"/>
                <w:b/>
                <w:webHidden/>
                <w:color w:val="auto"/>
              </w:rPr>
              <w:t>37</w:t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end"/>
            </w:r>
          </w:hyperlink>
        </w:p>
        <w:p w14:paraId="2754D46C" w14:textId="77777777" w:rsidR="000F5110" w:rsidRPr="005B3B82" w:rsidRDefault="00D52347" w:rsidP="005B3B82">
          <w:pPr>
            <w:pStyle w:val="23"/>
            <w:spacing w:before="240"/>
            <w:rPr>
              <w:rStyle w:val="ab"/>
              <w:b/>
              <w:color w:val="auto"/>
            </w:rPr>
          </w:pPr>
          <w:hyperlink w:anchor="_Toc59133651" w:history="1">
            <w:r w:rsidR="000F5110" w:rsidRPr="005B3B82">
              <w:rPr>
                <w:rStyle w:val="ab"/>
                <w:b/>
                <w:color w:val="auto"/>
              </w:rPr>
              <w:t>5.6.</w:t>
            </w:r>
            <w:r w:rsidR="000F5110" w:rsidRPr="005B3B82">
              <w:rPr>
                <w:rStyle w:val="ab"/>
                <w:b/>
                <w:color w:val="auto"/>
              </w:rPr>
              <w:tab/>
              <w:t>ОРГАНИЗАЦИЯ ХРАНЕНИЯ ДОКУМЕНТОВ НА КВАЛИФИКАЦИЮ</w:t>
            </w:r>
            <w:r w:rsidR="000F5110" w:rsidRPr="005B3B82">
              <w:rPr>
                <w:rStyle w:val="ab"/>
                <w:b/>
                <w:webHidden/>
                <w:color w:val="auto"/>
              </w:rPr>
              <w:tab/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begin"/>
            </w:r>
            <w:r w:rsidR="000F5110" w:rsidRPr="005B3B82">
              <w:rPr>
                <w:rStyle w:val="ab"/>
                <w:b/>
                <w:webHidden/>
                <w:color w:val="auto"/>
              </w:rPr>
              <w:instrText xml:space="preserve"> PAGEREF _Toc59133651 \h </w:instrText>
            </w:r>
            <w:r w:rsidR="000F5110" w:rsidRPr="005B3B82">
              <w:rPr>
                <w:rStyle w:val="ab"/>
                <w:b/>
                <w:webHidden/>
                <w:color w:val="auto"/>
              </w:rPr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separate"/>
            </w:r>
            <w:r w:rsidR="00A14E31">
              <w:rPr>
                <w:rStyle w:val="ab"/>
                <w:b/>
                <w:webHidden/>
                <w:color w:val="auto"/>
              </w:rPr>
              <w:t>44</w:t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end"/>
            </w:r>
          </w:hyperlink>
        </w:p>
        <w:p w14:paraId="7C65FEC2" w14:textId="77777777" w:rsidR="000F5110" w:rsidRPr="005B3B82" w:rsidRDefault="00D52347" w:rsidP="005B3B82">
          <w:pPr>
            <w:pStyle w:val="13"/>
            <w:tabs>
              <w:tab w:val="clear" w:pos="9720"/>
              <w:tab w:val="right" w:leader="dot" w:pos="9639"/>
            </w:tabs>
            <w:spacing w:before="240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ru-RU"/>
            </w:rPr>
          </w:pPr>
          <w:hyperlink w:anchor="_Toc59133652" w:history="1">
            <w:r w:rsidR="000F5110" w:rsidRPr="005B3B82">
              <w:rPr>
                <w:rStyle w:val="ab"/>
                <w:color w:val="auto"/>
              </w:rPr>
              <w:t>6.</w:t>
            </w:r>
            <w:r w:rsidR="000F5110" w:rsidRPr="005B3B8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eastAsia="ru-RU"/>
              </w:rPr>
              <w:tab/>
            </w:r>
            <w:r w:rsidR="000F5110" w:rsidRPr="005B3B82">
              <w:rPr>
                <w:rStyle w:val="ab"/>
                <w:color w:val="auto"/>
              </w:rPr>
              <w:t>ВИДЫ ПРОВЕРОК</w:t>
            </w:r>
            <w:r w:rsidR="000F5110" w:rsidRPr="005B3B82">
              <w:rPr>
                <w:webHidden/>
              </w:rPr>
              <w:tab/>
            </w:r>
            <w:r w:rsidR="000F5110" w:rsidRPr="005B3B82">
              <w:rPr>
                <w:webHidden/>
              </w:rPr>
              <w:fldChar w:fldCharType="begin"/>
            </w:r>
            <w:r w:rsidR="000F5110" w:rsidRPr="005B3B82">
              <w:rPr>
                <w:webHidden/>
              </w:rPr>
              <w:instrText xml:space="preserve"> PAGEREF _Toc59133652 \h </w:instrText>
            </w:r>
            <w:r w:rsidR="000F5110" w:rsidRPr="005B3B82">
              <w:rPr>
                <w:webHidden/>
              </w:rPr>
            </w:r>
            <w:r w:rsidR="000F5110" w:rsidRPr="005B3B82">
              <w:rPr>
                <w:webHidden/>
              </w:rPr>
              <w:fldChar w:fldCharType="separate"/>
            </w:r>
            <w:r w:rsidR="00A14E31">
              <w:rPr>
                <w:webHidden/>
              </w:rPr>
              <w:t>46</w:t>
            </w:r>
            <w:r w:rsidR="000F5110" w:rsidRPr="005B3B82">
              <w:rPr>
                <w:webHidden/>
              </w:rPr>
              <w:fldChar w:fldCharType="end"/>
            </w:r>
          </w:hyperlink>
        </w:p>
        <w:p w14:paraId="6FEB5C46" w14:textId="77777777" w:rsidR="000F5110" w:rsidRPr="005B3B82" w:rsidRDefault="00D52347" w:rsidP="005B3B82">
          <w:pPr>
            <w:pStyle w:val="23"/>
            <w:spacing w:before="240"/>
            <w:rPr>
              <w:rStyle w:val="ab"/>
              <w:b/>
              <w:color w:val="auto"/>
            </w:rPr>
          </w:pPr>
          <w:hyperlink w:anchor="_Toc59133653" w:history="1">
            <w:r w:rsidR="000F5110" w:rsidRPr="005B3B82">
              <w:rPr>
                <w:rStyle w:val="ab"/>
                <w:b/>
                <w:color w:val="auto"/>
              </w:rPr>
              <w:t>6.1.</w:t>
            </w:r>
            <w:r w:rsidR="000F5110" w:rsidRPr="005B3B82">
              <w:rPr>
                <w:rStyle w:val="ab"/>
                <w:b/>
                <w:color w:val="auto"/>
              </w:rPr>
              <w:tab/>
              <w:t>ОБЩИЕ ПОЛОЖЕНИЯ</w:t>
            </w:r>
            <w:r w:rsidR="000F5110" w:rsidRPr="005B3B82">
              <w:rPr>
                <w:rStyle w:val="ab"/>
                <w:b/>
                <w:webHidden/>
                <w:color w:val="auto"/>
              </w:rPr>
              <w:tab/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begin"/>
            </w:r>
            <w:r w:rsidR="000F5110" w:rsidRPr="005B3B82">
              <w:rPr>
                <w:rStyle w:val="ab"/>
                <w:b/>
                <w:webHidden/>
                <w:color w:val="auto"/>
              </w:rPr>
              <w:instrText xml:space="preserve"> PAGEREF _Toc59133653 \h </w:instrText>
            </w:r>
            <w:r w:rsidR="000F5110" w:rsidRPr="005B3B82">
              <w:rPr>
                <w:rStyle w:val="ab"/>
                <w:b/>
                <w:webHidden/>
                <w:color w:val="auto"/>
              </w:rPr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separate"/>
            </w:r>
            <w:r w:rsidR="00A14E31">
              <w:rPr>
                <w:rStyle w:val="ab"/>
                <w:b/>
                <w:webHidden/>
                <w:color w:val="auto"/>
              </w:rPr>
              <w:t>46</w:t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end"/>
            </w:r>
          </w:hyperlink>
        </w:p>
        <w:p w14:paraId="333FD6C0" w14:textId="77777777" w:rsidR="000F5110" w:rsidRPr="005B3B82" w:rsidRDefault="00D52347" w:rsidP="005B3B82">
          <w:pPr>
            <w:pStyle w:val="23"/>
            <w:spacing w:before="240"/>
            <w:rPr>
              <w:rStyle w:val="ab"/>
              <w:b/>
              <w:color w:val="auto"/>
            </w:rPr>
          </w:pPr>
          <w:hyperlink w:anchor="_Toc59133654" w:history="1">
            <w:r w:rsidR="000F5110" w:rsidRPr="005B3B82">
              <w:rPr>
                <w:rStyle w:val="ab"/>
                <w:b/>
                <w:color w:val="auto"/>
              </w:rPr>
              <w:t>6.2.</w:t>
            </w:r>
            <w:r w:rsidR="000F5110" w:rsidRPr="005B3B82">
              <w:rPr>
                <w:rStyle w:val="ab"/>
                <w:b/>
                <w:color w:val="auto"/>
              </w:rPr>
              <w:tab/>
              <w:t>ПРОВЕРКА ПОСТАВЩИКА В РАМКАХ ДОЛЖНОЙ ОСМОТРИТЕЛЬНОСТИ</w:t>
            </w:r>
            <w:r w:rsidR="000F5110" w:rsidRPr="005B3B82">
              <w:rPr>
                <w:rStyle w:val="ab"/>
                <w:b/>
                <w:webHidden/>
                <w:color w:val="auto"/>
              </w:rPr>
              <w:tab/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begin"/>
            </w:r>
            <w:r w:rsidR="000F5110" w:rsidRPr="005B3B82">
              <w:rPr>
                <w:rStyle w:val="ab"/>
                <w:b/>
                <w:webHidden/>
                <w:color w:val="auto"/>
              </w:rPr>
              <w:instrText xml:space="preserve"> PAGEREF _Toc59133654 \h </w:instrText>
            </w:r>
            <w:r w:rsidR="000F5110" w:rsidRPr="005B3B82">
              <w:rPr>
                <w:rStyle w:val="ab"/>
                <w:b/>
                <w:webHidden/>
                <w:color w:val="auto"/>
              </w:rPr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separate"/>
            </w:r>
            <w:r w:rsidR="00A14E31">
              <w:rPr>
                <w:rStyle w:val="ab"/>
                <w:b/>
                <w:webHidden/>
                <w:color w:val="auto"/>
              </w:rPr>
              <w:t>46</w:t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end"/>
            </w:r>
          </w:hyperlink>
        </w:p>
        <w:p w14:paraId="331E5E31" w14:textId="52237BA7" w:rsidR="000F5110" w:rsidRPr="00A14E31" w:rsidRDefault="00D52347" w:rsidP="00A14E31">
          <w:pPr>
            <w:pStyle w:val="32"/>
            <w:rPr>
              <w:rFonts w:eastAsiaTheme="minorEastAsia"/>
              <w:lang w:eastAsia="ru-RU"/>
            </w:rPr>
          </w:pPr>
          <w:hyperlink w:anchor="_Toc59133655" w:history="1">
            <w:r w:rsidR="000F5110" w:rsidRPr="00A14E31">
              <w:rPr>
                <w:rStyle w:val="ab"/>
                <w:i/>
                <w:color w:val="auto"/>
              </w:rPr>
              <w:t>6.2.1.</w:t>
            </w:r>
            <w:r w:rsidR="000F5110" w:rsidRPr="00A14E31">
              <w:rPr>
                <w:rFonts w:eastAsiaTheme="minorEastAsia"/>
                <w:lang w:eastAsia="ru-RU"/>
              </w:rPr>
              <w:tab/>
            </w:r>
            <w:r w:rsidR="000F5110" w:rsidRPr="00A14E31">
              <w:rPr>
                <w:rStyle w:val="ab"/>
                <w:i/>
                <w:color w:val="auto"/>
              </w:rPr>
              <w:t xml:space="preserve">ПРОВЕРКА В РАМКАХ ДОЛЖНОЙ ОСМОТРИТЕЛЬНОСТИ </w:t>
            </w:r>
            <w:r w:rsidR="005B3B82" w:rsidRPr="00A14E31">
              <w:rPr>
                <w:rStyle w:val="ab"/>
                <w:i/>
                <w:color w:val="auto"/>
              </w:rPr>
              <w:br/>
            </w:r>
            <w:r w:rsidR="000F5110" w:rsidRPr="00A14E31">
              <w:rPr>
                <w:rStyle w:val="ab"/>
                <w:i/>
                <w:color w:val="auto"/>
              </w:rPr>
              <w:t>В РАМКАХ ЗАКУПКИ ИЛИ ПРИ КВАЛИФИКАЦИОННОЙ КАМПАНИИ</w:t>
            </w:r>
            <w:r w:rsidR="000F5110" w:rsidRPr="00A14E31">
              <w:rPr>
                <w:webHidden/>
              </w:rPr>
              <w:tab/>
            </w:r>
            <w:r w:rsidR="000F5110" w:rsidRPr="00A14E31">
              <w:rPr>
                <w:webHidden/>
              </w:rPr>
              <w:fldChar w:fldCharType="begin"/>
            </w:r>
            <w:r w:rsidR="000F5110" w:rsidRPr="00A14E31">
              <w:rPr>
                <w:webHidden/>
              </w:rPr>
              <w:instrText xml:space="preserve"> PAGEREF _Toc59133655 \h </w:instrText>
            </w:r>
            <w:r w:rsidR="000F5110" w:rsidRPr="00A14E31">
              <w:rPr>
                <w:webHidden/>
              </w:rPr>
            </w:r>
            <w:r w:rsidR="000F5110" w:rsidRPr="00A14E31">
              <w:rPr>
                <w:webHidden/>
              </w:rPr>
              <w:fldChar w:fldCharType="separate"/>
            </w:r>
            <w:r w:rsidR="00A14E31" w:rsidRPr="00A14E31">
              <w:rPr>
                <w:webHidden/>
              </w:rPr>
              <w:t>46</w:t>
            </w:r>
            <w:r w:rsidR="000F5110" w:rsidRPr="00A14E31">
              <w:rPr>
                <w:webHidden/>
              </w:rPr>
              <w:fldChar w:fldCharType="end"/>
            </w:r>
          </w:hyperlink>
        </w:p>
        <w:p w14:paraId="2F103A7E" w14:textId="364B8C5C" w:rsidR="000F5110" w:rsidRPr="00A14E31" w:rsidRDefault="00D52347" w:rsidP="00A14E31">
          <w:pPr>
            <w:pStyle w:val="32"/>
            <w:rPr>
              <w:rFonts w:eastAsiaTheme="minorEastAsia"/>
              <w:lang w:eastAsia="ru-RU"/>
            </w:rPr>
          </w:pPr>
          <w:hyperlink w:anchor="_Toc59133656" w:history="1">
            <w:r w:rsidR="000F5110" w:rsidRPr="00A14E31">
              <w:rPr>
                <w:rStyle w:val="ab"/>
                <w:i/>
                <w:color w:val="auto"/>
              </w:rPr>
              <w:t>6.2.2.</w:t>
            </w:r>
            <w:r w:rsidR="000F5110" w:rsidRPr="00A14E31">
              <w:rPr>
                <w:rFonts w:eastAsiaTheme="minorEastAsia"/>
                <w:lang w:eastAsia="ru-RU"/>
              </w:rPr>
              <w:tab/>
            </w:r>
            <w:r w:rsidR="000F5110" w:rsidRPr="00A14E31">
              <w:rPr>
                <w:rStyle w:val="ab"/>
                <w:i/>
                <w:color w:val="auto"/>
              </w:rPr>
              <w:t xml:space="preserve">УПРОЩЕННАЯ ПРОЦЕДУРА ПРОВЕРКИ В РАМКАХ </w:t>
            </w:r>
            <w:r w:rsidR="005B3B82" w:rsidRPr="00A14E31">
              <w:rPr>
                <w:rStyle w:val="ab"/>
                <w:i/>
                <w:color w:val="auto"/>
              </w:rPr>
              <w:br/>
            </w:r>
            <w:r w:rsidR="000F5110" w:rsidRPr="00A14E31">
              <w:rPr>
                <w:rStyle w:val="ab"/>
                <w:i/>
                <w:color w:val="auto"/>
              </w:rPr>
              <w:t>ДОЛЖНОЙ ОСМОТРИТЕЛЬНОСТИ</w:t>
            </w:r>
            <w:r w:rsidR="000F5110" w:rsidRPr="00A14E31">
              <w:rPr>
                <w:webHidden/>
              </w:rPr>
              <w:tab/>
            </w:r>
            <w:r w:rsidR="000F5110" w:rsidRPr="00A14E31">
              <w:rPr>
                <w:webHidden/>
              </w:rPr>
              <w:fldChar w:fldCharType="begin"/>
            </w:r>
            <w:r w:rsidR="000F5110" w:rsidRPr="00A14E31">
              <w:rPr>
                <w:webHidden/>
              </w:rPr>
              <w:instrText xml:space="preserve"> PAGEREF _Toc59133656 \h </w:instrText>
            </w:r>
            <w:r w:rsidR="000F5110" w:rsidRPr="00A14E31">
              <w:rPr>
                <w:webHidden/>
              </w:rPr>
            </w:r>
            <w:r w:rsidR="000F5110" w:rsidRPr="00A14E31">
              <w:rPr>
                <w:webHidden/>
              </w:rPr>
              <w:fldChar w:fldCharType="separate"/>
            </w:r>
            <w:r w:rsidR="00A14E31" w:rsidRPr="00A14E31">
              <w:rPr>
                <w:webHidden/>
              </w:rPr>
              <w:t>59</w:t>
            </w:r>
            <w:r w:rsidR="000F5110" w:rsidRPr="00A14E31">
              <w:rPr>
                <w:webHidden/>
              </w:rPr>
              <w:fldChar w:fldCharType="end"/>
            </w:r>
          </w:hyperlink>
        </w:p>
        <w:p w14:paraId="1CA0D28F" w14:textId="77777777" w:rsidR="000F5110" w:rsidRPr="005B3B82" w:rsidRDefault="00D52347" w:rsidP="005B3B82">
          <w:pPr>
            <w:pStyle w:val="23"/>
            <w:spacing w:before="24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9133657" w:history="1">
            <w:r w:rsidR="000F5110" w:rsidRPr="005B3B82">
              <w:rPr>
                <w:rStyle w:val="ab"/>
                <w:b/>
                <w:color w:val="auto"/>
              </w:rPr>
              <w:t>6.3.</w:t>
            </w:r>
            <w:r w:rsidR="000F5110" w:rsidRPr="005B3B82">
              <w:rPr>
                <w:rStyle w:val="ab"/>
                <w:b/>
                <w:color w:val="auto"/>
              </w:rPr>
              <w:tab/>
              <w:t>ПРОВЕРКА ФИНАНСОВОЙ УСТОЙЧИВОСТИ ПОСТАВЩИКА</w:t>
            </w:r>
            <w:r w:rsidR="000F5110" w:rsidRPr="005B3B82">
              <w:rPr>
                <w:rStyle w:val="ab"/>
                <w:b/>
                <w:webHidden/>
                <w:color w:val="auto"/>
              </w:rPr>
              <w:tab/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begin"/>
            </w:r>
            <w:r w:rsidR="000F5110" w:rsidRPr="005B3B82">
              <w:rPr>
                <w:rStyle w:val="ab"/>
                <w:b/>
                <w:webHidden/>
                <w:color w:val="auto"/>
              </w:rPr>
              <w:instrText xml:space="preserve"> PAGEREF _Toc59133657 \h </w:instrText>
            </w:r>
            <w:r w:rsidR="000F5110" w:rsidRPr="005B3B82">
              <w:rPr>
                <w:rStyle w:val="ab"/>
                <w:b/>
                <w:webHidden/>
                <w:color w:val="auto"/>
              </w:rPr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separate"/>
            </w:r>
            <w:r w:rsidR="00A14E31">
              <w:rPr>
                <w:rStyle w:val="ab"/>
                <w:b/>
                <w:webHidden/>
                <w:color w:val="auto"/>
              </w:rPr>
              <w:t>60</w:t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end"/>
            </w:r>
          </w:hyperlink>
        </w:p>
        <w:p w14:paraId="60BA892B" w14:textId="77777777" w:rsidR="000F5110" w:rsidRPr="00A14E31" w:rsidRDefault="00D52347" w:rsidP="00A14E31">
          <w:pPr>
            <w:pStyle w:val="32"/>
            <w:rPr>
              <w:rStyle w:val="ab"/>
              <w:i/>
              <w:color w:val="auto"/>
            </w:rPr>
          </w:pPr>
          <w:hyperlink w:anchor="_Toc59133658" w:history="1">
            <w:r w:rsidR="000F5110" w:rsidRPr="00A14E31">
              <w:rPr>
                <w:rStyle w:val="ab"/>
                <w:i/>
                <w:color w:val="auto"/>
              </w:rPr>
              <w:t>6.3.1.</w:t>
            </w:r>
            <w:r w:rsidR="000F5110" w:rsidRPr="00A14E31">
              <w:rPr>
                <w:rStyle w:val="ab"/>
                <w:i/>
                <w:color w:val="auto"/>
              </w:rPr>
              <w:tab/>
              <w:t>ПРОВЕРКА ФИНАНСОВОЙ УСТОЙЧИВОСТИ В РАМКАХ ЗАКУПКИ ИЛИ КВАЛИФИКАЦИОННОЙ КАМПАНИИ</w:t>
            </w:r>
            <w:r w:rsidR="000F5110" w:rsidRPr="00A14E31">
              <w:rPr>
                <w:rStyle w:val="ab"/>
                <w:i/>
                <w:webHidden/>
                <w:color w:val="auto"/>
              </w:rPr>
              <w:tab/>
            </w:r>
            <w:r w:rsidR="000F5110" w:rsidRPr="00A14E31">
              <w:rPr>
                <w:rStyle w:val="ab"/>
                <w:i/>
                <w:webHidden/>
                <w:color w:val="auto"/>
              </w:rPr>
              <w:fldChar w:fldCharType="begin"/>
            </w:r>
            <w:r w:rsidR="000F5110" w:rsidRPr="00A14E31">
              <w:rPr>
                <w:rStyle w:val="ab"/>
                <w:i/>
                <w:webHidden/>
                <w:color w:val="auto"/>
              </w:rPr>
              <w:instrText xml:space="preserve"> PAGEREF _Toc59133658 \h </w:instrText>
            </w:r>
            <w:r w:rsidR="000F5110" w:rsidRPr="00A14E31">
              <w:rPr>
                <w:rStyle w:val="ab"/>
                <w:i/>
                <w:webHidden/>
                <w:color w:val="auto"/>
              </w:rPr>
            </w:r>
            <w:r w:rsidR="000F5110" w:rsidRPr="00A14E31">
              <w:rPr>
                <w:rStyle w:val="ab"/>
                <w:i/>
                <w:webHidden/>
                <w:color w:val="auto"/>
              </w:rPr>
              <w:fldChar w:fldCharType="separate"/>
            </w:r>
            <w:r w:rsidR="00A14E31" w:rsidRPr="00A14E31">
              <w:rPr>
                <w:rStyle w:val="ab"/>
                <w:i/>
                <w:webHidden/>
                <w:color w:val="auto"/>
              </w:rPr>
              <w:t>60</w:t>
            </w:r>
            <w:r w:rsidR="000F5110" w:rsidRPr="00A14E31">
              <w:rPr>
                <w:rStyle w:val="ab"/>
                <w:i/>
                <w:webHidden/>
                <w:color w:val="auto"/>
              </w:rPr>
              <w:fldChar w:fldCharType="end"/>
            </w:r>
          </w:hyperlink>
        </w:p>
        <w:p w14:paraId="6F2D32ED" w14:textId="77777777" w:rsidR="000F5110" w:rsidRPr="005B3B82" w:rsidRDefault="00D52347" w:rsidP="005B3B82">
          <w:pPr>
            <w:pStyle w:val="23"/>
            <w:spacing w:before="240"/>
            <w:rPr>
              <w:rStyle w:val="ab"/>
              <w:b/>
              <w:color w:val="auto"/>
            </w:rPr>
          </w:pPr>
          <w:hyperlink w:anchor="_Toc59133659" w:history="1">
            <w:r w:rsidR="000F5110" w:rsidRPr="005B3B82">
              <w:rPr>
                <w:rStyle w:val="ab"/>
                <w:b/>
                <w:color w:val="auto"/>
              </w:rPr>
              <w:t>6.4.</w:t>
            </w:r>
            <w:r w:rsidR="000F5110" w:rsidRPr="005B3B82">
              <w:rPr>
                <w:rStyle w:val="ab"/>
                <w:b/>
                <w:color w:val="auto"/>
              </w:rPr>
              <w:tab/>
              <w:t>КАМЕРАЛЬНАЯ ПРОВЕРКА ПОСТАВЩИКА</w:t>
            </w:r>
            <w:r w:rsidR="000F5110" w:rsidRPr="005B3B82">
              <w:rPr>
                <w:rStyle w:val="ab"/>
                <w:b/>
                <w:webHidden/>
                <w:color w:val="auto"/>
              </w:rPr>
              <w:tab/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begin"/>
            </w:r>
            <w:r w:rsidR="000F5110" w:rsidRPr="005B3B82">
              <w:rPr>
                <w:rStyle w:val="ab"/>
                <w:b/>
                <w:webHidden/>
                <w:color w:val="auto"/>
              </w:rPr>
              <w:instrText xml:space="preserve"> PAGEREF _Toc59133659 \h </w:instrText>
            </w:r>
            <w:r w:rsidR="000F5110" w:rsidRPr="005B3B82">
              <w:rPr>
                <w:rStyle w:val="ab"/>
                <w:b/>
                <w:webHidden/>
                <w:color w:val="auto"/>
              </w:rPr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separate"/>
            </w:r>
            <w:r w:rsidR="00A14E31">
              <w:rPr>
                <w:rStyle w:val="ab"/>
                <w:b/>
                <w:webHidden/>
                <w:color w:val="auto"/>
              </w:rPr>
              <w:t>65</w:t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end"/>
            </w:r>
          </w:hyperlink>
        </w:p>
        <w:p w14:paraId="3407950D" w14:textId="77777777" w:rsidR="000F5110" w:rsidRPr="005B3B82" w:rsidRDefault="00D52347" w:rsidP="005B3B82">
          <w:pPr>
            <w:pStyle w:val="23"/>
            <w:spacing w:before="240"/>
            <w:rPr>
              <w:rStyle w:val="ab"/>
              <w:b/>
              <w:color w:val="auto"/>
            </w:rPr>
          </w:pPr>
          <w:hyperlink w:anchor="_Toc59133660" w:history="1">
            <w:r w:rsidR="000F5110" w:rsidRPr="005B3B82">
              <w:rPr>
                <w:rStyle w:val="ab"/>
                <w:b/>
                <w:color w:val="auto"/>
              </w:rPr>
              <w:t>6.5.</w:t>
            </w:r>
            <w:r w:rsidR="000F5110" w:rsidRPr="005B3B82">
              <w:rPr>
                <w:rStyle w:val="ab"/>
                <w:b/>
                <w:color w:val="auto"/>
              </w:rPr>
              <w:tab/>
              <w:t>ТЕХНИЧЕСКИЙ АУДИТ, УГЛУБЛЕННАЯ ПРОВЕРКА И ТЕСТОВАЯ ЗАКУПКА</w:t>
            </w:r>
            <w:r w:rsidR="000F5110" w:rsidRPr="005B3B82">
              <w:rPr>
                <w:rStyle w:val="ab"/>
                <w:b/>
                <w:webHidden/>
                <w:color w:val="auto"/>
              </w:rPr>
              <w:tab/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begin"/>
            </w:r>
            <w:r w:rsidR="000F5110" w:rsidRPr="005B3B82">
              <w:rPr>
                <w:rStyle w:val="ab"/>
                <w:b/>
                <w:webHidden/>
                <w:color w:val="auto"/>
              </w:rPr>
              <w:instrText xml:space="preserve"> PAGEREF _Toc59133660 \h </w:instrText>
            </w:r>
            <w:r w:rsidR="000F5110" w:rsidRPr="005B3B82">
              <w:rPr>
                <w:rStyle w:val="ab"/>
                <w:b/>
                <w:webHidden/>
                <w:color w:val="auto"/>
              </w:rPr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separate"/>
            </w:r>
            <w:r w:rsidR="00A14E31">
              <w:rPr>
                <w:rStyle w:val="ab"/>
                <w:b/>
                <w:webHidden/>
                <w:color w:val="auto"/>
              </w:rPr>
              <w:t>70</w:t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end"/>
            </w:r>
          </w:hyperlink>
        </w:p>
        <w:p w14:paraId="21EDDD3B" w14:textId="5A6158A6" w:rsidR="000F5110" w:rsidRPr="005B3B82" w:rsidRDefault="00D52347" w:rsidP="005B3B82">
          <w:pPr>
            <w:pStyle w:val="23"/>
            <w:spacing w:before="240"/>
            <w:rPr>
              <w:rStyle w:val="ab"/>
              <w:b/>
              <w:color w:val="auto"/>
            </w:rPr>
          </w:pPr>
          <w:hyperlink w:anchor="_Toc59133661" w:history="1">
            <w:r w:rsidR="000F5110" w:rsidRPr="005B3B82">
              <w:rPr>
                <w:rStyle w:val="ab"/>
                <w:b/>
                <w:color w:val="auto"/>
              </w:rPr>
              <w:t>6.6.</w:t>
            </w:r>
            <w:r w:rsidR="000F5110" w:rsidRPr="005B3B82">
              <w:rPr>
                <w:rStyle w:val="ab"/>
                <w:b/>
                <w:color w:val="auto"/>
              </w:rPr>
              <w:tab/>
              <w:t xml:space="preserve">МОНИТОРИНГ БЛАГОНАДЕЖНОСТИ И ФИНАНСОВОГО </w:t>
            </w:r>
            <w:r w:rsidR="005B3B82" w:rsidRPr="005B3B82">
              <w:rPr>
                <w:rStyle w:val="ab"/>
                <w:b/>
                <w:color w:val="auto"/>
              </w:rPr>
              <w:br/>
            </w:r>
            <w:r w:rsidR="000F5110" w:rsidRPr="005B3B82">
              <w:rPr>
                <w:rStyle w:val="ab"/>
                <w:b/>
                <w:color w:val="auto"/>
              </w:rPr>
              <w:t>СОСТОЯНИЯ ПОСТАВЩИКА В ХОДЕ ИСПОЛНЕНИЯ ДОГОВОРА</w:t>
            </w:r>
            <w:r w:rsidR="000F5110" w:rsidRPr="005B3B82">
              <w:rPr>
                <w:rStyle w:val="ab"/>
                <w:b/>
                <w:webHidden/>
                <w:color w:val="auto"/>
              </w:rPr>
              <w:tab/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begin"/>
            </w:r>
            <w:r w:rsidR="000F5110" w:rsidRPr="005B3B82">
              <w:rPr>
                <w:rStyle w:val="ab"/>
                <w:b/>
                <w:webHidden/>
                <w:color w:val="auto"/>
              </w:rPr>
              <w:instrText xml:space="preserve"> PAGEREF _Toc59133661 \h </w:instrText>
            </w:r>
            <w:r w:rsidR="000F5110" w:rsidRPr="005B3B82">
              <w:rPr>
                <w:rStyle w:val="ab"/>
                <w:b/>
                <w:webHidden/>
                <w:color w:val="auto"/>
              </w:rPr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separate"/>
            </w:r>
            <w:r w:rsidR="00A14E31">
              <w:rPr>
                <w:rStyle w:val="ab"/>
                <w:b/>
                <w:webHidden/>
                <w:color w:val="auto"/>
              </w:rPr>
              <w:t>72</w:t>
            </w:r>
            <w:r w:rsidR="000F5110" w:rsidRPr="005B3B82">
              <w:rPr>
                <w:rStyle w:val="ab"/>
                <w:b/>
                <w:webHidden/>
                <w:color w:val="auto"/>
              </w:rPr>
              <w:fldChar w:fldCharType="end"/>
            </w:r>
          </w:hyperlink>
        </w:p>
        <w:p w14:paraId="3D4CDB2E" w14:textId="77777777" w:rsidR="000F5110" w:rsidRPr="005B3B82" w:rsidRDefault="00D52347" w:rsidP="005B3B82">
          <w:pPr>
            <w:pStyle w:val="13"/>
            <w:tabs>
              <w:tab w:val="clear" w:pos="9720"/>
              <w:tab w:val="right" w:leader="dot" w:pos="9639"/>
            </w:tabs>
            <w:spacing w:before="240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ru-RU"/>
            </w:rPr>
          </w:pPr>
          <w:hyperlink w:anchor="_Toc59133662" w:history="1">
            <w:r w:rsidR="000F5110" w:rsidRPr="005B3B82">
              <w:rPr>
                <w:rStyle w:val="ab"/>
                <w:color w:val="auto"/>
              </w:rPr>
              <w:t>7.</w:t>
            </w:r>
            <w:r w:rsidR="000F5110" w:rsidRPr="005B3B8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eastAsia="ru-RU"/>
              </w:rPr>
              <w:tab/>
            </w:r>
            <w:r w:rsidR="000F5110" w:rsidRPr="005B3B82">
              <w:rPr>
                <w:rStyle w:val="ab"/>
                <w:color w:val="auto"/>
              </w:rPr>
              <w:t>СКРИНИНГ ПОСТАВЩИКОВ</w:t>
            </w:r>
            <w:r w:rsidR="000F5110" w:rsidRPr="005B3B82">
              <w:rPr>
                <w:webHidden/>
              </w:rPr>
              <w:tab/>
            </w:r>
            <w:r w:rsidR="000F5110" w:rsidRPr="005B3B82">
              <w:rPr>
                <w:webHidden/>
              </w:rPr>
              <w:fldChar w:fldCharType="begin"/>
            </w:r>
            <w:r w:rsidR="000F5110" w:rsidRPr="005B3B82">
              <w:rPr>
                <w:webHidden/>
              </w:rPr>
              <w:instrText xml:space="preserve"> PAGEREF _Toc59133662 \h </w:instrText>
            </w:r>
            <w:r w:rsidR="000F5110" w:rsidRPr="005B3B82">
              <w:rPr>
                <w:webHidden/>
              </w:rPr>
            </w:r>
            <w:r w:rsidR="000F5110" w:rsidRPr="005B3B82">
              <w:rPr>
                <w:webHidden/>
              </w:rPr>
              <w:fldChar w:fldCharType="separate"/>
            </w:r>
            <w:r w:rsidR="00A14E31">
              <w:rPr>
                <w:webHidden/>
              </w:rPr>
              <w:t>74</w:t>
            </w:r>
            <w:r w:rsidR="000F5110" w:rsidRPr="005B3B82">
              <w:rPr>
                <w:webHidden/>
              </w:rPr>
              <w:fldChar w:fldCharType="end"/>
            </w:r>
          </w:hyperlink>
        </w:p>
        <w:p w14:paraId="488136C6" w14:textId="77777777" w:rsidR="000F5110" w:rsidRPr="005B3B82" w:rsidRDefault="00D52347" w:rsidP="005B3B82">
          <w:pPr>
            <w:pStyle w:val="13"/>
            <w:tabs>
              <w:tab w:val="clear" w:pos="9720"/>
              <w:tab w:val="right" w:leader="dot" w:pos="9639"/>
            </w:tabs>
            <w:spacing w:before="240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ru-RU"/>
            </w:rPr>
          </w:pPr>
          <w:hyperlink w:anchor="_Toc59133663" w:history="1">
            <w:r w:rsidR="000F5110" w:rsidRPr="005B3B82">
              <w:rPr>
                <w:rStyle w:val="ab"/>
                <w:color w:val="auto"/>
              </w:rPr>
              <w:t>8.</w:t>
            </w:r>
            <w:r w:rsidR="000F5110" w:rsidRPr="005B3B8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eastAsia="ru-RU"/>
              </w:rPr>
              <w:tab/>
            </w:r>
            <w:r w:rsidR="000F5110" w:rsidRPr="005B3B82">
              <w:rPr>
                <w:rStyle w:val="ab"/>
                <w:color w:val="auto"/>
              </w:rPr>
              <w:t>УПРАВЛЕНИЕ ПЕРЕЧНЕМ ПОСТАВЩИКОВ</w:t>
            </w:r>
            <w:r w:rsidR="000F5110" w:rsidRPr="005B3B82">
              <w:rPr>
                <w:webHidden/>
              </w:rPr>
              <w:tab/>
            </w:r>
            <w:r w:rsidR="000F5110" w:rsidRPr="005B3B82">
              <w:rPr>
                <w:webHidden/>
              </w:rPr>
              <w:fldChar w:fldCharType="begin"/>
            </w:r>
            <w:r w:rsidR="000F5110" w:rsidRPr="005B3B82">
              <w:rPr>
                <w:webHidden/>
              </w:rPr>
              <w:instrText xml:space="preserve"> PAGEREF _Toc59133663 \h </w:instrText>
            </w:r>
            <w:r w:rsidR="000F5110" w:rsidRPr="005B3B82">
              <w:rPr>
                <w:webHidden/>
              </w:rPr>
            </w:r>
            <w:r w:rsidR="000F5110" w:rsidRPr="005B3B82">
              <w:rPr>
                <w:webHidden/>
              </w:rPr>
              <w:fldChar w:fldCharType="separate"/>
            </w:r>
            <w:r w:rsidR="00A14E31">
              <w:rPr>
                <w:webHidden/>
              </w:rPr>
              <w:t>77</w:t>
            </w:r>
            <w:r w:rsidR="000F5110" w:rsidRPr="005B3B82">
              <w:rPr>
                <w:webHidden/>
              </w:rPr>
              <w:fldChar w:fldCharType="end"/>
            </w:r>
          </w:hyperlink>
        </w:p>
        <w:p w14:paraId="201F1336" w14:textId="77777777" w:rsidR="000F5110" w:rsidRPr="005B3B82" w:rsidRDefault="00D52347" w:rsidP="005B3B82">
          <w:pPr>
            <w:pStyle w:val="13"/>
            <w:tabs>
              <w:tab w:val="clear" w:pos="9720"/>
              <w:tab w:val="right" w:leader="dot" w:pos="9639"/>
            </w:tabs>
            <w:spacing w:before="240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ru-RU"/>
            </w:rPr>
          </w:pPr>
          <w:hyperlink w:anchor="_Toc59133664" w:history="1">
            <w:r w:rsidR="000F5110" w:rsidRPr="005B3B82">
              <w:rPr>
                <w:rStyle w:val="ab"/>
                <w:color w:val="auto"/>
              </w:rPr>
              <w:t>9.</w:t>
            </w:r>
            <w:r w:rsidR="000F5110" w:rsidRPr="005B3B8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eastAsia="ru-RU"/>
              </w:rPr>
              <w:tab/>
            </w:r>
            <w:r w:rsidR="000F5110" w:rsidRPr="005B3B82">
              <w:rPr>
                <w:rStyle w:val="ab"/>
                <w:color w:val="auto"/>
              </w:rPr>
              <w:t>СБОР И ХРАНЕНИЕ СВЕДЕНИЙ ПО КВАЛИФИКАЦИИ ПОСТАВЩИКОВ</w:t>
            </w:r>
            <w:r w:rsidR="000F5110" w:rsidRPr="005B3B82">
              <w:rPr>
                <w:webHidden/>
              </w:rPr>
              <w:tab/>
            </w:r>
            <w:r w:rsidR="000F5110" w:rsidRPr="005B3B82">
              <w:rPr>
                <w:webHidden/>
              </w:rPr>
              <w:fldChar w:fldCharType="begin"/>
            </w:r>
            <w:r w:rsidR="000F5110" w:rsidRPr="005B3B82">
              <w:rPr>
                <w:webHidden/>
              </w:rPr>
              <w:instrText xml:space="preserve"> PAGEREF _Toc59133664 \h </w:instrText>
            </w:r>
            <w:r w:rsidR="000F5110" w:rsidRPr="005B3B82">
              <w:rPr>
                <w:webHidden/>
              </w:rPr>
            </w:r>
            <w:r w:rsidR="000F5110" w:rsidRPr="005B3B82">
              <w:rPr>
                <w:webHidden/>
              </w:rPr>
              <w:fldChar w:fldCharType="separate"/>
            </w:r>
            <w:r w:rsidR="00A14E31">
              <w:rPr>
                <w:webHidden/>
              </w:rPr>
              <w:t>79</w:t>
            </w:r>
            <w:r w:rsidR="000F5110" w:rsidRPr="005B3B82">
              <w:rPr>
                <w:webHidden/>
              </w:rPr>
              <w:fldChar w:fldCharType="end"/>
            </w:r>
          </w:hyperlink>
        </w:p>
        <w:p w14:paraId="6330CAD1" w14:textId="77777777" w:rsidR="000F5110" w:rsidRPr="005B3B82" w:rsidRDefault="00D52347" w:rsidP="005B3B82">
          <w:pPr>
            <w:pStyle w:val="13"/>
            <w:tabs>
              <w:tab w:val="clear" w:pos="9720"/>
              <w:tab w:val="right" w:leader="dot" w:pos="9639"/>
            </w:tabs>
            <w:spacing w:before="240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ru-RU"/>
            </w:rPr>
          </w:pPr>
          <w:hyperlink w:anchor="_Toc59133665" w:history="1">
            <w:r w:rsidR="000F5110" w:rsidRPr="005B3B82">
              <w:rPr>
                <w:rStyle w:val="ab"/>
                <w:color w:val="auto"/>
              </w:rPr>
              <w:t>10.</w:t>
            </w:r>
            <w:r w:rsidR="000F5110" w:rsidRPr="005B3B8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eastAsia="ru-RU"/>
              </w:rPr>
              <w:tab/>
            </w:r>
            <w:r w:rsidR="000F5110" w:rsidRPr="005B3B82">
              <w:rPr>
                <w:rStyle w:val="ab"/>
                <w:color w:val="auto"/>
              </w:rPr>
              <w:t>ССЫЛКИ</w:t>
            </w:r>
            <w:r w:rsidR="000F5110" w:rsidRPr="005B3B82">
              <w:rPr>
                <w:webHidden/>
              </w:rPr>
              <w:tab/>
            </w:r>
            <w:r w:rsidR="000F5110" w:rsidRPr="005B3B82">
              <w:rPr>
                <w:webHidden/>
              </w:rPr>
              <w:fldChar w:fldCharType="begin"/>
            </w:r>
            <w:r w:rsidR="000F5110" w:rsidRPr="005B3B82">
              <w:rPr>
                <w:webHidden/>
              </w:rPr>
              <w:instrText xml:space="preserve"> PAGEREF _Toc59133665 \h </w:instrText>
            </w:r>
            <w:r w:rsidR="000F5110" w:rsidRPr="005B3B82">
              <w:rPr>
                <w:webHidden/>
              </w:rPr>
            </w:r>
            <w:r w:rsidR="000F5110" w:rsidRPr="005B3B82">
              <w:rPr>
                <w:webHidden/>
              </w:rPr>
              <w:fldChar w:fldCharType="separate"/>
            </w:r>
            <w:r w:rsidR="00A14E31">
              <w:rPr>
                <w:webHidden/>
              </w:rPr>
              <w:t>79</w:t>
            </w:r>
            <w:r w:rsidR="000F5110" w:rsidRPr="005B3B82">
              <w:rPr>
                <w:webHidden/>
              </w:rPr>
              <w:fldChar w:fldCharType="end"/>
            </w:r>
          </w:hyperlink>
        </w:p>
        <w:p w14:paraId="61E1A9B6" w14:textId="77777777" w:rsidR="000F5110" w:rsidRPr="005B3B82" w:rsidRDefault="00D52347" w:rsidP="005B3B82">
          <w:pPr>
            <w:pStyle w:val="13"/>
            <w:tabs>
              <w:tab w:val="clear" w:pos="9720"/>
              <w:tab w:val="right" w:leader="dot" w:pos="9639"/>
            </w:tabs>
            <w:spacing w:before="240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ru-RU"/>
            </w:rPr>
          </w:pPr>
          <w:hyperlink w:anchor="_Toc59133666" w:history="1">
            <w:r w:rsidR="000F5110" w:rsidRPr="005B3B82">
              <w:rPr>
                <w:rStyle w:val="ab"/>
                <w:color w:val="auto"/>
              </w:rPr>
              <w:t>11.</w:t>
            </w:r>
            <w:r w:rsidR="000F5110" w:rsidRPr="005B3B8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eastAsia="ru-RU"/>
              </w:rPr>
              <w:tab/>
            </w:r>
            <w:r w:rsidR="000F5110" w:rsidRPr="005B3B82">
              <w:rPr>
                <w:rStyle w:val="ab"/>
                <w:color w:val="auto"/>
              </w:rPr>
              <w:t>РЕГИСТРАЦИЯ ИЗМЕНЕНИЙ ЛОКАЛЬНОГО НОРМАТИВНОГО ДОКУМЕНТА</w:t>
            </w:r>
            <w:r w:rsidR="000F5110" w:rsidRPr="005B3B82">
              <w:rPr>
                <w:webHidden/>
              </w:rPr>
              <w:tab/>
            </w:r>
            <w:r w:rsidR="000F5110" w:rsidRPr="005B3B82">
              <w:rPr>
                <w:webHidden/>
              </w:rPr>
              <w:fldChar w:fldCharType="begin"/>
            </w:r>
            <w:r w:rsidR="000F5110" w:rsidRPr="005B3B82">
              <w:rPr>
                <w:webHidden/>
              </w:rPr>
              <w:instrText xml:space="preserve"> PAGEREF _Toc59133666 \h </w:instrText>
            </w:r>
            <w:r w:rsidR="000F5110" w:rsidRPr="005B3B82">
              <w:rPr>
                <w:webHidden/>
              </w:rPr>
            </w:r>
            <w:r w:rsidR="000F5110" w:rsidRPr="005B3B82">
              <w:rPr>
                <w:webHidden/>
              </w:rPr>
              <w:fldChar w:fldCharType="separate"/>
            </w:r>
            <w:r w:rsidR="00A14E31">
              <w:rPr>
                <w:webHidden/>
              </w:rPr>
              <w:t>82</w:t>
            </w:r>
            <w:r w:rsidR="000F5110" w:rsidRPr="005B3B82">
              <w:rPr>
                <w:webHidden/>
              </w:rPr>
              <w:fldChar w:fldCharType="end"/>
            </w:r>
          </w:hyperlink>
        </w:p>
        <w:p w14:paraId="293899A3" w14:textId="77777777" w:rsidR="000F5110" w:rsidRPr="005B3B82" w:rsidRDefault="00D52347" w:rsidP="005B3B82">
          <w:pPr>
            <w:pStyle w:val="13"/>
            <w:tabs>
              <w:tab w:val="clear" w:pos="9720"/>
              <w:tab w:val="right" w:leader="dot" w:pos="9639"/>
            </w:tabs>
            <w:spacing w:before="240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ru-RU"/>
            </w:rPr>
          </w:pPr>
          <w:hyperlink w:anchor="_Toc59133667" w:history="1">
            <w:r w:rsidR="000F5110" w:rsidRPr="005B3B82">
              <w:rPr>
                <w:rStyle w:val="ab"/>
                <w:color w:val="auto"/>
              </w:rPr>
              <w:t>ПРИЛОЖЕНИЯ</w:t>
            </w:r>
            <w:r w:rsidR="000F5110" w:rsidRPr="005B3B82">
              <w:rPr>
                <w:webHidden/>
              </w:rPr>
              <w:tab/>
            </w:r>
            <w:r w:rsidR="000F5110" w:rsidRPr="005B3B82">
              <w:rPr>
                <w:webHidden/>
              </w:rPr>
              <w:fldChar w:fldCharType="begin"/>
            </w:r>
            <w:r w:rsidR="000F5110" w:rsidRPr="005B3B82">
              <w:rPr>
                <w:webHidden/>
              </w:rPr>
              <w:instrText xml:space="preserve"> PAGEREF _Toc59133667 \h </w:instrText>
            </w:r>
            <w:r w:rsidR="000F5110" w:rsidRPr="005B3B82">
              <w:rPr>
                <w:webHidden/>
              </w:rPr>
            </w:r>
            <w:r w:rsidR="000F5110" w:rsidRPr="005B3B82">
              <w:rPr>
                <w:webHidden/>
              </w:rPr>
              <w:fldChar w:fldCharType="separate"/>
            </w:r>
            <w:r w:rsidR="00A14E31">
              <w:rPr>
                <w:webHidden/>
              </w:rPr>
              <w:t>83</w:t>
            </w:r>
            <w:r w:rsidR="000F5110" w:rsidRPr="005B3B82">
              <w:rPr>
                <w:webHidden/>
              </w:rPr>
              <w:fldChar w:fldCharType="end"/>
            </w:r>
          </w:hyperlink>
        </w:p>
        <w:p w14:paraId="442D27AF" w14:textId="3ADDA9CF" w:rsidR="00990D44" w:rsidRPr="00511C5C" w:rsidRDefault="00990D44" w:rsidP="00C1081F">
          <w:pPr>
            <w:tabs>
              <w:tab w:val="left" w:pos="1395"/>
            </w:tabs>
          </w:pPr>
          <w:r w:rsidRPr="00C1081F">
            <w:rPr>
              <w:lang w:val="en-US"/>
            </w:rPr>
            <w:fldChar w:fldCharType="end"/>
          </w:r>
        </w:p>
      </w:sdtContent>
    </w:sdt>
    <w:p w14:paraId="1B3ECF19" w14:textId="30EAC7DC" w:rsidR="001230E4" w:rsidRDefault="001230E4" w:rsidP="004979F4">
      <w:pPr>
        <w:tabs>
          <w:tab w:val="left" w:pos="1395"/>
        </w:tabs>
      </w:pPr>
    </w:p>
    <w:p w14:paraId="3A0205D5" w14:textId="77777777" w:rsidR="00C145FD" w:rsidRDefault="00C145FD" w:rsidP="004979F4">
      <w:pPr>
        <w:tabs>
          <w:tab w:val="left" w:pos="1395"/>
        </w:tabs>
        <w:sectPr w:rsidR="00C145FD" w:rsidSect="00C94D87">
          <w:headerReference w:type="default" r:id="rId11"/>
          <w:footerReference w:type="default" r:id="rId12"/>
          <w:pgSz w:w="11906" w:h="16838"/>
          <w:pgMar w:top="510" w:right="1021" w:bottom="567" w:left="1247" w:header="737" w:footer="680" w:gutter="0"/>
          <w:cols w:space="708"/>
          <w:docGrid w:linePitch="360"/>
        </w:sectPr>
      </w:pPr>
    </w:p>
    <w:p w14:paraId="539BB19F" w14:textId="77777777" w:rsidR="004256A3" w:rsidRPr="00AF04FE" w:rsidRDefault="00063DE2" w:rsidP="000C595E">
      <w:pPr>
        <w:pStyle w:val="S11"/>
        <w:numPr>
          <w:ilvl w:val="0"/>
          <w:numId w:val="20"/>
        </w:numPr>
        <w:tabs>
          <w:tab w:val="left" w:pos="567"/>
        </w:tabs>
        <w:ind w:left="0" w:firstLine="0"/>
        <w:rPr>
          <w:bCs/>
          <w:caps w:val="0"/>
        </w:rPr>
      </w:pPr>
      <w:bookmarkStart w:id="14" w:name="_Toc39655564"/>
      <w:bookmarkStart w:id="15" w:name="_Toc52530972"/>
      <w:bookmarkStart w:id="16" w:name="_Toc59133632"/>
      <w:bookmarkStart w:id="17" w:name="_Toc53134226"/>
      <w:r w:rsidRPr="00AF04FE">
        <w:rPr>
          <w:bCs/>
          <w:caps w:val="0"/>
        </w:rPr>
        <w:lastRenderedPageBreak/>
        <w:t>ВВОДНЫЕ ПОЛОЖЕНИЯ</w:t>
      </w:r>
      <w:bookmarkEnd w:id="14"/>
      <w:bookmarkEnd w:id="15"/>
      <w:bookmarkEnd w:id="16"/>
      <w:bookmarkEnd w:id="17"/>
    </w:p>
    <w:p w14:paraId="16F9FBCD" w14:textId="77777777" w:rsidR="004256A3" w:rsidRPr="00FB2ED9" w:rsidRDefault="004256A3" w:rsidP="00B95748"/>
    <w:p w14:paraId="0F3DB58D" w14:textId="77777777" w:rsidR="004256A3" w:rsidRPr="005436F7" w:rsidRDefault="004256A3" w:rsidP="00B95748"/>
    <w:p w14:paraId="4D6AA00A" w14:textId="77777777" w:rsidR="001542C7" w:rsidRPr="004115E6" w:rsidRDefault="006264A1" w:rsidP="0094627D">
      <w:pPr>
        <w:pStyle w:val="21"/>
        <w:keepNext w:val="0"/>
        <w:tabs>
          <w:tab w:val="left" w:pos="567"/>
        </w:tabs>
        <w:spacing w:before="0" w:after="0"/>
        <w:jc w:val="both"/>
        <w:rPr>
          <w:i w:val="0"/>
          <w:caps/>
          <w:sz w:val="24"/>
        </w:rPr>
      </w:pPr>
      <w:bookmarkStart w:id="18" w:name="_Toc39655565"/>
      <w:bookmarkStart w:id="19" w:name="_Toc52530973"/>
      <w:bookmarkStart w:id="20" w:name="_Toc59133633"/>
      <w:bookmarkStart w:id="21" w:name="_Toc53134227"/>
      <w:r w:rsidRPr="005436F7">
        <w:rPr>
          <w:i w:val="0"/>
          <w:caps/>
          <w:sz w:val="24"/>
        </w:rPr>
        <w:t>НАЗНАЧЕНИЕ</w:t>
      </w:r>
      <w:bookmarkEnd w:id="18"/>
      <w:bookmarkEnd w:id="19"/>
      <w:bookmarkEnd w:id="20"/>
      <w:bookmarkEnd w:id="21"/>
    </w:p>
    <w:p w14:paraId="0E8A73DB" w14:textId="77777777" w:rsidR="00146FCD" w:rsidRPr="005436F7" w:rsidRDefault="00146FCD" w:rsidP="00332C1F">
      <w:pPr>
        <w:jc w:val="both"/>
      </w:pPr>
    </w:p>
    <w:p w14:paraId="708B5253" w14:textId="28209E32" w:rsidR="00D36AFB" w:rsidRPr="005436F7" w:rsidRDefault="00C54E5D" w:rsidP="004C3A7C">
      <w:pPr>
        <w:jc w:val="both"/>
        <w:rPr>
          <w:szCs w:val="24"/>
        </w:rPr>
      </w:pPr>
      <w:r w:rsidRPr="00544926">
        <w:rPr>
          <w:szCs w:val="24"/>
        </w:rPr>
        <w:t xml:space="preserve">Настоящий Регламент </w:t>
      </w:r>
      <w:r w:rsidR="00544926">
        <w:rPr>
          <w:szCs w:val="24"/>
        </w:rPr>
        <w:t xml:space="preserve">бизнес-процесса </w:t>
      </w:r>
      <w:r w:rsidR="00ED3306" w:rsidRPr="00544926">
        <w:rPr>
          <w:szCs w:val="24"/>
        </w:rPr>
        <w:t>устан</w:t>
      </w:r>
      <w:r w:rsidR="00ED3306">
        <w:rPr>
          <w:szCs w:val="24"/>
        </w:rPr>
        <w:t xml:space="preserve">авливает </w:t>
      </w:r>
      <w:r w:rsidR="00ED3306" w:rsidRPr="00200FDF">
        <w:t xml:space="preserve">порядок </w:t>
      </w:r>
      <w:r w:rsidR="00C1081F">
        <w:t xml:space="preserve">разработки, утверждения типовых требований к квалификации, проведения </w:t>
      </w:r>
      <w:r w:rsidR="00ED3306">
        <w:t xml:space="preserve">проверок Поставщиков на соответствие требованиям к квалификации </w:t>
      </w:r>
      <w:r w:rsidR="00CF5399">
        <w:t>с учетом категоризации Поставщиков</w:t>
      </w:r>
      <w:r w:rsidR="00ED3306">
        <w:t xml:space="preserve"> </w:t>
      </w:r>
      <w:r w:rsidR="00D36AFB" w:rsidRPr="005436F7">
        <w:rPr>
          <w:szCs w:val="24"/>
        </w:rPr>
        <w:t>с целью повышения эффективности</w:t>
      </w:r>
      <w:r w:rsidR="00CF5399">
        <w:rPr>
          <w:szCs w:val="24"/>
        </w:rPr>
        <w:t xml:space="preserve"> </w:t>
      </w:r>
      <w:r w:rsidR="00D36AFB" w:rsidRPr="005436F7">
        <w:rPr>
          <w:szCs w:val="24"/>
        </w:rPr>
        <w:t>процесса снабжения П</w:t>
      </w:r>
      <w:r w:rsidR="002D1048">
        <w:rPr>
          <w:szCs w:val="24"/>
        </w:rPr>
        <w:t>АО «НК «Роснефть»</w:t>
      </w:r>
      <w:r w:rsidR="00D36AFB" w:rsidRPr="005436F7">
        <w:rPr>
          <w:szCs w:val="24"/>
        </w:rPr>
        <w:t xml:space="preserve"> и Обще</w:t>
      </w:r>
      <w:proofErr w:type="gramStart"/>
      <w:r w:rsidR="00D36AFB" w:rsidRPr="005436F7">
        <w:rPr>
          <w:szCs w:val="24"/>
        </w:rPr>
        <w:t>ств Гр</w:t>
      </w:r>
      <w:proofErr w:type="gramEnd"/>
      <w:r w:rsidR="00D36AFB" w:rsidRPr="005436F7">
        <w:rPr>
          <w:szCs w:val="24"/>
        </w:rPr>
        <w:t>уппы товарами, работами, услугами.</w:t>
      </w:r>
    </w:p>
    <w:p w14:paraId="2BE23C14" w14:textId="77777777" w:rsidR="00D36AFB" w:rsidRPr="005436F7" w:rsidRDefault="00D36AFB" w:rsidP="004C3A7C">
      <w:pPr>
        <w:jc w:val="both"/>
        <w:rPr>
          <w:szCs w:val="24"/>
        </w:rPr>
      </w:pPr>
    </w:p>
    <w:p w14:paraId="2127A3E8" w14:textId="534462D5" w:rsidR="00D36AFB" w:rsidRPr="005436F7" w:rsidRDefault="00544926" w:rsidP="00D36AFB">
      <w:pPr>
        <w:jc w:val="both"/>
      </w:pPr>
      <w:r>
        <w:t xml:space="preserve">Настоящий </w:t>
      </w:r>
      <w:r w:rsidR="00C54E5D">
        <w:t>Регламент</w:t>
      </w:r>
      <w:r w:rsidR="00C54E5D" w:rsidRPr="005436F7">
        <w:t xml:space="preserve"> </w:t>
      </w:r>
      <w:r>
        <w:rPr>
          <w:szCs w:val="24"/>
        </w:rPr>
        <w:t>бизнес-процесса</w:t>
      </w:r>
      <w:r w:rsidRPr="005436F7">
        <w:t xml:space="preserve"> </w:t>
      </w:r>
      <w:r w:rsidR="00D36AFB" w:rsidRPr="005436F7">
        <w:t xml:space="preserve">разработан в соответствии с требованиями законодательства </w:t>
      </w:r>
      <w:r w:rsidR="002D1048">
        <w:t>Российской Федерации</w:t>
      </w:r>
      <w:r w:rsidR="00D36AFB" w:rsidRPr="005436F7">
        <w:t xml:space="preserve"> в области закупочной деятельности, </w:t>
      </w:r>
      <w:r w:rsidR="004F0D9D">
        <w:t>Политики Компании «В области снабжения товарами, работами</w:t>
      </w:r>
      <w:r w:rsidR="00CA0385">
        <w:t xml:space="preserve"> и</w:t>
      </w:r>
      <w:r w:rsidR="004F0D9D">
        <w:t xml:space="preserve"> услугами» </w:t>
      </w:r>
      <w:r w:rsidR="004F0D9D" w:rsidRPr="00F755AA">
        <w:t>№ П2-08 П-02</w:t>
      </w:r>
      <w:r w:rsidR="00D36AFB" w:rsidRPr="005436F7">
        <w:t>.</w:t>
      </w:r>
    </w:p>
    <w:p w14:paraId="08C7D08E" w14:textId="77777777" w:rsidR="00D36AFB" w:rsidRPr="005436F7" w:rsidRDefault="00D36AFB" w:rsidP="004C3A7C">
      <w:pPr>
        <w:jc w:val="both"/>
        <w:rPr>
          <w:i/>
        </w:rPr>
      </w:pPr>
    </w:p>
    <w:p w14:paraId="74987FD2" w14:textId="77777777" w:rsidR="00D36AFB" w:rsidRPr="00734AE8" w:rsidRDefault="00D36AFB" w:rsidP="00D36AFB">
      <w:pPr>
        <w:jc w:val="both"/>
      </w:pPr>
    </w:p>
    <w:p w14:paraId="196C89E3" w14:textId="77777777" w:rsidR="00D36AFB" w:rsidRPr="00544926" w:rsidRDefault="00D36AFB" w:rsidP="00D36AFB">
      <w:pPr>
        <w:pStyle w:val="21"/>
        <w:keepNext w:val="0"/>
        <w:tabs>
          <w:tab w:val="left" w:pos="567"/>
        </w:tabs>
        <w:spacing w:before="0" w:after="0"/>
        <w:jc w:val="both"/>
        <w:rPr>
          <w:i w:val="0"/>
          <w:caps/>
          <w:sz w:val="24"/>
        </w:rPr>
      </w:pPr>
      <w:bookmarkStart w:id="22" w:name="_Toc39655566"/>
      <w:bookmarkStart w:id="23" w:name="_Toc52530974"/>
      <w:bookmarkStart w:id="24" w:name="_Toc59133634"/>
      <w:bookmarkStart w:id="25" w:name="_Toc53134228"/>
      <w:r w:rsidRPr="00544926">
        <w:rPr>
          <w:i w:val="0"/>
          <w:sz w:val="24"/>
        </w:rPr>
        <w:t>ОБЛАСТЬ ДЕЙСТВИЯ</w:t>
      </w:r>
      <w:bookmarkEnd w:id="22"/>
      <w:bookmarkEnd w:id="23"/>
      <w:bookmarkEnd w:id="24"/>
      <w:bookmarkEnd w:id="25"/>
    </w:p>
    <w:p w14:paraId="73F280D6" w14:textId="77777777" w:rsidR="00D36AFB" w:rsidRPr="00544926" w:rsidRDefault="00D36AFB" w:rsidP="00D36AFB">
      <w:pPr>
        <w:jc w:val="both"/>
      </w:pPr>
    </w:p>
    <w:p w14:paraId="39457480" w14:textId="7FA89371" w:rsidR="00D36AFB" w:rsidRPr="005436F7" w:rsidRDefault="00C54E5D" w:rsidP="0075310E">
      <w:pPr>
        <w:jc w:val="both"/>
      </w:pPr>
      <w:proofErr w:type="gramStart"/>
      <w:r w:rsidRPr="00544926">
        <w:t>Настоящий Регламент</w:t>
      </w:r>
      <w:r w:rsidRPr="00544926">
        <w:rPr>
          <w:rFonts w:ascii="Arial" w:hAnsi="Arial" w:cs="Arial"/>
          <w:b/>
          <w:i/>
          <w:sz w:val="20"/>
          <w:szCs w:val="20"/>
        </w:rPr>
        <w:t xml:space="preserve"> </w:t>
      </w:r>
      <w:r w:rsidR="00544926" w:rsidRPr="00544926">
        <w:rPr>
          <w:szCs w:val="24"/>
        </w:rPr>
        <w:t>бизнес-процесса</w:t>
      </w:r>
      <w:r w:rsidR="00544926" w:rsidRPr="00544926">
        <w:rPr>
          <w:rFonts w:ascii="Arial" w:hAnsi="Arial" w:cs="Arial"/>
          <w:b/>
          <w:i/>
          <w:sz w:val="20"/>
          <w:szCs w:val="20"/>
        </w:rPr>
        <w:t xml:space="preserve"> </w:t>
      </w:r>
      <w:r w:rsidR="00DC52AA" w:rsidRPr="00544926">
        <w:t>обязател</w:t>
      </w:r>
      <w:r w:rsidRPr="00544926">
        <w:t>е</w:t>
      </w:r>
      <w:r w:rsidR="00DC52AA" w:rsidRPr="00544926">
        <w:t xml:space="preserve">н </w:t>
      </w:r>
      <w:r w:rsidR="00D36AFB" w:rsidRPr="00544926">
        <w:t>для исполнения работниками всех структурных подразделений П</w:t>
      </w:r>
      <w:r w:rsidR="002D1048">
        <w:t>АО «НК «Роснефть»</w:t>
      </w:r>
      <w:r w:rsidR="00D36AFB" w:rsidRPr="00544926">
        <w:t xml:space="preserve"> </w:t>
      </w:r>
      <w:r w:rsidR="00FC3BB9" w:rsidRPr="00544926">
        <w:rPr>
          <w:szCs w:val="24"/>
        </w:rPr>
        <w:t>и подконтрольных П</w:t>
      </w:r>
      <w:r w:rsidR="002D1048">
        <w:rPr>
          <w:szCs w:val="24"/>
        </w:rPr>
        <w:t>АО «НК «Роснефть»</w:t>
      </w:r>
      <w:r w:rsidR="00FC3BB9" w:rsidRPr="00544926">
        <w:rPr>
          <w:szCs w:val="24"/>
        </w:rPr>
        <w:t xml:space="preserve"> Обществ Групп</w:t>
      </w:r>
      <w:r w:rsidR="00D709D4">
        <w:rPr>
          <w:szCs w:val="24"/>
        </w:rPr>
        <w:t>, зарегистрированных на территории РФ</w:t>
      </w:r>
      <w:r w:rsidR="00FC3BB9" w:rsidRPr="00544926">
        <w:rPr>
          <w:szCs w:val="24"/>
        </w:rPr>
        <w:t xml:space="preserve"> (за исключением обществ, в которых отсутствует списочный состав, отсу</w:t>
      </w:r>
      <w:r w:rsidR="00FC3BB9" w:rsidRPr="00EE3D31">
        <w:rPr>
          <w:szCs w:val="24"/>
        </w:rPr>
        <w:t>тствует производственная деятельность и/или по которым приняты решения о реализации процедур ликвидации, банкротства), в отношении которых Уставами Обществ, акционерными и иными соглашениями с компаниями-партнерами не определен особый</w:t>
      </w:r>
      <w:proofErr w:type="gramEnd"/>
      <w:r w:rsidR="00FC3BB9" w:rsidRPr="00EE3D31">
        <w:rPr>
          <w:szCs w:val="24"/>
        </w:rPr>
        <w:t xml:space="preserve"> порядок реализации акционерами / участниками своих прав, в том числе по управлению Обществом.</w:t>
      </w:r>
    </w:p>
    <w:p w14:paraId="38931590" w14:textId="77777777" w:rsidR="00B95748" w:rsidRPr="005436F7" w:rsidRDefault="00B95748" w:rsidP="001A2D7B">
      <w:pPr>
        <w:jc w:val="both"/>
      </w:pPr>
    </w:p>
    <w:p w14:paraId="7DAEFE97" w14:textId="77777777" w:rsidR="00781072" w:rsidRPr="005436F7" w:rsidRDefault="00781072" w:rsidP="001A2D7B">
      <w:pPr>
        <w:jc w:val="both"/>
      </w:pPr>
    </w:p>
    <w:p w14:paraId="3D69D96C" w14:textId="721C7619" w:rsidR="004256A3" w:rsidRPr="005436F7" w:rsidRDefault="00063DE2" w:rsidP="001A2D7B">
      <w:pPr>
        <w:pStyle w:val="21"/>
        <w:keepNext w:val="0"/>
        <w:tabs>
          <w:tab w:val="left" w:pos="567"/>
        </w:tabs>
        <w:spacing w:before="0" w:after="0"/>
        <w:jc w:val="both"/>
        <w:rPr>
          <w:i w:val="0"/>
          <w:caps/>
          <w:sz w:val="24"/>
        </w:rPr>
      </w:pPr>
      <w:bookmarkStart w:id="26" w:name="_Toc39655567"/>
      <w:bookmarkStart w:id="27" w:name="_Toc52530975"/>
      <w:bookmarkStart w:id="28" w:name="_Toc59133635"/>
      <w:bookmarkStart w:id="29" w:name="_Toc53134229"/>
      <w:r w:rsidRPr="005436F7">
        <w:rPr>
          <w:i w:val="0"/>
          <w:sz w:val="24"/>
        </w:rPr>
        <w:t xml:space="preserve">ПЕРИОД ДЕЙСТВИЯ И ПОРЯДОК </w:t>
      </w:r>
      <w:r w:rsidR="009A7880">
        <w:rPr>
          <w:i w:val="0"/>
          <w:sz w:val="24"/>
        </w:rPr>
        <w:t>ОБЕСПЕЧЕНИЯ ИСПОЛНЕНИЯ</w:t>
      </w:r>
      <w:bookmarkEnd w:id="26"/>
      <w:bookmarkEnd w:id="27"/>
      <w:bookmarkEnd w:id="28"/>
      <w:bookmarkEnd w:id="29"/>
    </w:p>
    <w:p w14:paraId="20C6D3BC" w14:textId="77777777" w:rsidR="009366CE" w:rsidRPr="005436F7" w:rsidRDefault="009366CE" w:rsidP="001A2D7B">
      <w:pPr>
        <w:jc w:val="both"/>
      </w:pPr>
    </w:p>
    <w:p w14:paraId="06B5A26D" w14:textId="6F46E8C6" w:rsidR="00D8615A" w:rsidRDefault="00C22705" w:rsidP="001A2D7B">
      <w:pPr>
        <w:jc w:val="both"/>
      </w:pPr>
      <w:r w:rsidRPr="005436F7">
        <w:t>Настоящ</w:t>
      </w:r>
      <w:r>
        <w:t>ий</w:t>
      </w:r>
      <w:r w:rsidRPr="005436F7">
        <w:t xml:space="preserve"> </w:t>
      </w:r>
      <w:r>
        <w:t>Регламент</w:t>
      </w:r>
      <w:r w:rsidRPr="005436F7">
        <w:t xml:space="preserve"> </w:t>
      </w:r>
      <w:r w:rsidR="00734AE8" w:rsidRPr="00544926">
        <w:rPr>
          <w:szCs w:val="24"/>
        </w:rPr>
        <w:t>бизнес-процесса</w:t>
      </w:r>
      <w:r w:rsidR="00734AE8">
        <w:t xml:space="preserve"> </w:t>
      </w:r>
      <w:r w:rsidR="00D8615A" w:rsidRPr="005436F7">
        <w:t>является локальн</w:t>
      </w:r>
      <w:r w:rsidR="00D8615A" w:rsidRPr="00FB2ED9">
        <w:t>ым нормативным документом постоянного действия.</w:t>
      </w:r>
    </w:p>
    <w:p w14:paraId="0124DBE2" w14:textId="77777777" w:rsidR="00A92E28" w:rsidRPr="007B58E0" w:rsidRDefault="00A92E28" w:rsidP="001A2D7B">
      <w:pPr>
        <w:jc w:val="both"/>
      </w:pPr>
    </w:p>
    <w:p w14:paraId="7E142DFC" w14:textId="77777777" w:rsidR="00FF76C9" w:rsidRPr="00FB2ED9" w:rsidRDefault="00FF76C9" w:rsidP="001A2D7B">
      <w:pPr>
        <w:jc w:val="both"/>
      </w:pPr>
    </w:p>
    <w:p w14:paraId="6735284A" w14:textId="77777777" w:rsidR="00FF76C9" w:rsidRPr="00FB2ED9" w:rsidRDefault="00FF76C9" w:rsidP="00332C1F">
      <w:pPr>
        <w:jc w:val="both"/>
        <w:sectPr w:rsidR="00FF76C9" w:rsidRPr="00FB2ED9" w:rsidSect="00C94D87">
          <w:headerReference w:type="default" r:id="rId13"/>
          <w:footerReference w:type="default" r:id="rId14"/>
          <w:pgSz w:w="11906" w:h="16838"/>
          <w:pgMar w:top="510" w:right="1021" w:bottom="567" w:left="1247" w:header="737" w:footer="680" w:gutter="0"/>
          <w:cols w:space="708"/>
          <w:docGrid w:linePitch="360"/>
        </w:sectPr>
      </w:pPr>
    </w:p>
    <w:p w14:paraId="7D577B1E" w14:textId="77777777" w:rsidR="00C2506A" w:rsidRPr="00054017" w:rsidRDefault="00B568E0" w:rsidP="000C595E">
      <w:pPr>
        <w:pStyle w:val="S11"/>
        <w:keepNext w:val="0"/>
        <w:pageBreakBefore w:val="0"/>
        <w:numPr>
          <w:ilvl w:val="0"/>
          <w:numId w:val="20"/>
        </w:numPr>
        <w:tabs>
          <w:tab w:val="left" w:pos="567"/>
        </w:tabs>
        <w:ind w:left="0" w:firstLine="0"/>
        <w:rPr>
          <w:bCs/>
          <w:caps w:val="0"/>
        </w:rPr>
      </w:pPr>
      <w:bookmarkStart w:id="30" w:name="_Toc149979454"/>
      <w:bookmarkStart w:id="31" w:name="_Toc149981755"/>
      <w:bookmarkStart w:id="32" w:name="_Toc149983143"/>
      <w:bookmarkStart w:id="33" w:name="_Toc150914942"/>
      <w:bookmarkStart w:id="34" w:name="_Toc156727019"/>
      <w:bookmarkStart w:id="35" w:name="_Toc164238418"/>
      <w:bookmarkStart w:id="36" w:name="_Toc453771709"/>
      <w:bookmarkStart w:id="37" w:name="_Toc532308660"/>
      <w:bookmarkStart w:id="38" w:name="_Toc17458829"/>
      <w:bookmarkStart w:id="39" w:name="_Toc43376707"/>
      <w:bookmarkStart w:id="40" w:name="_Toc52530976"/>
      <w:bookmarkStart w:id="41" w:name="_Toc59133636"/>
      <w:bookmarkStart w:id="42" w:name="_Toc53134230"/>
      <w:bookmarkStart w:id="43" w:name="_Toc31790443"/>
      <w:bookmarkStart w:id="44" w:name="_Toc39655568"/>
      <w:bookmarkStart w:id="45" w:name="_Toc14871083"/>
      <w:bookmarkStart w:id="46" w:name="_Toc18491974"/>
      <w:bookmarkStart w:id="47" w:name="_Toc28177717"/>
      <w:r>
        <w:rPr>
          <w:bCs/>
          <w:caps w:val="0"/>
        </w:rPr>
        <w:lastRenderedPageBreak/>
        <w:t>ГЛОССАРИЙ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201B1EBE" w14:textId="77777777" w:rsidR="00C2506A" w:rsidRDefault="00C2506A" w:rsidP="00054017">
      <w:bookmarkStart w:id="48" w:name="_Toc203453668"/>
      <w:bookmarkStart w:id="49" w:name="_Toc312323589"/>
      <w:bookmarkStart w:id="50" w:name="_Toc313006091"/>
      <w:bookmarkStart w:id="51" w:name="_Toc332187977"/>
      <w:bookmarkStart w:id="52" w:name="_Toc367866816"/>
      <w:bookmarkStart w:id="53" w:name="_Toc436998336"/>
      <w:bookmarkStart w:id="54" w:name="_Toc437364797"/>
      <w:bookmarkStart w:id="55" w:name="_Toc437614893"/>
      <w:bookmarkStart w:id="56" w:name="_Toc437688163"/>
      <w:bookmarkStart w:id="57" w:name="_Toc437689624"/>
      <w:bookmarkStart w:id="58" w:name="_Toc437689895"/>
      <w:bookmarkStart w:id="59" w:name="_Toc149983192"/>
      <w:bookmarkStart w:id="60" w:name="_Toc149985386"/>
    </w:p>
    <w:p w14:paraId="4B7727C7" w14:textId="77777777" w:rsidR="00054017" w:rsidRPr="00FB2ED9" w:rsidRDefault="00054017" w:rsidP="00054017"/>
    <w:p w14:paraId="353DE572" w14:textId="77777777" w:rsidR="00C2506A" w:rsidRDefault="00C2506A" w:rsidP="007869FF">
      <w:pPr>
        <w:pStyle w:val="21"/>
        <w:keepNext w:val="0"/>
        <w:numPr>
          <w:ilvl w:val="1"/>
          <w:numId w:val="26"/>
        </w:numPr>
        <w:tabs>
          <w:tab w:val="left" w:pos="567"/>
        </w:tabs>
        <w:spacing w:before="0" w:after="0"/>
        <w:ind w:left="0" w:firstLine="0"/>
        <w:jc w:val="both"/>
        <w:rPr>
          <w:i w:val="0"/>
          <w:sz w:val="24"/>
          <w:szCs w:val="24"/>
        </w:rPr>
      </w:pPr>
      <w:bookmarkStart w:id="61" w:name="_Toc52530977"/>
      <w:bookmarkStart w:id="62" w:name="_Toc59133637"/>
      <w:bookmarkStart w:id="63" w:name="_Toc53134231"/>
      <w:r w:rsidRPr="00FB2ED9">
        <w:rPr>
          <w:i w:val="0"/>
          <w:sz w:val="24"/>
          <w:szCs w:val="24"/>
        </w:rPr>
        <w:t xml:space="preserve">ТЕРМИНЫ И </w:t>
      </w:r>
      <w:r w:rsidR="00622F31">
        <w:rPr>
          <w:i w:val="0"/>
          <w:sz w:val="24"/>
          <w:szCs w:val="24"/>
        </w:rPr>
        <w:t>ОБОЗНАЧЕНИЯ</w:t>
      </w:r>
      <w:r w:rsidRPr="00FB2ED9">
        <w:rPr>
          <w:i w:val="0"/>
          <w:sz w:val="24"/>
          <w:szCs w:val="24"/>
        </w:rPr>
        <w:t xml:space="preserve"> КОРПОРАТИВНОГО ГЛОССАРИЯ</w:t>
      </w:r>
      <w:bookmarkEnd w:id="48"/>
      <w:bookmarkEnd w:id="49"/>
      <w:bookmarkEnd w:id="50"/>
      <w:bookmarkEnd w:id="51"/>
      <w:bookmarkEnd w:id="52"/>
      <w:bookmarkEnd w:id="61"/>
      <w:bookmarkEnd w:id="62"/>
      <w:bookmarkEnd w:id="63"/>
    </w:p>
    <w:p w14:paraId="22980C53" w14:textId="77777777" w:rsidR="00054017" w:rsidRPr="00054017" w:rsidRDefault="00054017" w:rsidP="00054017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D30512" w:rsidRPr="00D30512" w14:paraId="10A04EF0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bookmarkEnd w:id="53"/>
          <w:bookmarkEnd w:id="54"/>
          <w:bookmarkEnd w:id="55"/>
          <w:bookmarkEnd w:id="56"/>
          <w:bookmarkEnd w:id="57"/>
          <w:bookmarkEnd w:id="58"/>
          <w:bookmarkEnd w:id="59"/>
          <w:bookmarkEnd w:id="60"/>
          <w:p w14:paraId="3E1D91B0" w14:textId="77777777" w:rsidR="000C6FE3" w:rsidRPr="00D30512" w:rsidRDefault="000C6FE3" w:rsidP="00622F3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30512">
              <w:rPr>
                <w:rFonts w:ascii="Arial" w:hAnsi="Arial" w:cs="Arial"/>
                <w:b/>
                <w:i/>
                <w:sz w:val="20"/>
                <w:szCs w:val="20"/>
              </w:rPr>
              <w:t>БЕНЕФИЦИАР (ВЫГОДОПРИОБРЕТАТЕЛЬ)</w:t>
            </w:r>
          </w:p>
        </w:tc>
        <w:tc>
          <w:tcPr>
            <w:tcW w:w="7229" w:type="dxa"/>
            <w:shd w:val="clear" w:color="auto" w:fill="auto"/>
          </w:tcPr>
          <w:p w14:paraId="28546D6E" w14:textId="77777777" w:rsidR="000C6FE3" w:rsidRPr="00D30512" w:rsidRDefault="000C6FE3" w:rsidP="00622F31">
            <w:pPr>
              <w:spacing w:before="120" w:after="120"/>
              <w:jc w:val="both"/>
            </w:pPr>
            <w:r w:rsidRPr="00D30512">
              <w:t>Подлинный владелец имущества (включая акции, доли, паи в уставном капитале предприятия), физическое или юридическое лицо, получающее доходы от своего имущества, в том числе переданного в доверительное управление другому юридическому или физическому лицу, либо от использования своей собственности третьими лицами.</w:t>
            </w:r>
          </w:p>
          <w:p w14:paraId="0F6AD5FF" w14:textId="49F6D241" w:rsidR="00445E88" w:rsidRPr="00D30512" w:rsidRDefault="00445E88" w:rsidP="00622F31">
            <w:pPr>
              <w:spacing w:before="120" w:after="120"/>
              <w:jc w:val="both"/>
              <w:rPr>
                <w:rStyle w:val="urtxtemph"/>
              </w:rPr>
            </w:pPr>
            <w:r w:rsidRPr="00D30512">
              <w:rPr>
                <w:i/>
                <w:szCs w:val="24"/>
                <w:u w:val="single"/>
              </w:rPr>
              <w:t>Примечание:</w:t>
            </w:r>
            <w:r w:rsidRPr="00D30512">
              <w:rPr>
                <w:i/>
                <w:szCs w:val="24"/>
              </w:rPr>
              <w:t xml:space="preserve"> Требование о раскрытии цепочки бенефициаров может содержать необходимость раскрытия всей цепочки владения, включая конечных бенефициаров, которыми могут быть физические лица, инвестиционные и паевые фонды, государственные и муниципальные органы, акционерные общества.</w:t>
            </w:r>
          </w:p>
        </w:tc>
      </w:tr>
      <w:tr w:rsidR="005C7224" w:rsidRPr="00350BE9" w14:paraId="1C473FDA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587DDF42" w14:textId="0538BE8A" w:rsidR="005C7224" w:rsidRPr="00350BE9" w:rsidRDefault="005C7224" w:rsidP="006D3E9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0BE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БИЗНЕС-БЛОК</w:t>
            </w:r>
          </w:p>
        </w:tc>
        <w:tc>
          <w:tcPr>
            <w:tcW w:w="7229" w:type="dxa"/>
            <w:shd w:val="clear" w:color="auto" w:fill="auto"/>
          </w:tcPr>
          <w:p w14:paraId="6FEAC2FC" w14:textId="161109A3" w:rsidR="005C7224" w:rsidRPr="00350BE9" w:rsidRDefault="005C7224" w:rsidP="006D3E95">
            <w:pPr>
              <w:spacing w:before="120" w:after="120"/>
              <w:jc w:val="both"/>
            </w:pPr>
            <w:r w:rsidRPr="00350BE9">
              <w:t>Совокупность структурных подразделений П</w:t>
            </w:r>
            <w:r w:rsidR="002D1048">
              <w:t>АО «НК «Роснефть»</w:t>
            </w:r>
            <w:r w:rsidRPr="00350BE9">
              <w:t xml:space="preserve">, находящихся в непосредственном подчинении </w:t>
            </w:r>
            <w:proofErr w:type="gramStart"/>
            <w:r w:rsidRPr="00350BE9">
              <w:t>у</w:t>
            </w:r>
            <w:proofErr w:type="gramEnd"/>
            <w:r w:rsidRPr="00350BE9">
              <w:t xml:space="preserve"> </w:t>
            </w:r>
            <w:proofErr w:type="gramStart"/>
            <w:r w:rsidRPr="00350BE9">
              <w:t>топ-менеджера</w:t>
            </w:r>
            <w:proofErr w:type="gramEnd"/>
            <w:r w:rsidRPr="00350BE9">
              <w:t xml:space="preserve"> П</w:t>
            </w:r>
            <w:r w:rsidR="002D1048">
              <w:t>АО «НК «Роснефть»</w:t>
            </w:r>
            <w:r w:rsidRPr="00350BE9">
              <w:t>, ответственного за бизнес-направление деятельности; Обществ Группы и/или структурных подразделений Обществ Группы, осуществляющих деятельность по бизнес-направлению.</w:t>
            </w:r>
          </w:p>
        </w:tc>
      </w:tr>
      <w:tr w:rsidR="009D0D0D" w:rsidRPr="009D0D0D" w14:paraId="51185582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7101029C" w14:textId="77777777" w:rsidR="000C6FE3" w:rsidRPr="009D0D0D" w:rsidRDefault="000C6FE3" w:rsidP="006D3E9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D0D0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БОСТОНСКАЯ МАТРИЦА/ МАТРИЦА КРАЛИЧА</w:t>
            </w:r>
          </w:p>
        </w:tc>
        <w:tc>
          <w:tcPr>
            <w:tcW w:w="7229" w:type="dxa"/>
            <w:shd w:val="clear" w:color="auto" w:fill="auto"/>
          </w:tcPr>
          <w:p w14:paraId="4ECE0811" w14:textId="77777777" w:rsidR="000C6FE3" w:rsidRPr="009D0D0D" w:rsidRDefault="000C6FE3" w:rsidP="006D3E95">
            <w:pPr>
              <w:spacing w:before="120" w:after="120"/>
              <w:jc w:val="both"/>
            </w:pPr>
            <w:r w:rsidRPr="009D0D0D">
              <w:t>Инструмент стратегического анализа портфеля категорий товаров, работ, услуг/ поставщиков, позволяющий с учетом параметров материальности и критичности для бизнеса определить отдельные категории продукции / поставщиков Компании, а также категории/ поставщики, требующие особого внимания для получения дополнительной ценности и обеспечения непрерывности деятельности.</w:t>
            </w:r>
          </w:p>
        </w:tc>
      </w:tr>
      <w:tr w:rsidR="00D30512" w:rsidRPr="00D30512" w14:paraId="2FB535F5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2D953432" w14:textId="77777777" w:rsidR="000C6FE3" w:rsidRPr="00D30512" w:rsidRDefault="000C6FE3" w:rsidP="00622F3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30512">
              <w:rPr>
                <w:rFonts w:ascii="Arial" w:hAnsi="Arial" w:cs="Arial"/>
                <w:b/>
                <w:i/>
                <w:sz w:val="20"/>
                <w:szCs w:val="20"/>
              </w:rPr>
              <w:t>ДОГОВОР</w:t>
            </w:r>
          </w:p>
        </w:tc>
        <w:tc>
          <w:tcPr>
            <w:tcW w:w="7229" w:type="dxa"/>
            <w:shd w:val="clear" w:color="auto" w:fill="auto"/>
          </w:tcPr>
          <w:p w14:paraId="50001F15" w14:textId="77777777" w:rsidR="000C6FE3" w:rsidRPr="00D30512" w:rsidRDefault="000C6FE3" w:rsidP="00622F31">
            <w:pPr>
              <w:spacing w:before="120" w:after="120"/>
              <w:jc w:val="both"/>
              <w:rPr>
                <w:szCs w:val="28"/>
              </w:rPr>
            </w:pPr>
            <w:r w:rsidRPr="00D30512">
              <w:rPr>
                <w:szCs w:val="28"/>
              </w:rPr>
              <w:t>Соглашение двух или нескольких лиц об установлении, изменении или прекращении гражданских прав и обязанностей.</w:t>
            </w:r>
          </w:p>
        </w:tc>
      </w:tr>
      <w:tr w:rsidR="00D30512" w:rsidRPr="00D30512" w14:paraId="22C4F616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55E3BCDD" w14:textId="77777777" w:rsidR="000C6FE3" w:rsidRPr="00D30512" w:rsidRDefault="000C6FE3" w:rsidP="00622F3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30512">
              <w:rPr>
                <w:rFonts w:ascii="Arial" w:hAnsi="Arial" w:cs="Arial"/>
                <w:b/>
                <w:i/>
                <w:sz w:val="20"/>
                <w:szCs w:val="20"/>
              </w:rPr>
              <w:t>ЗАКУПКА (ПРОЦЕДУРА ЗАКУПКИ)</w:t>
            </w:r>
          </w:p>
        </w:tc>
        <w:tc>
          <w:tcPr>
            <w:tcW w:w="7229" w:type="dxa"/>
            <w:shd w:val="clear" w:color="auto" w:fill="auto"/>
          </w:tcPr>
          <w:p w14:paraId="1CD1415B" w14:textId="77777777" w:rsidR="00482C18" w:rsidRPr="00D30512" w:rsidRDefault="000C6FE3" w:rsidP="00346ADA">
            <w:pPr>
              <w:autoSpaceDE w:val="0"/>
              <w:autoSpaceDN w:val="0"/>
              <w:spacing w:before="120" w:after="120"/>
              <w:jc w:val="both"/>
            </w:pPr>
            <w:r w:rsidRPr="00D30512">
              <w:t>Последовательность действий, осуществляемых в соответствии с Положением Компании «О закупке товаров, работ, услуг» и документацией о закупке (при ее наличии) с целью выбора Поставщика и заключения договора между Заказчиком и Поставщиком для удовлетворения потребности.</w:t>
            </w:r>
          </w:p>
        </w:tc>
      </w:tr>
      <w:tr w:rsidR="00D30512" w:rsidRPr="00D30512" w14:paraId="7856AC3E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79215C0B" w14:textId="77777777" w:rsidR="000C6FE3" w:rsidRPr="00D30512" w:rsidRDefault="000C6FE3" w:rsidP="00622F3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30512">
              <w:rPr>
                <w:rFonts w:ascii="Arial" w:hAnsi="Arial" w:cs="Arial"/>
                <w:b/>
                <w:i/>
                <w:sz w:val="20"/>
                <w:szCs w:val="20"/>
              </w:rPr>
              <w:t>ЗАКУПОЧНАЯ СТРАТЕГИЯ</w:t>
            </w:r>
          </w:p>
        </w:tc>
        <w:tc>
          <w:tcPr>
            <w:tcW w:w="7229" w:type="dxa"/>
            <w:shd w:val="clear" w:color="auto" w:fill="auto"/>
          </w:tcPr>
          <w:p w14:paraId="0FD4F8BA" w14:textId="77777777" w:rsidR="000C6FE3" w:rsidRPr="00D30512" w:rsidRDefault="000C6FE3" w:rsidP="00622F31">
            <w:pPr>
              <w:autoSpaceDE w:val="0"/>
              <w:autoSpaceDN w:val="0"/>
              <w:spacing w:before="120" w:after="120"/>
              <w:jc w:val="both"/>
            </w:pPr>
            <w:r w:rsidRPr="00D30512">
              <w:t>Документ, определяющий оптимальные решения по проведению закупки обособленной группы товаров, работ, услуг, включающий цели и задачи закупки, наиболее эффективные подходы к закупке, применяемые коммерческие инструменты.</w:t>
            </w:r>
          </w:p>
        </w:tc>
      </w:tr>
      <w:tr w:rsidR="00613816" w:rsidRPr="00B614C4" w14:paraId="10084CE7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148870C1" w14:textId="4FA29BA6" w:rsidR="00613816" w:rsidRPr="00B614C4" w:rsidRDefault="00613816" w:rsidP="00B614C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614C4">
              <w:rPr>
                <w:rFonts w:ascii="Arial" w:hAnsi="Arial" w:cs="Arial"/>
                <w:b/>
                <w:i/>
                <w:sz w:val="20"/>
                <w:szCs w:val="20"/>
              </w:rPr>
              <w:t>ИНФОРМАЦИОННАЯ СИСТЕМА</w:t>
            </w:r>
          </w:p>
        </w:tc>
        <w:tc>
          <w:tcPr>
            <w:tcW w:w="7229" w:type="dxa"/>
            <w:shd w:val="clear" w:color="auto" w:fill="auto"/>
          </w:tcPr>
          <w:p w14:paraId="515A4B51" w14:textId="528C2C8A" w:rsidR="00613816" w:rsidRPr="00B614C4" w:rsidRDefault="00613816" w:rsidP="00622F31">
            <w:pPr>
              <w:autoSpaceDE w:val="0"/>
              <w:autoSpaceDN w:val="0"/>
              <w:spacing w:before="120" w:after="120"/>
              <w:jc w:val="both"/>
            </w:pPr>
            <w:r w:rsidRPr="00B614C4">
              <w:rPr>
                <w:rStyle w:val="urtxtemph"/>
              </w:rPr>
              <w:t>Совокупность содержащейся в базах данных информации и обеспечивающих ее обработку информационных технологий и технических средств.</w:t>
            </w:r>
          </w:p>
        </w:tc>
      </w:tr>
      <w:tr w:rsidR="00D30512" w:rsidRPr="00D30512" w14:paraId="252EB5D2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301ABAF7" w14:textId="77777777" w:rsidR="000C6FE3" w:rsidRPr="00D30512" w:rsidRDefault="000C6FE3" w:rsidP="00622F31">
            <w:pPr>
              <w:autoSpaceDE w:val="0"/>
              <w:autoSpaceDN w:val="0"/>
              <w:adjustRightInd w:val="0"/>
              <w:spacing w:before="120" w:after="120"/>
              <w:rPr>
                <w:bCs/>
                <w:iCs/>
                <w:caps/>
              </w:rPr>
            </w:pPr>
            <w:r w:rsidRPr="00D3051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КАТЕГОРИЙНАЯ </w:t>
            </w:r>
            <w:r w:rsidRPr="00D30512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(СЕКТОРНАЯ) СТРАТЕГИЯ</w:t>
            </w:r>
          </w:p>
        </w:tc>
        <w:tc>
          <w:tcPr>
            <w:tcW w:w="7229" w:type="dxa"/>
            <w:shd w:val="clear" w:color="auto" w:fill="auto"/>
          </w:tcPr>
          <w:p w14:paraId="0C8353B3" w14:textId="18A28664" w:rsidR="000C6FE3" w:rsidRPr="00D30512" w:rsidRDefault="000C6FE3" w:rsidP="00622F31">
            <w:pPr>
              <w:autoSpaceDE w:val="0"/>
              <w:autoSpaceDN w:val="0"/>
              <w:spacing w:before="120" w:after="120"/>
              <w:jc w:val="both"/>
              <w:rPr>
                <w:rStyle w:val="urtxtemph"/>
              </w:rPr>
            </w:pPr>
            <w:r w:rsidRPr="00D30512">
              <w:lastRenderedPageBreak/>
              <w:t>Документ, определяющий единые подходы П</w:t>
            </w:r>
            <w:r w:rsidR="002D1048">
              <w:t>АО «НК «Роснефть»</w:t>
            </w:r>
            <w:r w:rsidRPr="00D30512">
              <w:t xml:space="preserve"> </w:t>
            </w:r>
            <w:r w:rsidRPr="00D30512">
              <w:lastRenderedPageBreak/>
              <w:t xml:space="preserve">и/или Обществ Группы по управлению конкретной категорией товаров, работ, услуг, включающий цели и задачи по категории, наиболее эффективные подходы к снабжению, включая, </w:t>
            </w:r>
            <w:proofErr w:type="gramStart"/>
            <w:r w:rsidRPr="00D30512">
              <w:t>но</w:t>
            </w:r>
            <w:proofErr w:type="gramEnd"/>
            <w:r w:rsidRPr="00D30512">
              <w:t xml:space="preserve"> не ограничиваясь, определением инструментов в области управления и прогнозирования потребности, развитием конкуренции, управлением рисками, оптимизацией запасов материально-технических ресурсов.</w:t>
            </w:r>
          </w:p>
        </w:tc>
      </w:tr>
      <w:tr w:rsidR="00CC395A" w:rsidRPr="00B614C4" w14:paraId="030D2DA1" w14:textId="5A2A57FE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0C02112F" w14:textId="7644C528" w:rsidR="000C6FE3" w:rsidRPr="00B614C4" w:rsidRDefault="007E2F68" w:rsidP="00622F31">
            <w:pPr>
              <w:autoSpaceDE w:val="0"/>
              <w:autoSpaceDN w:val="0"/>
              <w:adjustRightInd w:val="0"/>
              <w:spacing w:before="120" w:after="120"/>
              <w:rPr>
                <w:bCs/>
                <w:iCs/>
                <w:caps/>
              </w:rPr>
            </w:pPr>
            <w:r w:rsidRPr="00B614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КВАЛИФИКАЦИЯ ПОСТАВЩИКА (</w:t>
            </w:r>
            <w:r w:rsidR="000C6FE3" w:rsidRPr="00B614C4">
              <w:rPr>
                <w:rFonts w:ascii="Arial" w:hAnsi="Arial" w:cs="Arial"/>
                <w:b/>
                <w:i/>
                <w:sz w:val="20"/>
                <w:szCs w:val="20"/>
              </w:rPr>
              <w:t>КВАЛИФИКАЦИЯ</w:t>
            </w:r>
            <w:r w:rsidRPr="00B614C4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7229" w:type="dxa"/>
            <w:shd w:val="clear" w:color="auto" w:fill="auto"/>
          </w:tcPr>
          <w:p w14:paraId="4659EE06" w14:textId="442CB003" w:rsidR="000C6FE3" w:rsidRPr="00B614C4" w:rsidRDefault="000C6FE3" w:rsidP="007E2F68">
            <w:pPr>
              <w:autoSpaceDE w:val="0"/>
              <w:autoSpaceDN w:val="0"/>
              <w:spacing w:before="120" w:after="120"/>
              <w:jc w:val="both"/>
              <w:rPr>
                <w:rStyle w:val="urtxtemph"/>
              </w:rPr>
            </w:pPr>
            <w:r w:rsidRPr="00B614C4">
              <w:t>Процедура проверки Поставщик</w:t>
            </w:r>
            <w:r w:rsidR="00CC395A" w:rsidRPr="00B614C4">
              <w:t>а</w:t>
            </w:r>
            <w:r w:rsidRPr="00B614C4">
              <w:t xml:space="preserve"> на соответствие требованиям, подтверждающим возможность своевременной поставки качественной продукции определенного вида, включая требования о благонадежности (в рамках должной осмотрительности), финансовой устойчивости, наличии специального опыта, возможностей, ресурсной базы, необходимых разрешительных документов и иные требования, по результатам которой Поставщику присваивается соответствующий статус.</w:t>
            </w:r>
          </w:p>
        </w:tc>
      </w:tr>
      <w:tr w:rsidR="009D0D0D" w:rsidRPr="009D0D0D" w14:paraId="085F31FF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2B9C3DF9" w14:textId="77777777" w:rsidR="000C6FE3" w:rsidRPr="009D0D0D" w:rsidRDefault="000C6FE3" w:rsidP="00622F3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D0D0D">
              <w:rPr>
                <w:rFonts w:ascii="Arial" w:hAnsi="Arial" w:cs="Arial"/>
                <w:b/>
                <w:i/>
                <w:sz w:val="20"/>
                <w:szCs w:val="20"/>
              </w:rPr>
              <w:t>КЛАССИФИКАЦИЯ</w:t>
            </w:r>
          </w:p>
        </w:tc>
        <w:tc>
          <w:tcPr>
            <w:tcW w:w="7229" w:type="dxa"/>
            <w:shd w:val="clear" w:color="auto" w:fill="auto"/>
          </w:tcPr>
          <w:p w14:paraId="2402540D" w14:textId="77777777" w:rsidR="000C6FE3" w:rsidRPr="009D0D0D" w:rsidRDefault="000C6FE3" w:rsidP="002A4E49">
            <w:pPr>
              <w:autoSpaceDE w:val="0"/>
              <w:autoSpaceDN w:val="0"/>
              <w:spacing w:before="120" w:after="120"/>
              <w:jc w:val="both"/>
            </w:pPr>
            <w:r w:rsidRPr="009D0D0D">
              <w:rPr>
                <w:bCs/>
              </w:rPr>
              <w:t>Систематическая идентификация и упорядочение деловой деятельности и (или) документов по категориям в соответствии с логически структурированными условиями, методами и процедурными правилами, представленными в классификационной системе.</w:t>
            </w:r>
          </w:p>
        </w:tc>
      </w:tr>
      <w:tr w:rsidR="00D30512" w:rsidRPr="00D30512" w14:paraId="5C0A7BAF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470DAAC0" w14:textId="77777777" w:rsidR="000C6FE3" w:rsidRPr="00D30512" w:rsidRDefault="000C6FE3" w:rsidP="00622F3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30512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КОМПАНИЯ</w:t>
            </w:r>
          </w:p>
        </w:tc>
        <w:tc>
          <w:tcPr>
            <w:tcW w:w="7229" w:type="dxa"/>
            <w:shd w:val="clear" w:color="auto" w:fill="auto"/>
          </w:tcPr>
          <w:p w14:paraId="725C5A8B" w14:textId="5DD1C41C" w:rsidR="000C6FE3" w:rsidRPr="00D30512" w:rsidRDefault="000C6FE3" w:rsidP="001B1481">
            <w:pPr>
              <w:spacing w:before="120" w:after="120"/>
              <w:jc w:val="both"/>
            </w:pPr>
            <w:r w:rsidRPr="00D30512">
              <w:t>Группа юридических лиц различных организационно-правовых форм, включая П</w:t>
            </w:r>
            <w:r w:rsidR="002D1048">
              <w:t>АО «НК «Роснефть»</w:t>
            </w:r>
            <w:r w:rsidRPr="00D30512">
              <w:t>, в отношении которых последнее выступает в качестве основного или преобладающего (участвующего) общества.</w:t>
            </w:r>
          </w:p>
        </w:tc>
      </w:tr>
      <w:tr w:rsidR="009320ED" w:rsidRPr="00D30512" w14:paraId="270E12E6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241F3997" w14:textId="1C1277F5" w:rsidR="009320ED" w:rsidRPr="00D30512" w:rsidRDefault="009320ED" w:rsidP="009320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caps/>
                <w:sz w:val="20"/>
                <w:szCs w:val="20"/>
              </w:rPr>
            </w:pPr>
            <w:r w:rsidRPr="00FC25AF">
              <w:rPr>
                <w:rFonts w:ascii="Arial" w:hAnsi="Arial" w:cs="Arial"/>
                <w:b/>
                <w:i/>
                <w:sz w:val="20"/>
                <w:szCs w:val="20"/>
              </w:rPr>
              <w:t>КОНФЛИКТ ИНТЕРЕСОВ</w:t>
            </w:r>
          </w:p>
        </w:tc>
        <w:tc>
          <w:tcPr>
            <w:tcW w:w="7229" w:type="dxa"/>
            <w:shd w:val="clear" w:color="auto" w:fill="auto"/>
          </w:tcPr>
          <w:p w14:paraId="5CF11060" w14:textId="66B85CAC" w:rsidR="009320ED" w:rsidRPr="00D30512" w:rsidRDefault="009320ED" w:rsidP="009320ED">
            <w:pPr>
              <w:spacing w:before="120" w:after="120"/>
              <w:jc w:val="both"/>
            </w:pPr>
            <w:r>
              <w:t>С</w:t>
            </w:r>
            <w:r w:rsidRPr="007D2976">
              <w:t>итуация, при которой личная заинтересованность (прямая или косвенная) работников и членов коллегиальных органов управления влияет или может повлиять на надлежащее, объективное и беспристрастное исполнение ими должностных (служебных) обязанностей (осуществление полномочий)</w:t>
            </w:r>
            <w:r>
              <w:t>.</w:t>
            </w:r>
          </w:p>
        </w:tc>
      </w:tr>
      <w:tr w:rsidR="000C6FE3" w:rsidRPr="00E86341" w14:paraId="72F6F831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10DE2B65" w14:textId="38D8FEBD" w:rsidR="000C6FE3" w:rsidRPr="00E86341" w:rsidRDefault="00E86341" w:rsidP="00F1178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86341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ОБЩЕСТВО Группы</w:t>
            </w:r>
          </w:p>
        </w:tc>
        <w:tc>
          <w:tcPr>
            <w:tcW w:w="7229" w:type="dxa"/>
            <w:shd w:val="clear" w:color="auto" w:fill="auto"/>
          </w:tcPr>
          <w:p w14:paraId="36338EB8" w14:textId="40024FFF" w:rsidR="000C6FE3" w:rsidRPr="00E86341" w:rsidRDefault="000C6FE3" w:rsidP="006D3E95">
            <w:pPr>
              <w:spacing w:before="120" w:after="120"/>
              <w:jc w:val="both"/>
            </w:pPr>
            <w:r w:rsidRPr="00E86341">
              <w:t>Хозяйственное общество, прямая и (или) косвенная доля владения П</w:t>
            </w:r>
            <w:r w:rsidR="002D1048">
              <w:t>АО «НК «Роснефть»</w:t>
            </w:r>
            <w:r w:rsidRPr="00E86341">
              <w:t xml:space="preserve"> акциями или долями в уставном капитале которого составляет 20 процентов и более.</w:t>
            </w:r>
          </w:p>
        </w:tc>
      </w:tr>
      <w:tr w:rsidR="00D30512" w:rsidRPr="00D30512" w14:paraId="2B9FE460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079C575B" w14:textId="77777777" w:rsidR="000C6FE3" w:rsidRPr="00D30512" w:rsidRDefault="000C6FE3" w:rsidP="006D3E9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30512">
              <w:rPr>
                <w:rFonts w:ascii="Arial" w:hAnsi="Arial" w:cs="Arial"/>
                <w:b/>
                <w:i/>
                <w:sz w:val="20"/>
                <w:szCs w:val="20"/>
              </w:rPr>
              <w:t>ОТКРЫТЫЙ ИСТОЧНИК ИНФОРМАЦИИ</w:t>
            </w:r>
          </w:p>
        </w:tc>
        <w:tc>
          <w:tcPr>
            <w:tcW w:w="7229" w:type="dxa"/>
            <w:shd w:val="clear" w:color="auto" w:fill="auto"/>
          </w:tcPr>
          <w:p w14:paraId="13CFF2BC" w14:textId="77777777" w:rsidR="000C6FE3" w:rsidRPr="00D30512" w:rsidRDefault="000C6FE3" w:rsidP="006D3E95">
            <w:pPr>
              <w:spacing w:before="120" w:after="120"/>
              <w:jc w:val="both"/>
            </w:pPr>
            <w:r w:rsidRPr="00D30512">
              <w:t>Источник информации, доступный для неограниченного круга лиц.</w:t>
            </w:r>
          </w:p>
        </w:tc>
      </w:tr>
      <w:tr w:rsidR="00CA7308" w:rsidRPr="00D30512" w:rsidDel="00406147" w14:paraId="5F5BDBBC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010D44FE" w14:textId="24CDAFD6" w:rsidR="00CA7308" w:rsidRPr="00D30512" w:rsidDel="00406147" w:rsidRDefault="00CA7308" w:rsidP="004061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092E">
              <w:rPr>
                <w:rFonts w:ascii="Arial" w:hAnsi="Arial" w:cs="Arial"/>
                <w:b/>
                <w:i/>
                <w:sz w:val="20"/>
                <w:szCs w:val="20"/>
              </w:rPr>
              <w:t>ПАКЕТ ЗАКУПОЧНОЙ ДОКУМЕНТАЦИИ</w:t>
            </w:r>
          </w:p>
        </w:tc>
        <w:tc>
          <w:tcPr>
            <w:tcW w:w="7229" w:type="dxa"/>
            <w:shd w:val="clear" w:color="auto" w:fill="auto"/>
          </w:tcPr>
          <w:p w14:paraId="751C725A" w14:textId="791AA662" w:rsidR="00CA7308" w:rsidRPr="00D30512" w:rsidDel="00406147" w:rsidRDefault="00CA7308" w:rsidP="006D3E95">
            <w:pPr>
              <w:autoSpaceDE w:val="0"/>
              <w:autoSpaceDN w:val="0"/>
              <w:spacing w:before="120" w:after="120"/>
              <w:jc w:val="both"/>
            </w:pPr>
            <w:r w:rsidRPr="0059092E">
              <w:t xml:space="preserve">Комплект документов, формируемый для инициирования закупки, включающий запрос на закупку, Извещение и/или Документацию о закупке, другие документы, установленные в локальных нормативных или распорядительных документах </w:t>
            </w:r>
            <w:r>
              <w:t>П</w:t>
            </w:r>
            <w:r w:rsidR="002D1048">
              <w:t>АО «НК «Роснефть»</w:t>
            </w:r>
            <w:r w:rsidRPr="0059092E">
              <w:t>/ Общества Группы в области закупочной деятельности.</w:t>
            </w:r>
          </w:p>
        </w:tc>
      </w:tr>
      <w:tr w:rsidR="00D30512" w:rsidRPr="00D30512" w14:paraId="0C03136B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64C15B56" w14:textId="77777777" w:rsidR="000C6FE3" w:rsidRPr="00D30512" w:rsidRDefault="000C6FE3" w:rsidP="006D3E9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30512">
              <w:rPr>
                <w:rFonts w:ascii="Arial" w:hAnsi="Arial" w:cs="Arial"/>
                <w:b/>
                <w:i/>
                <w:sz w:val="20"/>
                <w:szCs w:val="20"/>
              </w:rPr>
              <w:t>ПРОДУКЦИЯ</w:t>
            </w:r>
          </w:p>
        </w:tc>
        <w:tc>
          <w:tcPr>
            <w:tcW w:w="7229" w:type="dxa"/>
            <w:shd w:val="clear" w:color="auto" w:fill="auto"/>
          </w:tcPr>
          <w:p w14:paraId="68D9F118" w14:textId="77777777" w:rsidR="000C6FE3" w:rsidRPr="00D30512" w:rsidRDefault="000C6FE3" w:rsidP="006D3E95">
            <w:pPr>
              <w:spacing w:before="120" w:after="120"/>
              <w:rPr>
                <w:rFonts w:eastAsia="Times New Roman"/>
                <w:szCs w:val="24"/>
                <w:lang w:eastAsia="ru-RU"/>
              </w:rPr>
            </w:pPr>
            <w:r w:rsidRPr="00D30512">
              <w:t>Товары, работы, услуги, приобретаемые на возмездной основе.</w:t>
            </w:r>
          </w:p>
        </w:tc>
      </w:tr>
      <w:tr w:rsidR="001D2E29" w:rsidRPr="00350BE9" w14:paraId="65099D9C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3A34F56E" w14:textId="6DC97A65" w:rsidR="001D2E29" w:rsidRPr="00350BE9" w:rsidRDefault="001D2E29" w:rsidP="006D3E9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33EF">
              <w:rPr>
                <w:rFonts w:ascii="Arial" w:hAnsi="Arial" w:cs="Arial"/>
                <w:b/>
                <w:i/>
                <w:sz w:val="20"/>
              </w:rPr>
              <w:t>ТЕХНИЧЕСКИЙ АУДИТ</w:t>
            </w:r>
          </w:p>
        </w:tc>
        <w:tc>
          <w:tcPr>
            <w:tcW w:w="7229" w:type="dxa"/>
            <w:shd w:val="clear" w:color="auto" w:fill="auto"/>
          </w:tcPr>
          <w:p w14:paraId="1CB84A5D" w14:textId="3E8AA11D" w:rsidR="001D2E29" w:rsidRPr="00350BE9" w:rsidRDefault="001D2E29" w:rsidP="006A204E">
            <w:pPr>
              <w:autoSpaceDE w:val="0"/>
              <w:autoSpaceDN w:val="0"/>
              <w:spacing w:before="120" w:after="120"/>
              <w:jc w:val="both"/>
            </w:pPr>
            <w:r>
              <w:rPr>
                <w:rStyle w:val="urtxtemph"/>
              </w:rPr>
              <w:t xml:space="preserve">Проверка соблюдения технологических процессов производства, технического состояния промышленного оборудования, выполнения требований техники безопасности, охраны труда и </w:t>
            </w:r>
            <w:r>
              <w:rPr>
                <w:rStyle w:val="urtxtemph"/>
              </w:rPr>
              <w:lastRenderedPageBreak/>
              <w:t>окружающей среды, а также качества выпускаемой продукции и оказываемых услуг в соответствии с требованиями нормативных и технических документов.</w:t>
            </w:r>
          </w:p>
        </w:tc>
      </w:tr>
      <w:tr w:rsidR="000C6FE3" w:rsidRPr="00350BE9" w14:paraId="7020B68B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217E2BF9" w14:textId="1195FAAA" w:rsidR="000C6FE3" w:rsidRPr="00350BE9" w:rsidRDefault="000C6FE3" w:rsidP="006D3E9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0BE9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ТИПОВЫЕ КРИТЕРИИ</w:t>
            </w:r>
            <w:r w:rsidR="00D709D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D709D4" w:rsidRPr="00D709D4">
              <w:rPr>
                <w:rFonts w:ascii="Arial" w:hAnsi="Arial" w:cs="Arial"/>
                <w:b/>
                <w:i/>
                <w:sz w:val="20"/>
                <w:szCs w:val="20"/>
              </w:rPr>
              <w:t>ОТБОРА И ОЦЕНКИ ЗАЯВКИ</w:t>
            </w:r>
          </w:p>
        </w:tc>
        <w:tc>
          <w:tcPr>
            <w:tcW w:w="7229" w:type="dxa"/>
            <w:shd w:val="clear" w:color="auto" w:fill="auto"/>
          </w:tcPr>
          <w:p w14:paraId="0069A662" w14:textId="2210AE55" w:rsidR="000C6FE3" w:rsidRPr="00350BE9" w:rsidRDefault="000C6FE3" w:rsidP="00F90B67">
            <w:pPr>
              <w:autoSpaceDE w:val="0"/>
              <w:autoSpaceDN w:val="0"/>
              <w:spacing w:before="120" w:after="120"/>
              <w:jc w:val="both"/>
            </w:pPr>
            <w:r w:rsidRPr="00350BE9">
              <w:t xml:space="preserve">Набор критериев отбора и/или оценки заявок Участников закупки, </w:t>
            </w:r>
            <w:r w:rsidR="00F90B67" w:rsidRPr="00350BE9">
              <w:t>утверждаемы</w:t>
            </w:r>
            <w:r w:rsidR="00F90B67">
              <w:t>х</w:t>
            </w:r>
            <w:r w:rsidR="00F90B67" w:rsidRPr="00350BE9">
              <w:t xml:space="preserve"> </w:t>
            </w:r>
            <w:r w:rsidRPr="00350BE9">
              <w:t>в установленном порядке для закупки продукции определенного вида (рода).</w:t>
            </w:r>
          </w:p>
        </w:tc>
      </w:tr>
      <w:tr w:rsidR="000C6FE3" w:rsidRPr="00350BE9" w14:paraId="6791F6D5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3207F480" w14:textId="4D2D1FC9" w:rsidR="000C6FE3" w:rsidRPr="00350BE9" w:rsidRDefault="000C6FE3" w:rsidP="00622F3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</w:rPr>
            </w:pPr>
            <w:r w:rsidRPr="00350BE9">
              <w:rPr>
                <w:rFonts w:ascii="Arial" w:hAnsi="Arial" w:cs="Arial"/>
                <w:b/>
                <w:i/>
                <w:sz w:val="20"/>
              </w:rPr>
              <w:t>ТИПОВЫЕ ТРЕБОВАНИЯ</w:t>
            </w:r>
            <w:r w:rsidR="007E0F2B" w:rsidRPr="00350BE9">
              <w:rPr>
                <w:rFonts w:ascii="Arial" w:hAnsi="Arial" w:cs="Arial"/>
                <w:b/>
                <w:i/>
                <w:sz w:val="20"/>
              </w:rPr>
              <w:t xml:space="preserve"> К КВАЛИФИКАЦИИ ПОСТАВЩИКА (ТИПОВЫЕ ТРЕБОВАНИЯ)</w:t>
            </w:r>
          </w:p>
        </w:tc>
        <w:tc>
          <w:tcPr>
            <w:tcW w:w="7229" w:type="dxa"/>
            <w:shd w:val="clear" w:color="auto" w:fill="auto"/>
          </w:tcPr>
          <w:p w14:paraId="763B9A0E" w14:textId="6179C78A" w:rsidR="000C6FE3" w:rsidRPr="00350BE9" w:rsidRDefault="000C6FE3" w:rsidP="006A204E">
            <w:pPr>
              <w:autoSpaceDE w:val="0"/>
              <w:autoSpaceDN w:val="0"/>
              <w:spacing w:before="120" w:after="120"/>
              <w:jc w:val="both"/>
              <w:rPr>
                <w:rStyle w:val="S4"/>
                <w:rFonts w:eastAsia="Calibri"/>
              </w:rPr>
            </w:pPr>
            <w:r w:rsidRPr="00350BE9">
              <w:rPr>
                <w:rStyle w:val="S4"/>
                <w:rFonts w:eastAsia="Calibri"/>
              </w:rPr>
              <w:t xml:space="preserve">Требования к квалификации Участника закупки, утверждаемые в установленном порядке для </w:t>
            </w:r>
            <w:r w:rsidRPr="00350BE9">
              <w:t>закупки продукции определенного вида (рода) с целью последующего применения при проведении всех процедур закупок указанной продукции, а также для проведения процедуры квалификации.</w:t>
            </w:r>
          </w:p>
        </w:tc>
      </w:tr>
      <w:tr w:rsidR="00D30512" w:rsidRPr="00D30512" w14:paraId="1302907A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65B72B02" w14:textId="2F8238EF" w:rsidR="000C6FE3" w:rsidRPr="00D30512" w:rsidRDefault="000C6FE3" w:rsidP="006D3E9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30512">
              <w:rPr>
                <w:rFonts w:ascii="Arial" w:hAnsi="Arial" w:cs="Arial"/>
                <w:b/>
                <w:i/>
                <w:sz w:val="20"/>
                <w:szCs w:val="20"/>
              </w:rPr>
              <w:t>ТРЕБОВАНИЕ</w:t>
            </w:r>
          </w:p>
        </w:tc>
        <w:tc>
          <w:tcPr>
            <w:tcW w:w="7229" w:type="dxa"/>
            <w:shd w:val="clear" w:color="auto" w:fill="auto"/>
          </w:tcPr>
          <w:p w14:paraId="3EF9DF91" w14:textId="77777777" w:rsidR="000C6FE3" w:rsidRPr="00D30512" w:rsidRDefault="000C6FE3" w:rsidP="006D3E95">
            <w:pPr>
              <w:autoSpaceDE w:val="0"/>
              <w:autoSpaceDN w:val="0"/>
              <w:spacing w:before="120" w:after="120"/>
              <w:jc w:val="both"/>
            </w:pPr>
            <w:r w:rsidRPr="00D30512">
              <w:t>Условие, установленное как обязательное.</w:t>
            </w:r>
          </w:p>
        </w:tc>
      </w:tr>
      <w:tr w:rsidR="00D0686F" w:rsidRPr="00D30512" w14:paraId="365203C6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1E0BA3B6" w14:textId="6BFD2876" w:rsidR="00D0686F" w:rsidRPr="00D30512" w:rsidRDefault="00D0686F" w:rsidP="00D0686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30512">
              <w:rPr>
                <w:rFonts w:ascii="Arial" w:hAnsi="Arial" w:cs="Arial"/>
                <w:b/>
                <w:i/>
                <w:sz w:val="20"/>
                <w:szCs w:val="20"/>
              </w:rPr>
              <w:t>ABC, XYZ – АНАЛИЗ</w:t>
            </w:r>
          </w:p>
        </w:tc>
        <w:tc>
          <w:tcPr>
            <w:tcW w:w="7229" w:type="dxa"/>
            <w:shd w:val="clear" w:color="auto" w:fill="auto"/>
          </w:tcPr>
          <w:p w14:paraId="3F944619" w14:textId="02BEA798" w:rsidR="00D0686F" w:rsidRPr="00D30512" w:rsidRDefault="00D0686F" w:rsidP="00D0686F">
            <w:pPr>
              <w:autoSpaceDE w:val="0"/>
              <w:autoSpaceDN w:val="0"/>
              <w:spacing w:before="120" w:after="120"/>
              <w:jc w:val="both"/>
            </w:pPr>
            <w:r w:rsidRPr="00D30512">
              <w:t xml:space="preserve">Метод, </w:t>
            </w:r>
            <w:r w:rsidRPr="00155504">
              <w:t>позволяющий классифицировать материально-технические ресурсы по степени их важности/ материальности, характеру потребления и точности прогнозирования изменений в их потребности в течение определенного временного цикла</w:t>
            </w:r>
            <w:r w:rsidRPr="00D30512">
              <w:t>.</w:t>
            </w:r>
          </w:p>
        </w:tc>
      </w:tr>
    </w:tbl>
    <w:p w14:paraId="0C26D877" w14:textId="77777777" w:rsidR="00C2506A" w:rsidRDefault="00C2506A" w:rsidP="008A5EED">
      <w:pPr>
        <w:jc w:val="both"/>
      </w:pPr>
    </w:p>
    <w:p w14:paraId="494B0D72" w14:textId="77777777" w:rsidR="00622F31" w:rsidRPr="00D01600" w:rsidRDefault="00622F31" w:rsidP="008A5EED">
      <w:pPr>
        <w:jc w:val="both"/>
      </w:pPr>
    </w:p>
    <w:p w14:paraId="5F4F9B70" w14:textId="3B74DBC8" w:rsidR="00C2506A" w:rsidRPr="00D01600" w:rsidRDefault="00C2506A" w:rsidP="007869FF">
      <w:pPr>
        <w:pStyle w:val="21"/>
        <w:keepNext w:val="0"/>
        <w:numPr>
          <w:ilvl w:val="1"/>
          <w:numId w:val="26"/>
        </w:numPr>
        <w:tabs>
          <w:tab w:val="left" w:pos="567"/>
        </w:tabs>
        <w:spacing w:before="0" w:after="0"/>
        <w:ind w:left="0" w:firstLine="0"/>
        <w:rPr>
          <w:i w:val="0"/>
          <w:sz w:val="24"/>
          <w:szCs w:val="24"/>
        </w:rPr>
      </w:pPr>
      <w:bookmarkStart w:id="64" w:name="_Toc34842855"/>
      <w:bookmarkStart w:id="65" w:name="_Toc43376708"/>
      <w:bookmarkStart w:id="66" w:name="_Toc52530978"/>
      <w:bookmarkStart w:id="67" w:name="_Toc59133638"/>
      <w:bookmarkStart w:id="68" w:name="_Toc53134232"/>
      <w:r w:rsidRPr="00D01600">
        <w:rPr>
          <w:i w:val="0"/>
          <w:sz w:val="24"/>
          <w:szCs w:val="24"/>
        </w:rPr>
        <w:t>РОЛИ</w:t>
      </w:r>
      <w:bookmarkEnd w:id="64"/>
      <w:bookmarkEnd w:id="65"/>
      <w:bookmarkEnd w:id="66"/>
      <w:bookmarkEnd w:id="67"/>
      <w:bookmarkEnd w:id="68"/>
    </w:p>
    <w:p w14:paraId="4F6D8300" w14:textId="77777777" w:rsidR="00DB706F" w:rsidRPr="00DB706F" w:rsidRDefault="00DB706F" w:rsidP="00C2506A">
      <w:pPr>
        <w:autoSpaceDE w:val="0"/>
        <w:autoSpaceDN w:val="0"/>
        <w:adjustRightInd w:val="0"/>
        <w:jc w:val="both"/>
        <w:rPr>
          <w:szCs w:val="20"/>
          <w:lang w:val="en-US"/>
        </w:rPr>
      </w:pPr>
    </w:p>
    <w:p w14:paraId="11D3182E" w14:textId="37C60D1D" w:rsidR="00A3014A" w:rsidRPr="00A3014A" w:rsidRDefault="00A3014A" w:rsidP="00C2506A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4"/>
        </w:rPr>
      </w:pPr>
      <w:r w:rsidRPr="00A3014A">
        <w:rPr>
          <w:rFonts w:ascii="Arial" w:hAnsi="Arial" w:cs="Arial"/>
          <w:b/>
          <w:szCs w:val="24"/>
        </w:rPr>
        <w:t>РОЛИ КОРПОРАТИВНОГО ГЛОССАРИЯ</w:t>
      </w:r>
    </w:p>
    <w:p w14:paraId="43F1DA4A" w14:textId="77777777" w:rsidR="00A3014A" w:rsidRPr="00622F31" w:rsidRDefault="00A3014A" w:rsidP="00C2506A">
      <w:pPr>
        <w:autoSpaceDE w:val="0"/>
        <w:autoSpaceDN w:val="0"/>
        <w:adjustRightInd w:val="0"/>
        <w:jc w:val="both"/>
        <w:rPr>
          <w:szCs w:val="20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221C08" w:rsidRPr="00D30512" w14:paraId="4DC4747F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4AC903B7" w14:textId="43638AC4" w:rsidR="00221C08" w:rsidRPr="00221C08" w:rsidRDefault="00221C08" w:rsidP="00622F3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1C08">
              <w:rPr>
                <w:rFonts w:ascii="Arial" w:hAnsi="Arial" w:cs="Arial"/>
                <w:b/>
                <w:i/>
                <w:sz w:val="20"/>
              </w:rPr>
              <w:t>ЕДИНОЛИЧНЫЙ ИСПОЛНИТЕЛЬНЫЙ ОРГАН ОБЩЕСТВА ГРУППЫ</w:t>
            </w:r>
          </w:p>
        </w:tc>
        <w:tc>
          <w:tcPr>
            <w:tcW w:w="7229" w:type="dxa"/>
            <w:shd w:val="clear" w:color="auto" w:fill="auto"/>
          </w:tcPr>
          <w:p w14:paraId="1CA05408" w14:textId="27761BF1" w:rsidR="00221C08" w:rsidRPr="00D30512" w:rsidRDefault="00221C08" w:rsidP="00622F31">
            <w:pPr>
              <w:spacing w:before="120" w:after="120"/>
              <w:jc w:val="both"/>
              <w:rPr>
                <w:bCs/>
                <w:iCs/>
              </w:rPr>
            </w:pPr>
            <w:r w:rsidRPr="00221C08">
              <w:rPr>
                <w:bCs/>
                <w:iCs/>
              </w:rPr>
              <w:t>Должностное лицо Общества Группы, действующее от имени и в интересах Общества Группы и осуществляющее непосредственную деятельность по управлению Обществом Группы на основании Устава Общества Группы, а также Положения о единоличном исполнительном органе Общества Группы.</w:t>
            </w:r>
          </w:p>
        </w:tc>
      </w:tr>
      <w:tr w:rsidR="00D30512" w:rsidRPr="00D30512" w14:paraId="3237EC2F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503EF6AA" w14:textId="77777777" w:rsidR="000C6FE3" w:rsidRPr="00D30512" w:rsidRDefault="000C6FE3" w:rsidP="00622F3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30512">
              <w:rPr>
                <w:rFonts w:ascii="Arial" w:hAnsi="Arial" w:cs="Arial"/>
                <w:b/>
                <w:i/>
                <w:sz w:val="20"/>
                <w:szCs w:val="20"/>
              </w:rPr>
              <w:t>ЗАКАЗЧИК</w:t>
            </w:r>
          </w:p>
        </w:tc>
        <w:tc>
          <w:tcPr>
            <w:tcW w:w="7229" w:type="dxa"/>
            <w:shd w:val="clear" w:color="auto" w:fill="auto"/>
          </w:tcPr>
          <w:p w14:paraId="1A89C42F" w14:textId="2DB70DB0" w:rsidR="000C6FE3" w:rsidRPr="00D30512" w:rsidRDefault="000C6FE3" w:rsidP="00622F31">
            <w:pPr>
              <w:spacing w:before="120" w:after="120"/>
              <w:jc w:val="both"/>
              <w:rPr>
                <w:i/>
                <w:caps/>
              </w:rPr>
            </w:pPr>
            <w:r w:rsidRPr="00D30512">
              <w:rPr>
                <w:bCs/>
                <w:iCs/>
              </w:rPr>
              <w:t>П</w:t>
            </w:r>
            <w:r w:rsidR="002D1048">
              <w:rPr>
                <w:bCs/>
                <w:iCs/>
              </w:rPr>
              <w:t>АО «НК «Роснефть»</w:t>
            </w:r>
            <w:r w:rsidRPr="00D30512">
              <w:rPr>
                <w:bCs/>
                <w:iCs/>
              </w:rPr>
              <w:t xml:space="preserve"> или Общество Группы, </w:t>
            </w:r>
            <w:r w:rsidRPr="00D30512">
              <w:t>для удовлетворения потребностей которого осуществляется закупка.</w:t>
            </w:r>
          </w:p>
        </w:tc>
      </w:tr>
      <w:tr w:rsidR="00D30512" w:rsidRPr="00D30512" w14:paraId="74A37F1E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266C87E4" w14:textId="1F68DA5D" w:rsidR="000C6FE3" w:rsidRPr="00D30512" w:rsidRDefault="000C6FE3" w:rsidP="00F1178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30512">
              <w:rPr>
                <w:rFonts w:ascii="Arial" w:hAnsi="Arial" w:cs="Arial"/>
                <w:b/>
                <w:i/>
                <w:sz w:val="20"/>
                <w:szCs w:val="20"/>
              </w:rPr>
              <w:t>ЗАКУПОЧНЫЙ ОРГАН</w:t>
            </w:r>
          </w:p>
        </w:tc>
        <w:tc>
          <w:tcPr>
            <w:tcW w:w="7229" w:type="dxa"/>
            <w:shd w:val="clear" w:color="auto" w:fill="auto"/>
          </w:tcPr>
          <w:p w14:paraId="2CA5EDE0" w14:textId="03195D2C" w:rsidR="000C6FE3" w:rsidRPr="00D30512" w:rsidRDefault="000C6FE3" w:rsidP="009E2AD2">
            <w:pPr>
              <w:spacing w:before="120" w:after="120"/>
              <w:jc w:val="both"/>
              <w:rPr>
                <w:szCs w:val="24"/>
              </w:rPr>
            </w:pPr>
            <w:r w:rsidRPr="00D30512">
              <w:t>Координационный орган П</w:t>
            </w:r>
            <w:r w:rsidR="002D1048">
              <w:t>АО «НК «Роснефть»</w:t>
            </w:r>
            <w:r w:rsidRPr="00D30512">
              <w:t xml:space="preserve"> или Общества Группы, или Организатора закупки, принимающий решения при осуществлении закупочной деятельности в рамках компетенции, определенной локальными нормативными и распорядительными документами, договором между Заказчиком и Организатором закупки.</w:t>
            </w:r>
          </w:p>
        </w:tc>
      </w:tr>
      <w:tr w:rsidR="00000A64" w:rsidRPr="00AC5CA2" w14:paraId="0987FE39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62F55609" w14:textId="11C4F11B" w:rsidR="00000A64" w:rsidRPr="00AC5CA2" w:rsidRDefault="00000A64" w:rsidP="00AC5CA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5CA2">
              <w:rPr>
                <w:rFonts w:ascii="Arial" w:hAnsi="Arial" w:cs="Arial"/>
                <w:b/>
                <w:i/>
                <w:sz w:val="20"/>
                <w:szCs w:val="20"/>
              </w:rPr>
              <w:t>ИНИЦИАТОР ЗАКУПКИ (ИНИЦИАТОР)</w:t>
            </w:r>
          </w:p>
        </w:tc>
        <w:tc>
          <w:tcPr>
            <w:tcW w:w="7229" w:type="dxa"/>
            <w:shd w:val="clear" w:color="auto" w:fill="auto"/>
          </w:tcPr>
          <w:p w14:paraId="78F27BE5" w14:textId="5771EEAE" w:rsidR="00000A64" w:rsidRPr="00AC5CA2" w:rsidRDefault="00000A64" w:rsidP="00622F31">
            <w:pPr>
              <w:spacing w:before="120" w:after="120"/>
              <w:jc w:val="both"/>
              <w:rPr>
                <w:szCs w:val="24"/>
              </w:rPr>
            </w:pPr>
            <w:r w:rsidRPr="00AC5CA2">
              <w:rPr>
                <w:szCs w:val="24"/>
              </w:rPr>
              <w:t>Любое структурное подразделение П</w:t>
            </w:r>
            <w:r w:rsidR="002D1048">
              <w:rPr>
                <w:szCs w:val="24"/>
              </w:rPr>
              <w:t>АО «НК «Роснефть»</w:t>
            </w:r>
            <w:r w:rsidRPr="00AC5CA2">
              <w:rPr>
                <w:szCs w:val="24"/>
              </w:rPr>
              <w:t xml:space="preserve"> или структурное подразделение/ работник Общества Группы, формирующее потребность в закупке продукции для целей эффективного выполнения возложенных на него функций согласно Положению о структурном подразделении/ Должностной инструкции и другим локальным нормативным документам, распорядительным документам П</w:t>
            </w:r>
            <w:r w:rsidR="002D1048">
              <w:rPr>
                <w:szCs w:val="24"/>
              </w:rPr>
              <w:t>АО «НК «Роснефть»</w:t>
            </w:r>
            <w:r w:rsidRPr="00AC5CA2">
              <w:rPr>
                <w:szCs w:val="24"/>
              </w:rPr>
              <w:t>/ Общества Группы.</w:t>
            </w:r>
          </w:p>
        </w:tc>
      </w:tr>
      <w:tr w:rsidR="00D30512" w:rsidRPr="00D30512" w14:paraId="09BF3AA2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3F508C72" w14:textId="77777777" w:rsidR="000C6FE3" w:rsidRPr="00D30512" w:rsidRDefault="000C6FE3" w:rsidP="00622F3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30512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КОНСОЛИДАТОР</w:t>
            </w:r>
          </w:p>
        </w:tc>
        <w:tc>
          <w:tcPr>
            <w:tcW w:w="7229" w:type="dxa"/>
            <w:shd w:val="clear" w:color="auto" w:fill="auto"/>
          </w:tcPr>
          <w:p w14:paraId="1028D6A5" w14:textId="321C6DB4" w:rsidR="000C6FE3" w:rsidRPr="00D30512" w:rsidRDefault="000C6FE3" w:rsidP="00622F31">
            <w:pPr>
              <w:spacing w:before="120" w:after="120"/>
              <w:jc w:val="both"/>
              <w:rPr>
                <w:rStyle w:val="urtxtemph"/>
              </w:rPr>
            </w:pPr>
            <w:proofErr w:type="gramStart"/>
            <w:r w:rsidRPr="00D30512">
              <w:rPr>
                <w:szCs w:val="24"/>
              </w:rPr>
              <w:t>Структурное подразделение П</w:t>
            </w:r>
            <w:r w:rsidR="002D1048">
              <w:rPr>
                <w:szCs w:val="24"/>
              </w:rPr>
              <w:t>АО «НК «Роснефть»</w:t>
            </w:r>
            <w:r w:rsidRPr="00D30512">
              <w:rPr>
                <w:szCs w:val="24"/>
              </w:rPr>
              <w:t xml:space="preserve"> или Общества Группы, консолидирующее заявки на консолидируемую потребность Инициаторов структурных подразделений П</w:t>
            </w:r>
            <w:r w:rsidR="002D1048">
              <w:rPr>
                <w:szCs w:val="24"/>
              </w:rPr>
              <w:t>АО «НК «Роснефть»</w:t>
            </w:r>
            <w:r w:rsidRPr="00D30512">
              <w:rPr>
                <w:szCs w:val="24"/>
              </w:rPr>
              <w:t>/ Общества Группы / заявки Инициаторов других Обществ Группы на потребность в закупке продукции в рамках выполнения возложенных на него функций согласно Положению о структурном подразделении/ локальных нормативных/ распорядительных документов П</w:t>
            </w:r>
            <w:r w:rsidR="002D1048">
              <w:rPr>
                <w:szCs w:val="24"/>
              </w:rPr>
              <w:t>АО «НК «Роснефть»</w:t>
            </w:r>
            <w:r w:rsidRPr="00D30512">
              <w:rPr>
                <w:szCs w:val="24"/>
              </w:rPr>
              <w:t>/Общества Группы, регулирующих деятельность структурного подразделения.</w:t>
            </w:r>
            <w:proofErr w:type="gramEnd"/>
          </w:p>
        </w:tc>
      </w:tr>
      <w:tr w:rsidR="00D30512" w:rsidRPr="00D30512" w14:paraId="4B8945DA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0838FF4B" w14:textId="77777777" w:rsidR="000C6FE3" w:rsidRPr="00D30512" w:rsidRDefault="000C6FE3" w:rsidP="00622F3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30512">
              <w:rPr>
                <w:rFonts w:ascii="Arial" w:hAnsi="Arial" w:cs="Arial"/>
                <w:b/>
                <w:i/>
                <w:sz w:val="20"/>
                <w:szCs w:val="20"/>
              </w:rPr>
              <w:t>КУРАТОР</w:t>
            </w:r>
          </w:p>
        </w:tc>
        <w:tc>
          <w:tcPr>
            <w:tcW w:w="7229" w:type="dxa"/>
            <w:shd w:val="clear" w:color="auto" w:fill="auto"/>
          </w:tcPr>
          <w:p w14:paraId="0DA69AB2" w14:textId="49758D6A" w:rsidR="000C6FE3" w:rsidRPr="00D30512" w:rsidRDefault="000C6FE3" w:rsidP="00622F31">
            <w:pPr>
              <w:spacing w:before="120" w:after="120"/>
              <w:jc w:val="both"/>
              <w:rPr>
                <w:szCs w:val="24"/>
              </w:rPr>
            </w:pPr>
            <w:proofErr w:type="gramStart"/>
            <w:r w:rsidRPr="00D30512">
              <w:rPr>
                <w:rStyle w:val="urtxtemph"/>
              </w:rPr>
              <w:t>Топ-менеджер П</w:t>
            </w:r>
            <w:r w:rsidR="002D1048">
              <w:rPr>
                <w:rStyle w:val="urtxtemph"/>
              </w:rPr>
              <w:t>АО «НК «Роснефть»</w:t>
            </w:r>
            <w:r w:rsidRPr="00D30512">
              <w:rPr>
                <w:rStyle w:val="urtxtemph"/>
              </w:rPr>
              <w:t xml:space="preserve"> либо иное лицо, за которым в соответствии с его функциональными обязанностями решением Главного исполнительного директора П</w:t>
            </w:r>
            <w:r w:rsidR="002D1048">
              <w:rPr>
                <w:rStyle w:val="urtxtemph"/>
              </w:rPr>
              <w:t>АО «НК «Роснефть»</w:t>
            </w:r>
            <w:r w:rsidRPr="00D30512">
              <w:rPr>
                <w:rStyle w:val="urtxtemph"/>
              </w:rPr>
              <w:t xml:space="preserve"> закреплено хозяйственное общество с прямой и/или косвенной долей участия П</w:t>
            </w:r>
            <w:r w:rsidR="002D1048">
              <w:rPr>
                <w:rStyle w:val="urtxtemph"/>
              </w:rPr>
              <w:t>АО «НК «Роснефть»</w:t>
            </w:r>
            <w:r w:rsidRPr="00D30512">
              <w:rPr>
                <w:rStyle w:val="urtxtemph"/>
              </w:rPr>
              <w:t xml:space="preserve"> в уставном капитале такого общества, и отвечающий за организацию эффективного управления и контроля такого общества в целях выполнения стратегических задач и бизнес-плана Компании.</w:t>
            </w:r>
            <w:proofErr w:type="gramEnd"/>
          </w:p>
        </w:tc>
      </w:tr>
      <w:tr w:rsidR="000C6FE3" w:rsidRPr="00ED761C" w14:paraId="5ED0951F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6C4995F5" w14:textId="77777777" w:rsidR="000C6FE3" w:rsidRPr="00ED761C" w:rsidRDefault="000C6FE3" w:rsidP="00622F3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D761C">
              <w:rPr>
                <w:rFonts w:ascii="Arial" w:hAnsi="Arial" w:cs="Arial"/>
                <w:b/>
                <w:i/>
                <w:sz w:val="20"/>
              </w:rPr>
              <w:t>КУРАТОР ДОГОВОРА</w:t>
            </w:r>
          </w:p>
        </w:tc>
        <w:tc>
          <w:tcPr>
            <w:tcW w:w="7229" w:type="dxa"/>
            <w:shd w:val="clear" w:color="auto" w:fill="auto"/>
          </w:tcPr>
          <w:p w14:paraId="5E0AC912" w14:textId="53B59195" w:rsidR="000C6FE3" w:rsidRPr="00ED761C" w:rsidRDefault="000C6FE3" w:rsidP="00622F31">
            <w:pPr>
              <w:spacing w:before="120" w:after="120"/>
              <w:jc w:val="both"/>
              <w:rPr>
                <w:rStyle w:val="urtxtemph"/>
              </w:rPr>
            </w:pPr>
            <w:proofErr w:type="gramStart"/>
            <w:r w:rsidRPr="00ED761C">
              <w:t>Работник П</w:t>
            </w:r>
            <w:r w:rsidR="002D1048">
              <w:t>АО «НК «Роснефть»</w:t>
            </w:r>
            <w:r w:rsidRPr="00ED761C">
              <w:t xml:space="preserve"> или Общества Группы, назначенный руководителем структурного подразделения П</w:t>
            </w:r>
            <w:r w:rsidR="002D1048">
              <w:t>АО «НК «Роснефть»</w:t>
            </w:r>
            <w:r w:rsidRPr="00ED761C">
              <w:t xml:space="preserve"> или Общества Группы в качестве ответственного лица за осуществление действий по подготовке к согласованию, согласованию, подписанию, учету и передаче на хранение, исполнение и прекращение договора, обладающий информацией о содержании договора, позволяющей давать необходимые разъяснения Согласующим подразделениям/ Согласующим лицам.</w:t>
            </w:r>
            <w:proofErr w:type="gramEnd"/>
          </w:p>
        </w:tc>
      </w:tr>
      <w:tr w:rsidR="000E2586" w:rsidRPr="00ED761C" w14:paraId="2DC3F2F1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43F92E78" w14:textId="7A3CF447" w:rsidR="000E2586" w:rsidRPr="00ED761C" w:rsidRDefault="000E2586" w:rsidP="00622F3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</w:rPr>
            </w:pPr>
            <w:r w:rsidRPr="00ED761C">
              <w:rPr>
                <w:rFonts w:ascii="Arial" w:hAnsi="Arial" w:cs="Arial"/>
                <w:b/>
                <w:i/>
                <w:sz w:val="20"/>
              </w:rPr>
              <w:t>ОРГАНИЗАТОР ЗАКУПКИ</w:t>
            </w:r>
          </w:p>
        </w:tc>
        <w:tc>
          <w:tcPr>
            <w:tcW w:w="7229" w:type="dxa"/>
            <w:shd w:val="clear" w:color="auto" w:fill="auto"/>
          </w:tcPr>
          <w:p w14:paraId="497878ED" w14:textId="2534A2E7" w:rsidR="000E2586" w:rsidRPr="00ED761C" w:rsidRDefault="000E2586" w:rsidP="00622F31">
            <w:pPr>
              <w:spacing w:before="120" w:after="120"/>
              <w:jc w:val="both"/>
            </w:pPr>
            <w:r w:rsidRPr="00ED761C">
              <w:rPr>
                <w:rStyle w:val="urtxtemph"/>
              </w:rPr>
              <w:t>П</w:t>
            </w:r>
            <w:r w:rsidR="002D1048">
              <w:rPr>
                <w:rStyle w:val="urtxtemph"/>
              </w:rPr>
              <w:t>АО «НК «Роснефть»</w:t>
            </w:r>
            <w:r w:rsidRPr="00ED761C">
              <w:rPr>
                <w:rStyle w:val="urtxtemph"/>
              </w:rPr>
              <w:t>, Общество Группы или иное лицо, непосредственно проводящее процедуру закупки.</w:t>
            </w:r>
          </w:p>
        </w:tc>
      </w:tr>
      <w:tr w:rsidR="000C6FE3" w:rsidRPr="00E86341" w14:paraId="25AE84A3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02F5C173" w14:textId="25905239" w:rsidR="000C6FE3" w:rsidRPr="00E86341" w:rsidRDefault="000C6FE3" w:rsidP="00622F3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</w:rPr>
            </w:pPr>
            <w:proofErr w:type="gramStart"/>
            <w:r w:rsidRPr="00E86341">
              <w:rPr>
                <w:rFonts w:ascii="Arial" w:hAnsi="Arial" w:cs="Arial"/>
                <w:b/>
                <w:i/>
                <w:sz w:val="20"/>
                <w:szCs w:val="20"/>
              </w:rPr>
              <w:t>ОТВЕТСТВЕННЫЙ</w:t>
            </w:r>
            <w:proofErr w:type="gramEnd"/>
            <w:r w:rsidRPr="00E8634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ЗА ЗАКУПКИ</w:t>
            </w:r>
          </w:p>
        </w:tc>
        <w:tc>
          <w:tcPr>
            <w:tcW w:w="7229" w:type="dxa"/>
            <w:shd w:val="clear" w:color="auto" w:fill="auto"/>
          </w:tcPr>
          <w:p w14:paraId="290AFD92" w14:textId="5258C0D0" w:rsidR="000C6FE3" w:rsidRPr="00E86341" w:rsidRDefault="00025C0D" w:rsidP="00622F31">
            <w:pPr>
              <w:spacing w:before="120" w:after="120"/>
              <w:jc w:val="both"/>
            </w:pPr>
            <w:proofErr w:type="gramStart"/>
            <w:r w:rsidRPr="00E86341">
              <w:rPr>
                <w:rStyle w:val="urtxtemph"/>
              </w:rPr>
              <w:t>Служба снабжения П</w:t>
            </w:r>
            <w:r w:rsidR="002D1048">
              <w:rPr>
                <w:rStyle w:val="urtxtemph"/>
              </w:rPr>
              <w:t>АО «НК «Роснефть»</w:t>
            </w:r>
            <w:r w:rsidRPr="00E86341">
              <w:rPr>
                <w:rStyle w:val="urtxtemph"/>
              </w:rPr>
              <w:t>/ структурное подразделение Общества Группы Организатора закупки, осуществляющее функции организации закупочной деятельности в соответствии с требованиями Положения Компании «О закупке товаров, работ, услуг» № П2-08 Р-0019 в рамках выполнения возложенных на него функций согласно Положению о структурном подразделении/ локальных нормативных/ распорядительных документов П</w:t>
            </w:r>
            <w:r w:rsidR="002D1048">
              <w:rPr>
                <w:rStyle w:val="urtxtemph"/>
              </w:rPr>
              <w:t>АО «НК «Роснефть»</w:t>
            </w:r>
            <w:r w:rsidRPr="00E86341">
              <w:rPr>
                <w:rStyle w:val="urtxtemph"/>
              </w:rPr>
              <w:t>/ Общества Группы, регулирующих деятельность структурного подразделения.</w:t>
            </w:r>
            <w:proofErr w:type="gramEnd"/>
          </w:p>
        </w:tc>
      </w:tr>
      <w:tr w:rsidR="00266037" w:rsidRPr="00F84B63" w14:paraId="00338EE1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33232D58" w14:textId="77777777" w:rsidR="000C6FE3" w:rsidRPr="00F84B63" w:rsidRDefault="000C6FE3" w:rsidP="00622F3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84B63">
              <w:rPr>
                <w:rFonts w:ascii="Arial" w:hAnsi="Arial" w:cs="Arial"/>
                <w:b/>
                <w:i/>
                <w:sz w:val="20"/>
                <w:szCs w:val="20"/>
              </w:rPr>
              <w:t>ПОСТАВЩИК</w:t>
            </w:r>
          </w:p>
        </w:tc>
        <w:tc>
          <w:tcPr>
            <w:tcW w:w="7229" w:type="dxa"/>
            <w:shd w:val="clear" w:color="auto" w:fill="auto"/>
          </w:tcPr>
          <w:p w14:paraId="678F516C" w14:textId="77777777" w:rsidR="000C6FE3" w:rsidRPr="00F84B63" w:rsidRDefault="000C6FE3" w:rsidP="00622F31">
            <w:pPr>
              <w:spacing w:before="120" w:after="120"/>
              <w:jc w:val="both"/>
              <w:rPr>
                <w:szCs w:val="24"/>
              </w:rPr>
            </w:pPr>
            <w:r w:rsidRPr="00F84B63">
              <w:t>Юридическое или физическое лицо, в том числе индивидуальный предприниматель (или объединение таких лиц), способное на законных основаниях поставить материально-технические ресурсы, выполнить работу, оказать услугу в соответствии с предъявляемыми Заказчиком требованиями.</w:t>
            </w:r>
          </w:p>
        </w:tc>
      </w:tr>
      <w:tr w:rsidR="00266037" w:rsidRPr="00F84B63" w14:paraId="4DAF8CB3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3D3894A5" w14:textId="148DE7EC" w:rsidR="00C70D81" w:rsidRPr="00F84B63" w:rsidRDefault="00C70D81" w:rsidP="00F1178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caps/>
                <w:sz w:val="20"/>
                <w:szCs w:val="20"/>
              </w:rPr>
            </w:pPr>
            <w:r w:rsidRPr="00F84B63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ПРОФИЛЬНОЕ СТРУКТУРНОЕ ПОДРАЗДЕЛЕНИЕ</w:t>
            </w:r>
          </w:p>
        </w:tc>
        <w:tc>
          <w:tcPr>
            <w:tcW w:w="7229" w:type="dxa"/>
            <w:shd w:val="clear" w:color="auto" w:fill="auto"/>
          </w:tcPr>
          <w:p w14:paraId="3EAB5383" w14:textId="1166BF5B" w:rsidR="00C70D81" w:rsidRPr="00F84B63" w:rsidRDefault="00C70D81" w:rsidP="00622F31">
            <w:pPr>
              <w:spacing w:before="120" w:after="120"/>
              <w:jc w:val="both"/>
            </w:pPr>
            <w:r w:rsidRPr="00F84B63">
              <w:rPr>
                <w:rStyle w:val="urtxtemph"/>
              </w:rPr>
              <w:t>Структурное подразделение, отвечающее в рамках своей компетенции за профильное направление деятельности в соответствии с организационной структурой П</w:t>
            </w:r>
            <w:r w:rsidR="002D1048">
              <w:rPr>
                <w:rStyle w:val="urtxtemph"/>
              </w:rPr>
              <w:t>АО «НК «Роснефть»</w:t>
            </w:r>
            <w:r w:rsidRPr="00F84B63">
              <w:rPr>
                <w:rStyle w:val="urtxtemph"/>
              </w:rPr>
              <w:t xml:space="preserve"> </w:t>
            </w:r>
            <w:r w:rsidRPr="00F84B63">
              <w:rPr>
                <w:rStyle w:val="urtxtemph"/>
              </w:rPr>
              <w:lastRenderedPageBreak/>
              <w:t>/ Общества Группы и положениями о структурных подразделениях П</w:t>
            </w:r>
            <w:r w:rsidR="002D1048">
              <w:rPr>
                <w:rStyle w:val="urtxtemph"/>
              </w:rPr>
              <w:t>АО «НК «Роснефть»</w:t>
            </w:r>
            <w:r w:rsidRPr="00F84B63">
              <w:rPr>
                <w:rStyle w:val="urtxtemph"/>
              </w:rPr>
              <w:t xml:space="preserve"> / Общества Группы.</w:t>
            </w:r>
          </w:p>
        </w:tc>
      </w:tr>
      <w:tr w:rsidR="00266037" w:rsidRPr="00F84B63" w14:paraId="526FB2C5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2CE880F8" w14:textId="60E67CCB" w:rsidR="0014192C" w:rsidRPr="00F84B63" w:rsidRDefault="0014192C" w:rsidP="00622F3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caps/>
                <w:sz w:val="20"/>
                <w:szCs w:val="20"/>
              </w:rPr>
            </w:pPr>
            <w:r w:rsidRPr="00F84B63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lastRenderedPageBreak/>
              <w:t xml:space="preserve">ПРОФИЛЬНЫЙ </w:t>
            </w:r>
            <w:r w:rsidR="0019032C" w:rsidRPr="00F84B63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br/>
            </w:r>
            <w:r w:rsidRPr="00F84B63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 xml:space="preserve">ТОП-МЕНЕДЖЕР </w:t>
            </w:r>
            <w:r w:rsidR="00D6569D" w:rsidRPr="00F84B63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br/>
            </w:r>
            <w:r w:rsidRPr="00F84B63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П</w:t>
            </w:r>
            <w:r w:rsidR="002D1048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АО «НК «РОСНЕФТЬ»</w:t>
            </w:r>
            <w:r w:rsidRPr="00F84B63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 xml:space="preserve"> (ПРОФИЛЬНЫЙ </w:t>
            </w:r>
            <w:r w:rsidR="0019032C" w:rsidRPr="00F84B63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br/>
            </w:r>
            <w:r w:rsidRPr="00F84B63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ТОП-МЕНЕДЖЕР)</w:t>
            </w:r>
          </w:p>
        </w:tc>
        <w:tc>
          <w:tcPr>
            <w:tcW w:w="7229" w:type="dxa"/>
            <w:shd w:val="clear" w:color="auto" w:fill="auto"/>
          </w:tcPr>
          <w:p w14:paraId="6EA887D4" w14:textId="2DDB1CC5" w:rsidR="0014192C" w:rsidRPr="00F84B63" w:rsidRDefault="0014192C" w:rsidP="00622F31">
            <w:pPr>
              <w:spacing w:before="120" w:after="120"/>
              <w:jc w:val="both"/>
              <w:rPr>
                <w:rFonts w:eastAsia="Times New Roman"/>
                <w:szCs w:val="24"/>
                <w:lang w:eastAsia="ru-RU"/>
              </w:rPr>
            </w:pPr>
            <w:r w:rsidRPr="00F84B63">
              <w:rPr>
                <w:rStyle w:val="urtxtemph"/>
              </w:rPr>
              <w:t>Топ-менеджер П</w:t>
            </w:r>
            <w:r w:rsidR="002D1048">
              <w:rPr>
                <w:rStyle w:val="urtxtemph"/>
              </w:rPr>
              <w:t>АО «НК «Роснефть»</w:t>
            </w:r>
            <w:r w:rsidRPr="00F84B63">
              <w:rPr>
                <w:rStyle w:val="urtxtemph"/>
              </w:rPr>
              <w:t xml:space="preserve">, отвечающий за направление деятельности Компании в соответствии с компетенцией, определенной приказом о распределении полномочий между </w:t>
            </w:r>
            <w:proofErr w:type="gramStart"/>
            <w:r w:rsidRPr="00F84B63">
              <w:rPr>
                <w:rStyle w:val="urtxtemph"/>
              </w:rPr>
              <w:t>топ-менеджерами</w:t>
            </w:r>
            <w:proofErr w:type="gramEnd"/>
            <w:r w:rsidRPr="00F84B63">
              <w:rPr>
                <w:rStyle w:val="urtxtemph"/>
              </w:rPr>
              <w:t>, наделенный самостоятельными функциями, задачами и ответственностью.</w:t>
            </w:r>
          </w:p>
        </w:tc>
      </w:tr>
      <w:tr w:rsidR="00266037" w:rsidRPr="00F84B63" w14:paraId="04C2237A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54FCFDC4" w14:textId="439BD051" w:rsidR="000C6FE3" w:rsidRPr="00F84B63" w:rsidRDefault="00F84B63" w:rsidP="00F1178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84B63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Региональный оператор снабжения</w:t>
            </w:r>
          </w:p>
        </w:tc>
        <w:tc>
          <w:tcPr>
            <w:tcW w:w="7229" w:type="dxa"/>
            <w:shd w:val="clear" w:color="auto" w:fill="auto"/>
          </w:tcPr>
          <w:p w14:paraId="08A0329B" w14:textId="22C417A0" w:rsidR="000C6FE3" w:rsidRPr="00F84B63" w:rsidRDefault="000C6FE3" w:rsidP="00622F31">
            <w:pPr>
              <w:spacing w:before="120" w:after="120"/>
              <w:jc w:val="both"/>
            </w:pPr>
            <w:r w:rsidRPr="00F84B63">
              <w:rPr>
                <w:rFonts w:eastAsia="Times New Roman"/>
                <w:szCs w:val="24"/>
                <w:lang w:eastAsia="ru-RU"/>
              </w:rPr>
              <w:t>Общество Группы, предоставляющее услуги по материально-техническому обеспечению, управлению запасами материально-технических ресурсов, хранению запасов материально-технических ресурсов, а также услуги по реализации невостребованных материально-технических ресурсов П</w:t>
            </w:r>
            <w:r w:rsidR="002D1048">
              <w:rPr>
                <w:rFonts w:eastAsia="Times New Roman"/>
                <w:szCs w:val="24"/>
                <w:lang w:eastAsia="ru-RU"/>
              </w:rPr>
              <w:t>АО «НК «Роснефть»</w:t>
            </w:r>
            <w:r w:rsidRPr="00F84B63">
              <w:rPr>
                <w:rFonts w:eastAsia="Times New Roman"/>
                <w:szCs w:val="24"/>
                <w:lang w:eastAsia="ru-RU"/>
              </w:rPr>
              <w:t xml:space="preserve"> и другим Обществам Группы на основании заключенных договоров.</w:t>
            </w:r>
          </w:p>
        </w:tc>
      </w:tr>
      <w:tr w:rsidR="00266037" w:rsidRPr="00F84B63" w14:paraId="19B89A29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26D7B785" w14:textId="25C7AE95" w:rsidR="000C6FE3" w:rsidRPr="00F84B63" w:rsidRDefault="000C6FE3" w:rsidP="00622F3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84B63">
              <w:rPr>
                <w:rFonts w:ascii="Arial" w:hAnsi="Arial" w:cs="Arial"/>
                <w:b/>
                <w:i/>
                <w:sz w:val="20"/>
                <w:szCs w:val="20"/>
              </w:rPr>
              <w:t>СЛУЖБА СНАБЖЕНИЯ П</w:t>
            </w:r>
            <w:r w:rsidR="002D1048">
              <w:rPr>
                <w:rFonts w:ascii="Arial" w:hAnsi="Arial" w:cs="Arial"/>
                <w:b/>
                <w:i/>
                <w:sz w:val="20"/>
                <w:szCs w:val="20"/>
              </w:rPr>
              <w:t>АО «НК «РОСНЕФТЬ»</w:t>
            </w:r>
          </w:p>
        </w:tc>
        <w:tc>
          <w:tcPr>
            <w:tcW w:w="7229" w:type="dxa"/>
            <w:shd w:val="clear" w:color="auto" w:fill="auto"/>
          </w:tcPr>
          <w:p w14:paraId="3CA825A2" w14:textId="0AF18596" w:rsidR="000C6FE3" w:rsidRPr="00F84B63" w:rsidRDefault="000C6FE3" w:rsidP="00622F31">
            <w:pPr>
              <w:spacing w:before="120" w:after="120"/>
              <w:jc w:val="both"/>
            </w:pPr>
            <w:r w:rsidRPr="00F84B63">
              <w:t>Структурные подразделения П</w:t>
            </w:r>
            <w:r w:rsidR="002D1048">
              <w:t>АО «НК «Роснефть»</w:t>
            </w:r>
            <w:r w:rsidRPr="00F84B63">
              <w:t>, находящиеся в подчинении руководителя Службы снабжения П</w:t>
            </w:r>
            <w:r w:rsidR="002D1048">
              <w:t>АО «НК «Роснефть»</w:t>
            </w:r>
            <w:r w:rsidRPr="00F84B63">
              <w:t>, на которые</w:t>
            </w:r>
            <w:r w:rsidR="00EA2C8A" w:rsidRPr="00F84B63">
              <w:t>,</w:t>
            </w:r>
            <w:r w:rsidRPr="00F84B63">
              <w:t xml:space="preserve"> в соответствии с организационно-функциональной структурой</w:t>
            </w:r>
            <w:r w:rsidR="00EA2C8A" w:rsidRPr="00F84B63">
              <w:t>,</w:t>
            </w:r>
            <w:r w:rsidRPr="00F84B63">
              <w:t xml:space="preserve"> возложены функции по снабжению материально-техническими ресурсами, работами, услугами, в том числе по организации закупочной деятельности в П</w:t>
            </w:r>
            <w:r w:rsidR="002D1048">
              <w:t>АО «НК «Роснефть»</w:t>
            </w:r>
            <w:r w:rsidRPr="00F84B63">
              <w:t>.</w:t>
            </w:r>
          </w:p>
        </w:tc>
      </w:tr>
      <w:tr w:rsidR="000C6FE3" w:rsidRPr="00AC5CA2" w14:paraId="3E77F41B" w14:textId="77777777" w:rsidTr="00D709D4">
        <w:trPr>
          <w:trHeight w:val="20"/>
        </w:trPr>
        <w:tc>
          <w:tcPr>
            <w:tcW w:w="2660" w:type="dxa"/>
            <w:shd w:val="clear" w:color="auto" w:fill="auto"/>
          </w:tcPr>
          <w:p w14:paraId="24AA5A4C" w14:textId="77777777" w:rsidR="000C6FE3" w:rsidRPr="00AC5CA2" w:rsidRDefault="000C6FE3" w:rsidP="00622F3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5CA2">
              <w:rPr>
                <w:rFonts w:ascii="Arial" w:hAnsi="Arial" w:cs="Arial"/>
                <w:b/>
                <w:i/>
                <w:sz w:val="20"/>
                <w:szCs w:val="20"/>
              </w:rPr>
              <w:t>УЧАСТНИК ЗАКУПКИ</w:t>
            </w:r>
          </w:p>
        </w:tc>
        <w:tc>
          <w:tcPr>
            <w:tcW w:w="7229" w:type="dxa"/>
            <w:shd w:val="clear" w:color="auto" w:fill="auto"/>
          </w:tcPr>
          <w:p w14:paraId="3656E40F" w14:textId="59609221" w:rsidR="000C6FE3" w:rsidRPr="00AC5CA2" w:rsidRDefault="000C6FE3" w:rsidP="00622F31">
            <w:pPr>
              <w:spacing w:before="120" w:after="120"/>
              <w:jc w:val="both"/>
            </w:pPr>
            <w:proofErr w:type="gramStart"/>
            <w:r w:rsidRPr="00AC5CA2">
              <w:t>Любое юридическое лицо (или несколько юридических лиц, выступающих на одной стороне) независимо от организационно-правовой формы, формы собственности, места нахождения и места происхождения капитала;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      </w:r>
            <w:proofErr w:type="gramEnd"/>
            <w:r w:rsidRPr="00AC5CA2">
              <w:t xml:space="preserve"> По окончании срока подачи заявок на участие в процедуре закупки, Участником закупки признается только лицо, которое подало заявку на участие в закупке до</w:t>
            </w:r>
            <w:r w:rsidR="001F02AE" w:rsidRPr="00AC5CA2">
              <w:t xml:space="preserve"> </w:t>
            </w:r>
            <w:r w:rsidRPr="00AC5CA2">
              <w:t>окончания указанного в извещении, документации о закупке срока подачи заявок.</w:t>
            </w:r>
          </w:p>
        </w:tc>
      </w:tr>
    </w:tbl>
    <w:p w14:paraId="008E7429" w14:textId="77777777" w:rsidR="00D6569D" w:rsidRPr="00DA5AB8" w:rsidRDefault="00D6569D" w:rsidP="008A5EED">
      <w:pPr>
        <w:jc w:val="both"/>
      </w:pPr>
    </w:p>
    <w:p w14:paraId="1B6B2207" w14:textId="48A96BF3" w:rsidR="00622F31" w:rsidRPr="005C1335" w:rsidRDefault="00622F31" w:rsidP="00622F31">
      <w:pPr>
        <w:widowControl w:val="0"/>
        <w:jc w:val="both"/>
        <w:rPr>
          <w:rFonts w:ascii="Arial" w:eastAsia="Times New Roman" w:hAnsi="Arial" w:cs="Arial"/>
          <w:b/>
          <w:szCs w:val="24"/>
          <w:lang w:eastAsia="ru-RU"/>
        </w:rPr>
      </w:pPr>
      <w:r w:rsidRPr="005C1335">
        <w:rPr>
          <w:rFonts w:ascii="Arial" w:eastAsia="Times New Roman" w:hAnsi="Arial" w:cs="Arial"/>
          <w:b/>
          <w:szCs w:val="24"/>
          <w:lang w:eastAsia="ru-RU"/>
        </w:rPr>
        <w:t>РОЛИ ДЛЯ ЦЕЛЕЙ НАСТОЯЩЕГО ДОКУМЕНТА</w:t>
      </w:r>
    </w:p>
    <w:p w14:paraId="7805307E" w14:textId="77777777" w:rsidR="00622F31" w:rsidRDefault="00622F31" w:rsidP="008A5EED">
      <w:pPr>
        <w:jc w:val="both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6206DB" w:rsidRPr="00ED761C" w14:paraId="05893058" w14:textId="77777777" w:rsidTr="00D0686F">
        <w:trPr>
          <w:trHeight w:val="20"/>
        </w:trPr>
        <w:tc>
          <w:tcPr>
            <w:tcW w:w="2660" w:type="dxa"/>
            <w:shd w:val="clear" w:color="auto" w:fill="auto"/>
          </w:tcPr>
          <w:p w14:paraId="4029129E" w14:textId="4BDD6E74" w:rsidR="006206DB" w:rsidRPr="00ED761C" w:rsidRDefault="006206DB" w:rsidP="00ED761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D761C">
              <w:rPr>
                <w:rFonts w:ascii="Arial" w:hAnsi="Arial" w:cs="Arial"/>
                <w:b/>
                <w:i/>
                <w:sz w:val="20"/>
                <w:szCs w:val="20"/>
              </w:rPr>
              <w:t>АНАЛИТИК ФИНАНСОВО-ЭКОНОМИЧЕСКОГО СОСТОЯНИЯ</w:t>
            </w:r>
          </w:p>
        </w:tc>
        <w:tc>
          <w:tcPr>
            <w:tcW w:w="7229" w:type="dxa"/>
            <w:shd w:val="clear" w:color="auto" w:fill="auto"/>
          </w:tcPr>
          <w:p w14:paraId="02BC1BF5" w14:textId="538AA9F8" w:rsidR="006206DB" w:rsidRPr="00ED761C" w:rsidRDefault="00C019C9" w:rsidP="00C019C9">
            <w:pPr>
              <w:spacing w:before="120" w:after="120"/>
              <w:jc w:val="both"/>
              <w:rPr>
                <w:bCs/>
                <w:iCs/>
              </w:rPr>
            </w:pPr>
            <w:r w:rsidRPr="00ED761C">
              <w:t>Представитель с</w:t>
            </w:r>
            <w:r w:rsidR="006206DB" w:rsidRPr="00ED761C">
              <w:t>труктурн</w:t>
            </w:r>
            <w:r w:rsidRPr="00ED761C">
              <w:t>ого</w:t>
            </w:r>
            <w:r w:rsidR="006206DB" w:rsidRPr="00ED761C">
              <w:t xml:space="preserve"> подразделени</w:t>
            </w:r>
            <w:r w:rsidRPr="00ED761C">
              <w:t>я</w:t>
            </w:r>
            <w:r w:rsidR="006206DB" w:rsidRPr="00ED761C">
              <w:t xml:space="preserve"> П</w:t>
            </w:r>
            <w:r w:rsidR="002D1048">
              <w:t>АО «НК «Роснефть»</w:t>
            </w:r>
            <w:r w:rsidR="006206DB" w:rsidRPr="00ED761C">
              <w:t>/</w:t>
            </w:r>
            <w:r w:rsidR="006E5706" w:rsidRPr="006E5706">
              <w:t xml:space="preserve"> </w:t>
            </w:r>
            <w:r w:rsidR="006206DB" w:rsidRPr="00ED761C">
              <w:t>Общества Группы, на котор</w:t>
            </w:r>
            <w:r w:rsidRPr="00ED761C">
              <w:t>ое</w:t>
            </w:r>
            <w:r w:rsidR="006206DB" w:rsidRPr="00ED761C">
              <w:t xml:space="preserve"> возложена функция экспертизы финансово-экономического состояния Поставщика в процессе исполнения договора по месту его заключения.</w:t>
            </w:r>
          </w:p>
        </w:tc>
      </w:tr>
      <w:tr w:rsidR="00F80CE0" w:rsidRPr="00ED761C" w14:paraId="1A65AFE6" w14:textId="77777777" w:rsidTr="00D0686F">
        <w:trPr>
          <w:trHeight w:val="20"/>
        </w:trPr>
        <w:tc>
          <w:tcPr>
            <w:tcW w:w="2660" w:type="dxa"/>
            <w:shd w:val="clear" w:color="auto" w:fill="auto"/>
          </w:tcPr>
          <w:p w14:paraId="5DE3EBC6" w14:textId="08E336C7" w:rsidR="00F80CE0" w:rsidRPr="00ED761C" w:rsidRDefault="00F80CE0" w:rsidP="00F80CE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D761C">
              <w:rPr>
                <w:rFonts w:ascii="Arial" w:hAnsi="Arial" w:cs="Arial"/>
                <w:b/>
                <w:i/>
                <w:sz w:val="20"/>
                <w:szCs w:val="20"/>
              </w:rPr>
              <w:t>ИНИЦИАТОР АННУЛИРОВАНИЯ</w:t>
            </w:r>
          </w:p>
        </w:tc>
        <w:tc>
          <w:tcPr>
            <w:tcW w:w="7229" w:type="dxa"/>
            <w:shd w:val="clear" w:color="auto" w:fill="auto"/>
          </w:tcPr>
          <w:p w14:paraId="0BD8E213" w14:textId="77B91BC0" w:rsidR="00F80CE0" w:rsidRPr="00ED761C" w:rsidRDefault="007D213A" w:rsidP="00EA2C8A">
            <w:pPr>
              <w:spacing w:before="120" w:after="120"/>
              <w:jc w:val="both"/>
            </w:pPr>
            <w:r w:rsidRPr="00ED761C">
              <w:t>Профильное с</w:t>
            </w:r>
            <w:r w:rsidR="00BF0D54" w:rsidRPr="00ED761C">
              <w:t xml:space="preserve">труктурное подразделение </w:t>
            </w:r>
            <w:r w:rsidR="00F80CE0" w:rsidRPr="00ED761C">
              <w:t>П</w:t>
            </w:r>
            <w:r w:rsidR="002D1048">
              <w:t>АО «НК «Роснефть»</w:t>
            </w:r>
            <w:r w:rsidR="00F80CE0" w:rsidRPr="00ED761C">
              <w:t>/</w:t>
            </w:r>
            <w:r w:rsidR="006E5706" w:rsidRPr="006E5706">
              <w:t xml:space="preserve"> </w:t>
            </w:r>
            <w:r w:rsidR="00F80CE0" w:rsidRPr="00ED761C">
              <w:t xml:space="preserve">Общества Группы, </w:t>
            </w:r>
            <w:r w:rsidR="00E8281C" w:rsidRPr="00ED761C">
              <w:rPr>
                <w:szCs w:val="24"/>
              </w:rPr>
              <w:t xml:space="preserve">выявившее основание </w:t>
            </w:r>
            <w:r w:rsidR="00F80CE0" w:rsidRPr="00ED761C">
              <w:rPr>
                <w:szCs w:val="24"/>
              </w:rPr>
              <w:t xml:space="preserve">и направившее </w:t>
            </w:r>
            <w:r w:rsidR="00EA2C8A" w:rsidRPr="00ED761C">
              <w:rPr>
                <w:szCs w:val="24"/>
              </w:rPr>
              <w:t xml:space="preserve">соответствующий </w:t>
            </w:r>
            <w:r w:rsidR="00F80CE0" w:rsidRPr="00ED761C">
              <w:rPr>
                <w:szCs w:val="24"/>
              </w:rPr>
              <w:t xml:space="preserve">запрос </w:t>
            </w:r>
            <w:r w:rsidR="00EA2C8A" w:rsidRPr="00ED761C">
              <w:rPr>
                <w:szCs w:val="24"/>
              </w:rPr>
              <w:t>для</w:t>
            </w:r>
            <w:r w:rsidR="00E8281C" w:rsidRPr="00ED761C">
              <w:rPr>
                <w:szCs w:val="24"/>
              </w:rPr>
              <w:t xml:space="preserve"> аннулировани</w:t>
            </w:r>
            <w:r w:rsidR="00EA2C8A" w:rsidRPr="00ED761C">
              <w:rPr>
                <w:szCs w:val="24"/>
              </w:rPr>
              <w:t>я</w:t>
            </w:r>
            <w:r w:rsidR="00E8281C" w:rsidRPr="00ED761C">
              <w:rPr>
                <w:szCs w:val="24"/>
              </w:rPr>
              <w:t xml:space="preserve"> результатов квалификации.</w:t>
            </w:r>
          </w:p>
        </w:tc>
      </w:tr>
      <w:tr w:rsidR="00703521" w:rsidRPr="00ED761C" w14:paraId="410D4A52" w14:textId="77777777" w:rsidTr="00D0686F">
        <w:trPr>
          <w:trHeight w:val="20"/>
        </w:trPr>
        <w:tc>
          <w:tcPr>
            <w:tcW w:w="2660" w:type="dxa"/>
            <w:shd w:val="clear" w:color="auto" w:fill="auto"/>
          </w:tcPr>
          <w:p w14:paraId="4DC2CF31" w14:textId="74FCAFDE" w:rsidR="00703521" w:rsidRPr="00ED761C" w:rsidRDefault="00703521" w:rsidP="00732FB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D761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ИНИЦИАТОР </w:t>
            </w:r>
            <w:r w:rsidR="00732FBF">
              <w:rPr>
                <w:rFonts w:ascii="Arial" w:hAnsi="Arial" w:cs="Arial"/>
                <w:b/>
                <w:i/>
                <w:sz w:val="20"/>
                <w:szCs w:val="20"/>
              </w:rPr>
              <w:t>ПЕРЕСМОТРА</w:t>
            </w:r>
          </w:p>
        </w:tc>
        <w:tc>
          <w:tcPr>
            <w:tcW w:w="7229" w:type="dxa"/>
            <w:shd w:val="clear" w:color="auto" w:fill="auto"/>
          </w:tcPr>
          <w:p w14:paraId="45935AC0" w14:textId="7965B775" w:rsidR="00703521" w:rsidRPr="00ED761C" w:rsidRDefault="00703521" w:rsidP="00732FBF">
            <w:pPr>
              <w:spacing w:before="120" w:after="120"/>
              <w:jc w:val="both"/>
            </w:pPr>
            <w:r w:rsidRPr="00ED761C">
              <w:t>Профильное структурное подразделение П</w:t>
            </w:r>
            <w:r w:rsidR="002D1048">
              <w:t>АО «НК «Роснефть»</w:t>
            </w:r>
            <w:r w:rsidRPr="00ED761C">
              <w:t>/</w:t>
            </w:r>
            <w:r w:rsidR="006E5706" w:rsidRPr="006E5706">
              <w:t xml:space="preserve"> </w:t>
            </w:r>
            <w:r w:rsidRPr="00ED761C">
              <w:t xml:space="preserve">Общества Группы, </w:t>
            </w:r>
            <w:r w:rsidRPr="00ED761C">
              <w:rPr>
                <w:szCs w:val="24"/>
              </w:rPr>
              <w:t xml:space="preserve">выявившее основание и направившее запрос на </w:t>
            </w:r>
            <w:r w:rsidR="00732FBF">
              <w:rPr>
                <w:szCs w:val="24"/>
              </w:rPr>
              <w:lastRenderedPageBreak/>
              <w:t>пересмотр текущего</w:t>
            </w:r>
            <w:r w:rsidR="00732FBF" w:rsidRPr="00ED761C">
              <w:rPr>
                <w:szCs w:val="24"/>
              </w:rPr>
              <w:t xml:space="preserve"> </w:t>
            </w:r>
            <w:r w:rsidRPr="00ED761C">
              <w:rPr>
                <w:szCs w:val="24"/>
              </w:rPr>
              <w:t>уровня риска сотрудничества с Поставщиком, установленного по результату проверки в рамках должной осмотрительности.</w:t>
            </w:r>
          </w:p>
        </w:tc>
      </w:tr>
      <w:tr w:rsidR="00266037" w:rsidRPr="00F84B63" w14:paraId="644961BE" w14:textId="77777777" w:rsidTr="00D0686F">
        <w:trPr>
          <w:trHeight w:val="20"/>
        </w:trPr>
        <w:tc>
          <w:tcPr>
            <w:tcW w:w="2660" w:type="dxa"/>
            <w:shd w:val="clear" w:color="auto" w:fill="auto"/>
          </w:tcPr>
          <w:p w14:paraId="3B80B539" w14:textId="1BE5166C" w:rsidR="00E8281C" w:rsidRPr="00F84B63" w:rsidRDefault="00E8281C" w:rsidP="00E8281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84B63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ИНИЦИАТОР ПРИОСТАНОВКИ КВАЛИФИКАЦИИ</w:t>
            </w:r>
          </w:p>
        </w:tc>
        <w:tc>
          <w:tcPr>
            <w:tcW w:w="7229" w:type="dxa"/>
            <w:shd w:val="clear" w:color="auto" w:fill="auto"/>
          </w:tcPr>
          <w:p w14:paraId="53B51091" w14:textId="6BA9D37D" w:rsidR="00E8281C" w:rsidRPr="00F84B63" w:rsidRDefault="007D213A" w:rsidP="00EA2C8A">
            <w:pPr>
              <w:spacing w:before="120" w:after="120"/>
              <w:jc w:val="both"/>
            </w:pPr>
            <w:r w:rsidRPr="00F84B63">
              <w:t>Профильное с</w:t>
            </w:r>
            <w:r w:rsidR="00E8281C" w:rsidRPr="00F84B63">
              <w:t>труктурное подразделение П</w:t>
            </w:r>
            <w:r w:rsidR="002D1048">
              <w:t>АО «НК «Роснефть»</w:t>
            </w:r>
            <w:r w:rsidR="00E8281C" w:rsidRPr="00F84B63">
              <w:t>/</w:t>
            </w:r>
            <w:r w:rsidR="006E5706" w:rsidRPr="006E5706">
              <w:t xml:space="preserve"> </w:t>
            </w:r>
            <w:r w:rsidR="00E8281C" w:rsidRPr="00F84B63">
              <w:t xml:space="preserve">Общества Группы, </w:t>
            </w:r>
            <w:r w:rsidR="00E8281C" w:rsidRPr="00F84B63">
              <w:rPr>
                <w:szCs w:val="24"/>
              </w:rPr>
              <w:t xml:space="preserve">выявившее основание и направившее </w:t>
            </w:r>
            <w:r w:rsidR="00EA2C8A" w:rsidRPr="00F84B63">
              <w:rPr>
                <w:szCs w:val="24"/>
              </w:rPr>
              <w:t xml:space="preserve">соответствующий </w:t>
            </w:r>
            <w:r w:rsidR="00E8281C" w:rsidRPr="00F84B63">
              <w:rPr>
                <w:szCs w:val="24"/>
              </w:rPr>
              <w:t xml:space="preserve">запрос </w:t>
            </w:r>
            <w:r w:rsidR="00EA2C8A" w:rsidRPr="00F84B63">
              <w:rPr>
                <w:szCs w:val="24"/>
              </w:rPr>
              <w:t xml:space="preserve">для приостановки </w:t>
            </w:r>
            <w:r w:rsidR="00E8281C" w:rsidRPr="00F84B63">
              <w:rPr>
                <w:szCs w:val="24"/>
              </w:rPr>
              <w:t>результатов квалификации.</w:t>
            </w:r>
          </w:p>
        </w:tc>
      </w:tr>
      <w:tr w:rsidR="00266037" w:rsidRPr="00F84B63" w14:paraId="1ADC7FA9" w14:textId="77777777" w:rsidTr="00D0686F">
        <w:trPr>
          <w:trHeight w:val="20"/>
        </w:trPr>
        <w:tc>
          <w:tcPr>
            <w:tcW w:w="2660" w:type="dxa"/>
            <w:shd w:val="clear" w:color="auto" w:fill="auto"/>
          </w:tcPr>
          <w:p w14:paraId="7E7F13C5" w14:textId="20CAFC46" w:rsidR="00C70D81" w:rsidRPr="00F84B63" w:rsidRDefault="00C70D81" w:rsidP="00F84B6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F84B6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КАТЕГОРИЙНЫЙ МЕНЕДЖЕР</w:t>
            </w:r>
          </w:p>
        </w:tc>
        <w:tc>
          <w:tcPr>
            <w:tcW w:w="7229" w:type="dxa"/>
            <w:shd w:val="clear" w:color="auto" w:fill="auto"/>
          </w:tcPr>
          <w:p w14:paraId="6C267828" w14:textId="0029629E" w:rsidR="00C70D81" w:rsidRPr="00F84B63" w:rsidRDefault="00C70D81" w:rsidP="005436F7">
            <w:pPr>
              <w:spacing w:before="120" w:after="120"/>
              <w:jc w:val="both"/>
              <w:rPr>
                <w:szCs w:val="24"/>
              </w:rPr>
            </w:pPr>
            <w:r w:rsidRPr="00F84B63">
              <w:t>Эксперт по снабжению в П</w:t>
            </w:r>
            <w:r w:rsidR="002D1048">
              <w:t>АО «НК «Роснефть»</w:t>
            </w:r>
            <w:r w:rsidRPr="00F84B63">
              <w:t xml:space="preserve"> и Обществах Группы</w:t>
            </w:r>
            <w:r w:rsidRPr="00F84B63" w:rsidDel="00DE5936">
              <w:t xml:space="preserve"> </w:t>
            </w:r>
            <w:r w:rsidRPr="00F84B63">
              <w:t xml:space="preserve">по курируемой категории продукции или эксперт со стороны функционального блока/ </w:t>
            </w:r>
            <w:proofErr w:type="gramStart"/>
            <w:r w:rsidRPr="00F84B63">
              <w:t>бизнес-блока</w:t>
            </w:r>
            <w:proofErr w:type="gramEnd"/>
            <w:r w:rsidRPr="00F84B63">
              <w:t xml:space="preserve"> (по инициативе функционального блока/ бизнес-блока), обладающий знаниями специфики по категории продукции, ответственный за организацию работы </w:t>
            </w:r>
            <w:proofErr w:type="spellStart"/>
            <w:r w:rsidRPr="00F84B63">
              <w:t>категорийной</w:t>
            </w:r>
            <w:proofErr w:type="spellEnd"/>
            <w:r w:rsidRPr="00F84B63">
              <w:t xml:space="preserve"> группы.</w:t>
            </w:r>
          </w:p>
        </w:tc>
      </w:tr>
      <w:tr w:rsidR="00266037" w:rsidRPr="00F84B63" w14:paraId="2471BE1D" w14:textId="77777777" w:rsidTr="00D0686F">
        <w:trPr>
          <w:trHeight w:val="20"/>
        </w:trPr>
        <w:tc>
          <w:tcPr>
            <w:tcW w:w="2660" w:type="dxa"/>
            <w:shd w:val="clear" w:color="auto" w:fill="auto"/>
          </w:tcPr>
          <w:p w14:paraId="1C29517B" w14:textId="4DF73777" w:rsidR="005F24EA" w:rsidRPr="00F84B63" w:rsidRDefault="005F24EA" w:rsidP="005436F7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F84B6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КАТЕГОРИЙНАЯ ГРУППА</w:t>
            </w:r>
          </w:p>
        </w:tc>
        <w:tc>
          <w:tcPr>
            <w:tcW w:w="7229" w:type="dxa"/>
            <w:shd w:val="clear" w:color="auto" w:fill="auto"/>
          </w:tcPr>
          <w:p w14:paraId="7827A855" w14:textId="2AA8279A" w:rsidR="005F24EA" w:rsidRPr="00F84B63" w:rsidRDefault="00475EBB" w:rsidP="005436F7">
            <w:pPr>
              <w:spacing w:before="120" w:after="120"/>
              <w:jc w:val="both"/>
            </w:pPr>
            <w:proofErr w:type="spellStart"/>
            <w:r w:rsidRPr="00F84B63">
              <w:t>М</w:t>
            </w:r>
            <w:r w:rsidR="005F24EA" w:rsidRPr="00F84B63">
              <w:t>ежфункциональная</w:t>
            </w:r>
            <w:proofErr w:type="spellEnd"/>
            <w:r w:rsidR="005F24EA" w:rsidRPr="00F84B63">
              <w:t xml:space="preserve"> рабочая группа, формируемая из работников структурных подразделений П</w:t>
            </w:r>
            <w:r w:rsidR="002D1048">
              <w:t>АО «НК «Роснефть»</w:t>
            </w:r>
            <w:r w:rsidR="005F24EA" w:rsidRPr="00F84B63">
              <w:t>/ Обще</w:t>
            </w:r>
            <w:proofErr w:type="gramStart"/>
            <w:r w:rsidR="005F24EA" w:rsidRPr="00F84B63">
              <w:t>ств Гр</w:t>
            </w:r>
            <w:proofErr w:type="gramEnd"/>
            <w:r w:rsidR="005F24EA" w:rsidRPr="00F84B63">
              <w:t>уппы и/или сторонних экспертов, которая является центром экспертизы и компетенций по курируемой категории продукции, наделенная полномочиями по выработке единой политики Компании по управлению конкретной категорией продукции.</w:t>
            </w:r>
          </w:p>
        </w:tc>
      </w:tr>
      <w:tr w:rsidR="00266037" w:rsidRPr="00F84B63" w14:paraId="25CDB9BE" w14:textId="77777777" w:rsidTr="00D0686F">
        <w:trPr>
          <w:trHeight w:val="20"/>
        </w:trPr>
        <w:tc>
          <w:tcPr>
            <w:tcW w:w="2660" w:type="dxa"/>
            <w:shd w:val="clear" w:color="auto" w:fill="auto"/>
          </w:tcPr>
          <w:p w14:paraId="22AEDCEE" w14:textId="77777777" w:rsidR="00970376" w:rsidRPr="00F84B63" w:rsidRDefault="00970376" w:rsidP="005436F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F84B63">
              <w:rPr>
                <w:rFonts w:ascii="Arial" w:hAnsi="Arial" w:cs="Arial"/>
                <w:b/>
                <w:i/>
                <w:sz w:val="20"/>
                <w:szCs w:val="20"/>
              </w:rPr>
              <w:t>ОТВЕТСТВЕННЫЙ</w:t>
            </w:r>
            <w:proofErr w:type="gramEnd"/>
            <w:r w:rsidRPr="00F84B6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ЗА КВАЛИФИКАЦИЮ</w:t>
            </w:r>
          </w:p>
        </w:tc>
        <w:tc>
          <w:tcPr>
            <w:tcW w:w="7229" w:type="dxa"/>
            <w:shd w:val="clear" w:color="auto" w:fill="auto"/>
          </w:tcPr>
          <w:p w14:paraId="295E6822" w14:textId="03919E3C" w:rsidR="00970376" w:rsidRPr="00F84B63" w:rsidRDefault="001F02AE" w:rsidP="006E5706">
            <w:pPr>
              <w:spacing w:before="120" w:after="120"/>
              <w:jc w:val="both"/>
            </w:pPr>
            <w:r w:rsidRPr="00F84B63">
              <w:rPr>
                <w:szCs w:val="24"/>
              </w:rPr>
              <w:t xml:space="preserve">Представитель </w:t>
            </w:r>
            <w:r w:rsidR="00EA2C8A" w:rsidRPr="00F84B63">
              <w:rPr>
                <w:szCs w:val="24"/>
              </w:rPr>
              <w:t>Службы сна</w:t>
            </w:r>
            <w:r w:rsidR="00CB1ED8" w:rsidRPr="00F84B63">
              <w:rPr>
                <w:szCs w:val="24"/>
              </w:rPr>
              <w:t>б</w:t>
            </w:r>
            <w:r w:rsidR="00EA2C8A" w:rsidRPr="00F84B63">
              <w:rPr>
                <w:szCs w:val="24"/>
              </w:rPr>
              <w:t>жения</w:t>
            </w:r>
            <w:r w:rsidR="00970376" w:rsidRPr="00F84B63">
              <w:rPr>
                <w:szCs w:val="24"/>
              </w:rPr>
              <w:t xml:space="preserve"> П</w:t>
            </w:r>
            <w:r w:rsidR="002D1048">
              <w:rPr>
                <w:szCs w:val="24"/>
              </w:rPr>
              <w:t>АО «НК «Роснефть»</w:t>
            </w:r>
            <w:r w:rsidR="00CB1ED8" w:rsidRPr="00F84B63">
              <w:rPr>
                <w:szCs w:val="24"/>
              </w:rPr>
              <w:t xml:space="preserve">/ </w:t>
            </w:r>
            <w:r w:rsidR="00EA2C8A" w:rsidRPr="00F84B63">
              <w:rPr>
                <w:szCs w:val="24"/>
              </w:rPr>
              <w:t xml:space="preserve">структурного подразделения </w:t>
            </w:r>
            <w:r w:rsidR="00970376" w:rsidRPr="00F84B63">
              <w:rPr>
                <w:szCs w:val="24"/>
              </w:rPr>
              <w:t>Общества Группы</w:t>
            </w:r>
            <w:r w:rsidR="00EA2C8A" w:rsidRPr="00F84B63">
              <w:rPr>
                <w:szCs w:val="24"/>
              </w:rPr>
              <w:t xml:space="preserve"> Организатора закупки</w:t>
            </w:r>
            <w:r w:rsidR="00970376" w:rsidRPr="00F84B63">
              <w:rPr>
                <w:szCs w:val="24"/>
              </w:rPr>
              <w:t xml:space="preserve">, </w:t>
            </w:r>
            <w:r w:rsidR="00CB1ED8" w:rsidRPr="00F84B63">
              <w:rPr>
                <w:lang w:eastAsia="ru-RU"/>
              </w:rPr>
              <w:t>на которого, в соответствии с организационно-функциональной структурой, возложены функции</w:t>
            </w:r>
            <w:r w:rsidR="00CB1ED8" w:rsidRPr="00F84B63">
              <w:rPr>
                <w:szCs w:val="24"/>
              </w:rPr>
              <w:t xml:space="preserve"> организации </w:t>
            </w:r>
            <w:r w:rsidR="007B5B76" w:rsidRPr="00F84B63">
              <w:rPr>
                <w:szCs w:val="24"/>
              </w:rPr>
              <w:t>процедуры</w:t>
            </w:r>
            <w:r w:rsidR="00CB1ED8" w:rsidRPr="00F84B63">
              <w:rPr>
                <w:szCs w:val="24"/>
              </w:rPr>
              <w:t xml:space="preserve"> </w:t>
            </w:r>
            <w:r w:rsidR="00970376" w:rsidRPr="00F84B63">
              <w:rPr>
                <w:szCs w:val="24"/>
              </w:rPr>
              <w:t>квалификации Поставщиков.</w:t>
            </w:r>
          </w:p>
        </w:tc>
      </w:tr>
      <w:tr w:rsidR="00266037" w:rsidRPr="00F84B63" w14:paraId="7B414556" w14:textId="77777777" w:rsidTr="00D0686F">
        <w:trPr>
          <w:trHeight w:val="20"/>
        </w:trPr>
        <w:tc>
          <w:tcPr>
            <w:tcW w:w="2660" w:type="dxa"/>
            <w:shd w:val="clear" w:color="auto" w:fill="auto"/>
          </w:tcPr>
          <w:p w14:paraId="605B7C3F" w14:textId="77777777" w:rsidR="00970376" w:rsidRPr="00F84B63" w:rsidRDefault="00970376" w:rsidP="00204A5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F84B63">
              <w:rPr>
                <w:rFonts w:ascii="Arial" w:hAnsi="Arial" w:cs="Arial"/>
                <w:b/>
                <w:i/>
                <w:sz w:val="20"/>
                <w:szCs w:val="20"/>
              </w:rPr>
              <w:t>ОТВЕТСТВЕННЫЙ</w:t>
            </w:r>
            <w:proofErr w:type="gramEnd"/>
            <w:r w:rsidRPr="00F84B6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ЗА ПРОВЕРКУ</w:t>
            </w:r>
          </w:p>
        </w:tc>
        <w:tc>
          <w:tcPr>
            <w:tcW w:w="7229" w:type="dxa"/>
            <w:shd w:val="clear" w:color="auto" w:fill="auto"/>
          </w:tcPr>
          <w:p w14:paraId="30BA6F01" w14:textId="5DE00B94" w:rsidR="00970376" w:rsidRPr="00F84B63" w:rsidRDefault="001F02AE" w:rsidP="00303839">
            <w:pPr>
              <w:spacing w:before="120" w:after="120"/>
              <w:jc w:val="both"/>
              <w:rPr>
                <w:szCs w:val="24"/>
              </w:rPr>
            </w:pPr>
            <w:r w:rsidRPr="00F84B63">
              <w:rPr>
                <w:szCs w:val="24"/>
              </w:rPr>
              <w:t>Представитель с</w:t>
            </w:r>
            <w:r w:rsidR="00970376" w:rsidRPr="00F84B63">
              <w:rPr>
                <w:szCs w:val="24"/>
              </w:rPr>
              <w:t>труктурно</w:t>
            </w:r>
            <w:r w:rsidRPr="00F84B63">
              <w:rPr>
                <w:szCs w:val="24"/>
              </w:rPr>
              <w:t>го</w:t>
            </w:r>
            <w:r w:rsidR="00970376" w:rsidRPr="00F84B63">
              <w:rPr>
                <w:szCs w:val="24"/>
              </w:rPr>
              <w:t xml:space="preserve"> подразделени</w:t>
            </w:r>
            <w:r w:rsidRPr="00F84B63">
              <w:rPr>
                <w:szCs w:val="24"/>
              </w:rPr>
              <w:t>я</w:t>
            </w:r>
            <w:r w:rsidR="00970376" w:rsidRPr="00F84B63">
              <w:rPr>
                <w:szCs w:val="24"/>
              </w:rPr>
              <w:t xml:space="preserve"> П</w:t>
            </w:r>
            <w:r w:rsidR="002D1048">
              <w:rPr>
                <w:szCs w:val="24"/>
              </w:rPr>
              <w:t>АО «НК «Роснефть»</w:t>
            </w:r>
            <w:r w:rsidR="00970376" w:rsidRPr="00F84B63">
              <w:rPr>
                <w:szCs w:val="24"/>
              </w:rPr>
              <w:t xml:space="preserve"> или Общества Группы, </w:t>
            </w:r>
            <w:r w:rsidR="00964D75" w:rsidRPr="00F84B63">
              <w:rPr>
                <w:lang w:eastAsia="ru-RU"/>
              </w:rPr>
              <w:t>на которого</w:t>
            </w:r>
            <w:r w:rsidR="00CB1ED8" w:rsidRPr="00F84B63">
              <w:rPr>
                <w:lang w:eastAsia="ru-RU"/>
              </w:rPr>
              <w:t>,</w:t>
            </w:r>
            <w:r w:rsidR="00964D75" w:rsidRPr="00F84B63">
              <w:rPr>
                <w:lang w:eastAsia="ru-RU"/>
              </w:rPr>
              <w:t xml:space="preserve"> в соответствии с организационно-функциональной структурой</w:t>
            </w:r>
            <w:r w:rsidR="00CB1ED8" w:rsidRPr="00F84B63">
              <w:rPr>
                <w:lang w:eastAsia="ru-RU"/>
              </w:rPr>
              <w:t>,</w:t>
            </w:r>
            <w:r w:rsidR="00964D75" w:rsidRPr="00F84B63">
              <w:rPr>
                <w:lang w:eastAsia="ru-RU"/>
              </w:rPr>
              <w:t xml:space="preserve"> возложены функции</w:t>
            </w:r>
            <w:r w:rsidR="00970376" w:rsidRPr="00F84B63">
              <w:rPr>
                <w:szCs w:val="24"/>
              </w:rPr>
              <w:t xml:space="preserve"> </w:t>
            </w:r>
            <w:r w:rsidR="00964D75" w:rsidRPr="00F84B63">
              <w:rPr>
                <w:szCs w:val="24"/>
              </w:rPr>
              <w:t xml:space="preserve">организации </w:t>
            </w:r>
            <w:r w:rsidR="00CB1ED8" w:rsidRPr="00F84B63">
              <w:rPr>
                <w:szCs w:val="24"/>
              </w:rPr>
              <w:t xml:space="preserve">процедуры </w:t>
            </w:r>
            <w:r w:rsidR="00970376" w:rsidRPr="00F84B63">
              <w:rPr>
                <w:szCs w:val="24"/>
              </w:rPr>
              <w:t>проверк</w:t>
            </w:r>
            <w:r w:rsidR="007B5B76" w:rsidRPr="00F84B63">
              <w:rPr>
                <w:szCs w:val="24"/>
              </w:rPr>
              <w:t>и</w:t>
            </w:r>
            <w:r w:rsidR="00E361B3" w:rsidRPr="00F84B63">
              <w:rPr>
                <w:szCs w:val="24"/>
              </w:rPr>
              <w:t xml:space="preserve"> на должную осмотритель</w:t>
            </w:r>
            <w:r w:rsidRPr="00F84B63">
              <w:rPr>
                <w:szCs w:val="24"/>
              </w:rPr>
              <w:t>ность</w:t>
            </w:r>
            <w:r w:rsidR="007B5B76" w:rsidRPr="00F84B63">
              <w:rPr>
                <w:szCs w:val="24"/>
              </w:rPr>
              <w:t>/</w:t>
            </w:r>
            <w:r w:rsidRPr="00F84B63">
              <w:rPr>
                <w:szCs w:val="24"/>
              </w:rPr>
              <w:t>финансовую устойчивость</w:t>
            </w:r>
            <w:r w:rsidR="007B5B76" w:rsidRPr="00F84B63">
              <w:rPr>
                <w:szCs w:val="24"/>
              </w:rPr>
              <w:t xml:space="preserve"> или камеральной проверки</w:t>
            </w:r>
            <w:r w:rsidRPr="00F84B63">
              <w:rPr>
                <w:szCs w:val="24"/>
              </w:rPr>
              <w:t xml:space="preserve"> </w:t>
            </w:r>
            <w:r w:rsidR="00575324" w:rsidRPr="00F84B63">
              <w:rPr>
                <w:szCs w:val="24"/>
              </w:rPr>
              <w:t>при проведении процедуры квалификации Поставщика и/или закупочной процедуры</w:t>
            </w:r>
            <w:r w:rsidR="00970376" w:rsidRPr="00F84B63">
              <w:rPr>
                <w:szCs w:val="24"/>
              </w:rPr>
              <w:t>.</w:t>
            </w:r>
          </w:p>
        </w:tc>
      </w:tr>
      <w:tr w:rsidR="005F0216" w:rsidRPr="00F84B63" w14:paraId="0E59CA10" w14:textId="77777777" w:rsidTr="00D0686F">
        <w:trPr>
          <w:trHeight w:val="20"/>
        </w:trPr>
        <w:tc>
          <w:tcPr>
            <w:tcW w:w="2660" w:type="dxa"/>
            <w:shd w:val="clear" w:color="auto" w:fill="auto"/>
          </w:tcPr>
          <w:p w14:paraId="4189D652" w14:textId="79A1F609" w:rsidR="005F0216" w:rsidRPr="00F84B63" w:rsidRDefault="00FB4CC2" w:rsidP="00204A5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FB4CC2">
              <w:rPr>
                <w:rFonts w:ascii="Arial" w:hAnsi="Arial" w:cs="Arial"/>
                <w:b/>
                <w:i/>
                <w:sz w:val="20"/>
                <w:szCs w:val="20"/>
              </w:rPr>
              <w:t>ОТВЕТСТВЕННЫЙ</w:t>
            </w:r>
            <w:proofErr w:type="gramEnd"/>
            <w:r w:rsidRPr="00FB4CC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ЗА РАСКРЫТИЕ ИНФОРМАЦИИ</w:t>
            </w:r>
          </w:p>
        </w:tc>
        <w:tc>
          <w:tcPr>
            <w:tcW w:w="7229" w:type="dxa"/>
            <w:shd w:val="clear" w:color="auto" w:fill="auto"/>
          </w:tcPr>
          <w:p w14:paraId="34E25EBE" w14:textId="201296CE" w:rsidR="005F0216" w:rsidRDefault="00294EE6" w:rsidP="00294EE6">
            <w:pPr>
              <w:spacing w:before="120" w:after="120"/>
              <w:jc w:val="both"/>
              <w:rPr>
                <w:szCs w:val="24"/>
              </w:rPr>
            </w:pPr>
            <w:r>
              <w:t xml:space="preserve">Представитель </w:t>
            </w:r>
            <w:r w:rsidRPr="00741E49">
              <w:t>структурн</w:t>
            </w:r>
            <w:r>
              <w:t>ого подразделения</w:t>
            </w:r>
            <w:r w:rsidRPr="00741E49">
              <w:t xml:space="preserve"> </w:t>
            </w:r>
            <w:r>
              <w:t>П</w:t>
            </w:r>
            <w:r w:rsidR="002D1048">
              <w:t>АО «НК «Роснефть»</w:t>
            </w:r>
            <w:r>
              <w:t>, находящ</w:t>
            </w:r>
            <w:r w:rsidRPr="00741E49">
              <w:t>е</w:t>
            </w:r>
            <w:r>
              <w:t>гося</w:t>
            </w:r>
            <w:r w:rsidRPr="00741E49">
              <w:t xml:space="preserve"> в непосредственном подчинении руководителя Службы снабжения </w:t>
            </w:r>
            <w:r>
              <w:t>П</w:t>
            </w:r>
            <w:r w:rsidR="002D1048">
              <w:t>АО «НК «Роснефть»</w:t>
            </w:r>
            <w:r>
              <w:t>/</w:t>
            </w:r>
            <w:r w:rsidRPr="00741E49">
              <w:rPr>
                <w:szCs w:val="24"/>
              </w:rPr>
              <w:t>структурно</w:t>
            </w:r>
            <w:r>
              <w:rPr>
                <w:szCs w:val="24"/>
              </w:rPr>
              <w:t>го</w:t>
            </w:r>
            <w:r w:rsidRPr="00741E49">
              <w:rPr>
                <w:szCs w:val="24"/>
              </w:rPr>
              <w:t xml:space="preserve"> </w:t>
            </w:r>
            <w:r>
              <w:rPr>
                <w:szCs w:val="24"/>
              </w:rPr>
              <w:t>подразделения</w:t>
            </w:r>
            <w:r w:rsidRPr="00741E49">
              <w:rPr>
                <w:szCs w:val="24"/>
              </w:rPr>
              <w:t xml:space="preserve"> Общества Группы, </w:t>
            </w:r>
            <w:r w:rsidR="00FC0458" w:rsidRPr="00FC0458">
              <w:rPr>
                <w:szCs w:val="24"/>
              </w:rPr>
              <w:t xml:space="preserve">осуществляющего </w:t>
            </w:r>
            <w:r w:rsidRPr="00741E49">
              <w:rPr>
                <w:rFonts w:eastAsia="Times New Roman"/>
                <w:szCs w:val="24"/>
              </w:rPr>
              <w:t>раскрытие информации о закупочной деятельности</w:t>
            </w:r>
            <w:r w:rsidRPr="00741E49">
              <w:rPr>
                <w:szCs w:val="24"/>
              </w:rPr>
              <w:t>.</w:t>
            </w:r>
          </w:p>
          <w:p w14:paraId="5FEFD20B" w14:textId="066E996D" w:rsidR="00294EE6" w:rsidRPr="00F84B63" w:rsidRDefault="00294EE6" w:rsidP="004854CC">
            <w:pPr>
              <w:spacing w:before="120" w:after="120"/>
              <w:ind w:left="67"/>
              <w:jc w:val="both"/>
              <w:rPr>
                <w:szCs w:val="24"/>
              </w:rPr>
            </w:pPr>
            <w:r w:rsidRPr="00741E49">
              <w:rPr>
                <w:i/>
                <w:szCs w:val="24"/>
                <w:u w:val="single"/>
              </w:rPr>
              <w:t>Примечание</w:t>
            </w:r>
            <w:r w:rsidRPr="00741E49">
              <w:rPr>
                <w:i/>
                <w:szCs w:val="24"/>
              </w:rPr>
              <w:t xml:space="preserve">: Структурное подразделение </w:t>
            </w:r>
            <w:r>
              <w:rPr>
                <w:i/>
                <w:szCs w:val="24"/>
              </w:rPr>
              <w:t>П</w:t>
            </w:r>
            <w:r w:rsidR="002D1048">
              <w:rPr>
                <w:i/>
                <w:szCs w:val="24"/>
              </w:rPr>
              <w:t>АО «НК «Роснефть»</w:t>
            </w:r>
            <w:r w:rsidRPr="00741E49">
              <w:rPr>
                <w:i/>
                <w:szCs w:val="24"/>
              </w:rPr>
              <w:t>/Общества Группы, ответственн</w:t>
            </w:r>
            <w:r>
              <w:rPr>
                <w:i/>
                <w:szCs w:val="24"/>
              </w:rPr>
              <w:t>ое</w:t>
            </w:r>
            <w:r w:rsidRPr="00741E49">
              <w:rPr>
                <w:i/>
                <w:szCs w:val="24"/>
              </w:rPr>
              <w:t xml:space="preserve"> за раскрытие информации о закупочной деятельности, определяется с учетом уровня обеспечения конфиденциальности закупочной информации в информационных системах и назначается руководителем Службы снабжения </w:t>
            </w:r>
            <w:r>
              <w:rPr>
                <w:i/>
                <w:szCs w:val="24"/>
              </w:rPr>
              <w:t>П</w:t>
            </w:r>
            <w:r w:rsidR="002D1048">
              <w:rPr>
                <w:i/>
                <w:szCs w:val="24"/>
              </w:rPr>
              <w:t>АО «НК «Роснефть»</w:t>
            </w:r>
            <w:r w:rsidRPr="00741E49">
              <w:rPr>
                <w:i/>
                <w:szCs w:val="24"/>
              </w:rPr>
              <w:t>/</w:t>
            </w:r>
            <w:r w:rsidR="00155504">
              <w:rPr>
                <w:i/>
                <w:szCs w:val="24"/>
              </w:rPr>
              <w:t xml:space="preserve"> </w:t>
            </w:r>
            <w:r w:rsidRPr="00741E49">
              <w:rPr>
                <w:i/>
                <w:szCs w:val="24"/>
              </w:rPr>
              <w:t>Руководителем Общества Группы.</w:t>
            </w:r>
          </w:p>
        </w:tc>
      </w:tr>
      <w:tr w:rsidR="00266037" w:rsidRPr="00F84B63" w14:paraId="12408F17" w14:textId="77777777" w:rsidTr="00D0686F">
        <w:trPr>
          <w:trHeight w:val="20"/>
        </w:trPr>
        <w:tc>
          <w:tcPr>
            <w:tcW w:w="2660" w:type="dxa"/>
            <w:shd w:val="clear" w:color="auto" w:fill="auto"/>
          </w:tcPr>
          <w:p w14:paraId="4FAED1BA" w14:textId="04C2E0F2" w:rsidR="00096249" w:rsidRPr="00F84B63" w:rsidRDefault="00096249" w:rsidP="00204A5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84B63">
              <w:rPr>
                <w:rFonts w:ascii="Arial" w:hAnsi="Arial" w:cs="Arial"/>
                <w:b/>
                <w:i/>
                <w:sz w:val="20"/>
              </w:rPr>
              <w:t>СЛУЖБА ПБОТОС</w:t>
            </w:r>
          </w:p>
        </w:tc>
        <w:tc>
          <w:tcPr>
            <w:tcW w:w="7229" w:type="dxa"/>
            <w:shd w:val="clear" w:color="auto" w:fill="auto"/>
          </w:tcPr>
          <w:p w14:paraId="00B09B40" w14:textId="67C68BFA" w:rsidR="00096249" w:rsidRPr="00F84B63" w:rsidRDefault="00096249" w:rsidP="00FF3857">
            <w:pPr>
              <w:spacing w:before="120" w:after="120"/>
              <w:jc w:val="both"/>
              <w:rPr>
                <w:szCs w:val="24"/>
              </w:rPr>
            </w:pPr>
            <w:r w:rsidRPr="00F84B63">
              <w:rPr>
                <w:rStyle w:val="urtxtemph"/>
              </w:rPr>
              <w:t>Совокупность структурных подразделений П</w:t>
            </w:r>
            <w:r w:rsidR="002D1048">
              <w:rPr>
                <w:rStyle w:val="urtxtemph"/>
              </w:rPr>
              <w:t>АО «НК «Роснефть»</w:t>
            </w:r>
            <w:r w:rsidRPr="00F84B63">
              <w:rPr>
                <w:rStyle w:val="urtxtemph"/>
              </w:rPr>
              <w:t xml:space="preserve">, находящихся в непосредственном подчинении топ-менеджера </w:t>
            </w:r>
            <w:r w:rsidRPr="00F84B63">
              <w:rPr>
                <w:rStyle w:val="urtxtemph"/>
              </w:rPr>
              <w:lastRenderedPageBreak/>
              <w:t>П</w:t>
            </w:r>
            <w:r w:rsidR="002D1048">
              <w:rPr>
                <w:rStyle w:val="urtxtemph"/>
              </w:rPr>
              <w:t>АО «НК «Роснефть»</w:t>
            </w:r>
            <w:r w:rsidRPr="00F84B63">
              <w:rPr>
                <w:rStyle w:val="urtxtemph"/>
              </w:rPr>
              <w:t>, ответственного за направление по промышленной безопасности, охране труда и экологии; Обще</w:t>
            </w:r>
            <w:proofErr w:type="gramStart"/>
            <w:r w:rsidRPr="00F84B63">
              <w:rPr>
                <w:rStyle w:val="urtxtemph"/>
              </w:rPr>
              <w:t>ств Гр</w:t>
            </w:r>
            <w:proofErr w:type="gramEnd"/>
            <w:r w:rsidRPr="00F84B63">
              <w:rPr>
                <w:rStyle w:val="urtxtemph"/>
              </w:rPr>
              <w:t>уппы и/или структурных подразделений Обществ Группы, осуществляющих деятельность по направлению промышленной безопасности, охране труда и экологии.</w:t>
            </w:r>
          </w:p>
        </w:tc>
      </w:tr>
      <w:tr w:rsidR="006F2273" w:rsidRPr="00266037" w14:paraId="26411C81" w14:textId="77777777" w:rsidTr="006F2273">
        <w:trPr>
          <w:trHeight w:val="20"/>
        </w:trPr>
        <w:tc>
          <w:tcPr>
            <w:tcW w:w="2660" w:type="dxa"/>
            <w:shd w:val="clear" w:color="auto" w:fill="auto"/>
          </w:tcPr>
          <w:p w14:paraId="11A0AE02" w14:textId="77777777" w:rsidR="006F2273" w:rsidRPr="006F2273" w:rsidRDefault="006F2273" w:rsidP="001738D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</w:rPr>
            </w:pPr>
            <w:r w:rsidRPr="006F2273">
              <w:rPr>
                <w:rFonts w:ascii="Arial" w:hAnsi="Arial" w:cs="Arial"/>
                <w:b/>
                <w:i/>
                <w:sz w:val="20"/>
              </w:rPr>
              <w:lastRenderedPageBreak/>
              <w:t>ТОП-МЕНЕДЖЕР ПАО «НК «РОСНЕФТЬ»</w:t>
            </w:r>
          </w:p>
        </w:tc>
        <w:tc>
          <w:tcPr>
            <w:tcW w:w="7229" w:type="dxa"/>
            <w:shd w:val="clear" w:color="auto" w:fill="auto"/>
          </w:tcPr>
          <w:p w14:paraId="5C403514" w14:textId="77777777" w:rsidR="006F2273" w:rsidRPr="00266037" w:rsidRDefault="006F2273" w:rsidP="001738D3">
            <w:pPr>
              <w:spacing w:before="120" w:after="120"/>
              <w:jc w:val="both"/>
            </w:pPr>
            <w:r w:rsidRPr="00266037">
              <w:t>Первые вице-президенты П</w:t>
            </w:r>
            <w:r>
              <w:t>АО «НК «Роснефть»</w:t>
            </w:r>
            <w:r w:rsidRPr="00266037">
              <w:t>, вице-президенты П</w:t>
            </w:r>
            <w:r>
              <w:t>АО «НК «Роснефть»</w:t>
            </w:r>
            <w:r w:rsidRPr="00266037">
              <w:t>, главный бухгалтер П</w:t>
            </w:r>
            <w:r>
              <w:t>АО «НК «Роснефть»</w:t>
            </w:r>
            <w:r w:rsidRPr="00266037">
              <w:t>, финансовый директор П</w:t>
            </w:r>
            <w:r>
              <w:t>АО «НК «Роснефть»</w:t>
            </w:r>
            <w:r w:rsidRPr="00266037">
              <w:t>, советники и руководители структурных подразделений П</w:t>
            </w:r>
            <w:r>
              <w:t>АО «НК «Роснефть»</w:t>
            </w:r>
            <w:r w:rsidRPr="00266037">
              <w:t xml:space="preserve"> в ранге вице-президентов и руководители служб П</w:t>
            </w:r>
            <w:r>
              <w:t>АО «НК «Роснефть»</w:t>
            </w:r>
            <w:r w:rsidRPr="00266037">
              <w:t>, пресс-секретарь П</w:t>
            </w:r>
            <w:r>
              <w:t>АО «НК «Роснефть»</w:t>
            </w:r>
            <w:r w:rsidRPr="00266037">
              <w:t>.</w:t>
            </w:r>
          </w:p>
        </w:tc>
      </w:tr>
      <w:tr w:rsidR="00594F3B" w:rsidRPr="00AC5CA2" w14:paraId="123FFA43" w14:textId="77777777" w:rsidTr="00D0686F">
        <w:trPr>
          <w:trHeight w:val="20"/>
        </w:trPr>
        <w:tc>
          <w:tcPr>
            <w:tcW w:w="2660" w:type="dxa"/>
            <w:shd w:val="clear" w:color="auto" w:fill="auto"/>
          </w:tcPr>
          <w:p w14:paraId="090FF2C0" w14:textId="103D7D20" w:rsidR="00594F3B" w:rsidRPr="00AC5CA2" w:rsidRDefault="00594F3B" w:rsidP="00F1178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5CA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УПОЛНОМОЧЕННОЕ </w:t>
            </w:r>
            <w:r w:rsidR="00AC5CA2" w:rsidRPr="00AC5CA2">
              <w:rPr>
                <w:rFonts w:ascii="Arial" w:hAnsi="Arial" w:cs="Arial"/>
                <w:b/>
                <w:i/>
                <w:sz w:val="20"/>
                <w:szCs w:val="20"/>
              </w:rPr>
              <w:t>ЛИЦО</w:t>
            </w:r>
          </w:p>
        </w:tc>
        <w:tc>
          <w:tcPr>
            <w:tcW w:w="7229" w:type="dxa"/>
            <w:shd w:val="clear" w:color="auto" w:fill="auto"/>
          </w:tcPr>
          <w:p w14:paraId="43E062ED" w14:textId="3E5E380D" w:rsidR="00594F3B" w:rsidRPr="00AC5CA2" w:rsidDel="00025C0D" w:rsidRDefault="00964D75" w:rsidP="00594F3B">
            <w:pPr>
              <w:spacing w:before="120" w:after="120"/>
              <w:jc w:val="both"/>
            </w:pPr>
            <w:r w:rsidRPr="00AC5CA2">
              <w:t xml:space="preserve">Должностное </w:t>
            </w:r>
            <w:r w:rsidR="00594F3B" w:rsidRPr="00AC5CA2">
              <w:t>лицо, которому в соответствии с распорядительным документом П</w:t>
            </w:r>
            <w:r w:rsidR="002D1048">
              <w:t>АО «НК «Роснефть»</w:t>
            </w:r>
            <w:r w:rsidR="00594F3B" w:rsidRPr="00AC5CA2">
              <w:t>/ Общества группы делегировано право принятия ключевых решений в рамках закупочной деятельности</w:t>
            </w:r>
            <w:r w:rsidR="00347610">
              <w:t xml:space="preserve">, </w:t>
            </w:r>
            <w:r w:rsidR="00347610" w:rsidRPr="00347610">
              <w:t>за исключением решений, принятие которых  в соответствии законодательством в сфере закупок  отнесено к исключительной компетенции Закупочного органа</w:t>
            </w:r>
            <w:r w:rsidR="00594F3B" w:rsidRPr="00347610">
              <w:t>.</w:t>
            </w:r>
          </w:p>
        </w:tc>
      </w:tr>
      <w:tr w:rsidR="00266037" w:rsidRPr="00266037" w14:paraId="0774631F" w14:textId="77777777" w:rsidTr="00D0686F">
        <w:trPr>
          <w:trHeight w:val="20"/>
        </w:trPr>
        <w:tc>
          <w:tcPr>
            <w:tcW w:w="2660" w:type="dxa"/>
            <w:shd w:val="clear" w:color="auto" w:fill="auto"/>
          </w:tcPr>
          <w:p w14:paraId="0DADEEC8" w14:textId="5E21C266" w:rsidR="001B1481" w:rsidRPr="00266037" w:rsidRDefault="001B1481" w:rsidP="0026603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66037">
              <w:rPr>
                <w:rFonts w:ascii="Arial" w:hAnsi="Arial" w:cs="Arial"/>
                <w:b/>
                <w:i/>
                <w:sz w:val="20"/>
                <w:szCs w:val="20"/>
              </w:rPr>
              <w:t>УПОЛНОМОЧЕННЫЙ РУКОВОДИТЕЛЬ</w:t>
            </w:r>
          </w:p>
        </w:tc>
        <w:tc>
          <w:tcPr>
            <w:tcW w:w="7229" w:type="dxa"/>
            <w:shd w:val="clear" w:color="auto" w:fill="auto"/>
          </w:tcPr>
          <w:p w14:paraId="64AE22A8" w14:textId="40E9C897" w:rsidR="001B1481" w:rsidRPr="00266037" w:rsidRDefault="001B1481" w:rsidP="00970376">
            <w:pPr>
              <w:spacing w:before="120" w:after="120"/>
              <w:jc w:val="both"/>
            </w:pPr>
            <w:r w:rsidRPr="00266037">
              <w:t>Топ-менеджер П</w:t>
            </w:r>
            <w:r w:rsidR="002D1048">
              <w:t>АО «НК «Роснефть»</w:t>
            </w:r>
            <w:r w:rsidRPr="00266037">
              <w:t xml:space="preserve"> или руководитель Общества Группы, руководитель самостоятельного структурного подразделения П</w:t>
            </w:r>
            <w:r w:rsidR="002D1048">
              <w:t>АО «НК «Роснефть»</w:t>
            </w:r>
            <w:r w:rsidRPr="00266037">
              <w:t xml:space="preserve"> / или заместитель генерального директора Общества Группы или иное лицо, которому в соответствии с распорядительным документом П</w:t>
            </w:r>
            <w:r w:rsidR="002D1048">
              <w:t>АО «НК «Роснефть»</w:t>
            </w:r>
            <w:r w:rsidRPr="00266037">
              <w:t>/Общества Группы делегировано право согласования результатов отдельных шагов процесса в рамках закупочной деятельности.</w:t>
            </w:r>
          </w:p>
        </w:tc>
      </w:tr>
      <w:tr w:rsidR="001B1481" w:rsidRPr="00AC5CA2" w14:paraId="15DFBE0B" w14:textId="77777777" w:rsidTr="00D0686F">
        <w:trPr>
          <w:trHeight w:val="20"/>
        </w:trPr>
        <w:tc>
          <w:tcPr>
            <w:tcW w:w="2660" w:type="dxa"/>
            <w:shd w:val="clear" w:color="auto" w:fill="auto"/>
          </w:tcPr>
          <w:p w14:paraId="170B58CE" w14:textId="77777777" w:rsidR="001B1481" w:rsidRPr="00AC5CA2" w:rsidRDefault="001B1481" w:rsidP="005436F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5CA2">
              <w:rPr>
                <w:rFonts w:ascii="Arial" w:hAnsi="Arial" w:cs="Arial"/>
                <w:b/>
                <w:i/>
                <w:sz w:val="20"/>
                <w:szCs w:val="20"/>
              </w:rPr>
              <w:t>УЧАСТНИК КВАЛИФИКАЦИИ</w:t>
            </w:r>
          </w:p>
        </w:tc>
        <w:tc>
          <w:tcPr>
            <w:tcW w:w="7229" w:type="dxa"/>
            <w:shd w:val="clear" w:color="auto" w:fill="auto"/>
          </w:tcPr>
          <w:p w14:paraId="295AA7AF" w14:textId="77777777" w:rsidR="001B1481" w:rsidRPr="00AC5CA2" w:rsidRDefault="001B1481" w:rsidP="005436F7">
            <w:pPr>
              <w:spacing w:before="120" w:after="120"/>
              <w:jc w:val="both"/>
            </w:pPr>
            <w:r w:rsidRPr="00AC5CA2">
              <w:t>Любое юридическое лицо независимо от организационно-правовой формы, формы собственности, места нахождения и места происхождения капитала; либо индивидуальный предприниматель, либо любое физическое лицо, которое участвует в процедуре квалификации.</w:t>
            </w:r>
          </w:p>
        </w:tc>
      </w:tr>
      <w:tr w:rsidR="00266037" w:rsidRPr="00266037" w14:paraId="74F8D288" w14:textId="77777777" w:rsidTr="00D0686F">
        <w:trPr>
          <w:trHeight w:val="20"/>
        </w:trPr>
        <w:tc>
          <w:tcPr>
            <w:tcW w:w="2660" w:type="dxa"/>
            <w:shd w:val="clear" w:color="auto" w:fill="auto"/>
          </w:tcPr>
          <w:p w14:paraId="6EA39FC0" w14:textId="05C89BA2" w:rsidR="00EF43DA" w:rsidRPr="00266037" w:rsidRDefault="00EF43DA" w:rsidP="003A58B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66037">
              <w:rPr>
                <w:rFonts w:ascii="Arial" w:hAnsi="Arial" w:cs="Arial"/>
                <w:b/>
                <w:i/>
                <w:sz w:val="20"/>
                <w:szCs w:val="20"/>
              </w:rPr>
              <w:t>ЭКСПЕДИЦИЯ</w:t>
            </w:r>
          </w:p>
        </w:tc>
        <w:tc>
          <w:tcPr>
            <w:tcW w:w="7229" w:type="dxa"/>
            <w:shd w:val="clear" w:color="auto" w:fill="auto"/>
          </w:tcPr>
          <w:p w14:paraId="163471A7" w14:textId="05C6DC89" w:rsidR="00EF43DA" w:rsidRPr="00266037" w:rsidRDefault="00EF43DA" w:rsidP="00EF43DA">
            <w:pPr>
              <w:spacing w:before="120" w:after="120"/>
              <w:jc w:val="both"/>
              <w:rPr>
                <w:rStyle w:val="urtxtemph"/>
              </w:rPr>
            </w:pPr>
            <w:r w:rsidRPr="00266037">
              <w:rPr>
                <w:rStyle w:val="urtxtemph"/>
              </w:rPr>
              <w:t xml:space="preserve">Департамент документационного обеспечения и архива </w:t>
            </w:r>
            <w:r w:rsidRPr="00266037">
              <w:rPr>
                <w:rStyle w:val="urtxtemph"/>
              </w:rPr>
              <w:br/>
              <w:t>П</w:t>
            </w:r>
            <w:r w:rsidR="002D1048">
              <w:rPr>
                <w:rStyle w:val="urtxtemph"/>
              </w:rPr>
              <w:t>АО «НК «Роснефть»</w:t>
            </w:r>
            <w:r w:rsidRPr="00266037">
              <w:rPr>
                <w:rStyle w:val="urtxtemph"/>
              </w:rPr>
              <w:t> / </w:t>
            </w:r>
            <w:r w:rsidRPr="00266037">
              <w:t>структурное подразделение Общества Группы</w:t>
            </w:r>
            <w:r w:rsidRPr="00266037">
              <w:rPr>
                <w:rStyle w:val="urtxtemph"/>
              </w:rPr>
              <w:t>, осуществляющее прием, обработку и отправку корреспонденции, ответственное за организацию приема и передачи конвертов с заявками Поставщиков.</w:t>
            </w:r>
          </w:p>
        </w:tc>
      </w:tr>
      <w:tr w:rsidR="00266037" w:rsidRPr="00266037" w14:paraId="170CFFD4" w14:textId="77777777" w:rsidTr="00D0686F">
        <w:trPr>
          <w:trHeight w:val="20"/>
        </w:trPr>
        <w:tc>
          <w:tcPr>
            <w:tcW w:w="2660" w:type="dxa"/>
            <w:shd w:val="clear" w:color="auto" w:fill="auto"/>
          </w:tcPr>
          <w:p w14:paraId="52B73464" w14:textId="77777777" w:rsidR="001B1481" w:rsidRPr="00266037" w:rsidRDefault="001B1481" w:rsidP="005436F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66037">
              <w:rPr>
                <w:rFonts w:ascii="Arial" w:hAnsi="Arial" w:cs="Arial"/>
                <w:b/>
                <w:i/>
                <w:sz w:val="20"/>
                <w:szCs w:val="20"/>
              </w:rPr>
              <w:t>ЭКСПЕРТ ПО БЕЗОПАСНОСТИ</w:t>
            </w:r>
          </w:p>
        </w:tc>
        <w:tc>
          <w:tcPr>
            <w:tcW w:w="7229" w:type="dxa"/>
            <w:shd w:val="clear" w:color="auto" w:fill="auto"/>
          </w:tcPr>
          <w:p w14:paraId="5961C69B" w14:textId="61DB54AB" w:rsidR="001B1481" w:rsidRPr="00266037" w:rsidRDefault="00C019C9" w:rsidP="00C019C9">
            <w:pPr>
              <w:spacing w:before="120" w:after="120"/>
              <w:jc w:val="both"/>
            </w:pPr>
            <w:r w:rsidRPr="00266037">
              <w:t xml:space="preserve">Представитель Службы </w:t>
            </w:r>
            <w:r w:rsidR="001B1481" w:rsidRPr="00266037">
              <w:t>безопасности П</w:t>
            </w:r>
            <w:r w:rsidR="002D1048">
              <w:t>АО «НК «Роснефть»</w:t>
            </w:r>
            <w:r w:rsidR="001B1481" w:rsidRPr="00266037">
              <w:t xml:space="preserve">/ </w:t>
            </w:r>
            <w:r w:rsidRPr="00266037">
              <w:t xml:space="preserve">структурного подразделения </w:t>
            </w:r>
            <w:r w:rsidR="001B1481" w:rsidRPr="00266037">
              <w:t xml:space="preserve">Общества Группы, на которое в соответствии с организационно-функциональной структурой возложены функции </w:t>
            </w:r>
            <w:r w:rsidR="00F0492A" w:rsidRPr="00266037">
              <w:t>оценки уровня риска сотрудничества с Поставщиком</w:t>
            </w:r>
            <w:r w:rsidR="006F7A48" w:rsidRPr="00266037">
              <w:t xml:space="preserve"> и </w:t>
            </w:r>
            <w:r w:rsidR="00CC3A2E" w:rsidRPr="00266037">
              <w:t>подготовк</w:t>
            </w:r>
            <w:r w:rsidR="00890379" w:rsidRPr="00266037">
              <w:t>и</w:t>
            </w:r>
            <w:r w:rsidR="00CC3A2E" w:rsidRPr="00266037">
              <w:t xml:space="preserve"> заключения по </w:t>
            </w:r>
            <w:r w:rsidR="006F7A48" w:rsidRPr="00266037">
              <w:t>про</w:t>
            </w:r>
            <w:r w:rsidR="00CC3A2E" w:rsidRPr="00266037">
              <w:t>верке</w:t>
            </w:r>
            <w:r w:rsidR="00E361B3" w:rsidRPr="00266037">
              <w:t xml:space="preserve"> Поставщика</w:t>
            </w:r>
            <w:r w:rsidR="006F7A48" w:rsidRPr="00266037">
              <w:t xml:space="preserve"> в рамках должной осмотрительности</w:t>
            </w:r>
            <w:r w:rsidR="001B1481" w:rsidRPr="00266037">
              <w:t>.</w:t>
            </w:r>
          </w:p>
        </w:tc>
      </w:tr>
      <w:tr w:rsidR="00266037" w:rsidRPr="00266037" w14:paraId="1A30400F" w14:textId="77777777" w:rsidTr="00D0686F">
        <w:trPr>
          <w:trHeight w:val="20"/>
        </w:trPr>
        <w:tc>
          <w:tcPr>
            <w:tcW w:w="2660" w:type="dxa"/>
            <w:shd w:val="clear" w:color="auto" w:fill="auto"/>
          </w:tcPr>
          <w:p w14:paraId="68BF217C" w14:textId="755B40AA" w:rsidR="001B1481" w:rsidRPr="00266037" w:rsidRDefault="001B1481" w:rsidP="005436F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66037">
              <w:rPr>
                <w:rFonts w:ascii="Arial" w:hAnsi="Arial" w:cs="Arial"/>
                <w:b/>
                <w:i/>
                <w:sz w:val="20"/>
                <w:szCs w:val="20"/>
              </w:rPr>
              <w:t>ЭКСПЕРТ ПО ВИДАМ ПРОДУКЦИИ/</w:t>
            </w:r>
            <w:r w:rsidR="0053289C" w:rsidRPr="0026603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266037">
              <w:rPr>
                <w:rFonts w:ascii="Arial" w:hAnsi="Arial" w:cs="Arial"/>
                <w:b/>
                <w:i/>
                <w:sz w:val="20"/>
                <w:szCs w:val="20"/>
              </w:rPr>
              <w:t>ЭКСПЕРТНАЯ ГРУППА</w:t>
            </w:r>
          </w:p>
        </w:tc>
        <w:tc>
          <w:tcPr>
            <w:tcW w:w="7229" w:type="dxa"/>
            <w:shd w:val="clear" w:color="auto" w:fill="auto"/>
          </w:tcPr>
          <w:p w14:paraId="0774781A" w14:textId="2181FCAE" w:rsidR="001B1481" w:rsidRPr="00266037" w:rsidRDefault="001B1481" w:rsidP="005436F7">
            <w:pPr>
              <w:spacing w:before="120" w:after="120"/>
              <w:jc w:val="both"/>
            </w:pPr>
            <w:r w:rsidRPr="00266037">
              <w:t>Представители структурных подразделений П</w:t>
            </w:r>
            <w:r w:rsidR="002D1048">
              <w:t>АО «НК «Роснефть»</w:t>
            </w:r>
            <w:r w:rsidRPr="00266037">
              <w:t xml:space="preserve"> / структурных подразделений Обще</w:t>
            </w:r>
            <w:proofErr w:type="gramStart"/>
            <w:r w:rsidRPr="00266037">
              <w:t>ств Гр</w:t>
            </w:r>
            <w:proofErr w:type="gramEnd"/>
            <w:r w:rsidRPr="00266037">
              <w:t xml:space="preserve">уппы, обеспечивающие экспертную поддержку в ходе проведения закупок по профильным направлениям деятельности структурного направления, </w:t>
            </w:r>
            <w:r w:rsidRPr="00266037">
              <w:lastRenderedPageBreak/>
              <w:t>представителями которых они являются.</w:t>
            </w:r>
          </w:p>
        </w:tc>
      </w:tr>
      <w:tr w:rsidR="00266037" w:rsidRPr="00266037" w14:paraId="7C11D92A" w14:textId="77777777" w:rsidTr="00D0686F">
        <w:trPr>
          <w:trHeight w:val="20"/>
        </w:trPr>
        <w:tc>
          <w:tcPr>
            <w:tcW w:w="2660" w:type="dxa"/>
            <w:shd w:val="clear" w:color="auto" w:fill="auto"/>
          </w:tcPr>
          <w:p w14:paraId="48164548" w14:textId="3B999C74" w:rsidR="001B1481" w:rsidRPr="00266037" w:rsidRDefault="001B1481" w:rsidP="005436F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6603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ЭКСПЕРТ ПО РИСКАМ</w:t>
            </w:r>
          </w:p>
        </w:tc>
        <w:tc>
          <w:tcPr>
            <w:tcW w:w="7229" w:type="dxa"/>
            <w:shd w:val="clear" w:color="auto" w:fill="auto"/>
          </w:tcPr>
          <w:p w14:paraId="196CC016" w14:textId="07A72E7A" w:rsidR="001B1481" w:rsidRPr="00266037" w:rsidRDefault="007E2F68" w:rsidP="007E2F68">
            <w:pPr>
              <w:spacing w:before="120" w:after="120"/>
              <w:jc w:val="both"/>
            </w:pPr>
            <w:r w:rsidRPr="00266037">
              <w:t xml:space="preserve">Представитель </w:t>
            </w:r>
            <w:r w:rsidR="001B1481" w:rsidRPr="00266037">
              <w:t>Департамент</w:t>
            </w:r>
            <w:r w:rsidRPr="00266037">
              <w:t>а</w:t>
            </w:r>
            <w:r w:rsidR="001B1481" w:rsidRPr="00266037">
              <w:t xml:space="preserve"> финансового контроля П</w:t>
            </w:r>
            <w:r w:rsidR="002D1048">
              <w:t>АО «НК «Роснефть»</w:t>
            </w:r>
            <w:r w:rsidR="001B1481" w:rsidRPr="00266037">
              <w:t xml:space="preserve">/ </w:t>
            </w:r>
            <w:r w:rsidRPr="00266037">
              <w:t xml:space="preserve">структурного </w:t>
            </w:r>
            <w:r w:rsidR="001B1481" w:rsidRPr="00266037">
              <w:t>подразделени</w:t>
            </w:r>
            <w:r w:rsidRPr="00266037">
              <w:t>я</w:t>
            </w:r>
            <w:r w:rsidR="001B1481" w:rsidRPr="00266037">
              <w:t xml:space="preserve"> Общества Группы, </w:t>
            </w:r>
            <w:r w:rsidR="001B1481" w:rsidRPr="00266037">
              <w:rPr>
                <w:lang w:eastAsia="ru-RU"/>
              </w:rPr>
              <w:t xml:space="preserve">на которое в соответствии с организационно-функциональной структурой возложены функции </w:t>
            </w:r>
            <w:r w:rsidR="001B1481" w:rsidRPr="00266037">
              <w:t xml:space="preserve">оценки </w:t>
            </w:r>
            <w:r w:rsidR="001B1481" w:rsidRPr="00266037">
              <w:rPr>
                <w:szCs w:val="23"/>
              </w:rPr>
              <w:t xml:space="preserve">уровня финансовой устойчивости </w:t>
            </w:r>
            <w:r w:rsidR="001B1481" w:rsidRPr="00266037">
              <w:t xml:space="preserve">поставщика и </w:t>
            </w:r>
            <w:r w:rsidR="001B1481" w:rsidRPr="00266037">
              <w:rPr>
                <w:bCs/>
              </w:rPr>
              <w:t>подготовки заключения о лимите кредитного риска на договор с поставщиком</w:t>
            </w:r>
            <w:r w:rsidR="001B1481" w:rsidRPr="00266037">
              <w:rPr>
                <w:lang w:eastAsia="ru-RU"/>
              </w:rPr>
              <w:t xml:space="preserve"> в процессе осуществления закупочной деятельности.</w:t>
            </w:r>
          </w:p>
        </w:tc>
      </w:tr>
      <w:tr w:rsidR="00266037" w:rsidRPr="00266037" w14:paraId="01E8B717" w14:textId="77777777" w:rsidTr="00D0686F">
        <w:trPr>
          <w:trHeight w:val="20"/>
        </w:trPr>
        <w:tc>
          <w:tcPr>
            <w:tcW w:w="2660" w:type="dxa"/>
            <w:shd w:val="clear" w:color="auto" w:fill="auto"/>
          </w:tcPr>
          <w:p w14:paraId="7D182500" w14:textId="3C23379C" w:rsidR="00ED77A3" w:rsidRPr="00266037" w:rsidRDefault="00ED77A3" w:rsidP="005436F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6603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ЮРИДИЧЕСКАЯ СЛУЖБА</w:t>
            </w:r>
          </w:p>
        </w:tc>
        <w:tc>
          <w:tcPr>
            <w:tcW w:w="7229" w:type="dxa"/>
            <w:shd w:val="clear" w:color="auto" w:fill="auto"/>
          </w:tcPr>
          <w:p w14:paraId="22506969" w14:textId="52C4AFCD" w:rsidR="00ED77A3" w:rsidRPr="00266037" w:rsidRDefault="00B11B55" w:rsidP="00723653">
            <w:pPr>
              <w:spacing w:before="120" w:after="120"/>
              <w:jc w:val="both"/>
            </w:pPr>
            <w:r w:rsidRPr="00266037">
              <w:t>Департамент правового обеспечения бизнеса</w:t>
            </w:r>
            <w:r w:rsidRPr="00266037" w:rsidDel="00B11B55">
              <w:t xml:space="preserve"> </w:t>
            </w:r>
            <w:r w:rsidR="00ED77A3" w:rsidRPr="00266037">
              <w:t>П</w:t>
            </w:r>
            <w:r w:rsidR="002D1048">
              <w:t>АО «НК «Роснефть»</w:t>
            </w:r>
            <w:r w:rsidR="00ED77A3" w:rsidRPr="00266037">
              <w:t xml:space="preserve">/ </w:t>
            </w:r>
            <w:r w:rsidRPr="00266037">
              <w:t xml:space="preserve">структурные подразделения </w:t>
            </w:r>
            <w:r w:rsidR="00ED77A3" w:rsidRPr="00266037">
              <w:t>Общества Группы, на которые в соответствии с организационно-функциональной структурой возложены функции правового сопровождения деятельности</w:t>
            </w:r>
            <w:r w:rsidR="00D05DA3" w:rsidRPr="00266037">
              <w:t>.</w:t>
            </w:r>
          </w:p>
        </w:tc>
      </w:tr>
    </w:tbl>
    <w:p w14:paraId="53C523E8" w14:textId="77777777" w:rsidR="00622F31" w:rsidRDefault="00622F31" w:rsidP="008A5EED">
      <w:pPr>
        <w:jc w:val="both"/>
      </w:pPr>
    </w:p>
    <w:p w14:paraId="4CFF5AAA" w14:textId="77777777" w:rsidR="00622F31" w:rsidRPr="00FB2ED9" w:rsidRDefault="00622F31" w:rsidP="008A5EED">
      <w:pPr>
        <w:jc w:val="both"/>
      </w:pPr>
    </w:p>
    <w:p w14:paraId="7B460E5C" w14:textId="6413D7CC" w:rsidR="00C2506A" w:rsidRPr="00FB2ED9" w:rsidRDefault="00C2506A" w:rsidP="007869FF">
      <w:pPr>
        <w:pStyle w:val="21"/>
        <w:keepNext w:val="0"/>
        <w:numPr>
          <w:ilvl w:val="1"/>
          <w:numId w:val="26"/>
        </w:numPr>
        <w:tabs>
          <w:tab w:val="left" w:pos="567"/>
        </w:tabs>
        <w:spacing w:before="0" w:after="0"/>
        <w:ind w:left="0" w:firstLine="0"/>
        <w:jc w:val="both"/>
        <w:rPr>
          <w:i w:val="0"/>
          <w:sz w:val="24"/>
          <w:szCs w:val="24"/>
        </w:rPr>
      </w:pPr>
      <w:bookmarkStart w:id="69" w:name="_Toc43376709"/>
      <w:bookmarkStart w:id="70" w:name="_Toc52530979"/>
      <w:bookmarkStart w:id="71" w:name="_Toc59133639"/>
      <w:bookmarkStart w:id="72" w:name="_Toc53134233"/>
      <w:r w:rsidRPr="00FB2ED9">
        <w:rPr>
          <w:i w:val="0"/>
          <w:sz w:val="24"/>
          <w:szCs w:val="24"/>
        </w:rPr>
        <w:t>ТЕРМИНЫ И О</w:t>
      </w:r>
      <w:r w:rsidR="005328DB">
        <w:rPr>
          <w:i w:val="0"/>
          <w:sz w:val="24"/>
          <w:szCs w:val="24"/>
        </w:rPr>
        <w:t>БОЗНАЧЕНИЯ</w:t>
      </w:r>
      <w:r w:rsidRPr="00FB2ED9">
        <w:rPr>
          <w:i w:val="0"/>
          <w:sz w:val="24"/>
          <w:szCs w:val="24"/>
        </w:rPr>
        <w:t xml:space="preserve"> ДЛЯ ЦЕЛЕЙ НАСТОЯЩЕГО ДОКУМЕНТА</w:t>
      </w:r>
      <w:bookmarkEnd w:id="69"/>
      <w:bookmarkEnd w:id="70"/>
      <w:bookmarkEnd w:id="71"/>
      <w:bookmarkEnd w:id="72"/>
    </w:p>
    <w:p w14:paraId="49A1E11F" w14:textId="77777777" w:rsidR="00C2506A" w:rsidRPr="00FB2ED9" w:rsidRDefault="00C2506A" w:rsidP="00C2506A">
      <w:pPr>
        <w:jc w:val="both"/>
      </w:pPr>
    </w:p>
    <w:tbl>
      <w:tblPr>
        <w:tblW w:w="9546" w:type="dxa"/>
        <w:tblLayout w:type="fixed"/>
        <w:tblLook w:val="04A0" w:firstRow="1" w:lastRow="0" w:firstColumn="1" w:lastColumn="0" w:noHBand="0" w:noVBand="1"/>
      </w:tblPr>
      <w:tblGrid>
        <w:gridCol w:w="2694"/>
        <w:gridCol w:w="6852"/>
      </w:tblGrid>
      <w:tr w:rsidR="000C7EC8" w:rsidRPr="00266037" w14:paraId="3E2847AC" w14:textId="77777777" w:rsidTr="00D0686F">
        <w:trPr>
          <w:trHeight w:val="20"/>
        </w:trPr>
        <w:tc>
          <w:tcPr>
            <w:tcW w:w="2694" w:type="dxa"/>
            <w:shd w:val="clear" w:color="auto" w:fill="auto"/>
          </w:tcPr>
          <w:p w14:paraId="62464C49" w14:textId="77777777" w:rsidR="000C7EC8" w:rsidRPr="00266037" w:rsidRDefault="000C7EC8" w:rsidP="0052108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66037">
              <w:rPr>
                <w:rFonts w:ascii="Arial" w:hAnsi="Arial" w:cs="Arial"/>
                <w:b/>
                <w:i/>
                <w:sz w:val="20"/>
                <w:szCs w:val="20"/>
              </w:rPr>
              <w:t>ЗАЯВКА</w:t>
            </w:r>
          </w:p>
        </w:tc>
        <w:tc>
          <w:tcPr>
            <w:tcW w:w="6852" w:type="dxa"/>
            <w:shd w:val="clear" w:color="auto" w:fill="auto"/>
          </w:tcPr>
          <w:p w14:paraId="3DE9672F" w14:textId="6D946BBD" w:rsidR="000C7EC8" w:rsidRPr="00266037" w:rsidRDefault="000C7EC8" w:rsidP="000C7EC8">
            <w:pPr>
              <w:pStyle w:val="S0"/>
              <w:spacing w:before="120" w:after="120"/>
              <w:rPr>
                <w:rFonts w:eastAsia="Calibri"/>
                <w:szCs w:val="22"/>
              </w:rPr>
            </w:pPr>
            <w:r w:rsidRPr="00266037">
              <w:rPr>
                <w:bCs/>
                <w:iCs/>
              </w:rPr>
              <w:t>Комплект документов для определенного вида проверки, подготовленный Поставщиком и направленный в Компанию в соответствии с требованиями к предоставлению информации на соответствующую проверку</w:t>
            </w:r>
            <w:r w:rsidR="0053289C" w:rsidRPr="00266037">
              <w:rPr>
                <w:bCs/>
                <w:iCs/>
              </w:rPr>
              <w:t>.</w:t>
            </w:r>
          </w:p>
        </w:tc>
      </w:tr>
      <w:tr w:rsidR="005436F7" w:rsidRPr="00266037" w14:paraId="767924DD" w14:textId="77777777" w:rsidTr="00D0686F">
        <w:trPr>
          <w:trHeight w:val="20"/>
        </w:trPr>
        <w:tc>
          <w:tcPr>
            <w:tcW w:w="2694" w:type="dxa"/>
            <w:shd w:val="clear" w:color="auto" w:fill="auto"/>
          </w:tcPr>
          <w:p w14:paraId="2A5263E8" w14:textId="77777777" w:rsidR="00B467E4" w:rsidRPr="00266037" w:rsidRDefault="00B467E4" w:rsidP="0052108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66037">
              <w:rPr>
                <w:rFonts w:ascii="Arial" w:hAnsi="Arial" w:cs="Arial"/>
                <w:b/>
                <w:i/>
                <w:sz w:val="20"/>
                <w:szCs w:val="20"/>
              </w:rPr>
              <w:t>КАТЕГОРИЗАЦИЯ ПОСТАВЩИКОВ</w:t>
            </w:r>
          </w:p>
        </w:tc>
        <w:tc>
          <w:tcPr>
            <w:tcW w:w="6852" w:type="dxa"/>
            <w:shd w:val="clear" w:color="auto" w:fill="auto"/>
          </w:tcPr>
          <w:p w14:paraId="35CF8DA1" w14:textId="77777777" w:rsidR="00B467E4" w:rsidRPr="00266037" w:rsidRDefault="00B467E4" w:rsidP="00521086">
            <w:pPr>
              <w:pStyle w:val="S0"/>
              <w:spacing w:before="120" w:after="120"/>
              <w:rPr>
                <w:rStyle w:val="ac"/>
                <w:rFonts w:eastAsia="Calibri"/>
                <w:lang w:eastAsia="en-US"/>
              </w:rPr>
            </w:pPr>
            <w:r w:rsidRPr="00266037">
              <w:rPr>
                <w:rFonts w:eastAsia="Calibri"/>
                <w:szCs w:val="22"/>
              </w:rPr>
              <w:t>Процесс формирования перечня поставщиков, схожих по производимой продукции / оказываемым услугам / выполняемым работам.</w:t>
            </w:r>
          </w:p>
        </w:tc>
      </w:tr>
      <w:tr w:rsidR="005436F7" w:rsidRPr="00266037" w14:paraId="185B44FB" w14:textId="77777777" w:rsidTr="00D0686F">
        <w:trPr>
          <w:trHeight w:val="20"/>
        </w:trPr>
        <w:tc>
          <w:tcPr>
            <w:tcW w:w="2694" w:type="dxa"/>
            <w:shd w:val="clear" w:color="auto" w:fill="auto"/>
          </w:tcPr>
          <w:p w14:paraId="20882826" w14:textId="77777777" w:rsidR="00B467E4" w:rsidRPr="00266037" w:rsidRDefault="00A56962" w:rsidP="0052108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66037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 xml:space="preserve">требования к </w:t>
            </w:r>
            <w:r w:rsidR="00B467E4" w:rsidRPr="00266037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КВАЛИФИКАЦИИ</w:t>
            </w:r>
          </w:p>
        </w:tc>
        <w:tc>
          <w:tcPr>
            <w:tcW w:w="6852" w:type="dxa"/>
            <w:shd w:val="clear" w:color="auto" w:fill="auto"/>
          </w:tcPr>
          <w:p w14:paraId="22790902" w14:textId="432D0402" w:rsidR="00B467E4" w:rsidRPr="00266037" w:rsidRDefault="00107977" w:rsidP="00107977">
            <w:pPr>
              <w:pStyle w:val="S0"/>
              <w:tabs>
                <w:tab w:val="clear" w:pos="1690"/>
              </w:tabs>
              <w:spacing w:before="120" w:after="120"/>
            </w:pPr>
            <w:r w:rsidRPr="00266037">
              <w:t>Т</w:t>
            </w:r>
            <w:r w:rsidR="00B467E4" w:rsidRPr="00266037">
              <w:t xml:space="preserve">ребования </w:t>
            </w:r>
            <w:r w:rsidR="00A56962" w:rsidRPr="00266037">
              <w:t xml:space="preserve">к </w:t>
            </w:r>
            <w:r w:rsidR="00B467E4" w:rsidRPr="00266037">
              <w:t>квалификации</w:t>
            </w:r>
            <w:r w:rsidR="00A56962" w:rsidRPr="00266037">
              <w:t xml:space="preserve"> Поставщика</w:t>
            </w:r>
            <w:r w:rsidR="00B467E4" w:rsidRPr="00266037">
              <w:t>, с указанием необходимых подтверждающих документов, утвержденные закупочным органом П</w:t>
            </w:r>
            <w:r w:rsidR="002D1048">
              <w:t>АО «НК «Роснефть»</w:t>
            </w:r>
            <w:r w:rsidR="00B467E4" w:rsidRPr="00266037">
              <w:t xml:space="preserve"> или Общества Группы и размещенные</w:t>
            </w:r>
            <w:r w:rsidR="00275EA9" w:rsidRPr="00266037">
              <w:t xml:space="preserve"> </w:t>
            </w:r>
            <w:r w:rsidR="00B467E4" w:rsidRPr="00266037">
              <w:t>на сайте П</w:t>
            </w:r>
            <w:r w:rsidR="002D1048">
              <w:t>АО «НК «Роснефть»</w:t>
            </w:r>
            <w:r w:rsidR="00B467E4" w:rsidRPr="00266037">
              <w:t>.</w:t>
            </w:r>
          </w:p>
        </w:tc>
      </w:tr>
      <w:tr w:rsidR="00406147" w:rsidRPr="00266037" w14:paraId="1F7147AB" w14:textId="77777777" w:rsidTr="00D0686F">
        <w:trPr>
          <w:trHeight w:val="20"/>
        </w:trPr>
        <w:tc>
          <w:tcPr>
            <w:tcW w:w="2694" w:type="dxa"/>
            <w:shd w:val="clear" w:color="auto" w:fill="auto"/>
          </w:tcPr>
          <w:p w14:paraId="162DA173" w14:textId="26DFFD9A" w:rsidR="00406147" w:rsidRPr="00266037" w:rsidRDefault="00406147" w:rsidP="004061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caps/>
                <w:sz w:val="20"/>
                <w:szCs w:val="20"/>
              </w:rPr>
            </w:pPr>
            <w:r w:rsidRPr="00D3051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ПЕРЕЧЕНЬ РЕКОМЕНДОВАННЫХ ПОСТАВЩИКОВ </w:t>
            </w:r>
          </w:p>
        </w:tc>
        <w:tc>
          <w:tcPr>
            <w:tcW w:w="6852" w:type="dxa"/>
            <w:shd w:val="clear" w:color="auto" w:fill="auto"/>
          </w:tcPr>
          <w:p w14:paraId="6F976E59" w14:textId="56C2D667" w:rsidR="00406147" w:rsidRPr="00266037" w:rsidRDefault="00406147" w:rsidP="00107977">
            <w:pPr>
              <w:pStyle w:val="S0"/>
              <w:tabs>
                <w:tab w:val="clear" w:pos="1690"/>
              </w:tabs>
              <w:spacing w:before="120" w:after="120"/>
            </w:pPr>
            <w:r w:rsidRPr="00D30512">
              <w:t xml:space="preserve">Перечень Поставщиков по категории продукции, соответствующих требованиям Заказчика в отношении правового статуса, благонадежности и деловой репутации, требованиям квалификации, прошедших технический аудит с положительным заключением и/ или иные дополнительные проверки при их наличии в </w:t>
            </w:r>
            <w:proofErr w:type="spellStart"/>
            <w:r w:rsidRPr="00D30512">
              <w:t>категорийной</w:t>
            </w:r>
            <w:proofErr w:type="spellEnd"/>
            <w:r w:rsidRPr="00D30512">
              <w:t xml:space="preserve"> или закупочной стратегии, локальных нормативных или распорядительных документах П</w:t>
            </w:r>
            <w:r w:rsidR="002D1048">
              <w:t>АО «НК «Роснефть»</w:t>
            </w:r>
            <w:r w:rsidRPr="00D30512">
              <w:t>.</w:t>
            </w:r>
          </w:p>
        </w:tc>
      </w:tr>
      <w:tr w:rsidR="005436F7" w:rsidRPr="00ED761C" w14:paraId="0DFD4503" w14:textId="77777777" w:rsidTr="00D0686F">
        <w:trPr>
          <w:trHeight w:val="20"/>
        </w:trPr>
        <w:tc>
          <w:tcPr>
            <w:tcW w:w="2694" w:type="dxa"/>
            <w:shd w:val="clear" w:color="auto" w:fill="auto"/>
          </w:tcPr>
          <w:p w14:paraId="00720DF4" w14:textId="3DFB7C77" w:rsidR="00B467E4" w:rsidRPr="00ED761C" w:rsidRDefault="00B467E4" w:rsidP="0052108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D761C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положительный опыт взаимодействия</w:t>
            </w:r>
          </w:p>
        </w:tc>
        <w:tc>
          <w:tcPr>
            <w:tcW w:w="6852" w:type="dxa"/>
            <w:shd w:val="clear" w:color="auto" w:fill="auto"/>
          </w:tcPr>
          <w:p w14:paraId="328E0908" w14:textId="13AC62E9" w:rsidR="00B467E4" w:rsidRPr="00ED761C" w:rsidRDefault="009374F2" w:rsidP="00475EBB">
            <w:pPr>
              <w:pStyle w:val="S0"/>
              <w:tabs>
                <w:tab w:val="clear" w:pos="1690"/>
              </w:tabs>
              <w:spacing w:before="120" w:after="120"/>
            </w:pPr>
            <w:r w:rsidRPr="00ED761C">
              <w:t>Положительная</w:t>
            </w:r>
            <w:r w:rsidR="00BB3A81" w:rsidRPr="00ED761C">
              <w:t xml:space="preserve"> делов</w:t>
            </w:r>
            <w:r w:rsidR="00A62945" w:rsidRPr="00ED761C">
              <w:t>ая</w:t>
            </w:r>
            <w:r w:rsidR="00BB3A81" w:rsidRPr="00ED761C">
              <w:t xml:space="preserve"> репутаци</w:t>
            </w:r>
            <w:r w:rsidR="00A62945" w:rsidRPr="00ED761C">
              <w:t>я</w:t>
            </w:r>
            <w:r w:rsidR="00BB3A81" w:rsidRPr="00ED761C">
              <w:t xml:space="preserve"> и благонадежност</w:t>
            </w:r>
            <w:r w:rsidR="00A62945" w:rsidRPr="00ED761C">
              <w:t>ь</w:t>
            </w:r>
            <w:r w:rsidRPr="00ED761C">
              <w:t xml:space="preserve"> Поставщика</w:t>
            </w:r>
            <w:r w:rsidR="00BB3A81" w:rsidRPr="00ED761C">
              <w:t xml:space="preserve">, с учетом </w:t>
            </w:r>
            <w:r w:rsidR="00475EBB" w:rsidRPr="00ED761C">
              <w:t xml:space="preserve">его </w:t>
            </w:r>
            <w:r w:rsidR="00BB3A81" w:rsidRPr="00ED761C">
              <w:t>опыта работы на рынке</w:t>
            </w:r>
            <w:r w:rsidRPr="00ED761C">
              <w:t>, а также отсутствие в Реестре фактов негативной истории соответствующих фактов по Поставщику со сроком давности менее 3-х лет</w:t>
            </w:r>
            <w:r w:rsidR="009F1FC4" w:rsidRPr="00ED761C">
              <w:t xml:space="preserve"> на момент проведения квалификации</w:t>
            </w:r>
            <w:r w:rsidRPr="00ED761C">
              <w:t>.</w:t>
            </w:r>
          </w:p>
        </w:tc>
      </w:tr>
      <w:tr w:rsidR="005436F7" w:rsidRPr="00ED761C" w14:paraId="46F5481D" w14:textId="77777777" w:rsidTr="00D0686F">
        <w:trPr>
          <w:trHeight w:val="20"/>
        </w:trPr>
        <w:tc>
          <w:tcPr>
            <w:tcW w:w="2694" w:type="dxa"/>
            <w:shd w:val="clear" w:color="auto" w:fill="auto"/>
          </w:tcPr>
          <w:p w14:paraId="484D3F8C" w14:textId="09C55C17" w:rsidR="005436F7" w:rsidRPr="00ED761C" w:rsidRDefault="005436F7" w:rsidP="0098779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caps/>
                <w:sz w:val="20"/>
                <w:szCs w:val="20"/>
              </w:rPr>
            </w:pPr>
            <w:r w:rsidRPr="00ED761C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РЕЕСТР</w:t>
            </w:r>
          </w:p>
        </w:tc>
        <w:tc>
          <w:tcPr>
            <w:tcW w:w="6852" w:type="dxa"/>
            <w:shd w:val="clear" w:color="auto" w:fill="auto"/>
          </w:tcPr>
          <w:p w14:paraId="568BA993" w14:textId="47FD42B8" w:rsidR="005436F7" w:rsidRPr="00ED761C" w:rsidRDefault="00613816" w:rsidP="00E16FA5">
            <w:pPr>
              <w:spacing w:before="120" w:after="120"/>
              <w:jc w:val="both"/>
            </w:pPr>
            <w:r w:rsidRPr="00ED761C">
              <w:rPr>
                <w:bCs/>
                <w:iCs/>
              </w:rPr>
              <w:t xml:space="preserve">Информационная система </w:t>
            </w:r>
            <w:r w:rsidR="005436F7" w:rsidRPr="00ED761C">
              <w:rPr>
                <w:bCs/>
                <w:iCs/>
              </w:rPr>
              <w:t>П</w:t>
            </w:r>
            <w:r w:rsidR="002D1048">
              <w:rPr>
                <w:bCs/>
                <w:iCs/>
              </w:rPr>
              <w:t>АО «НК «Роснефть»</w:t>
            </w:r>
            <w:r w:rsidR="00711B0F" w:rsidRPr="00ED761C">
              <w:rPr>
                <w:bCs/>
                <w:iCs/>
              </w:rPr>
              <w:t xml:space="preserve"> </w:t>
            </w:r>
            <w:r w:rsidR="005436F7" w:rsidRPr="00ED761C">
              <w:rPr>
                <w:bCs/>
                <w:iCs/>
              </w:rPr>
              <w:t>/</w:t>
            </w:r>
            <w:r w:rsidR="00711B0F" w:rsidRPr="00ED761C">
              <w:rPr>
                <w:bCs/>
                <w:iCs/>
              </w:rPr>
              <w:t xml:space="preserve"> </w:t>
            </w:r>
            <w:r w:rsidR="005436F7" w:rsidRPr="00ED761C">
              <w:rPr>
                <w:bCs/>
                <w:iCs/>
              </w:rPr>
              <w:t>О</w:t>
            </w:r>
            <w:r w:rsidR="0053289C" w:rsidRPr="00ED761C">
              <w:rPr>
                <w:bCs/>
                <w:iCs/>
              </w:rPr>
              <w:t xml:space="preserve">бщества </w:t>
            </w:r>
            <w:r w:rsidR="005436F7" w:rsidRPr="00ED761C">
              <w:rPr>
                <w:bCs/>
                <w:iCs/>
              </w:rPr>
              <w:t>Г</w:t>
            </w:r>
            <w:r w:rsidR="0053289C" w:rsidRPr="00ED761C">
              <w:rPr>
                <w:bCs/>
                <w:iCs/>
              </w:rPr>
              <w:t>руппы</w:t>
            </w:r>
            <w:r w:rsidR="005436F7" w:rsidRPr="00ED761C">
              <w:rPr>
                <w:bCs/>
                <w:iCs/>
              </w:rPr>
              <w:t xml:space="preserve">, </w:t>
            </w:r>
            <w:r w:rsidR="00E16FA5" w:rsidRPr="00ED761C">
              <w:rPr>
                <w:bCs/>
                <w:iCs/>
              </w:rPr>
              <w:t xml:space="preserve">содержащая </w:t>
            </w:r>
            <w:r w:rsidR="005436F7" w:rsidRPr="00ED761C">
              <w:rPr>
                <w:bCs/>
                <w:iCs/>
              </w:rPr>
              <w:t xml:space="preserve">систематизированный перечень потенциальных Поставщиков с указанием их статуса </w:t>
            </w:r>
            <w:r w:rsidR="005436F7" w:rsidRPr="00ED761C">
              <w:rPr>
                <w:bCs/>
                <w:iCs/>
              </w:rPr>
              <w:lastRenderedPageBreak/>
              <w:t>квалификации и даты его присвоения/информацию о результатах проводимых проверок.</w:t>
            </w:r>
          </w:p>
        </w:tc>
      </w:tr>
      <w:tr w:rsidR="00495E01" w:rsidRPr="00ED761C" w14:paraId="7765DFE1" w14:textId="77777777" w:rsidTr="00D0686F">
        <w:trPr>
          <w:trHeight w:val="20"/>
        </w:trPr>
        <w:tc>
          <w:tcPr>
            <w:tcW w:w="2694" w:type="dxa"/>
            <w:shd w:val="clear" w:color="auto" w:fill="auto"/>
          </w:tcPr>
          <w:p w14:paraId="4ADC66F6" w14:textId="3B7CA043" w:rsidR="00495E01" w:rsidRPr="00ED761C" w:rsidRDefault="00495E01" w:rsidP="00ED761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caps/>
                <w:sz w:val="20"/>
                <w:szCs w:val="20"/>
              </w:rPr>
            </w:pPr>
            <w:r w:rsidRPr="00ED761C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lastRenderedPageBreak/>
              <w:t>РЕЕСТР</w:t>
            </w:r>
            <w:r w:rsidRPr="00ED761C">
              <w:t xml:space="preserve"> </w:t>
            </w:r>
            <w:r w:rsidRPr="00ED761C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фактов негативной истории</w:t>
            </w:r>
          </w:p>
        </w:tc>
        <w:tc>
          <w:tcPr>
            <w:tcW w:w="6852" w:type="dxa"/>
            <w:shd w:val="clear" w:color="auto" w:fill="auto"/>
          </w:tcPr>
          <w:p w14:paraId="0466D0D3" w14:textId="34C1ECA5" w:rsidR="00495E01" w:rsidRPr="006E5706" w:rsidRDefault="00ED77A3" w:rsidP="006D48AF">
            <w:pPr>
              <w:spacing w:before="120" w:after="120"/>
              <w:jc w:val="both"/>
              <w:rPr>
                <w:bCs/>
                <w:iCs/>
              </w:rPr>
            </w:pPr>
            <w:r w:rsidRPr="00ED761C">
              <w:t>О</w:t>
            </w:r>
            <w:r w:rsidR="00BB3A81" w:rsidRPr="00ED761C">
              <w:t>тчетная форма</w:t>
            </w:r>
            <w:r w:rsidR="00FA0803" w:rsidRPr="00ED761C">
              <w:t xml:space="preserve"> аналитических данных</w:t>
            </w:r>
            <w:r w:rsidR="00BB3A81" w:rsidRPr="00ED761C">
              <w:t>, которая ведется в Информационн</w:t>
            </w:r>
            <w:r w:rsidR="00613816" w:rsidRPr="00ED761C">
              <w:t>ой</w:t>
            </w:r>
            <w:r w:rsidR="00BB3A81" w:rsidRPr="00ED761C">
              <w:t xml:space="preserve"> </w:t>
            </w:r>
            <w:r w:rsidR="00613816" w:rsidRPr="00ED761C">
              <w:t>системе</w:t>
            </w:r>
            <w:r w:rsidR="00BB3A81" w:rsidRPr="00ED761C">
              <w:t xml:space="preserve"> П</w:t>
            </w:r>
            <w:r w:rsidR="002D1048">
              <w:t>АО «НК «Роснефть»</w:t>
            </w:r>
            <w:r w:rsidR="00A01458" w:rsidRPr="00ED761C">
              <w:t>,</w:t>
            </w:r>
            <w:r w:rsidR="00BB3A81" w:rsidRPr="00ED761C">
              <w:t xml:space="preserve"> и содержит </w:t>
            </w:r>
            <w:r w:rsidR="00A01458" w:rsidRPr="00ED761C">
              <w:t xml:space="preserve">сведения о фактах негативной истории при взаимодействии с </w:t>
            </w:r>
            <w:r w:rsidR="00FA0803" w:rsidRPr="00ED761C">
              <w:t>Поставщиками</w:t>
            </w:r>
            <w:r w:rsidR="00A01458" w:rsidRPr="00ED761C">
              <w:t>.</w:t>
            </w:r>
          </w:p>
        </w:tc>
      </w:tr>
      <w:tr w:rsidR="00F90B67" w:rsidRPr="00ED761C" w14:paraId="2704CEB8" w14:textId="77777777" w:rsidTr="00D0686F">
        <w:trPr>
          <w:trHeight w:val="20"/>
        </w:trPr>
        <w:tc>
          <w:tcPr>
            <w:tcW w:w="2694" w:type="dxa"/>
            <w:shd w:val="clear" w:color="auto" w:fill="auto"/>
          </w:tcPr>
          <w:p w14:paraId="0C55FC76" w14:textId="37B6F69B" w:rsidR="00F90B67" w:rsidRPr="00ED761C" w:rsidRDefault="00F90B67" w:rsidP="0052108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0BE9">
              <w:rPr>
                <w:rFonts w:ascii="Arial" w:hAnsi="Arial" w:cs="Arial"/>
                <w:b/>
                <w:i/>
                <w:sz w:val="20"/>
                <w:szCs w:val="20"/>
              </w:rPr>
              <w:t>САЙТ П</w:t>
            </w:r>
            <w:r w:rsidR="002D1048">
              <w:rPr>
                <w:rFonts w:ascii="Arial" w:hAnsi="Arial" w:cs="Arial"/>
                <w:b/>
                <w:i/>
                <w:sz w:val="20"/>
                <w:szCs w:val="20"/>
              </w:rPr>
              <w:t>АО «НК «РОСНЕФТЬ»</w:t>
            </w:r>
          </w:p>
        </w:tc>
        <w:tc>
          <w:tcPr>
            <w:tcW w:w="6852" w:type="dxa"/>
            <w:shd w:val="clear" w:color="auto" w:fill="auto"/>
          </w:tcPr>
          <w:p w14:paraId="59C2F383" w14:textId="2F1AE9E8" w:rsidR="00F90B67" w:rsidRPr="00ED761C" w:rsidRDefault="00F90B67" w:rsidP="00521086">
            <w:pPr>
              <w:pStyle w:val="S0"/>
              <w:tabs>
                <w:tab w:val="clear" w:pos="1690"/>
              </w:tabs>
              <w:spacing w:before="120" w:after="120"/>
            </w:pPr>
            <w:r w:rsidRPr="00350BE9">
              <w:t xml:space="preserve">Сайт в информационно-телекоммуникационной сети Интернет, предназначенный для публикации информации о закупках, имеющий адрес </w:t>
            </w:r>
            <w:hyperlink r:id="rId15" w:history="1">
              <w:r w:rsidRPr="00350BE9">
                <w:rPr>
                  <w:rStyle w:val="ab"/>
                  <w:color w:val="auto"/>
                </w:rPr>
                <w:t>http://zakupki.rosneft.ru</w:t>
              </w:r>
            </w:hyperlink>
            <w:r w:rsidRPr="00350BE9">
              <w:t>.</w:t>
            </w:r>
          </w:p>
        </w:tc>
      </w:tr>
      <w:tr w:rsidR="005436F7" w:rsidRPr="00ED761C" w14:paraId="4E160829" w14:textId="77777777" w:rsidTr="00D0686F">
        <w:trPr>
          <w:trHeight w:val="20"/>
        </w:trPr>
        <w:tc>
          <w:tcPr>
            <w:tcW w:w="2694" w:type="dxa"/>
            <w:shd w:val="clear" w:color="auto" w:fill="auto"/>
          </w:tcPr>
          <w:p w14:paraId="1A4AA18B" w14:textId="77777777" w:rsidR="00B467E4" w:rsidRPr="00ED761C" w:rsidRDefault="00B467E4" w:rsidP="0052108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D761C">
              <w:rPr>
                <w:rFonts w:ascii="Arial" w:hAnsi="Arial" w:cs="Arial"/>
                <w:b/>
                <w:i/>
                <w:sz w:val="20"/>
                <w:szCs w:val="20"/>
              </w:rPr>
              <w:t>СКРИНИНГ ПОСТАВЩИКОВ</w:t>
            </w:r>
          </w:p>
        </w:tc>
        <w:tc>
          <w:tcPr>
            <w:tcW w:w="6852" w:type="dxa"/>
            <w:shd w:val="clear" w:color="auto" w:fill="auto"/>
          </w:tcPr>
          <w:p w14:paraId="3C240D11" w14:textId="77777777" w:rsidR="00B467E4" w:rsidRPr="00ED761C" w:rsidRDefault="00B467E4" w:rsidP="00521086">
            <w:pPr>
              <w:pStyle w:val="S0"/>
              <w:tabs>
                <w:tab w:val="clear" w:pos="1690"/>
              </w:tabs>
              <w:spacing w:before="120" w:after="120"/>
            </w:pPr>
            <w:r w:rsidRPr="00ED761C">
              <w:t xml:space="preserve">Процедура регулярного </w:t>
            </w:r>
            <w:r w:rsidRPr="00ED761C">
              <w:rPr>
                <w:bCs/>
              </w:rPr>
              <w:t xml:space="preserve">автоматизированного обзора (скрининга) поставщиков по данным из открытых источников с оценкой </w:t>
            </w:r>
            <w:proofErr w:type="gramStart"/>
            <w:r w:rsidRPr="00ED761C">
              <w:t>риск-индикаторов</w:t>
            </w:r>
            <w:proofErr w:type="gramEnd"/>
            <w:r w:rsidRPr="00ED761C">
              <w:rPr>
                <w:bCs/>
              </w:rPr>
              <w:t xml:space="preserve"> с целью оперативного выявления риск-факторов</w:t>
            </w:r>
            <w:r w:rsidRPr="00ED761C">
              <w:t xml:space="preserve"> (в том числе, изменения финансового состояния поставщика, структуры собственности), а также контроль выявления фактов негативной истории.</w:t>
            </w:r>
          </w:p>
        </w:tc>
      </w:tr>
      <w:tr w:rsidR="0092530D" w:rsidRPr="00ED761C" w14:paraId="773768D5" w14:textId="77777777" w:rsidTr="00D0686F">
        <w:trPr>
          <w:trHeight w:val="20"/>
        </w:trPr>
        <w:tc>
          <w:tcPr>
            <w:tcW w:w="2694" w:type="dxa"/>
            <w:shd w:val="clear" w:color="auto" w:fill="auto"/>
          </w:tcPr>
          <w:p w14:paraId="3E43F592" w14:textId="4BFAA7F1" w:rsidR="005436F7" w:rsidRPr="00ED761C" w:rsidRDefault="005436F7" w:rsidP="0052108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D761C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УВЕДОМЛЕНИЕ О КВАЛИФИКАЦИИ</w:t>
            </w:r>
          </w:p>
        </w:tc>
        <w:tc>
          <w:tcPr>
            <w:tcW w:w="6852" w:type="dxa"/>
            <w:shd w:val="clear" w:color="auto" w:fill="auto"/>
          </w:tcPr>
          <w:p w14:paraId="5030B25D" w14:textId="5FECA14C" w:rsidR="005436F7" w:rsidRPr="00ED761C" w:rsidRDefault="005436F7" w:rsidP="00303839">
            <w:pPr>
              <w:pStyle w:val="S0"/>
              <w:tabs>
                <w:tab w:val="clear" w:pos="1690"/>
              </w:tabs>
              <w:spacing w:before="120" w:after="120"/>
            </w:pPr>
            <w:r w:rsidRPr="00ED761C">
              <w:t>Уведомление Поставщика о результатах квалификации.</w:t>
            </w:r>
          </w:p>
        </w:tc>
      </w:tr>
    </w:tbl>
    <w:p w14:paraId="23BDA56C" w14:textId="77777777" w:rsidR="00054017" w:rsidRDefault="00054017" w:rsidP="00054017">
      <w:bookmarkStart w:id="73" w:name="_Toc43376710"/>
    </w:p>
    <w:p w14:paraId="3D7FE565" w14:textId="77777777" w:rsidR="00054017" w:rsidRPr="00464836" w:rsidRDefault="00054017" w:rsidP="00054017"/>
    <w:p w14:paraId="6E902044" w14:textId="77777777" w:rsidR="00C2506A" w:rsidRPr="00464836" w:rsidRDefault="00C2506A" w:rsidP="007869FF">
      <w:pPr>
        <w:pStyle w:val="21"/>
        <w:keepNext w:val="0"/>
        <w:numPr>
          <w:ilvl w:val="1"/>
          <w:numId w:val="26"/>
        </w:numPr>
        <w:tabs>
          <w:tab w:val="left" w:pos="567"/>
        </w:tabs>
        <w:spacing w:before="0" w:after="0"/>
        <w:ind w:left="0" w:firstLine="0"/>
        <w:rPr>
          <w:i w:val="0"/>
          <w:sz w:val="24"/>
          <w:szCs w:val="24"/>
        </w:rPr>
      </w:pPr>
      <w:bookmarkStart w:id="74" w:name="_Toc52530980"/>
      <w:bookmarkStart w:id="75" w:name="_Toc59133640"/>
      <w:bookmarkStart w:id="76" w:name="_Toc53134234"/>
      <w:r w:rsidRPr="00464836">
        <w:rPr>
          <w:i w:val="0"/>
          <w:sz w:val="24"/>
          <w:szCs w:val="24"/>
        </w:rPr>
        <w:t>СОКРАЩЕНИЯ</w:t>
      </w:r>
      <w:bookmarkEnd w:id="73"/>
      <w:bookmarkEnd w:id="74"/>
      <w:bookmarkEnd w:id="75"/>
      <w:bookmarkEnd w:id="76"/>
    </w:p>
    <w:p w14:paraId="2A32C2F8" w14:textId="77777777" w:rsidR="00054017" w:rsidRPr="00464836" w:rsidRDefault="00054017" w:rsidP="00054017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632"/>
        <w:gridCol w:w="7257"/>
      </w:tblGrid>
      <w:tr w:rsidR="00CB37C5" w:rsidRPr="00CB37C5" w14:paraId="3C0709FA" w14:textId="77777777" w:rsidTr="00D0686F">
        <w:trPr>
          <w:trHeight w:val="20"/>
        </w:trPr>
        <w:tc>
          <w:tcPr>
            <w:tcW w:w="2632" w:type="dxa"/>
            <w:shd w:val="clear" w:color="auto" w:fill="auto"/>
          </w:tcPr>
          <w:p w14:paraId="0C00217C" w14:textId="561789E3" w:rsidR="00DC42C7" w:rsidRPr="00CB37C5" w:rsidRDefault="00DC42C7" w:rsidP="0052108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37C5">
              <w:rPr>
                <w:rFonts w:ascii="Arial" w:hAnsi="Arial" w:cs="Arial"/>
                <w:b/>
                <w:i/>
                <w:sz w:val="20"/>
                <w:szCs w:val="20"/>
              </w:rPr>
              <w:t>АНАЛИТИК ФЭС</w:t>
            </w:r>
          </w:p>
        </w:tc>
        <w:tc>
          <w:tcPr>
            <w:tcW w:w="7257" w:type="dxa"/>
            <w:shd w:val="clear" w:color="auto" w:fill="auto"/>
          </w:tcPr>
          <w:p w14:paraId="7C113ABB" w14:textId="77AAEBFC" w:rsidR="00DC42C7" w:rsidRPr="00CB37C5" w:rsidRDefault="00DC42C7" w:rsidP="00521086">
            <w:pPr>
              <w:spacing w:before="120" w:after="120"/>
              <w:jc w:val="both"/>
            </w:pPr>
            <w:r w:rsidRPr="00CB37C5">
              <w:t>Аналитик финансово-экономического состояния.</w:t>
            </w:r>
          </w:p>
        </w:tc>
      </w:tr>
      <w:tr w:rsidR="005436F7" w:rsidRPr="00675D9B" w14:paraId="746CB44E" w14:textId="77777777" w:rsidTr="00D0686F">
        <w:trPr>
          <w:trHeight w:val="20"/>
        </w:trPr>
        <w:tc>
          <w:tcPr>
            <w:tcW w:w="2632" w:type="dxa"/>
            <w:shd w:val="clear" w:color="auto" w:fill="auto"/>
          </w:tcPr>
          <w:p w14:paraId="786E7E14" w14:textId="402ACFEE" w:rsidR="00B467E4" w:rsidRPr="00675D9B" w:rsidRDefault="003F4B25" w:rsidP="0052108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5D9B">
              <w:rPr>
                <w:rFonts w:ascii="Arial" w:hAnsi="Arial" w:cs="Arial"/>
                <w:b/>
                <w:i/>
                <w:sz w:val="20"/>
                <w:szCs w:val="20"/>
              </w:rPr>
              <w:t>ВЫС.</w:t>
            </w:r>
          </w:p>
        </w:tc>
        <w:tc>
          <w:tcPr>
            <w:tcW w:w="7257" w:type="dxa"/>
            <w:shd w:val="clear" w:color="auto" w:fill="auto"/>
          </w:tcPr>
          <w:p w14:paraId="41E7CB3D" w14:textId="3C2DD27E" w:rsidR="00B467E4" w:rsidRPr="00675D9B" w:rsidRDefault="003F4B25" w:rsidP="00521086">
            <w:pPr>
              <w:spacing w:before="120" w:after="120"/>
              <w:jc w:val="both"/>
            </w:pPr>
            <w:r w:rsidRPr="00675D9B">
              <w:t>Высокое/высокая.</w:t>
            </w:r>
          </w:p>
        </w:tc>
      </w:tr>
      <w:tr w:rsidR="00221C08" w:rsidRPr="00675D9B" w14:paraId="24396439" w14:textId="77777777" w:rsidTr="00D0686F">
        <w:trPr>
          <w:trHeight w:val="20"/>
        </w:trPr>
        <w:tc>
          <w:tcPr>
            <w:tcW w:w="2632" w:type="dxa"/>
            <w:shd w:val="clear" w:color="auto" w:fill="auto"/>
          </w:tcPr>
          <w:p w14:paraId="2E2C8EBC" w14:textId="40A4F9A6" w:rsidR="00221C08" w:rsidRPr="00675D9B" w:rsidRDefault="00221C08" w:rsidP="00221C0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ЕИО</w:t>
            </w:r>
            <w:r w:rsidRPr="00CB37C5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 xml:space="preserve"> ОГ</w:t>
            </w:r>
          </w:p>
        </w:tc>
        <w:tc>
          <w:tcPr>
            <w:tcW w:w="7257" w:type="dxa"/>
            <w:shd w:val="clear" w:color="auto" w:fill="auto"/>
          </w:tcPr>
          <w:p w14:paraId="7E6C850E" w14:textId="140A2688" w:rsidR="00221C08" w:rsidRPr="00675D9B" w:rsidRDefault="00221C08" w:rsidP="00221C08">
            <w:pPr>
              <w:spacing w:before="120" w:after="120"/>
              <w:jc w:val="both"/>
            </w:pPr>
            <w:r w:rsidRPr="00221C08">
              <w:t>Единоличный исполнительный орган</w:t>
            </w:r>
            <w:r w:rsidRPr="00CB37C5">
              <w:t xml:space="preserve"> Общества Группы.</w:t>
            </w:r>
          </w:p>
        </w:tc>
      </w:tr>
      <w:tr w:rsidR="004F0B29" w:rsidRPr="005E376B" w14:paraId="1619A71A" w14:textId="77777777" w:rsidTr="00D0686F">
        <w:trPr>
          <w:trHeight w:val="20"/>
        </w:trPr>
        <w:tc>
          <w:tcPr>
            <w:tcW w:w="2632" w:type="dxa"/>
            <w:shd w:val="clear" w:color="auto" w:fill="auto"/>
          </w:tcPr>
          <w:p w14:paraId="3EE6DBF6" w14:textId="712C3D2D" w:rsidR="004F0B29" w:rsidRPr="00ED761C" w:rsidRDefault="004F0B29" w:rsidP="0052108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D761C">
              <w:rPr>
                <w:rFonts w:ascii="Arial" w:hAnsi="Arial" w:cs="Arial"/>
                <w:b/>
                <w:i/>
                <w:sz w:val="20"/>
                <w:szCs w:val="20"/>
              </w:rPr>
              <w:t>ЗК</w:t>
            </w:r>
          </w:p>
        </w:tc>
        <w:tc>
          <w:tcPr>
            <w:tcW w:w="7257" w:type="dxa"/>
            <w:shd w:val="clear" w:color="auto" w:fill="auto"/>
          </w:tcPr>
          <w:p w14:paraId="39914BE7" w14:textId="2AFB550D" w:rsidR="004F0B29" w:rsidRPr="00ED761C" w:rsidRDefault="004F0B29" w:rsidP="00866321">
            <w:pPr>
              <w:spacing w:before="120" w:after="120"/>
              <w:jc w:val="both"/>
            </w:pPr>
            <w:r w:rsidRPr="00ED761C">
              <w:t>Закупочная комиссия по профильному направлению деятельност</w:t>
            </w:r>
            <w:r w:rsidR="00E82E74" w:rsidRPr="00ED761C">
              <w:t>и П</w:t>
            </w:r>
            <w:r w:rsidR="002D1048">
              <w:t>АО «НК «Роснефть»</w:t>
            </w:r>
            <w:r w:rsidR="00E82E74" w:rsidRPr="00ED761C">
              <w:t>/ Закупочный орган Общества Группы</w:t>
            </w:r>
          </w:p>
        </w:tc>
      </w:tr>
      <w:tr w:rsidR="003F4B25" w:rsidRPr="009F3104" w14:paraId="51A20A70" w14:textId="77777777" w:rsidTr="00D0686F">
        <w:trPr>
          <w:trHeight w:val="20"/>
        </w:trPr>
        <w:tc>
          <w:tcPr>
            <w:tcW w:w="2632" w:type="dxa"/>
            <w:shd w:val="clear" w:color="auto" w:fill="auto"/>
          </w:tcPr>
          <w:p w14:paraId="2CE3CB8A" w14:textId="77777777" w:rsidR="003F4B25" w:rsidRPr="009F3104" w:rsidRDefault="003F4B25" w:rsidP="003A58B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3104">
              <w:rPr>
                <w:rFonts w:ascii="Arial" w:hAnsi="Arial" w:cs="Arial"/>
                <w:b/>
                <w:i/>
                <w:sz w:val="20"/>
                <w:szCs w:val="20"/>
              </w:rPr>
              <w:t>ЗО</w:t>
            </w:r>
          </w:p>
        </w:tc>
        <w:tc>
          <w:tcPr>
            <w:tcW w:w="7257" w:type="dxa"/>
            <w:shd w:val="clear" w:color="auto" w:fill="auto"/>
          </w:tcPr>
          <w:p w14:paraId="3A044A45" w14:textId="591253CC" w:rsidR="003F4B25" w:rsidRPr="009F3104" w:rsidRDefault="003F4B25" w:rsidP="003A58B1">
            <w:pPr>
              <w:spacing w:before="120" w:after="120"/>
              <w:jc w:val="both"/>
            </w:pPr>
            <w:r w:rsidRPr="009F3104">
              <w:t>Закупочный орган П</w:t>
            </w:r>
            <w:r w:rsidR="002D1048">
              <w:t>АО «НК «Роснефть»</w:t>
            </w:r>
            <w:r w:rsidRPr="009F3104">
              <w:t xml:space="preserve"> или Общества Группы.</w:t>
            </w:r>
          </w:p>
        </w:tc>
      </w:tr>
      <w:tr w:rsidR="00E47CFC" w:rsidRPr="00ED761C" w14:paraId="33DB4D96" w14:textId="77777777" w:rsidTr="00D0686F">
        <w:trPr>
          <w:trHeight w:val="20"/>
        </w:trPr>
        <w:tc>
          <w:tcPr>
            <w:tcW w:w="2632" w:type="dxa"/>
            <w:shd w:val="clear" w:color="auto" w:fill="auto"/>
          </w:tcPr>
          <w:p w14:paraId="2C629F89" w14:textId="13F4C3BE" w:rsidR="00E47CFC" w:rsidRPr="00ED761C" w:rsidRDefault="00273298" w:rsidP="0052108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caps/>
                <w:sz w:val="20"/>
                <w:szCs w:val="20"/>
              </w:rPr>
            </w:pPr>
            <w:r w:rsidRPr="00ED761C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ИС</w:t>
            </w:r>
          </w:p>
        </w:tc>
        <w:tc>
          <w:tcPr>
            <w:tcW w:w="7257" w:type="dxa"/>
            <w:shd w:val="clear" w:color="auto" w:fill="auto"/>
          </w:tcPr>
          <w:p w14:paraId="5E8F2069" w14:textId="1D2EB022" w:rsidR="00E47CFC" w:rsidRPr="00ED761C" w:rsidRDefault="00E47CFC" w:rsidP="00521086">
            <w:pPr>
              <w:spacing w:before="120" w:after="120"/>
              <w:jc w:val="both"/>
              <w:rPr>
                <w:szCs w:val="24"/>
              </w:rPr>
            </w:pPr>
            <w:r w:rsidRPr="00ED761C">
              <w:rPr>
                <w:szCs w:val="24"/>
              </w:rPr>
              <w:t>Информационная система.</w:t>
            </w:r>
          </w:p>
        </w:tc>
      </w:tr>
      <w:tr w:rsidR="00B467E4" w:rsidRPr="00350BE9" w14:paraId="586654D2" w14:textId="77777777" w:rsidTr="00D0686F">
        <w:trPr>
          <w:trHeight w:val="20"/>
        </w:trPr>
        <w:tc>
          <w:tcPr>
            <w:tcW w:w="2632" w:type="dxa"/>
            <w:shd w:val="clear" w:color="auto" w:fill="auto"/>
          </w:tcPr>
          <w:p w14:paraId="094E09AD" w14:textId="77777777" w:rsidR="00B467E4" w:rsidRPr="00350BE9" w:rsidRDefault="00B467E4" w:rsidP="0052108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caps/>
                <w:sz w:val="20"/>
                <w:szCs w:val="20"/>
              </w:rPr>
            </w:pPr>
            <w:r w:rsidRPr="00350BE9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КГ</w:t>
            </w:r>
          </w:p>
        </w:tc>
        <w:tc>
          <w:tcPr>
            <w:tcW w:w="7257" w:type="dxa"/>
            <w:shd w:val="clear" w:color="auto" w:fill="auto"/>
          </w:tcPr>
          <w:p w14:paraId="11D5F6B6" w14:textId="77777777" w:rsidR="00B467E4" w:rsidRPr="00350BE9" w:rsidRDefault="00B467E4" w:rsidP="00521086">
            <w:pPr>
              <w:spacing w:before="120" w:after="120"/>
              <w:jc w:val="both"/>
              <w:rPr>
                <w:szCs w:val="24"/>
              </w:rPr>
            </w:pPr>
            <w:proofErr w:type="spellStart"/>
            <w:r w:rsidRPr="00350BE9">
              <w:rPr>
                <w:szCs w:val="24"/>
              </w:rPr>
              <w:t>Категорийная</w:t>
            </w:r>
            <w:proofErr w:type="spellEnd"/>
            <w:r w:rsidRPr="00350BE9">
              <w:rPr>
                <w:szCs w:val="24"/>
              </w:rPr>
              <w:t xml:space="preserve"> группа.</w:t>
            </w:r>
          </w:p>
        </w:tc>
      </w:tr>
      <w:tr w:rsidR="00E52BB3" w:rsidRPr="00350BE9" w14:paraId="29CC419D" w14:textId="77777777" w:rsidTr="00D0686F">
        <w:trPr>
          <w:trHeight w:val="20"/>
        </w:trPr>
        <w:tc>
          <w:tcPr>
            <w:tcW w:w="2632" w:type="dxa"/>
            <w:shd w:val="clear" w:color="auto" w:fill="auto"/>
          </w:tcPr>
          <w:p w14:paraId="372C4647" w14:textId="1BFDE59A" w:rsidR="00E52BB3" w:rsidRPr="00350BE9" w:rsidRDefault="00E52BB3" w:rsidP="0052108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caps/>
                <w:sz w:val="20"/>
                <w:szCs w:val="20"/>
              </w:rPr>
            </w:pPr>
            <w:r w:rsidRPr="00350BE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257" w:type="dxa"/>
            <w:shd w:val="clear" w:color="auto" w:fill="auto"/>
          </w:tcPr>
          <w:p w14:paraId="3890E5CA" w14:textId="493E18AC" w:rsidR="00E52BB3" w:rsidRPr="00350BE9" w:rsidRDefault="00E52BB3" w:rsidP="00521086">
            <w:pPr>
              <w:spacing w:before="120" w:after="120"/>
              <w:jc w:val="both"/>
            </w:pPr>
            <w:proofErr w:type="spellStart"/>
            <w:r w:rsidRPr="00350BE9">
              <w:t>Категорийный</w:t>
            </w:r>
            <w:proofErr w:type="spellEnd"/>
            <w:r w:rsidRPr="00350BE9">
              <w:t xml:space="preserve"> менеджер.</w:t>
            </w:r>
          </w:p>
        </w:tc>
      </w:tr>
      <w:tr w:rsidR="00B467E4" w:rsidRPr="00331A31" w14:paraId="4CF55060" w14:textId="77777777" w:rsidTr="00D0686F">
        <w:trPr>
          <w:trHeight w:val="20"/>
        </w:trPr>
        <w:tc>
          <w:tcPr>
            <w:tcW w:w="2632" w:type="dxa"/>
            <w:shd w:val="clear" w:color="auto" w:fill="auto"/>
          </w:tcPr>
          <w:p w14:paraId="02E0D925" w14:textId="77777777" w:rsidR="00B467E4" w:rsidRPr="00331A31" w:rsidRDefault="00B467E4" w:rsidP="0052108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caps/>
                <w:sz w:val="20"/>
                <w:szCs w:val="20"/>
              </w:rPr>
            </w:pPr>
            <w:r w:rsidRPr="00331A31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ЛНД</w:t>
            </w:r>
          </w:p>
        </w:tc>
        <w:tc>
          <w:tcPr>
            <w:tcW w:w="7257" w:type="dxa"/>
            <w:shd w:val="clear" w:color="auto" w:fill="auto"/>
          </w:tcPr>
          <w:p w14:paraId="06F70130" w14:textId="77777777" w:rsidR="00B467E4" w:rsidRPr="00331A31" w:rsidRDefault="00B467E4" w:rsidP="00521086">
            <w:pPr>
              <w:spacing w:before="120" w:after="120"/>
              <w:jc w:val="both"/>
            </w:pPr>
            <w:r w:rsidRPr="00331A31">
              <w:t>Локальный нормативный документ.</w:t>
            </w:r>
          </w:p>
        </w:tc>
      </w:tr>
      <w:tr w:rsidR="00B467E4" w:rsidRPr="00C74715" w14:paraId="6B83E79F" w14:textId="77777777" w:rsidTr="00D0686F">
        <w:trPr>
          <w:trHeight w:val="20"/>
        </w:trPr>
        <w:tc>
          <w:tcPr>
            <w:tcW w:w="2632" w:type="dxa"/>
            <w:shd w:val="clear" w:color="auto" w:fill="auto"/>
          </w:tcPr>
          <w:p w14:paraId="7A195DB6" w14:textId="77777777" w:rsidR="00B467E4" w:rsidRPr="00C74715" w:rsidRDefault="00B467E4" w:rsidP="0052108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caps/>
                <w:sz w:val="20"/>
                <w:szCs w:val="20"/>
              </w:rPr>
            </w:pPr>
            <w:r w:rsidRPr="00C74715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МТР</w:t>
            </w:r>
          </w:p>
        </w:tc>
        <w:tc>
          <w:tcPr>
            <w:tcW w:w="7257" w:type="dxa"/>
            <w:shd w:val="clear" w:color="auto" w:fill="auto"/>
          </w:tcPr>
          <w:p w14:paraId="3A2D00C9" w14:textId="77777777" w:rsidR="00B467E4" w:rsidRPr="00C74715" w:rsidRDefault="00B467E4" w:rsidP="00521086">
            <w:pPr>
              <w:spacing w:before="120" w:after="120"/>
              <w:jc w:val="both"/>
            </w:pPr>
            <w:r w:rsidRPr="00C74715">
              <w:t>Материально-технические ресурсы.</w:t>
            </w:r>
          </w:p>
        </w:tc>
      </w:tr>
      <w:tr w:rsidR="00F61129" w:rsidRPr="00350BE9" w14:paraId="5D8F63A5" w14:textId="77777777" w:rsidTr="00D0686F">
        <w:trPr>
          <w:trHeight w:val="20"/>
        </w:trPr>
        <w:tc>
          <w:tcPr>
            <w:tcW w:w="2632" w:type="dxa"/>
            <w:shd w:val="clear" w:color="auto" w:fill="auto"/>
          </w:tcPr>
          <w:p w14:paraId="37F833BF" w14:textId="60EEA72D" w:rsidR="00F61129" w:rsidRPr="00350BE9" w:rsidRDefault="00F61129" w:rsidP="0052108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caps/>
                <w:sz w:val="20"/>
                <w:szCs w:val="20"/>
              </w:rPr>
            </w:pPr>
            <w:r w:rsidRPr="00350BE9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ОГ</w:t>
            </w:r>
          </w:p>
        </w:tc>
        <w:tc>
          <w:tcPr>
            <w:tcW w:w="7257" w:type="dxa"/>
            <w:shd w:val="clear" w:color="auto" w:fill="auto"/>
          </w:tcPr>
          <w:p w14:paraId="47E5FFB3" w14:textId="25025FFD" w:rsidR="00F61129" w:rsidRPr="00350BE9" w:rsidRDefault="00F61129" w:rsidP="00521086">
            <w:pPr>
              <w:spacing w:before="120" w:after="120"/>
              <w:jc w:val="both"/>
            </w:pPr>
            <w:r w:rsidRPr="00350BE9">
              <w:t>Общество Группы.</w:t>
            </w:r>
          </w:p>
        </w:tc>
      </w:tr>
      <w:tr w:rsidR="00CB37C5" w:rsidRPr="00CB37C5" w14:paraId="5547F0F1" w14:textId="77777777" w:rsidTr="00D0686F">
        <w:trPr>
          <w:trHeight w:val="20"/>
        </w:trPr>
        <w:tc>
          <w:tcPr>
            <w:tcW w:w="2632" w:type="dxa"/>
            <w:shd w:val="clear" w:color="auto" w:fill="auto"/>
          </w:tcPr>
          <w:p w14:paraId="2BBBE6C1" w14:textId="641B0367" w:rsidR="00DD70A0" w:rsidRPr="00F432BE" w:rsidRDefault="00DD70A0" w:rsidP="0052108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caps/>
                <w:sz w:val="20"/>
                <w:szCs w:val="20"/>
              </w:rPr>
            </w:pPr>
            <w:r w:rsidRPr="00F432BE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ПБОТОС</w:t>
            </w:r>
          </w:p>
        </w:tc>
        <w:tc>
          <w:tcPr>
            <w:tcW w:w="7257" w:type="dxa"/>
            <w:shd w:val="clear" w:color="auto" w:fill="auto"/>
          </w:tcPr>
          <w:p w14:paraId="62904F88" w14:textId="1C8C646F" w:rsidR="00DD70A0" w:rsidRPr="00CB37C5" w:rsidRDefault="00DD70A0" w:rsidP="00BE31BB">
            <w:pPr>
              <w:spacing w:before="120" w:after="120"/>
              <w:jc w:val="both"/>
            </w:pPr>
            <w:r w:rsidRPr="00CB37C5">
              <w:t>Промышленная безопасность, охрана труда и окружающей среды.</w:t>
            </w:r>
          </w:p>
        </w:tc>
      </w:tr>
      <w:tr w:rsidR="00B8775D" w:rsidRPr="00350BE9" w14:paraId="10BDDE5A" w14:textId="77777777" w:rsidTr="00D0686F">
        <w:trPr>
          <w:trHeight w:val="20"/>
        </w:trPr>
        <w:tc>
          <w:tcPr>
            <w:tcW w:w="2632" w:type="dxa"/>
            <w:shd w:val="clear" w:color="auto" w:fill="auto"/>
          </w:tcPr>
          <w:p w14:paraId="519E8D11" w14:textId="6233BA3A" w:rsidR="00B8775D" w:rsidRPr="00350BE9" w:rsidRDefault="00B8775D" w:rsidP="0052108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caps/>
                <w:sz w:val="20"/>
                <w:szCs w:val="20"/>
              </w:rPr>
            </w:pPr>
            <w:r w:rsidRPr="00350BE9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ПСП</w:t>
            </w:r>
          </w:p>
        </w:tc>
        <w:tc>
          <w:tcPr>
            <w:tcW w:w="7257" w:type="dxa"/>
            <w:shd w:val="clear" w:color="auto" w:fill="auto"/>
          </w:tcPr>
          <w:p w14:paraId="4A96A828" w14:textId="5182E97D" w:rsidR="00B8775D" w:rsidRPr="00350BE9" w:rsidRDefault="00B8775D" w:rsidP="00521086">
            <w:pPr>
              <w:spacing w:before="120" w:after="120"/>
              <w:jc w:val="both"/>
            </w:pPr>
            <w:r w:rsidRPr="00350BE9">
              <w:t>Профильное структурное подразделение.</w:t>
            </w:r>
          </w:p>
        </w:tc>
      </w:tr>
      <w:tr w:rsidR="005436F7" w:rsidRPr="00350BE9" w14:paraId="6B907DB4" w14:textId="77777777" w:rsidTr="00D0686F">
        <w:trPr>
          <w:trHeight w:val="20"/>
        </w:trPr>
        <w:tc>
          <w:tcPr>
            <w:tcW w:w="2632" w:type="dxa"/>
            <w:shd w:val="clear" w:color="auto" w:fill="auto"/>
          </w:tcPr>
          <w:p w14:paraId="35317F70" w14:textId="77777777" w:rsidR="00B467E4" w:rsidRPr="00350BE9" w:rsidRDefault="00B467E4" w:rsidP="0052108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caps/>
                <w:sz w:val="20"/>
                <w:szCs w:val="20"/>
              </w:rPr>
            </w:pPr>
            <w:r w:rsidRPr="00350BE9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lastRenderedPageBreak/>
              <w:t>РД</w:t>
            </w:r>
          </w:p>
        </w:tc>
        <w:tc>
          <w:tcPr>
            <w:tcW w:w="7257" w:type="dxa"/>
            <w:shd w:val="clear" w:color="auto" w:fill="auto"/>
          </w:tcPr>
          <w:p w14:paraId="46F2CC32" w14:textId="77777777" w:rsidR="00B467E4" w:rsidRPr="00350BE9" w:rsidRDefault="00B467E4" w:rsidP="00521086">
            <w:pPr>
              <w:spacing w:before="120" w:after="120"/>
              <w:jc w:val="both"/>
            </w:pPr>
            <w:r w:rsidRPr="00350BE9">
              <w:t>Распорядительный документ.</w:t>
            </w:r>
          </w:p>
        </w:tc>
      </w:tr>
      <w:tr w:rsidR="00213EA5" w:rsidRPr="00350BE9" w14:paraId="3D8FC0D4" w14:textId="77777777" w:rsidTr="00D0686F">
        <w:trPr>
          <w:trHeight w:val="20"/>
        </w:trPr>
        <w:tc>
          <w:tcPr>
            <w:tcW w:w="2632" w:type="dxa"/>
            <w:shd w:val="clear" w:color="auto" w:fill="auto"/>
          </w:tcPr>
          <w:p w14:paraId="0844DC57" w14:textId="6F6FF97D" w:rsidR="00213EA5" w:rsidRPr="00350BE9" w:rsidRDefault="00213EA5" w:rsidP="0052108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caps/>
                <w:sz w:val="20"/>
                <w:szCs w:val="20"/>
              </w:rPr>
            </w:pPr>
            <w:r w:rsidRPr="00350BE9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РОС</w:t>
            </w:r>
          </w:p>
        </w:tc>
        <w:tc>
          <w:tcPr>
            <w:tcW w:w="7257" w:type="dxa"/>
            <w:shd w:val="clear" w:color="auto" w:fill="auto"/>
          </w:tcPr>
          <w:p w14:paraId="54C5A675" w14:textId="08D25AE1" w:rsidR="00213EA5" w:rsidRPr="00350BE9" w:rsidRDefault="00213EA5" w:rsidP="00521086">
            <w:pPr>
              <w:spacing w:before="120" w:after="120"/>
              <w:jc w:val="both"/>
              <w:rPr>
                <w:szCs w:val="24"/>
              </w:rPr>
            </w:pPr>
            <w:r w:rsidRPr="00350BE9">
              <w:rPr>
                <w:szCs w:val="24"/>
              </w:rPr>
              <w:t>Региональный оператор снабжения.</w:t>
            </w:r>
          </w:p>
        </w:tc>
      </w:tr>
      <w:tr w:rsidR="00CB37C5" w:rsidRPr="00CB37C5" w14:paraId="78FA6B81" w14:textId="77777777" w:rsidTr="00D0686F">
        <w:trPr>
          <w:trHeight w:val="20"/>
        </w:trPr>
        <w:tc>
          <w:tcPr>
            <w:tcW w:w="2632" w:type="dxa"/>
            <w:shd w:val="clear" w:color="auto" w:fill="auto"/>
          </w:tcPr>
          <w:p w14:paraId="2297ADF2" w14:textId="39FB25C1" w:rsidR="000D2279" w:rsidRPr="00CB37C5" w:rsidRDefault="000D2279" w:rsidP="0052108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37C5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РФНИ</w:t>
            </w:r>
          </w:p>
        </w:tc>
        <w:tc>
          <w:tcPr>
            <w:tcW w:w="7257" w:type="dxa"/>
            <w:shd w:val="clear" w:color="auto" w:fill="auto"/>
          </w:tcPr>
          <w:p w14:paraId="2FF8DB1B" w14:textId="1EC3ACA5" w:rsidR="000D2279" w:rsidRPr="00CB37C5" w:rsidRDefault="000D2279" w:rsidP="00521086">
            <w:pPr>
              <w:spacing w:before="120" w:after="120"/>
              <w:jc w:val="both"/>
              <w:rPr>
                <w:szCs w:val="24"/>
              </w:rPr>
            </w:pPr>
            <w:r w:rsidRPr="00CB37C5">
              <w:rPr>
                <w:szCs w:val="24"/>
              </w:rPr>
              <w:t>Реестр фактов негативной истории.</w:t>
            </w:r>
          </w:p>
        </w:tc>
      </w:tr>
      <w:tr w:rsidR="00F432BE" w:rsidRPr="00CB37C5" w14:paraId="5968A939" w14:textId="77777777" w:rsidTr="00D0686F">
        <w:trPr>
          <w:trHeight w:val="20"/>
        </w:trPr>
        <w:tc>
          <w:tcPr>
            <w:tcW w:w="2632" w:type="dxa"/>
            <w:shd w:val="clear" w:color="auto" w:fill="auto"/>
          </w:tcPr>
          <w:p w14:paraId="2DE5E2CF" w14:textId="7AE5B129" w:rsidR="00F432BE" w:rsidRPr="00CB37C5" w:rsidRDefault="00DC42EC" w:rsidP="0052108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ТЗД</w:t>
            </w:r>
          </w:p>
        </w:tc>
        <w:tc>
          <w:tcPr>
            <w:tcW w:w="7257" w:type="dxa"/>
            <w:shd w:val="clear" w:color="auto" w:fill="auto"/>
          </w:tcPr>
          <w:p w14:paraId="673AE4CE" w14:textId="32509F29" w:rsidR="00F432BE" w:rsidRPr="00CB37C5" w:rsidRDefault="00DC42EC" w:rsidP="00DC42EC">
            <w:pPr>
              <w:spacing w:before="120" w:after="120"/>
              <w:jc w:val="both"/>
              <w:rPr>
                <w:szCs w:val="24"/>
              </w:rPr>
            </w:pPr>
            <w:r w:rsidRPr="00DC42EC">
              <w:rPr>
                <w:szCs w:val="24"/>
              </w:rPr>
              <w:t xml:space="preserve">Альбом форм Компании «Типовая документация о закупке (за исключением закупок, участниками которой могут быть только субъекты малого и среднего предпринимательства)» №П2-08 </w:t>
            </w:r>
            <w:r w:rsidR="00BE292C">
              <w:rPr>
                <w:szCs w:val="24"/>
              </w:rPr>
              <w:br/>
            </w:r>
            <w:r w:rsidRPr="00DC42EC">
              <w:rPr>
                <w:szCs w:val="24"/>
              </w:rPr>
              <w:t>Ф-0002, Альбом форм Компании «Типовая документация о закупке, участниками которой могут быть только субъекты малого и среднего предпринимательства» № П2-08 Ф-0009</w:t>
            </w:r>
            <w:r>
              <w:rPr>
                <w:szCs w:val="24"/>
              </w:rPr>
              <w:t>.</w:t>
            </w:r>
          </w:p>
        </w:tc>
      </w:tr>
      <w:tr w:rsidR="00F93643" w:rsidRPr="00350BE9" w14:paraId="5485F33A" w14:textId="77777777" w:rsidTr="00D0686F">
        <w:trPr>
          <w:trHeight w:val="20"/>
        </w:trPr>
        <w:tc>
          <w:tcPr>
            <w:tcW w:w="2632" w:type="dxa"/>
            <w:shd w:val="clear" w:color="auto" w:fill="auto"/>
          </w:tcPr>
          <w:p w14:paraId="07656821" w14:textId="31D0E398" w:rsidR="00F93643" w:rsidRPr="00350BE9" w:rsidRDefault="00F93643" w:rsidP="0052108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caps/>
                <w:sz w:val="20"/>
                <w:szCs w:val="20"/>
              </w:rPr>
            </w:pPr>
            <w:proofErr w:type="gramStart"/>
            <w:r w:rsidRPr="00350BE9">
              <w:rPr>
                <w:rFonts w:ascii="Arial" w:hAnsi="Arial" w:cs="Arial"/>
                <w:b/>
                <w:i/>
                <w:sz w:val="20"/>
                <w:szCs w:val="20"/>
              </w:rPr>
              <w:t>УЛ</w:t>
            </w:r>
            <w:proofErr w:type="gramEnd"/>
          </w:p>
        </w:tc>
        <w:tc>
          <w:tcPr>
            <w:tcW w:w="7257" w:type="dxa"/>
            <w:shd w:val="clear" w:color="auto" w:fill="auto"/>
          </w:tcPr>
          <w:p w14:paraId="585874CE" w14:textId="5CF307B5" w:rsidR="00F93643" w:rsidRPr="00350BE9" w:rsidRDefault="00F93643" w:rsidP="00521086">
            <w:pPr>
              <w:spacing w:before="120" w:after="120"/>
              <w:jc w:val="both"/>
              <w:rPr>
                <w:szCs w:val="24"/>
              </w:rPr>
            </w:pPr>
            <w:r w:rsidRPr="00350BE9">
              <w:rPr>
                <w:szCs w:val="24"/>
              </w:rPr>
              <w:t>Уполномоченное лицо.</w:t>
            </w:r>
          </w:p>
        </w:tc>
      </w:tr>
      <w:tr w:rsidR="000A3767" w:rsidRPr="00350BE9" w14:paraId="71F5CE39" w14:textId="77777777" w:rsidTr="00D0686F">
        <w:trPr>
          <w:trHeight w:val="20"/>
        </w:trPr>
        <w:tc>
          <w:tcPr>
            <w:tcW w:w="2632" w:type="dxa"/>
            <w:shd w:val="clear" w:color="auto" w:fill="auto"/>
          </w:tcPr>
          <w:p w14:paraId="2689B66B" w14:textId="7DF56238" w:rsidR="000A3767" w:rsidRPr="00350BE9" w:rsidRDefault="000A3767" w:rsidP="0052108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caps/>
                <w:sz w:val="20"/>
                <w:szCs w:val="20"/>
              </w:rPr>
            </w:pPr>
            <w:r w:rsidRPr="00350BE9">
              <w:rPr>
                <w:rFonts w:ascii="Arial" w:hAnsi="Arial" w:cs="Arial"/>
                <w:b/>
                <w:i/>
                <w:sz w:val="20"/>
                <w:szCs w:val="20"/>
              </w:rPr>
              <w:t>УР</w:t>
            </w:r>
          </w:p>
        </w:tc>
        <w:tc>
          <w:tcPr>
            <w:tcW w:w="7257" w:type="dxa"/>
            <w:shd w:val="clear" w:color="auto" w:fill="auto"/>
          </w:tcPr>
          <w:p w14:paraId="0C27E7D7" w14:textId="1D074FFC" w:rsidR="000A3767" w:rsidRPr="00350BE9" w:rsidRDefault="000A3767" w:rsidP="00521086">
            <w:pPr>
              <w:spacing w:before="120" w:after="120"/>
              <w:jc w:val="both"/>
              <w:rPr>
                <w:szCs w:val="24"/>
              </w:rPr>
            </w:pPr>
            <w:r w:rsidRPr="00350BE9">
              <w:rPr>
                <w:szCs w:val="24"/>
              </w:rPr>
              <w:t>Уполномоченный руководитель.</w:t>
            </w:r>
          </w:p>
        </w:tc>
      </w:tr>
      <w:tr w:rsidR="00CB37C5" w:rsidRPr="00CB37C5" w14:paraId="34504D8D" w14:textId="77777777" w:rsidTr="00D0686F">
        <w:trPr>
          <w:trHeight w:val="20"/>
        </w:trPr>
        <w:tc>
          <w:tcPr>
            <w:tcW w:w="2632" w:type="dxa"/>
            <w:shd w:val="clear" w:color="auto" w:fill="auto"/>
          </w:tcPr>
          <w:p w14:paraId="70DADFEB" w14:textId="77777777" w:rsidR="00B467E4" w:rsidRPr="00CB37C5" w:rsidRDefault="00B467E4" w:rsidP="0052108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caps/>
                <w:sz w:val="20"/>
                <w:szCs w:val="20"/>
              </w:rPr>
            </w:pPr>
            <w:r w:rsidRPr="00CB37C5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ЭТП</w:t>
            </w:r>
          </w:p>
        </w:tc>
        <w:tc>
          <w:tcPr>
            <w:tcW w:w="7257" w:type="dxa"/>
            <w:shd w:val="clear" w:color="auto" w:fill="auto"/>
          </w:tcPr>
          <w:p w14:paraId="17CD26A5" w14:textId="77777777" w:rsidR="00B467E4" w:rsidRPr="00CB37C5" w:rsidRDefault="00B467E4" w:rsidP="00521086">
            <w:pPr>
              <w:spacing w:before="120" w:after="120"/>
              <w:jc w:val="both"/>
              <w:rPr>
                <w:szCs w:val="24"/>
              </w:rPr>
            </w:pPr>
            <w:r w:rsidRPr="00CB37C5">
              <w:rPr>
                <w:szCs w:val="24"/>
              </w:rPr>
              <w:t>Электронная торговая площадка</w:t>
            </w:r>
            <w:r w:rsidRPr="00CB37C5">
              <w:rPr>
                <w:bCs/>
                <w:iCs/>
              </w:rPr>
              <w:t>.</w:t>
            </w:r>
          </w:p>
        </w:tc>
      </w:tr>
    </w:tbl>
    <w:p w14:paraId="07BBEA40" w14:textId="77777777" w:rsidR="00521086" w:rsidRDefault="00521086" w:rsidP="00521086">
      <w:pPr>
        <w:pStyle w:val="S0"/>
        <w:spacing w:before="0"/>
      </w:pPr>
      <w:bookmarkStart w:id="77" w:name="_Toc39655572"/>
      <w:bookmarkEnd w:id="43"/>
      <w:bookmarkEnd w:id="44"/>
      <w:bookmarkEnd w:id="45"/>
      <w:bookmarkEnd w:id="46"/>
      <w:bookmarkEnd w:id="47"/>
    </w:p>
    <w:p w14:paraId="4F164C6D" w14:textId="77777777" w:rsidR="00521086" w:rsidRDefault="00521086" w:rsidP="00521086">
      <w:pPr>
        <w:pStyle w:val="S0"/>
        <w:spacing w:before="0"/>
        <w:sectPr w:rsidR="00521086" w:rsidSect="000E745D">
          <w:headerReference w:type="even" r:id="rId16"/>
          <w:headerReference w:type="default" r:id="rId17"/>
          <w:headerReference w:type="first" r:id="rId18"/>
          <w:pgSz w:w="11906" w:h="16838" w:code="9"/>
          <w:pgMar w:top="510" w:right="1021" w:bottom="567" w:left="1247" w:header="737" w:footer="680" w:gutter="0"/>
          <w:cols w:space="708"/>
          <w:docGrid w:linePitch="360"/>
        </w:sectPr>
      </w:pPr>
    </w:p>
    <w:p w14:paraId="257ECDC3" w14:textId="00E7B334" w:rsidR="00642C4B" w:rsidRDefault="003B5F7E" w:rsidP="000C595E">
      <w:pPr>
        <w:pStyle w:val="S11"/>
        <w:keepNext w:val="0"/>
        <w:pageBreakBefore w:val="0"/>
        <w:numPr>
          <w:ilvl w:val="0"/>
          <w:numId w:val="20"/>
        </w:numPr>
        <w:tabs>
          <w:tab w:val="left" w:pos="567"/>
        </w:tabs>
        <w:ind w:left="0" w:firstLine="0"/>
        <w:rPr>
          <w:bCs/>
          <w:caps w:val="0"/>
        </w:rPr>
      </w:pPr>
      <w:bookmarkStart w:id="78" w:name="_Toc52530981"/>
      <w:bookmarkStart w:id="79" w:name="_Toc59133641"/>
      <w:bookmarkStart w:id="80" w:name="_Toc53134235"/>
      <w:r w:rsidRPr="00FB2ED9">
        <w:rPr>
          <w:bCs/>
          <w:caps w:val="0"/>
        </w:rPr>
        <w:lastRenderedPageBreak/>
        <w:t>ОБЩИЕ ПОЛОЖЕНИЯ</w:t>
      </w:r>
      <w:bookmarkEnd w:id="77"/>
      <w:bookmarkEnd w:id="78"/>
      <w:bookmarkEnd w:id="79"/>
      <w:bookmarkEnd w:id="80"/>
    </w:p>
    <w:p w14:paraId="0CA8755B" w14:textId="77777777" w:rsidR="008D3416" w:rsidRDefault="008D3416" w:rsidP="008D3416">
      <w:pPr>
        <w:pStyle w:val="S0"/>
        <w:spacing w:before="0"/>
      </w:pPr>
    </w:p>
    <w:p w14:paraId="35AACA6C" w14:textId="77777777" w:rsidR="008D3416" w:rsidRPr="008D3416" w:rsidRDefault="008D3416" w:rsidP="008D3416">
      <w:pPr>
        <w:pStyle w:val="S0"/>
        <w:spacing w:before="0"/>
      </w:pPr>
    </w:p>
    <w:p w14:paraId="74246B12" w14:textId="5640292C" w:rsidR="00BB328F" w:rsidRPr="00FB2ED9" w:rsidRDefault="00F35C78" w:rsidP="008D3416">
      <w:pPr>
        <w:pStyle w:val="S0"/>
        <w:numPr>
          <w:ilvl w:val="1"/>
          <w:numId w:val="3"/>
        </w:numPr>
        <w:tabs>
          <w:tab w:val="clear" w:pos="1690"/>
          <w:tab w:val="left" w:pos="567"/>
        </w:tabs>
        <w:spacing w:before="0"/>
        <w:ind w:left="0" w:firstLine="0"/>
      </w:pPr>
      <w:r>
        <w:t xml:space="preserve">Процесс проверки Поставщиков в Компании основан </w:t>
      </w:r>
      <w:r w:rsidR="00FD20BD" w:rsidRPr="00FB2ED9">
        <w:t xml:space="preserve">на категоризации </w:t>
      </w:r>
      <w:r w:rsidR="001E1F3E">
        <w:t>П</w:t>
      </w:r>
      <w:r w:rsidR="00FD20BD" w:rsidRPr="00FB2ED9">
        <w:t xml:space="preserve">оставщиков по </w:t>
      </w:r>
      <w:r>
        <w:t>видам</w:t>
      </w:r>
      <w:r w:rsidRPr="00FB2ED9">
        <w:t xml:space="preserve"> </w:t>
      </w:r>
      <w:r w:rsidR="009000E2">
        <w:t>продукции</w:t>
      </w:r>
      <w:r w:rsidRPr="00FB2ED9">
        <w:t xml:space="preserve"> </w:t>
      </w:r>
      <w:r>
        <w:t>и направлен</w:t>
      </w:r>
      <w:r w:rsidR="00FD20BD" w:rsidRPr="00FB2ED9">
        <w:t xml:space="preserve"> на повышение эффективности управления рисками и управления эффективн</w:t>
      </w:r>
      <w:r w:rsidR="008D3416">
        <w:t>остью деятельности Поставщиков.</w:t>
      </w:r>
    </w:p>
    <w:p w14:paraId="342C8993" w14:textId="77777777" w:rsidR="00BB328F" w:rsidRPr="00FB2ED9" w:rsidRDefault="00BB328F" w:rsidP="008D3416">
      <w:pPr>
        <w:pStyle w:val="S0"/>
        <w:tabs>
          <w:tab w:val="clear" w:pos="1690"/>
        </w:tabs>
        <w:spacing w:before="0"/>
        <w:rPr>
          <w:lang w:eastAsia="en-US"/>
        </w:rPr>
      </w:pPr>
    </w:p>
    <w:p w14:paraId="2BA6A5F1" w14:textId="77777777" w:rsidR="00BB328F" w:rsidRDefault="00BB328F" w:rsidP="00B11B55">
      <w:pPr>
        <w:pStyle w:val="S0"/>
        <w:numPr>
          <w:ilvl w:val="1"/>
          <w:numId w:val="3"/>
        </w:numPr>
        <w:tabs>
          <w:tab w:val="clear" w:pos="1690"/>
          <w:tab w:val="left" w:pos="567"/>
        </w:tabs>
        <w:spacing w:before="0"/>
        <w:ind w:left="0" w:firstLine="0"/>
      </w:pPr>
      <w:r w:rsidRPr="00FB2ED9">
        <w:t xml:space="preserve">Целью процесса проверки Поставщиков является формирование пула надежных Поставщиков </w:t>
      </w:r>
      <w:r w:rsidR="00A56962">
        <w:t>Компании</w:t>
      </w:r>
      <w:r w:rsidRPr="00FB2ED9">
        <w:t>, способных выполнять определенные виды работ, оказывать определенные виды услуг, осуществлять поставку определенных товаров, в соответствии с установленными требованиями к производственным процессам, качеству и безопасности това</w:t>
      </w:r>
      <w:r w:rsidR="008D3416">
        <w:t>ров, результатам работ и услуг.</w:t>
      </w:r>
    </w:p>
    <w:p w14:paraId="3338EAB7" w14:textId="77777777" w:rsidR="008D3416" w:rsidRPr="00FB2ED9" w:rsidRDefault="008D3416" w:rsidP="008D3416">
      <w:pPr>
        <w:pStyle w:val="S0"/>
        <w:tabs>
          <w:tab w:val="clear" w:pos="1690"/>
        </w:tabs>
        <w:spacing w:before="0"/>
      </w:pPr>
    </w:p>
    <w:p w14:paraId="299131FE" w14:textId="1A5184AD" w:rsidR="00E368FE" w:rsidRDefault="006A314F" w:rsidP="00B11B55">
      <w:pPr>
        <w:pStyle w:val="S0"/>
        <w:numPr>
          <w:ilvl w:val="1"/>
          <w:numId w:val="3"/>
        </w:numPr>
        <w:tabs>
          <w:tab w:val="clear" w:pos="1690"/>
          <w:tab w:val="left" w:pos="567"/>
        </w:tabs>
        <w:spacing w:before="0"/>
        <w:ind w:left="0" w:firstLine="0"/>
        <w:rPr>
          <w:lang w:eastAsia="en-US"/>
        </w:rPr>
      </w:pPr>
      <w:r w:rsidRPr="00FB2ED9">
        <w:t>Процесс проверок в рамках квалификации включает в себя</w:t>
      </w:r>
      <w:r>
        <w:t xml:space="preserve"> обязательные </w:t>
      </w:r>
      <w:r w:rsidR="00AA75BD">
        <w:t xml:space="preserve">и опциональные </w:t>
      </w:r>
      <w:r>
        <w:t>проверки</w:t>
      </w:r>
      <w:r w:rsidR="00AA75BD">
        <w:t>, указанные в п.</w:t>
      </w:r>
      <w:r w:rsidR="003D1986">
        <w:t>6.1.</w:t>
      </w:r>
      <w:r w:rsidR="00AA75BD">
        <w:t xml:space="preserve"> настоящего </w:t>
      </w:r>
      <w:r w:rsidR="00C22705">
        <w:t>Регламента</w:t>
      </w:r>
      <w:r w:rsidR="00734AE8">
        <w:t xml:space="preserve"> </w:t>
      </w:r>
      <w:r w:rsidR="00734AE8" w:rsidRPr="00544926">
        <w:t>бизнес-процесса</w:t>
      </w:r>
      <w:r>
        <w:t xml:space="preserve">, которые </w:t>
      </w:r>
      <w:r w:rsidR="008C073E">
        <w:t xml:space="preserve">проводятся </w:t>
      </w:r>
      <w:r>
        <w:t>Компанией в зависимости от категории Поставщика и вида продукции</w:t>
      </w:r>
      <w:r w:rsidR="008F543F">
        <w:t>.</w:t>
      </w:r>
    </w:p>
    <w:p w14:paraId="4237AA00" w14:textId="77777777" w:rsidR="00622F31" w:rsidRPr="00FB2ED9" w:rsidRDefault="00622F31" w:rsidP="008D3416">
      <w:pPr>
        <w:pStyle w:val="S0"/>
        <w:tabs>
          <w:tab w:val="clear" w:pos="1690"/>
        </w:tabs>
        <w:spacing w:before="0"/>
        <w:rPr>
          <w:lang w:eastAsia="en-US"/>
        </w:rPr>
      </w:pPr>
    </w:p>
    <w:p w14:paraId="6C819BD6" w14:textId="77777777" w:rsidR="00B16EAA" w:rsidRPr="00FB2ED9" w:rsidRDefault="007B0587" w:rsidP="00B11B55">
      <w:pPr>
        <w:pStyle w:val="S0"/>
        <w:numPr>
          <w:ilvl w:val="1"/>
          <w:numId w:val="3"/>
        </w:numPr>
        <w:tabs>
          <w:tab w:val="clear" w:pos="1690"/>
          <w:tab w:val="left" w:pos="567"/>
        </w:tabs>
        <w:spacing w:before="0"/>
        <w:ind w:left="0" w:firstLine="0"/>
      </w:pPr>
      <w:bookmarkStart w:id="81" w:name="_Ref48904564"/>
      <w:r>
        <w:t>Квалификация</w:t>
      </w:r>
      <w:r w:rsidRPr="00FB2ED9">
        <w:t xml:space="preserve"> </w:t>
      </w:r>
      <w:r w:rsidR="002111F9" w:rsidRPr="00FB2ED9">
        <w:t xml:space="preserve">Поставщиков </w:t>
      </w:r>
      <w:r w:rsidR="00BB328F" w:rsidRPr="00FB2ED9">
        <w:t>может проводиться</w:t>
      </w:r>
      <w:r w:rsidR="00B16EAA" w:rsidRPr="00FB2ED9">
        <w:t>:</w:t>
      </w:r>
      <w:bookmarkEnd w:id="81"/>
    </w:p>
    <w:p w14:paraId="434458C7" w14:textId="7D286ECE" w:rsidR="00B16EAA" w:rsidRPr="00FB2ED9" w:rsidRDefault="00BB328F" w:rsidP="007869FF">
      <w:pPr>
        <w:pStyle w:val="S0"/>
        <w:widowControl/>
        <w:numPr>
          <w:ilvl w:val="0"/>
          <w:numId w:val="27"/>
        </w:numPr>
        <w:tabs>
          <w:tab w:val="clear" w:pos="1690"/>
          <w:tab w:val="left" w:pos="539"/>
        </w:tabs>
        <w:spacing w:before="120"/>
        <w:ind w:left="539" w:hanging="357"/>
        <w:rPr>
          <w:lang w:eastAsia="en-US"/>
        </w:rPr>
      </w:pPr>
      <w:r w:rsidRPr="00FB2ED9">
        <w:rPr>
          <w:lang w:eastAsia="en-US"/>
        </w:rPr>
        <w:t>в ходе квалификационны</w:t>
      </w:r>
      <w:r w:rsidR="006B40BE" w:rsidRPr="00FB2ED9">
        <w:rPr>
          <w:lang w:eastAsia="en-US"/>
        </w:rPr>
        <w:t>х кампаний</w:t>
      </w:r>
      <w:r w:rsidR="00B568E0">
        <w:rPr>
          <w:lang w:eastAsia="en-US"/>
        </w:rPr>
        <w:t>;</w:t>
      </w:r>
    </w:p>
    <w:p w14:paraId="300EA3D5" w14:textId="361D6AAF" w:rsidR="009C3741" w:rsidRDefault="006B40BE" w:rsidP="007869FF">
      <w:pPr>
        <w:pStyle w:val="S0"/>
        <w:widowControl/>
        <w:numPr>
          <w:ilvl w:val="0"/>
          <w:numId w:val="27"/>
        </w:numPr>
        <w:tabs>
          <w:tab w:val="clear" w:pos="1690"/>
          <w:tab w:val="left" w:pos="539"/>
        </w:tabs>
        <w:spacing w:before="120"/>
        <w:ind w:left="539" w:hanging="357"/>
        <w:rPr>
          <w:lang w:eastAsia="en-US"/>
        </w:rPr>
      </w:pPr>
      <w:r w:rsidRPr="00FB2ED9">
        <w:rPr>
          <w:lang w:eastAsia="en-US"/>
        </w:rPr>
        <w:t xml:space="preserve">в ходе закупочных процедур (в том числе, при </w:t>
      </w:r>
      <w:r w:rsidR="007B58E0">
        <w:rPr>
          <w:lang w:eastAsia="en-US"/>
        </w:rPr>
        <w:t>неконкурентных закупках</w:t>
      </w:r>
      <w:r w:rsidR="003A216F">
        <w:rPr>
          <w:rStyle w:val="af7"/>
          <w:lang w:eastAsia="en-US"/>
        </w:rPr>
        <w:footnoteReference w:id="2"/>
      </w:r>
      <w:r w:rsidRPr="00FB2ED9">
        <w:rPr>
          <w:lang w:eastAsia="en-US"/>
        </w:rPr>
        <w:t>)</w:t>
      </w:r>
      <w:r w:rsidR="006A314F">
        <w:rPr>
          <w:lang w:eastAsia="en-US"/>
        </w:rPr>
        <w:t>.</w:t>
      </w:r>
    </w:p>
    <w:p w14:paraId="3CAFFE8B" w14:textId="77777777" w:rsidR="00622F31" w:rsidRPr="00FB2ED9" w:rsidRDefault="00622F31" w:rsidP="00B568E0">
      <w:pPr>
        <w:pStyle w:val="S0"/>
        <w:widowControl/>
        <w:tabs>
          <w:tab w:val="clear" w:pos="1690"/>
          <w:tab w:val="left" w:pos="539"/>
        </w:tabs>
        <w:spacing w:before="0"/>
        <w:rPr>
          <w:lang w:eastAsia="en-US"/>
        </w:rPr>
      </w:pPr>
    </w:p>
    <w:p w14:paraId="46C4DE02" w14:textId="501D0F11" w:rsidR="002922D3" w:rsidRDefault="002B179F" w:rsidP="00B11B55">
      <w:pPr>
        <w:pStyle w:val="S0"/>
        <w:numPr>
          <w:ilvl w:val="1"/>
          <w:numId w:val="3"/>
        </w:numPr>
        <w:tabs>
          <w:tab w:val="clear" w:pos="1690"/>
          <w:tab w:val="left" w:pos="567"/>
        </w:tabs>
        <w:spacing w:before="0"/>
        <w:ind w:left="0" w:firstLine="0"/>
      </w:pPr>
      <w:r>
        <w:t>К</w:t>
      </w:r>
      <w:r w:rsidR="004C04C6" w:rsidRPr="00FB2ED9">
        <w:t>ва</w:t>
      </w:r>
      <w:r w:rsidR="000C3FBE" w:rsidRPr="00FB2ED9">
        <w:t>лификационн</w:t>
      </w:r>
      <w:r>
        <w:t>ая</w:t>
      </w:r>
      <w:r w:rsidR="00922110" w:rsidRPr="00FB2ED9">
        <w:t xml:space="preserve"> </w:t>
      </w:r>
      <w:r w:rsidRPr="00FB2ED9">
        <w:t>кампани</w:t>
      </w:r>
      <w:r>
        <w:t>я</w:t>
      </w:r>
      <w:r w:rsidRPr="00FB2ED9">
        <w:t xml:space="preserve"> </w:t>
      </w:r>
      <w:r w:rsidR="000C3FBE" w:rsidRPr="00FB2ED9">
        <w:t>(квалификаци</w:t>
      </w:r>
      <w:r w:rsidR="00491D38" w:rsidRPr="00FB2ED9">
        <w:t>я</w:t>
      </w:r>
      <w:r w:rsidR="004C04C6" w:rsidRPr="00FB2ED9">
        <w:t xml:space="preserve"> </w:t>
      </w:r>
      <w:r w:rsidR="001E1F3E">
        <w:t>П</w:t>
      </w:r>
      <w:r w:rsidR="004C04C6" w:rsidRPr="00FB2ED9">
        <w:t>оставщиков</w:t>
      </w:r>
      <w:r w:rsidR="007C6A23">
        <w:t xml:space="preserve"> </w:t>
      </w:r>
      <w:r w:rsidR="007A7476">
        <w:t>вне рамок</w:t>
      </w:r>
      <w:r w:rsidR="00A0387D">
        <w:t xml:space="preserve"> закупочной процедуры</w:t>
      </w:r>
      <w:r w:rsidR="000C3FBE" w:rsidRPr="00FB2ED9">
        <w:t>)</w:t>
      </w:r>
      <w:r w:rsidR="00922110" w:rsidRPr="00FB2ED9">
        <w:t xml:space="preserve"> </w:t>
      </w:r>
      <w:r>
        <w:t xml:space="preserve">проводится </w:t>
      </w:r>
      <w:r w:rsidR="0075310E">
        <w:t>не реже одного раза в год</w:t>
      </w:r>
      <w:r w:rsidR="004C04C6" w:rsidRPr="00FB2ED9">
        <w:t xml:space="preserve">. </w:t>
      </w:r>
      <w:r w:rsidR="009D7D91">
        <w:t>При</w:t>
      </w:r>
      <w:r w:rsidR="00793F7C">
        <w:t xml:space="preserve"> необходимости</w:t>
      </w:r>
      <w:r w:rsidR="009D7D91" w:rsidRPr="009D7D91">
        <w:t xml:space="preserve"> </w:t>
      </w:r>
      <w:r w:rsidR="009D7D91">
        <w:t>(в любой момент времени)</w:t>
      </w:r>
      <w:r w:rsidR="00793F7C">
        <w:t>,</w:t>
      </w:r>
      <w:r w:rsidR="009D7D91">
        <w:t xml:space="preserve"> по инициативе </w:t>
      </w:r>
      <w:r w:rsidR="009D7D91" w:rsidRPr="00FB2ED9">
        <w:t>Руководител</w:t>
      </w:r>
      <w:r w:rsidR="009D7D91">
        <w:t>я</w:t>
      </w:r>
      <w:r w:rsidR="009D7D91" w:rsidRPr="00FB2ED9">
        <w:t xml:space="preserve"> Службы снабжения</w:t>
      </w:r>
      <w:r w:rsidR="009D7D91">
        <w:t xml:space="preserve"> </w:t>
      </w:r>
      <w:r w:rsidR="009D7D91" w:rsidRPr="005436F7">
        <w:t>П</w:t>
      </w:r>
      <w:r w:rsidR="002D1048">
        <w:t>АО «НК «Роснефть»</w:t>
      </w:r>
      <w:r w:rsidR="009D7D91">
        <w:t xml:space="preserve"> либо по предложению П</w:t>
      </w:r>
      <w:r w:rsidR="009D7D91" w:rsidRPr="00FB2ED9">
        <w:t>рофильн</w:t>
      </w:r>
      <w:r w:rsidR="009D7D91">
        <w:t>ого</w:t>
      </w:r>
      <w:r w:rsidR="009D7D91" w:rsidRPr="00FB2ED9">
        <w:t xml:space="preserve"> топ-менеджер</w:t>
      </w:r>
      <w:r w:rsidR="009D7D91">
        <w:t>а</w:t>
      </w:r>
      <w:r w:rsidR="009D7D91" w:rsidRPr="00DC3C6F">
        <w:t>/</w:t>
      </w:r>
      <w:r w:rsidR="009D7D91">
        <w:t xml:space="preserve">Куратора может проводиться </w:t>
      </w:r>
      <w:r w:rsidR="00793F7C">
        <w:t>п</w:t>
      </w:r>
      <w:r w:rsidR="00D7280A">
        <w:t xml:space="preserve">роцедура квалификации </w:t>
      </w:r>
      <w:r w:rsidR="00491D38" w:rsidRPr="00FB2ED9">
        <w:t>Поставщик</w:t>
      </w:r>
      <w:r w:rsidR="00D7280A">
        <w:t>а</w:t>
      </w:r>
      <w:r w:rsidR="00491D38" w:rsidRPr="00FB2ED9">
        <w:t xml:space="preserve">, </w:t>
      </w:r>
      <w:r w:rsidR="009D7D91">
        <w:t xml:space="preserve">не участвовавшего </w:t>
      </w:r>
      <w:r w:rsidR="00491D38" w:rsidRPr="00FB2ED9">
        <w:t>в квалификационной кампании</w:t>
      </w:r>
      <w:r w:rsidR="003E252F" w:rsidRPr="00FB2ED9">
        <w:t>.</w:t>
      </w:r>
    </w:p>
    <w:p w14:paraId="0985BF75" w14:textId="77777777" w:rsidR="00622F31" w:rsidRPr="00FB2ED9" w:rsidRDefault="00622F31" w:rsidP="00622F31">
      <w:pPr>
        <w:pStyle w:val="S0"/>
        <w:tabs>
          <w:tab w:val="clear" w:pos="1690"/>
        </w:tabs>
        <w:spacing w:before="0"/>
      </w:pPr>
    </w:p>
    <w:p w14:paraId="6B0E9EFA" w14:textId="23D576AC" w:rsidR="0075310E" w:rsidRDefault="006C5854" w:rsidP="00B11B55">
      <w:pPr>
        <w:pStyle w:val="S0"/>
        <w:widowControl/>
        <w:numPr>
          <w:ilvl w:val="1"/>
          <w:numId w:val="3"/>
        </w:numPr>
        <w:tabs>
          <w:tab w:val="clear" w:pos="1690"/>
          <w:tab w:val="left" w:pos="567"/>
        </w:tabs>
        <w:spacing w:before="0"/>
        <w:ind w:left="0" w:firstLine="0"/>
      </w:pPr>
      <w:r>
        <w:t>Руководител</w:t>
      </w:r>
      <w:r w:rsidR="00C14101">
        <w:t>ь</w:t>
      </w:r>
      <w:r>
        <w:t xml:space="preserve"> Службы снабжения</w:t>
      </w:r>
      <w:r w:rsidR="00EE52AA">
        <w:t xml:space="preserve"> </w:t>
      </w:r>
      <w:r w:rsidR="0075310E" w:rsidRPr="00FB2ED9">
        <w:t>П</w:t>
      </w:r>
      <w:r w:rsidR="002D1048">
        <w:t>АО «НК «Роснефть»</w:t>
      </w:r>
      <w:r w:rsidR="0075310E" w:rsidRPr="00FB2ED9">
        <w:t xml:space="preserve"> вправе определить перечень видов продукции, по которым </w:t>
      </w:r>
      <w:r w:rsidR="00AD1C3C">
        <w:t>требования к</w:t>
      </w:r>
      <w:r w:rsidR="00AD1C3C" w:rsidRPr="00FB2ED9">
        <w:t xml:space="preserve"> </w:t>
      </w:r>
      <w:r w:rsidR="0075310E" w:rsidRPr="00FB2ED9">
        <w:t xml:space="preserve">квалификации подлежат разработке в ОГ. Перечень видов продукции формируется с учетом </w:t>
      </w:r>
      <w:r w:rsidR="00B74490">
        <w:t>положений</w:t>
      </w:r>
      <w:r w:rsidR="00B74490" w:rsidRPr="00FB2ED9">
        <w:t xml:space="preserve"> </w:t>
      </w:r>
      <w:r w:rsidR="0075310E" w:rsidRPr="00FB2ED9">
        <w:t>Разделительной ведомости (в части распределения номенклатуры продукции для закупки между П</w:t>
      </w:r>
      <w:r w:rsidR="002D1048">
        <w:t>АО «НК «Роснефть»</w:t>
      </w:r>
      <w:r w:rsidR="0075310E" w:rsidRPr="00FB2ED9">
        <w:t xml:space="preserve"> и</w:t>
      </w:r>
      <w:r w:rsidR="004E55D3">
        <w:rPr>
          <w:lang w:val="en-US"/>
        </w:rPr>
        <w:t> </w:t>
      </w:r>
      <w:r w:rsidR="0075310E" w:rsidRPr="00FB2ED9">
        <w:t xml:space="preserve">ОГ) и иерархии корпоративных справочников </w:t>
      </w:r>
      <w:r w:rsidR="009000E2">
        <w:t>продукции</w:t>
      </w:r>
      <w:r w:rsidR="0075310E" w:rsidRPr="00FB2ED9">
        <w:t xml:space="preserve">. </w:t>
      </w:r>
      <w:proofErr w:type="gramStart"/>
      <w:r w:rsidR="0075310E" w:rsidRPr="00FB2ED9">
        <w:t xml:space="preserve">В ОГ не передаются (для разработки </w:t>
      </w:r>
      <w:r w:rsidR="00AD1C3C">
        <w:t>требований к</w:t>
      </w:r>
      <w:r w:rsidR="00AD1C3C" w:rsidRPr="00FB2ED9">
        <w:t xml:space="preserve"> </w:t>
      </w:r>
      <w:r w:rsidR="0075310E" w:rsidRPr="00FB2ED9">
        <w:t xml:space="preserve">квалификации) виды продукции, входящие в одну группу продукции согласно корпоративных справочников </w:t>
      </w:r>
      <w:r w:rsidR="009000E2">
        <w:t>продукции</w:t>
      </w:r>
      <w:r w:rsidR="0075310E" w:rsidRPr="00FB2ED9">
        <w:t xml:space="preserve">, </w:t>
      </w:r>
      <w:r w:rsidR="0047595D">
        <w:t>требования</w:t>
      </w:r>
      <w:r w:rsidR="0047595D" w:rsidRPr="00FB2ED9">
        <w:t xml:space="preserve"> </w:t>
      </w:r>
      <w:r w:rsidR="0075310E" w:rsidRPr="00FB2ED9">
        <w:t xml:space="preserve">по которой формируются </w:t>
      </w:r>
      <w:r w:rsidR="00EE52AA">
        <w:t xml:space="preserve">в </w:t>
      </w:r>
      <w:r w:rsidR="0075310E" w:rsidRPr="00FB2ED9">
        <w:t>П</w:t>
      </w:r>
      <w:r w:rsidR="002D1048">
        <w:t>АО «НК «Роснефть»</w:t>
      </w:r>
      <w:r w:rsidR="005E320A">
        <w:t>, за</w:t>
      </w:r>
      <w:r w:rsidR="004E5D9B" w:rsidRPr="004E5D9B">
        <w:t xml:space="preserve"> исключением случаев, когда в силу специфики </w:t>
      </w:r>
      <w:r w:rsidR="0047595D">
        <w:t>приобретаемой</w:t>
      </w:r>
      <w:r w:rsidR="0047595D" w:rsidRPr="004E5D9B">
        <w:t xml:space="preserve"> </w:t>
      </w:r>
      <w:r w:rsidR="004E5D9B" w:rsidRPr="004E5D9B">
        <w:t xml:space="preserve">продукции, в том числе </w:t>
      </w:r>
      <w:r w:rsidR="0047595D">
        <w:t>ее</w:t>
      </w:r>
      <w:r w:rsidR="0047595D" w:rsidRPr="004E5D9B">
        <w:t xml:space="preserve"> </w:t>
      </w:r>
      <w:r w:rsidR="004E5D9B" w:rsidRPr="004E5D9B">
        <w:t>объемов, входящих в одну гру</w:t>
      </w:r>
      <w:r w:rsidR="001A4550">
        <w:t>ппу продукции, к потенциальным П</w:t>
      </w:r>
      <w:r w:rsidR="004E5D9B" w:rsidRPr="004E5D9B">
        <w:t xml:space="preserve">оставщикам могут применяться отличные </w:t>
      </w:r>
      <w:r w:rsidR="001A4550">
        <w:t>требования к</w:t>
      </w:r>
      <w:r w:rsidR="004E5D9B" w:rsidRPr="004E5D9B">
        <w:t xml:space="preserve"> квалификации.</w:t>
      </w:r>
      <w:proofErr w:type="gramEnd"/>
      <w:r w:rsidR="004E5D9B" w:rsidRPr="004E5D9B">
        <w:t xml:space="preserve"> Такие случаи могут быть определены РД П</w:t>
      </w:r>
      <w:r w:rsidR="002D1048">
        <w:t>АО «НК «Роснефть»</w:t>
      </w:r>
      <w:r w:rsidR="004E5D9B" w:rsidRPr="004E5D9B">
        <w:t xml:space="preserve"> или </w:t>
      </w:r>
      <w:r w:rsidR="00C664F5">
        <w:t>указаны</w:t>
      </w:r>
      <w:r w:rsidR="00C664F5" w:rsidRPr="004E5D9B">
        <w:t xml:space="preserve"> </w:t>
      </w:r>
      <w:r w:rsidR="00772A39">
        <w:t>в сформированном</w:t>
      </w:r>
      <w:r w:rsidR="00DC3C6F">
        <w:t xml:space="preserve"> </w:t>
      </w:r>
      <w:r w:rsidR="00772A39" w:rsidRPr="004E5D9B">
        <w:t>перечн</w:t>
      </w:r>
      <w:r w:rsidR="00772A39">
        <w:t>е</w:t>
      </w:r>
      <w:r w:rsidR="00772A39" w:rsidRPr="004E5D9B">
        <w:t xml:space="preserve"> </w:t>
      </w:r>
      <w:r w:rsidR="004E5D9B" w:rsidRPr="004E5D9B">
        <w:t>видов продукции</w:t>
      </w:r>
      <w:r w:rsidR="001A4550">
        <w:t>.</w:t>
      </w:r>
    </w:p>
    <w:p w14:paraId="2AF5D4DB" w14:textId="77777777" w:rsidR="008D3416" w:rsidRPr="00FB2ED9" w:rsidRDefault="008D3416" w:rsidP="008D3416">
      <w:pPr>
        <w:pStyle w:val="S0"/>
        <w:tabs>
          <w:tab w:val="clear" w:pos="1690"/>
        </w:tabs>
        <w:spacing w:before="0"/>
      </w:pPr>
    </w:p>
    <w:p w14:paraId="273CA260" w14:textId="56B2DA98" w:rsidR="006C5854" w:rsidRDefault="008307DD" w:rsidP="00B11B55">
      <w:pPr>
        <w:pStyle w:val="S0"/>
        <w:numPr>
          <w:ilvl w:val="1"/>
          <w:numId w:val="3"/>
        </w:numPr>
        <w:tabs>
          <w:tab w:val="clear" w:pos="1690"/>
          <w:tab w:val="left" w:pos="567"/>
        </w:tabs>
        <w:spacing w:before="0"/>
        <w:ind w:left="0" w:firstLine="0"/>
      </w:pPr>
      <w:r w:rsidRPr="00FB2ED9">
        <w:t>Результаты квалификации</w:t>
      </w:r>
      <w:r w:rsidR="0075310E">
        <w:t xml:space="preserve"> (в том числе </w:t>
      </w:r>
      <w:r w:rsidR="000D22BB">
        <w:t xml:space="preserve">результаты </w:t>
      </w:r>
      <w:r w:rsidR="0075310E">
        <w:t>отдельных проверок),</w:t>
      </w:r>
      <w:r w:rsidRPr="00FB2ED9">
        <w:t xml:space="preserve"> проводимой П</w:t>
      </w:r>
      <w:r w:rsidR="002D1048">
        <w:t>АО «НК «Роснефть»</w:t>
      </w:r>
      <w:r w:rsidRPr="00FB2ED9">
        <w:t xml:space="preserve">, признаются действительными во всех </w:t>
      </w:r>
      <w:r w:rsidR="00F637E9">
        <w:t>ОГ</w:t>
      </w:r>
      <w:r w:rsidR="00381445">
        <w:t>, при этом</w:t>
      </w:r>
      <w:r w:rsidR="00B661B7">
        <w:t xml:space="preserve"> </w:t>
      </w:r>
      <w:r w:rsidR="00EC1939" w:rsidRPr="00B5052C">
        <w:t>все ранее принятые действующие решения</w:t>
      </w:r>
      <w:r w:rsidR="00381445">
        <w:t xml:space="preserve"> </w:t>
      </w:r>
      <w:r w:rsidR="00EC1939" w:rsidRPr="00B5052C">
        <w:t>по квалификации Поставщика</w:t>
      </w:r>
      <w:r w:rsidR="00EC1939" w:rsidRPr="00E7295E">
        <w:t>,</w:t>
      </w:r>
      <w:r w:rsidR="00EC1939">
        <w:t xml:space="preserve"> установленные на уровне ОГ, изменяются в соответствии с </w:t>
      </w:r>
      <w:r w:rsidR="00381445">
        <w:t xml:space="preserve">принятым в </w:t>
      </w:r>
      <w:r w:rsidR="00381445" w:rsidRPr="00FB2ED9">
        <w:t>П</w:t>
      </w:r>
      <w:r w:rsidR="002D1048">
        <w:t>АО «НК «Роснефть»</w:t>
      </w:r>
      <w:r w:rsidR="00381445">
        <w:t xml:space="preserve"> </w:t>
      </w:r>
      <w:r w:rsidR="00EC1939">
        <w:t>решением</w:t>
      </w:r>
      <w:r w:rsidR="00381445">
        <w:t xml:space="preserve"> </w:t>
      </w:r>
      <w:proofErr w:type="gramStart"/>
      <w:r w:rsidR="00381445">
        <w:t>с даты принятия</w:t>
      </w:r>
      <w:proofErr w:type="gramEnd"/>
      <w:r w:rsidR="00381445">
        <w:t xml:space="preserve"> такого решения</w:t>
      </w:r>
      <w:r w:rsidR="00572850">
        <w:t>.</w:t>
      </w:r>
    </w:p>
    <w:p w14:paraId="6C9AD9A3" w14:textId="77777777" w:rsidR="006C5854" w:rsidRDefault="006C5854" w:rsidP="000F156A"/>
    <w:p w14:paraId="33F3AF19" w14:textId="064840FA" w:rsidR="008307DD" w:rsidRDefault="00755286" w:rsidP="00B11B55">
      <w:pPr>
        <w:pStyle w:val="S0"/>
        <w:numPr>
          <w:ilvl w:val="1"/>
          <w:numId w:val="3"/>
        </w:numPr>
        <w:tabs>
          <w:tab w:val="clear" w:pos="1690"/>
          <w:tab w:val="left" w:pos="567"/>
        </w:tabs>
        <w:spacing w:before="0"/>
        <w:ind w:left="0" w:firstLine="0"/>
      </w:pPr>
      <w:bookmarkStart w:id="82" w:name="_Ref52273135"/>
      <w:proofErr w:type="gramStart"/>
      <w:r w:rsidRPr="00FB2ED9">
        <w:t xml:space="preserve">Квалификация </w:t>
      </w:r>
      <w:r w:rsidR="001E1F3E">
        <w:t>П</w:t>
      </w:r>
      <w:r w:rsidRPr="00FB2ED9">
        <w:t xml:space="preserve">оставщика, проведенная </w:t>
      </w:r>
      <w:r w:rsidR="00E718B2" w:rsidRPr="00FB2ED9">
        <w:t xml:space="preserve">одним </w:t>
      </w:r>
      <w:r w:rsidRPr="00FB2ED9">
        <w:t>РОС</w:t>
      </w:r>
      <w:proofErr w:type="gramEnd"/>
      <w:r w:rsidR="00D85FF9">
        <w:t xml:space="preserve"> и отраженная в Реестре</w:t>
      </w:r>
      <w:r w:rsidRPr="00FB2ED9">
        <w:t>,</w:t>
      </w:r>
      <w:r w:rsidR="007B58E0">
        <w:t xml:space="preserve"> </w:t>
      </w:r>
      <w:r w:rsidR="00D85FF9">
        <w:t xml:space="preserve">по </w:t>
      </w:r>
      <w:r w:rsidR="00D85FF9">
        <w:lastRenderedPageBreak/>
        <w:t>запросу</w:t>
      </w:r>
      <w:r w:rsidR="008775C0">
        <w:t xml:space="preserve"> </w:t>
      </w:r>
      <w:r w:rsidR="008775C0" w:rsidRPr="00FB2ED9">
        <w:t>друг</w:t>
      </w:r>
      <w:r w:rsidR="00D85FF9">
        <w:t>их</w:t>
      </w:r>
      <w:r w:rsidR="008775C0" w:rsidRPr="00FB2ED9">
        <w:t xml:space="preserve"> </w:t>
      </w:r>
      <w:r w:rsidR="00E718B2" w:rsidRPr="00FB2ED9">
        <w:t>РОС</w:t>
      </w:r>
      <w:r w:rsidR="00C833E0">
        <w:t xml:space="preserve"> </w:t>
      </w:r>
      <w:r w:rsidR="0075310E">
        <w:t>и</w:t>
      </w:r>
      <w:r w:rsidR="00C833E0">
        <w:t xml:space="preserve"> </w:t>
      </w:r>
      <w:r w:rsidR="0075310E">
        <w:t>ОГ</w:t>
      </w:r>
      <w:r w:rsidR="00D85FF9">
        <w:t xml:space="preserve"> и</w:t>
      </w:r>
      <w:r w:rsidR="00BA7832">
        <w:t xml:space="preserve"> </w:t>
      </w:r>
      <w:r w:rsidR="008775C0">
        <w:t>при согласовании</w:t>
      </w:r>
      <w:r w:rsidR="00D85FF9">
        <w:t xml:space="preserve"> </w:t>
      </w:r>
      <w:r w:rsidR="002346E8">
        <w:t xml:space="preserve">Руководителя </w:t>
      </w:r>
      <w:r w:rsidR="008775C0">
        <w:t>Службы снабжения П</w:t>
      </w:r>
      <w:r w:rsidR="002D1048">
        <w:t>АО «НК «Роснефть»</w:t>
      </w:r>
      <w:r w:rsidR="008775C0">
        <w:t xml:space="preserve"> и Профильного топ-менеджера</w:t>
      </w:r>
      <w:r w:rsidR="00D85FF9">
        <w:t xml:space="preserve"> распространятся на </w:t>
      </w:r>
      <w:r w:rsidR="00D85FF9" w:rsidRPr="00FB2ED9">
        <w:t>други</w:t>
      </w:r>
      <w:r w:rsidR="00D85FF9">
        <w:t>е</w:t>
      </w:r>
      <w:r w:rsidR="00D85FF9" w:rsidRPr="00FB2ED9">
        <w:t xml:space="preserve"> РОС</w:t>
      </w:r>
      <w:r w:rsidR="00D85FF9">
        <w:t xml:space="preserve"> и ОГ</w:t>
      </w:r>
      <w:r w:rsidR="008D3416">
        <w:t>.</w:t>
      </w:r>
      <w:bookmarkEnd w:id="82"/>
    </w:p>
    <w:p w14:paraId="26912E3F" w14:textId="77777777" w:rsidR="008D3416" w:rsidRPr="00FB2ED9" w:rsidRDefault="008D3416" w:rsidP="008D3416">
      <w:pPr>
        <w:pStyle w:val="S0"/>
        <w:tabs>
          <w:tab w:val="clear" w:pos="1690"/>
        </w:tabs>
        <w:spacing w:before="0"/>
      </w:pPr>
    </w:p>
    <w:p w14:paraId="5F1D38B3" w14:textId="7B034418" w:rsidR="000D22BB" w:rsidRDefault="00B74490" w:rsidP="00B11B55">
      <w:pPr>
        <w:pStyle w:val="S0"/>
        <w:numPr>
          <w:ilvl w:val="1"/>
          <w:numId w:val="3"/>
        </w:numPr>
        <w:tabs>
          <w:tab w:val="clear" w:pos="1690"/>
          <w:tab w:val="left" w:pos="567"/>
        </w:tabs>
        <w:spacing w:before="0"/>
        <w:ind w:left="0" w:firstLine="0"/>
      </w:pPr>
      <w:r>
        <w:t>При наличии согласования Руководителя Службы снабжения П</w:t>
      </w:r>
      <w:r w:rsidR="002D1048">
        <w:t>АО «НК «Роснефть»</w:t>
      </w:r>
      <w:r>
        <w:t>, Профильного топ-менеджера,</w:t>
      </w:r>
      <w:r w:rsidRPr="005E320A">
        <w:t xml:space="preserve"> </w:t>
      </w:r>
      <w:r>
        <w:t>Эксперта по безопасности П</w:t>
      </w:r>
      <w:r w:rsidR="002D1048">
        <w:t>АО «НК «Роснефть»</w:t>
      </w:r>
      <w:r w:rsidR="008F12C4">
        <w:t xml:space="preserve"> (только в части проверки в рамках должной осмотрительности)</w:t>
      </w:r>
      <w:r>
        <w:t xml:space="preserve"> р</w:t>
      </w:r>
      <w:r w:rsidR="000D22BB">
        <w:t xml:space="preserve">езультаты квалификации, проведенной ОГ или </w:t>
      </w:r>
      <w:proofErr w:type="gramStart"/>
      <w:r w:rsidR="000D22BB">
        <w:t>РОС</w:t>
      </w:r>
      <w:proofErr w:type="gramEnd"/>
      <w:r w:rsidR="000D22BB">
        <w:t xml:space="preserve"> могут приниматься в П</w:t>
      </w:r>
      <w:r w:rsidR="002D1048">
        <w:t>АО «НК «Роснефть»</w:t>
      </w:r>
      <w:r>
        <w:t xml:space="preserve"> (в случае участия Поставщика в закупках П</w:t>
      </w:r>
      <w:r w:rsidR="002D1048">
        <w:t>АО «НК «Роснефть»</w:t>
      </w:r>
      <w:r>
        <w:t>)</w:t>
      </w:r>
      <w:r w:rsidR="000D22BB">
        <w:t>.</w:t>
      </w:r>
    </w:p>
    <w:p w14:paraId="2ADCF322" w14:textId="77777777" w:rsidR="000D22BB" w:rsidRPr="00FB2ED9" w:rsidRDefault="000D22BB" w:rsidP="008D3416">
      <w:pPr>
        <w:pStyle w:val="S0"/>
        <w:tabs>
          <w:tab w:val="clear" w:pos="1690"/>
        </w:tabs>
        <w:spacing w:before="0"/>
      </w:pPr>
    </w:p>
    <w:p w14:paraId="6CD6A9A5" w14:textId="77777777" w:rsidR="003D7AB1" w:rsidRPr="00FB2ED9" w:rsidRDefault="003D7AB1" w:rsidP="00450200">
      <w:pPr>
        <w:pStyle w:val="S0"/>
        <w:tabs>
          <w:tab w:val="left" w:pos="709"/>
        </w:tabs>
        <w:spacing w:before="0"/>
        <w:rPr>
          <w:lang w:eastAsia="en-US"/>
        </w:rPr>
      </w:pPr>
    </w:p>
    <w:p w14:paraId="023719E7" w14:textId="77777777" w:rsidR="003B5F7E" w:rsidRPr="00FB2ED9" w:rsidRDefault="003B5F7E" w:rsidP="00787703">
      <w:pPr>
        <w:sectPr w:rsidR="003B5F7E" w:rsidRPr="00FB2ED9" w:rsidSect="000E745D">
          <w:headerReference w:type="default" r:id="rId19"/>
          <w:pgSz w:w="11906" w:h="16838" w:code="9"/>
          <w:pgMar w:top="510" w:right="1021" w:bottom="567" w:left="1247" w:header="737" w:footer="680" w:gutter="0"/>
          <w:cols w:space="708"/>
          <w:docGrid w:linePitch="360"/>
        </w:sectPr>
      </w:pPr>
      <w:bookmarkStart w:id="83" w:name="_Toc149983195"/>
      <w:bookmarkStart w:id="84" w:name="_Toc149985389"/>
    </w:p>
    <w:p w14:paraId="16E9693E" w14:textId="495B6758" w:rsidR="003B5F7E" w:rsidRDefault="003B5F7E" w:rsidP="000C595E">
      <w:pPr>
        <w:pStyle w:val="S11"/>
        <w:numPr>
          <w:ilvl w:val="0"/>
          <w:numId w:val="20"/>
        </w:numPr>
        <w:tabs>
          <w:tab w:val="left" w:pos="567"/>
        </w:tabs>
        <w:ind w:left="0" w:firstLine="0"/>
        <w:rPr>
          <w:bCs/>
          <w:caps w:val="0"/>
        </w:rPr>
      </w:pPr>
      <w:bookmarkStart w:id="85" w:name="_Toc39655573"/>
      <w:bookmarkStart w:id="86" w:name="_Toc52530982"/>
      <w:bookmarkStart w:id="87" w:name="_Toc59133642"/>
      <w:bookmarkStart w:id="88" w:name="_Toc53134236"/>
      <w:r w:rsidRPr="00FB2ED9">
        <w:rPr>
          <w:bCs/>
          <w:caps w:val="0"/>
        </w:rPr>
        <w:lastRenderedPageBreak/>
        <w:t>КАТЕГОРИЗАЦИЯ ПОСТАВЩИКОВ</w:t>
      </w:r>
      <w:bookmarkEnd w:id="85"/>
      <w:bookmarkEnd w:id="86"/>
      <w:bookmarkEnd w:id="87"/>
      <w:bookmarkEnd w:id="88"/>
    </w:p>
    <w:p w14:paraId="13773D74" w14:textId="77777777" w:rsidR="00B467E4" w:rsidRDefault="00B467E4" w:rsidP="00B467E4">
      <w:pPr>
        <w:pStyle w:val="S0"/>
        <w:spacing w:before="0"/>
      </w:pPr>
    </w:p>
    <w:p w14:paraId="607D5205" w14:textId="77777777" w:rsidR="00B467E4" w:rsidRPr="00B467E4" w:rsidRDefault="00B467E4" w:rsidP="00B467E4">
      <w:pPr>
        <w:pStyle w:val="S0"/>
        <w:spacing w:before="0"/>
      </w:pPr>
    </w:p>
    <w:p w14:paraId="42C08393" w14:textId="29DD9764" w:rsidR="00BE05E4" w:rsidRPr="00FB2ED9" w:rsidRDefault="008D3416" w:rsidP="007869FF">
      <w:pPr>
        <w:pStyle w:val="S21"/>
        <w:numPr>
          <w:ilvl w:val="1"/>
          <w:numId w:val="25"/>
        </w:numPr>
        <w:tabs>
          <w:tab w:val="left" w:pos="567"/>
        </w:tabs>
        <w:ind w:left="0" w:firstLine="0"/>
        <w:rPr>
          <w:rFonts w:cs="Arial"/>
        </w:rPr>
      </w:pPr>
      <w:bookmarkStart w:id="89" w:name="_Toc44010602"/>
      <w:bookmarkStart w:id="90" w:name="_Toc44066981"/>
      <w:bookmarkStart w:id="91" w:name="_Toc45122384"/>
      <w:bookmarkStart w:id="92" w:name="_Toc46495111"/>
      <w:bookmarkStart w:id="93" w:name="_Toc44010603"/>
      <w:bookmarkStart w:id="94" w:name="_Toc44066982"/>
      <w:bookmarkStart w:id="95" w:name="_Toc45122385"/>
      <w:bookmarkStart w:id="96" w:name="_Toc46495112"/>
      <w:bookmarkStart w:id="97" w:name="_Toc44010604"/>
      <w:bookmarkStart w:id="98" w:name="_Toc44066983"/>
      <w:bookmarkStart w:id="99" w:name="_Toc45122386"/>
      <w:bookmarkStart w:id="100" w:name="_Toc46495113"/>
      <w:bookmarkStart w:id="101" w:name="_Toc52530983"/>
      <w:bookmarkStart w:id="102" w:name="_Toc59133643"/>
      <w:bookmarkStart w:id="103" w:name="_Toc53134237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>
        <w:rPr>
          <w:rFonts w:cs="Arial"/>
          <w:caps w:val="0"/>
        </w:rPr>
        <w:t>ОБЩИЕ ПОЛОЖЕНИЯ</w:t>
      </w:r>
      <w:bookmarkEnd w:id="101"/>
      <w:bookmarkEnd w:id="102"/>
      <w:bookmarkEnd w:id="103"/>
    </w:p>
    <w:p w14:paraId="6E847E9C" w14:textId="77777777" w:rsidR="00BE05E4" w:rsidRPr="00FB2ED9" w:rsidRDefault="00BE05E4" w:rsidP="00BE05E4">
      <w:pPr>
        <w:jc w:val="both"/>
        <w:rPr>
          <w:szCs w:val="24"/>
        </w:rPr>
      </w:pPr>
    </w:p>
    <w:p w14:paraId="6BFA0933" w14:textId="25380227" w:rsidR="007B58E0" w:rsidRDefault="006D3E95" w:rsidP="007869FF">
      <w:pPr>
        <w:pStyle w:val="aff2"/>
        <w:numPr>
          <w:ilvl w:val="2"/>
          <w:numId w:val="28"/>
        </w:numPr>
        <w:tabs>
          <w:tab w:val="left" w:pos="709"/>
        </w:tabs>
        <w:ind w:left="0" w:firstLine="0"/>
        <w:jc w:val="both"/>
      </w:pPr>
      <w:r w:rsidRPr="00FB2ED9">
        <w:t xml:space="preserve">Компания управляет категориями продукции, исходя из материальности категории, </w:t>
      </w:r>
      <w:r w:rsidR="00116E81">
        <w:t xml:space="preserve">уровня </w:t>
      </w:r>
      <w:r w:rsidRPr="00FB2ED9">
        <w:t xml:space="preserve">ее влияния на деятельность Компании. </w:t>
      </w:r>
      <w:r>
        <w:t xml:space="preserve">Процесс категоризации потребности Компании осуществляется в соответствии с Положением Компании «Управление категориями товаров, работ, услуг» </w:t>
      </w:r>
      <w:r w:rsidRPr="00086E06">
        <w:t>№ П2-08 Р-0380</w:t>
      </w:r>
      <w:r w:rsidR="007A4AD4">
        <w:t>.</w:t>
      </w:r>
    </w:p>
    <w:p w14:paraId="723FE455" w14:textId="77777777" w:rsidR="006D3E95" w:rsidRDefault="006D3E95" w:rsidP="00D51815">
      <w:pPr>
        <w:pStyle w:val="aff2"/>
        <w:tabs>
          <w:tab w:val="left" w:pos="709"/>
        </w:tabs>
        <w:ind w:left="0"/>
        <w:jc w:val="both"/>
      </w:pPr>
    </w:p>
    <w:p w14:paraId="182785FF" w14:textId="1C376165" w:rsidR="006D3E95" w:rsidRDefault="006D3E95" w:rsidP="007869FF">
      <w:pPr>
        <w:pStyle w:val="aff2"/>
        <w:numPr>
          <w:ilvl w:val="2"/>
          <w:numId w:val="28"/>
        </w:numPr>
        <w:ind w:left="0" w:firstLine="0"/>
        <w:jc w:val="both"/>
      </w:pPr>
      <w:r w:rsidRPr="00FB2ED9">
        <w:t xml:space="preserve">Категоризация Поставщика формируется на основании приоритетности категорий </w:t>
      </w:r>
      <w:r w:rsidR="0047595D">
        <w:t xml:space="preserve">поставляемой им </w:t>
      </w:r>
      <w:r w:rsidRPr="00FB2ED9">
        <w:t>продукции</w:t>
      </w:r>
      <w:r>
        <w:t xml:space="preserve">, определенной в соответствии с </w:t>
      </w:r>
      <w:r w:rsidRPr="00FB2ED9">
        <w:t>Матриц</w:t>
      </w:r>
      <w:r w:rsidR="00B74DA8">
        <w:t>ей</w:t>
      </w:r>
      <w:r>
        <w:t xml:space="preserve"> </w:t>
      </w:r>
      <w:proofErr w:type="spellStart"/>
      <w:r>
        <w:t>Кралича</w:t>
      </w:r>
      <w:proofErr w:type="spellEnd"/>
      <w:r>
        <w:t>.</w:t>
      </w:r>
      <w:r w:rsidRPr="00086E06">
        <w:t xml:space="preserve"> </w:t>
      </w:r>
      <w:r w:rsidR="0047595D">
        <w:t>Категоризация осуществляется</w:t>
      </w:r>
      <w:r w:rsidRPr="00FB2ED9">
        <w:t xml:space="preserve"> в зависимости от уровня влияния </w:t>
      </w:r>
      <w:r>
        <w:t xml:space="preserve">категории </w:t>
      </w:r>
      <w:r w:rsidR="001F2BFA">
        <w:t>продукции на</w:t>
      </w:r>
      <w:r w:rsidRPr="00FB2ED9">
        <w:t xml:space="preserve"> непрерывность деятельности Компании</w:t>
      </w:r>
      <w:r w:rsidRPr="00A46C54">
        <w:rPr>
          <w:lang w:eastAsia="en-US"/>
        </w:rPr>
        <w:t xml:space="preserve"> </w:t>
      </w:r>
      <w:r>
        <w:rPr>
          <w:lang w:eastAsia="en-US"/>
        </w:rPr>
        <w:t>(</w:t>
      </w:r>
      <w:r w:rsidRPr="00FB2ED9">
        <w:rPr>
          <w:lang w:eastAsia="en-US"/>
        </w:rPr>
        <w:t>бизнес-значимость)</w:t>
      </w:r>
      <w:r w:rsidRPr="00FB2ED9">
        <w:t xml:space="preserve"> и доли затрат </w:t>
      </w:r>
      <w:r>
        <w:t>на приобретение продукции</w:t>
      </w:r>
      <w:r w:rsidRPr="00FB2ED9">
        <w:t xml:space="preserve"> </w:t>
      </w:r>
      <w:r>
        <w:t>у</w:t>
      </w:r>
      <w:r w:rsidRPr="00FB2ED9">
        <w:t xml:space="preserve"> Поставщика в общ</w:t>
      </w:r>
      <w:r>
        <w:t>ем объеме затрат</w:t>
      </w:r>
      <w:r w:rsidRPr="00FB2ED9">
        <w:t xml:space="preserve"> Комп</w:t>
      </w:r>
      <w:r>
        <w:t>ании (финансовая значимость).</w:t>
      </w:r>
      <w:r w:rsidR="005C5BF8">
        <w:t xml:space="preserve"> </w:t>
      </w:r>
      <w:proofErr w:type="gramStart"/>
      <w:r w:rsidR="00F8346F" w:rsidRPr="00F8346F">
        <w:t xml:space="preserve">Уровень влияния категории продукции на деятельности Компании оценивается с учетом потенциального влияния несвоевременной поставки продукции в рамках категории на доходность бизнеса (EBITDA, экономические показатели проекта), бесперебойность деятельности Компании, качество поставляемой продукции, создание </w:t>
      </w:r>
      <w:proofErr w:type="spellStart"/>
      <w:r w:rsidR="00F8346F" w:rsidRPr="00F8346F">
        <w:t>репутационных</w:t>
      </w:r>
      <w:proofErr w:type="spellEnd"/>
      <w:r w:rsidR="00F8346F" w:rsidRPr="00F8346F">
        <w:t xml:space="preserve"> рисков для Компании, а также рисков возникновения чрезвычайных обстоятельств, рисков для жизни и здоровья человека, нанесения вреда окружающей среде.</w:t>
      </w:r>
      <w:proofErr w:type="gramEnd"/>
    </w:p>
    <w:p w14:paraId="3F4C3784" w14:textId="77777777" w:rsidR="00AB461E" w:rsidRPr="00FB2ED9" w:rsidRDefault="00AB461E" w:rsidP="00AB461E">
      <w:pPr>
        <w:pStyle w:val="S0"/>
        <w:tabs>
          <w:tab w:val="clear" w:pos="1690"/>
        </w:tabs>
        <w:spacing w:before="0"/>
        <w:rPr>
          <w:lang w:eastAsia="en-US"/>
        </w:rPr>
      </w:pPr>
    </w:p>
    <w:p w14:paraId="69FA9F6A" w14:textId="27B70F4F" w:rsidR="00C61765" w:rsidRDefault="00C61765" w:rsidP="007869FF">
      <w:pPr>
        <w:pStyle w:val="aff2"/>
        <w:numPr>
          <w:ilvl w:val="2"/>
          <w:numId w:val="28"/>
        </w:numPr>
        <w:tabs>
          <w:tab w:val="left" w:pos="709"/>
        </w:tabs>
        <w:ind w:left="0" w:firstLine="0"/>
        <w:jc w:val="both"/>
      </w:pPr>
      <w:r w:rsidRPr="00FB2ED9">
        <w:t xml:space="preserve">Категория Поставщика влияет на механизмы и периодичность проверки Поставщика в рамках закупочной деятельности, на возможность </w:t>
      </w:r>
      <w:r w:rsidR="00B74490">
        <w:t>привлечения (</w:t>
      </w:r>
      <w:r w:rsidRPr="00FB2ED9">
        <w:t>приглашения</w:t>
      </w:r>
      <w:r w:rsidR="00B74490">
        <w:t>)</w:t>
      </w:r>
      <w:r w:rsidRPr="00FB2ED9">
        <w:t xml:space="preserve"> Поставщика </w:t>
      </w:r>
      <w:r w:rsidR="00B74490">
        <w:t>к</w:t>
      </w:r>
      <w:r w:rsidR="00B74490" w:rsidRPr="00FB2ED9">
        <w:t xml:space="preserve"> </w:t>
      </w:r>
      <w:r w:rsidRPr="00FB2ED9">
        <w:t>участи</w:t>
      </w:r>
      <w:r w:rsidR="00B74490">
        <w:t>ю</w:t>
      </w:r>
      <w:r w:rsidRPr="00FB2ED9">
        <w:t xml:space="preserve"> в закрытых процедурах закупки, на условия взаимодействия с Поставщиком</w:t>
      </w:r>
      <w:r w:rsidR="00F539B8" w:rsidRPr="00FB2ED9">
        <w:t>.</w:t>
      </w:r>
    </w:p>
    <w:p w14:paraId="4EC284E4" w14:textId="77777777" w:rsidR="00AB461E" w:rsidRPr="00FB2ED9" w:rsidRDefault="00AB461E" w:rsidP="00AB461E">
      <w:pPr>
        <w:pStyle w:val="aff2"/>
        <w:tabs>
          <w:tab w:val="left" w:pos="709"/>
        </w:tabs>
        <w:ind w:left="0"/>
        <w:jc w:val="both"/>
      </w:pPr>
    </w:p>
    <w:p w14:paraId="17710170" w14:textId="773210A8" w:rsidR="00F05E16" w:rsidRDefault="00277522" w:rsidP="007869FF">
      <w:pPr>
        <w:pStyle w:val="aff2"/>
        <w:numPr>
          <w:ilvl w:val="2"/>
          <w:numId w:val="28"/>
        </w:numPr>
        <w:ind w:left="0" w:firstLine="0"/>
        <w:jc w:val="both"/>
      </w:pPr>
      <w:r>
        <w:t xml:space="preserve">Процесс </w:t>
      </w:r>
      <w:r w:rsidR="00150941">
        <w:t xml:space="preserve">категоризации </w:t>
      </w:r>
      <w:r w:rsidR="00A44AC5">
        <w:t>П</w:t>
      </w:r>
      <w:r w:rsidR="00150941">
        <w:t xml:space="preserve">оставщиков осуществляется </w:t>
      </w:r>
      <w:proofErr w:type="gramStart"/>
      <w:r w:rsidR="00B74DA8">
        <w:t>КМ</w:t>
      </w:r>
      <w:proofErr w:type="gramEnd"/>
      <w:r w:rsidR="00B74DA8">
        <w:t xml:space="preserve"> и КГ</w:t>
      </w:r>
      <w:r w:rsidR="00B74DA8" w:rsidRPr="00133486">
        <w:t xml:space="preserve"> </w:t>
      </w:r>
      <w:r w:rsidR="00B74DA8">
        <w:t xml:space="preserve">в случае разработки </w:t>
      </w:r>
      <w:proofErr w:type="spellStart"/>
      <w:r w:rsidR="00B74DA8">
        <w:t>категорийной</w:t>
      </w:r>
      <w:proofErr w:type="spellEnd"/>
      <w:r w:rsidR="00B74DA8">
        <w:t>/закупочной стратегии или Инициатором/</w:t>
      </w:r>
      <w:proofErr w:type="spellStart"/>
      <w:r w:rsidR="00B74DA8">
        <w:t>Консолидатором</w:t>
      </w:r>
      <w:proofErr w:type="spellEnd"/>
      <w:r w:rsidR="00B74DA8">
        <w:t xml:space="preserve"> при отсутствии</w:t>
      </w:r>
      <w:r w:rsidR="00B74DA8" w:rsidRPr="0019390E">
        <w:rPr>
          <w:szCs w:val="20"/>
        </w:rPr>
        <w:t xml:space="preserve"> </w:t>
      </w:r>
      <w:proofErr w:type="spellStart"/>
      <w:r w:rsidR="00B74DA8">
        <w:t>категорийной</w:t>
      </w:r>
      <w:proofErr w:type="spellEnd"/>
      <w:r w:rsidR="00B74DA8">
        <w:t>/закупочной стратегии</w:t>
      </w:r>
      <w:r w:rsidR="00AB461E">
        <w:t>.</w:t>
      </w:r>
    </w:p>
    <w:p w14:paraId="6550DAA9" w14:textId="77777777" w:rsidR="00AB461E" w:rsidRPr="00FB2ED9" w:rsidRDefault="00AB461E" w:rsidP="00AB461E">
      <w:pPr>
        <w:pStyle w:val="aff2"/>
        <w:ind w:left="0"/>
        <w:jc w:val="both"/>
      </w:pPr>
    </w:p>
    <w:p w14:paraId="69E16F57" w14:textId="15129CD2" w:rsidR="0084549F" w:rsidRPr="00FB2ED9" w:rsidRDefault="00F05E16" w:rsidP="007869FF">
      <w:pPr>
        <w:pStyle w:val="aff2"/>
        <w:numPr>
          <w:ilvl w:val="2"/>
          <w:numId w:val="28"/>
        </w:numPr>
        <w:ind w:left="0" w:firstLine="0"/>
        <w:jc w:val="both"/>
      </w:pPr>
      <w:r w:rsidRPr="00FB2ED9">
        <w:t>Категоризация Поставщиков для целей квалификации возможна как в целом по всей продукции</w:t>
      </w:r>
      <w:r w:rsidR="00BF1E29">
        <w:t>, поставляемой</w:t>
      </w:r>
      <w:r w:rsidRPr="00FB2ED9">
        <w:t xml:space="preserve"> для Компании, так и для отдельно взятых категорий продукции, определенных </w:t>
      </w:r>
      <w:r w:rsidR="00150941">
        <w:t xml:space="preserve">в соответствии с Матрицей </w:t>
      </w:r>
      <w:proofErr w:type="spellStart"/>
      <w:r w:rsidR="00150941">
        <w:t>Кралича</w:t>
      </w:r>
      <w:proofErr w:type="spellEnd"/>
      <w:r w:rsidRPr="00FB2ED9">
        <w:t xml:space="preserve">. </w:t>
      </w:r>
      <w:r w:rsidR="001C0152" w:rsidRPr="00FB2ED9">
        <w:t xml:space="preserve">По результатам категоризации Поставщикам присваиваются </w:t>
      </w:r>
      <w:r w:rsidR="0084549F" w:rsidRPr="00FB2ED9">
        <w:t xml:space="preserve">следующие </w:t>
      </w:r>
      <w:r w:rsidR="001C0152" w:rsidRPr="00FB2ED9">
        <w:t>категории вне зависимости от выбранного подхода</w:t>
      </w:r>
      <w:r w:rsidR="0084549F" w:rsidRPr="00FB2ED9">
        <w:t>:</w:t>
      </w:r>
    </w:p>
    <w:p w14:paraId="087956AB" w14:textId="77777777" w:rsidR="0084549F" w:rsidRPr="00FB2ED9" w:rsidRDefault="0084549F" w:rsidP="009D1B02">
      <w:pPr>
        <w:pStyle w:val="S0"/>
        <w:widowControl/>
        <w:numPr>
          <w:ilvl w:val="0"/>
          <w:numId w:val="54"/>
        </w:numPr>
        <w:tabs>
          <w:tab w:val="clear" w:pos="1690"/>
          <w:tab w:val="left" w:pos="539"/>
        </w:tabs>
        <w:spacing w:before="120"/>
        <w:ind w:left="539" w:hanging="357"/>
        <w:rPr>
          <w:lang w:eastAsia="en-US"/>
        </w:rPr>
      </w:pPr>
      <w:r w:rsidRPr="00FB2ED9">
        <w:rPr>
          <w:b/>
          <w:lang w:eastAsia="en-US"/>
        </w:rPr>
        <w:t>Стратегические</w:t>
      </w:r>
      <w:r w:rsidRPr="00FB2ED9">
        <w:rPr>
          <w:lang w:eastAsia="en-US"/>
        </w:rPr>
        <w:t xml:space="preserve"> – Поставщики, существенно влияющие на деятельность Компании, имеющие длительный положительный опыт сотрудничества, а также формирующие устойчивый значимый объем расходов Компании;</w:t>
      </w:r>
    </w:p>
    <w:p w14:paraId="31FE8D7A" w14:textId="77777777" w:rsidR="0084549F" w:rsidRPr="00FB2ED9" w:rsidRDefault="0084549F" w:rsidP="009D1B02">
      <w:pPr>
        <w:pStyle w:val="S0"/>
        <w:widowControl/>
        <w:numPr>
          <w:ilvl w:val="0"/>
          <w:numId w:val="54"/>
        </w:numPr>
        <w:tabs>
          <w:tab w:val="clear" w:pos="1690"/>
          <w:tab w:val="left" w:pos="539"/>
        </w:tabs>
        <w:spacing w:before="120"/>
        <w:ind w:left="539" w:hanging="357"/>
        <w:rPr>
          <w:lang w:eastAsia="en-US"/>
        </w:rPr>
      </w:pPr>
      <w:r w:rsidRPr="00FB2ED9">
        <w:rPr>
          <w:b/>
          <w:lang w:eastAsia="en-US"/>
        </w:rPr>
        <w:t>Основные</w:t>
      </w:r>
      <w:r w:rsidRPr="00FB2ED9">
        <w:rPr>
          <w:lang w:eastAsia="en-US"/>
        </w:rPr>
        <w:t xml:space="preserve"> – Поставщики регулярной потребности в товарах, работах, услугах со средним уровнем влияния на деятельность Компании и высокой материальностью;</w:t>
      </w:r>
    </w:p>
    <w:p w14:paraId="0D86535F" w14:textId="77777777" w:rsidR="0084549F" w:rsidRPr="00FB2ED9" w:rsidRDefault="0084549F" w:rsidP="009D1B02">
      <w:pPr>
        <w:pStyle w:val="S0"/>
        <w:widowControl/>
        <w:numPr>
          <w:ilvl w:val="0"/>
          <w:numId w:val="54"/>
        </w:numPr>
        <w:tabs>
          <w:tab w:val="clear" w:pos="1690"/>
          <w:tab w:val="left" w:pos="539"/>
        </w:tabs>
        <w:spacing w:before="120"/>
        <w:ind w:left="539" w:hanging="357"/>
        <w:rPr>
          <w:lang w:eastAsia="en-US"/>
        </w:rPr>
      </w:pPr>
      <w:proofErr w:type="spellStart"/>
      <w:r w:rsidRPr="00FB2ED9">
        <w:rPr>
          <w:b/>
          <w:lang w:eastAsia="en-US"/>
        </w:rPr>
        <w:t>Нишевые</w:t>
      </w:r>
      <w:proofErr w:type="spellEnd"/>
      <w:r w:rsidRPr="00FB2ED9">
        <w:rPr>
          <w:lang w:eastAsia="en-US"/>
        </w:rPr>
        <w:t xml:space="preserve"> – Поставщики регулярной потребности в товарах, работах, услугах со средним уровнем материальности и высоким уровнем влияния на деятельность Компании;</w:t>
      </w:r>
    </w:p>
    <w:p w14:paraId="75391303" w14:textId="77777777" w:rsidR="00F05E16" w:rsidRDefault="0084549F" w:rsidP="009D1B02">
      <w:pPr>
        <w:pStyle w:val="S0"/>
        <w:widowControl/>
        <w:numPr>
          <w:ilvl w:val="0"/>
          <w:numId w:val="54"/>
        </w:numPr>
        <w:tabs>
          <w:tab w:val="clear" w:pos="1690"/>
          <w:tab w:val="left" w:pos="539"/>
        </w:tabs>
        <w:spacing w:before="120"/>
        <w:ind w:left="539" w:hanging="357"/>
      </w:pPr>
      <w:r w:rsidRPr="00FB2ED9">
        <w:rPr>
          <w:b/>
          <w:lang w:eastAsia="en-US"/>
        </w:rPr>
        <w:t>Транзакционные</w:t>
      </w:r>
      <w:r w:rsidRPr="00FB2ED9">
        <w:rPr>
          <w:lang w:eastAsia="en-US"/>
        </w:rPr>
        <w:t xml:space="preserve"> – Поставщики потребности в товарах, работах, услугах с низкой частотой повторяемости, и/ или с низким уровнем материальности и влияния на деятельность Компании</w:t>
      </w:r>
      <w:r w:rsidR="001C0152" w:rsidRPr="00FB2ED9">
        <w:t>.</w:t>
      </w:r>
    </w:p>
    <w:p w14:paraId="299B6070" w14:textId="77777777" w:rsidR="00150941" w:rsidRDefault="00150941" w:rsidP="004F0D9D">
      <w:pPr>
        <w:pStyle w:val="aff2"/>
        <w:ind w:left="0"/>
        <w:jc w:val="both"/>
      </w:pPr>
    </w:p>
    <w:p w14:paraId="48CF7663" w14:textId="62257D10" w:rsidR="00150941" w:rsidRPr="00FB2ED9" w:rsidRDefault="00150941" w:rsidP="007869FF">
      <w:pPr>
        <w:pStyle w:val="aff2"/>
        <w:numPr>
          <w:ilvl w:val="2"/>
          <w:numId w:val="28"/>
        </w:numPr>
        <w:ind w:left="0" w:firstLine="0"/>
        <w:jc w:val="both"/>
      </w:pPr>
      <w:r w:rsidRPr="00FB2ED9">
        <w:t>Категоризация Поставщиков включае</w:t>
      </w:r>
      <w:r w:rsidR="007F0875">
        <w:t>т в себя:</w:t>
      </w:r>
    </w:p>
    <w:p w14:paraId="59FD9BAA" w14:textId="77777777" w:rsidR="00150941" w:rsidRPr="00FB2ED9" w:rsidRDefault="00150941" w:rsidP="009D1B02">
      <w:pPr>
        <w:pStyle w:val="S0"/>
        <w:widowControl/>
        <w:numPr>
          <w:ilvl w:val="0"/>
          <w:numId w:val="55"/>
        </w:numPr>
        <w:tabs>
          <w:tab w:val="clear" w:pos="1690"/>
          <w:tab w:val="left" w:pos="539"/>
        </w:tabs>
        <w:spacing w:before="120"/>
        <w:ind w:left="539" w:hanging="357"/>
        <w:rPr>
          <w:lang w:eastAsia="en-US"/>
        </w:rPr>
      </w:pPr>
      <w:proofErr w:type="gramStart"/>
      <w:r w:rsidRPr="00FB2ED9">
        <w:rPr>
          <w:lang w:eastAsia="en-US"/>
        </w:rPr>
        <w:t xml:space="preserve">определение критериев для оценки значимости поставщиков в </w:t>
      </w:r>
      <w:r>
        <w:rPr>
          <w:lang w:eastAsia="en-US"/>
        </w:rPr>
        <w:t>части</w:t>
      </w:r>
      <w:r w:rsidRPr="00FB2ED9">
        <w:rPr>
          <w:lang w:eastAsia="en-US"/>
        </w:rPr>
        <w:t xml:space="preserve"> влияния на деятельность и развитие Компании (бизнес-значимость), в том числе с учетом оценки </w:t>
      </w:r>
      <w:r w:rsidRPr="00FB2ED9">
        <w:rPr>
          <w:lang w:eastAsia="en-US"/>
        </w:rPr>
        <w:lastRenderedPageBreak/>
        <w:t>заинтересованности: (а) Компании в развитии Поставщиков, (б) Поставщиков в работе с Компанией и реализации совместных проектов, инициатив, а также оценки</w:t>
      </w:r>
      <w:r w:rsidR="00CF6CE4">
        <w:rPr>
          <w:lang w:eastAsia="en-US"/>
        </w:rPr>
        <w:t xml:space="preserve"> </w:t>
      </w:r>
      <w:r w:rsidRPr="00FB2ED9">
        <w:rPr>
          <w:lang w:eastAsia="en-US"/>
        </w:rPr>
        <w:t>целесообразности применения инструментов развития Поставщиков и возможных рычагов влияния Компании на Поставщиков;</w:t>
      </w:r>
      <w:proofErr w:type="gramEnd"/>
    </w:p>
    <w:p w14:paraId="7149B194" w14:textId="77777777" w:rsidR="00150941" w:rsidRPr="00FB2ED9" w:rsidRDefault="00150941" w:rsidP="009D1B02">
      <w:pPr>
        <w:pStyle w:val="S0"/>
        <w:widowControl/>
        <w:numPr>
          <w:ilvl w:val="0"/>
          <w:numId w:val="55"/>
        </w:numPr>
        <w:tabs>
          <w:tab w:val="clear" w:pos="1690"/>
          <w:tab w:val="left" w:pos="539"/>
        </w:tabs>
        <w:spacing w:before="120"/>
        <w:ind w:left="539" w:hanging="357"/>
        <w:rPr>
          <w:lang w:eastAsia="en-US"/>
        </w:rPr>
      </w:pPr>
      <w:r w:rsidRPr="00FB2ED9">
        <w:rPr>
          <w:lang w:eastAsia="en-US"/>
        </w:rPr>
        <w:t xml:space="preserve">определение критериев для оценки затрат Компании на </w:t>
      </w:r>
      <w:r>
        <w:rPr>
          <w:lang w:eastAsia="en-US"/>
        </w:rPr>
        <w:t>продукцию, приобретаемую у поставщика (финансовая значимость);</w:t>
      </w:r>
    </w:p>
    <w:p w14:paraId="332E7F64" w14:textId="77777777" w:rsidR="00150941" w:rsidRPr="00FB2ED9" w:rsidRDefault="00150941" w:rsidP="009D1B02">
      <w:pPr>
        <w:pStyle w:val="S0"/>
        <w:widowControl/>
        <w:numPr>
          <w:ilvl w:val="0"/>
          <w:numId w:val="55"/>
        </w:numPr>
        <w:tabs>
          <w:tab w:val="clear" w:pos="1690"/>
          <w:tab w:val="left" w:pos="539"/>
        </w:tabs>
        <w:spacing w:before="120"/>
        <w:ind w:left="539" w:hanging="357"/>
        <w:rPr>
          <w:lang w:eastAsia="en-US"/>
        </w:rPr>
      </w:pPr>
      <w:r w:rsidRPr="00FB2ED9">
        <w:rPr>
          <w:lang w:eastAsia="en-US"/>
        </w:rPr>
        <w:t xml:space="preserve">оценка Поставщиков по разработанным критериям, применение повышающих/понижающих бизнес-индикаторов (если </w:t>
      </w:r>
      <w:proofErr w:type="gramStart"/>
      <w:r w:rsidRPr="00FB2ED9">
        <w:rPr>
          <w:lang w:eastAsia="en-US"/>
        </w:rPr>
        <w:t>установлены</w:t>
      </w:r>
      <w:proofErr w:type="gramEnd"/>
      <w:r w:rsidRPr="00FB2ED9">
        <w:rPr>
          <w:lang w:eastAsia="en-US"/>
        </w:rPr>
        <w:t>);</w:t>
      </w:r>
    </w:p>
    <w:p w14:paraId="19D9E64A" w14:textId="1BA8CC23" w:rsidR="00150941" w:rsidRDefault="00150941" w:rsidP="009D1B02">
      <w:pPr>
        <w:pStyle w:val="S0"/>
        <w:widowControl/>
        <w:numPr>
          <w:ilvl w:val="0"/>
          <w:numId w:val="55"/>
        </w:numPr>
        <w:tabs>
          <w:tab w:val="clear" w:pos="1690"/>
          <w:tab w:val="left" w:pos="539"/>
        </w:tabs>
        <w:spacing w:before="120"/>
        <w:ind w:left="539" w:hanging="357"/>
        <w:rPr>
          <w:lang w:eastAsia="en-US"/>
        </w:rPr>
      </w:pPr>
      <w:r w:rsidRPr="00FB2ED9">
        <w:rPr>
          <w:lang w:eastAsia="en-US"/>
        </w:rPr>
        <w:t xml:space="preserve">присвоение категории Поставщикам в зависимости от позиции Поставщиков в </w:t>
      </w:r>
      <w:r>
        <w:rPr>
          <w:lang w:eastAsia="en-US"/>
        </w:rPr>
        <w:t xml:space="preserve">Матрице </w:t>
      </w:r>
      <w:r w:rsidR="00133AC3">
        <w:rPr>
          <w:lang w:eastAsia="en-US"/>
        </w:rPr>
        <w:t>категоризации поставщиков</w:t>
      </w:r>
      <w:r w:rsidR="00133AC3" w:rsidRPr="00FB2ED9">
        <w:rPr>
          <w:lang w:eastAsia="en-US"/>
        </w:rPr>
        <w:t xml:space="preserve"> </w:t>
      </w:r>
      <w:r w:rsidRPr="00FB2ED9">
        <w:rPr>
          <w:lang w:eastAsia="en-US"/>
        </w:rPr>
        <w:t>(</w:t>
      </w:r>
      <w:r>
        <w:rPr>
          <w:lang w:eastAsia="en-US"/>
        </w:rPr>
        <w:t>р</w:t>
      </w:r>
      <w:r w:rsidRPr="00FB2ED9">
        <w:rPr>
          <w:lang w:eastAsia="en-US"/>
        </w:rPr>
        <w:t>исунок 1)</w:t>
      </w:r>
      <w:r>
        <w:rPr>
          <w:lang w:eastAsia="en-US"/>
        </w:rPr>
        <w:t>.</w:t>
      </w:r>
    </w:p>
    <w:p w14:paraId="576458E2" w14:textId="77777777" w:rsidR="004F0D9D" w:rsidRPr="007B58E0" w:rsidRDefault="004F0D9D" w:rsidP="00B11B55">
      <w:pPr>
        <w:pStyle w:val="S0"/>
        <w:widowControl/>
        <w:tabs>
          <w:tab w:val="clear" w:pos="1690"/>
          <w:tab w:val="left" w:pos="539"/>
        </w:tabs>
        <w:spacing w:before="0"/>
        <w:ind w:left="539"/>
      </w:pPr>
    </w:p>
    <w:p w14:paraId="3FB2B230" w14:textId="35AC280B" w:rsidR="004F0D9D" w:rsidRPr="00FB2ED9" w:rsidRDefault="00B74DA8" w:rsidP="00133AC3">
      <w:pPr>
        <w:ind w:firstLine="709"/>
        <w:jc w:val="center"/>
        <w:rPr>
          <w:szCs w:val="24"/>
        </w:rPr>
      </w:pPr>
      <w:r w:rsidRPr="00377B2E">
        <w:rPr>
          <w:noProof/>
          <w:lang w:eastAsia="ru-RU"/>
        </w:rPr>
        <w:drawing>
          <wp:inline distT="0" distB="0" distL="0" distR="0" wp14:anchorId="3FBB1988" wp14:editId="07CF48C2">
            <wp:extent cx="2666778" cy="202374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10"/>
                    <a:stretch/>
                  </pic:blipFill>
                  <pic:spPr bwMode="auto">
                    <a:xfrm>
                      <a:off x="0" y="0"/>
                      <a:ext cx="2667000" cy="202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6ABE58" w14:textId="2888F2DB" w:rsidR="004F0D9D" w:rsidRPr="00CF53EF" w:rsidRDefault="004F0D9D" w:rsidP="004F0D9D">
      <w:pPr>
        <w:spacing w:before="6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1538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Рис. 1 Матрица </w:t>
      </w:r>
      <w:r w:rsidR="00133AC3">
        <w:rPr>
          <w:rFonts w:ascii="Arial" w:eastAsia="Times New Roman" w:hAnsi="Arial" w:cs="Arial"/>
          <w:b/>
          <w:sz w:val="20"/>
          <w:szCs w:val="20"/>
          <w:lang w:eastAsia="ru-RU"/>
        </w:rPr>
        <w:t>категоризации поставщиков</w:t>
      </w:r>
    </w:p>
    <w:p w14:paraId="2B1506D1" w14:textId="77777777" w:rsidR="004F0D9D" w:rsidRDefault="004F0D9D" w:rsidP="00E819FD">
      <w:pPr>
        <w:pStyle w:val="S0"/>
        <w:widowControl/>
        <w:tabs>
          <w:tab w:val="clear" w:pos="1690"/>
          <w:tab w:val="left" w:pos="539"/>
        </w:tabs>
        <w:spacing w:before="0"/>
        <w:rPr>
          <w:lang w:eastAsia="en-US"/>
        </w:rPr>
      </w:pPr>
    </w:p>
    <w:p w14:paraId="60B35963" w14:textId="191064F5" w:rsidR="00150941" w:rsidRPr="00FB2ED9" w:rsidRDefault="00150941" w:rsidP="007869FF">
      <w:pPr>
        <w:pStyle w:val="aff2"/>
        <w:numPr>
          <w:ilvl w:val="2"/>
          <w:numId w:val="28"/>
        </w:numPr>
        <w:ind w:left="0" w:firstLine="0"/>
        <w:jc w:val="both"/>
      </w:pPr>
      <w:r w:rsidRPr="00FB2ED9">
        <w:t xml:space="preserve">Подход к категоризации </w:t>
      </w:r>
      <w:r w:rsidR="006709D2">
        <w:t>П</w:t>
      </w:r>
      <w:r w:rsidRPr="00FB2ED9">
        <w:t xml:space="preserve">оставщиков может различаться для отдельных категорий продукции, в том числе для отдельных подкатегорий в составе категории и может быть установлен в </w:t>
      </w:r>
      <w:proofErr w:type="spellStart"/>
      <w:r w:rsidRPr="00FB2ED9">
        <w:t>категорийной</w:t>
      </w:r>
      <w:proofErr w:type="spellEnd"/>
      <w:r w:rsidR="004F0D9D">
        <w:t xml:space="preserve"> </w:t>
      </w:r>
      <w:r w:rsidRPr="00FB2ED9">
        <w:t xml:space="preserve">/ закупочной стратегии с учётом специфики конкретного вида продукции, рынка </w:t>
      </w:r>
      <w:r w:rsidR="006709D2">
        <w:t>П</w:t>
      </w:r>
      <w:r w:rsidRPr="00FB2ED9">
        <w:t>оставщиков, а также сложившегося на рынке баланса спроса-</w:t>
      </w:r>
      <w:r>
        <w:t>предложения в части применения:</w:t>
      </w:r>
    </w:p>
    <w:p w14:paraId="5B792685" w14:textId="24FDBC3C" w:rsidR="00E2224E" w:rsidRDefault="00150941" w:rsidP="009D1B02">
      <w:pPr>
        <w:pStyle w:val="S0"/>
        <w:widowControl/>
        <w:numPr>
          <w:ilvl w:val="0"/>
          <w:numId w:val="75"/>
        </w:numPr>
        <w:tabs>
          <w:tab w:val="clear" w:pos="1690"/>
          <w:tab w:val="left" w:pos="539"/>
        </w:tabs>
        <w:spacing w:before="120"/>
        <w:ind w:left="539" w:hanging="357"/>
      </w:pPr>
      <w:r w:rsidRPr="00FB2ED9">
        <w:t xml:space="preserve">отличных критериев для оценки значимости поставщиков в плане влияния на деятельность Компании (бизнес-значимость), оценки затрат Компании на </w:t>
      </w:r>
      <w:r w:rsidR="005D2A81">
        <w:rPr>
          <w:lang w:eastAsia="en-US"/>
        </w:rPr>
        <w:t xml:space="preserve">продукцию, приобретаемую у </w:t>
      </w:r>
      <w:r w:rsidR="006709D2">
        <w:t>П</w:t>
      </w:r>
      <w:r w:rsidRPr="00FB2ED9">
        <w:t>оставщика</w:t>
      </w:r>
      <w:r w:rsidR="00CF3576">
        <w:t>,</w:t>
      </w:r>
      <w:r w:rsidRPr="00FB2ED9">
        <w:t xml:space="preserve"> (финансовая значимость) и подходов по их нормализации</w:t>
      </w:r>
      <w:r>
        <w:t>;</w:t>
      </w:r>
    </w:p>
    <w:p w14:paraId="51C7AA4F" w14:textId="352B0A3C" w:rsidR="00E2224E" w:rsidRDefault="00150941" w:rsidP="009D1B02">
      <w:pPr>
        <w:pStyle w:val="S0"/>
        <w:widowControl/>
        <w:numPr>
          <w:ilvl w:val="0"/>
          <w:numId w:val="75"/>
        </w:numPr>
        <w:tabs>
          <w:tab w:val="clear" w:pos="1690"/>
          <w:tab w:val="left" w:pos="539"/>
        </w:tabs>
        <w:spacing w:before="120"/>
        <w:ind w:left="539" w:hanging="357"/>
      </w:pPr>
      <w:r w:rsidRPr="00FB2ED9">
        <w:t>отличных в</w:t>
      </w:r>
      <w:r>
        <w:t>есов критериев и системы оценки;</w:t>
      </w:r>
    </w:p>
    <w:p w14:paraId="73DD8B69" w14:textId="77777777" w:rsidR="00150941" w:rsidRDefault="00150941" w:rsidP="009D1B02">
      <w:pPr>
        <w:pStyle w:val="S0"/>
        <w:widowControl/>
        <w:numPr>
          <w:ilvl w:val="0"/>
          <w:numId w:val="75"/>
        </w:numPr>
        <w:tabs>
          <w:tab w:val="clear" w:pos="1690"/>
          <w:tab w:val="left" w:pos="539"/>
        </w:tabs>
        <w:spacing w:before="120"/>
        <w:ind w:left="539" w:hanging="357"/>
      </w:pPr>
      <w:r w:rsidRPr="00FB2ED9">
        <w:t xml:space="preserve">дополнительных </w:t>
      </w:r>
      <w:proofErr w:type="gramStart"/>
      <w:r w:rsidRPr="00FB2ED9">
        <w:t>бизнес-индикаторов</w:t>
      </w:r>
      <w:proofErr w:type="gramEnd"/>
      <w:r w:rsidRPr="00FB2ED9">
        <w:t>, позволяющих повысить/понизить категорию поставщика, в том числе с возможной разработкой требований о выполнении мероприятий контроля, развития поставщиков.</w:t>
      </w:r>
    </w:p>
    <w:p w14:paraId="153A3EDF" w14:textId="77777777" w:rsidR="00150941" w:rsidRDefault="00150941" w:rsidP="00D51815">
      <w:pPr>
        <w:pStyle w:val="aff2"/>
        <w:ind w:left="0"/>
        <w:jc w:val="both"/>
      </w:pPr>
    </w:p>
    <w:p w14:paraId="768AB113" w14:textId="22C51D50" w:rsidR="00150941" w:rsidRDefault="00150941" w:rsidP="007869FF">
      <w:pPr>
        <w:pStyle w:val="aff2"/>
        <w:numPr>
          <w:ilvl w:val="2"/>
          <w:numId w:val="28"/>
        </w:numPr>
        <w:ind w:left="0" w:firstLine="0"/>
        <w:jc w:val="both"/>
      </w:pPr>
      <w:r w:rsidRPr="00FB2ED9">
        <w:t xml:space="preserve">Со Стратегическими поставщиками возможно установление особых условий взаимодействия – заключение рамочных долгосрочных договоров, </w:t>
      </w:r>
      <w:r>
        <w:t>упрощенного</w:t>
      </w:r>
      <w:r w:rsidRPr="007C5641">
        <w:t xml:space="preserve"> механизм</w:t>
      </w:r>
      <w:r>
        <w:t>а</w:t>
      </w:r>
      <w:r w:rsidRPr="007C5641">
        <w:t xml:space="preserve"> прохождения/ продления процедуры квалификации, установление длительных сроков квалификации</w:t>
      </w:r>
      <w:r w:rsidRPr="00FB2ED9">
        <w:t xml:space="preserve">. Условия и </w:t>
      </w:r>
      <w:r w:rsidR="001613A2">
        <w:t>принципы</w:t>
      </w:r>
      <w:r w:rsidR="001613A2" w:rsidRPr="00FB2ED9">
        <w:t xml:space="preserve"> </w:t>
      </w:r>
      <w:r w:rsidRPr="00FB2ED9">
        <w:t>взаимодействия П</w:t>
      </w:r>
      <w:r w:rsidR="002D1048">
        <w:t>АО «НК «Роснефть»</w:t>
      </w:r>
      <w:r w:rsidRPr="00FB2ED9">
        <w:t xml:space="preserve"> и </w:t>
      </w:r>
      <w:r w:rsidR="00754141">
        <w:t>ОГ</w:t>
      </w:r>
      <w:r w:rsidRPr="00FB2ED9">
        <w:t xml:space="preserve"> со </w:t>
      </w:r>
      <w:r w:rsidR="006709D2">
        <w:t>С</w:t>
      </w:r>
      <w:r w:rsidRPr="00FB2ED9">
        <w:t xml:space="preserve">тратегическими </w:t>
      </w:r>
      <w:r>
        <w:t>поставщиками</w:t>
      </w:r>
      <w:r w:rsidRPr="00FB2ED9">
        <w:t xml:space="preserve"> устанавливаются </w:t>
      </w:r>
      <w:r w:rsidR="005A3AF3">
        <w:t xml:space="preserve">соответствующим </w:t>
      </w:r>
      <w:r w:rsidR="00A63738">
        <w:t>РД/ЛНД Компании</w:t>
      </w:r>
      <w:r>
        <w:t>.</w:t>
      </w:r>
    </w:p>
    <w:p w14:paraId="41B80B5B" w14:textId="77777777" w:rsidR="00E24250" w:rsidRDefault="00E24250" w:rsidP="00E819FD"/>
    <w:p w14:paraId="4C9879CD" w14:textId="4A8DD829" w:rsidR="00E24250" w:rsidRDefault="00E24250" w:rsidP="007869FF">
      <w:pPr>
        <w:pStyle w:val="aff2"/>
        <w:numPr>
          <w:ilvl w:val="2"/>
          <w:numId w:val="28"/>
        </w:numPr>
        <w:ind w:left="0" w:firstLine="0"/>
        <w:jc w:val="both"/>
      </w:pPr>
      <w:r w:rsidRPr="00FB2ED9">
        <w:t xml:space="preserve">В отношении организаций, относящихся к естественным монополиям, органам государственной власти, </w:t>
      </w:r>
      <w:r w:rsidR="00754141">
        <w:t>ОГ</w:t>
      </w:r>
      <w:r w:rsidRPr="00FB2ED9">
        <w:t>, а также поставщиков электроэнергии, услуг вод</w:t>
      </w:r>
      <w:proofErr w:type="gramStart"/>
      <w:r w:rsidRPr="00FB2ED9">
        <w:t>о-</w:t>
      </w:r>
      <w:proofErr w:type="gramEnd"/>
      <w:r w:rsidRPr="00FB2ED9">
        <w:t xml:space="preserve">/газо-/теплоснабжения автоматическое включение в перечень Стратегических поставщиков требует предварительного рассмотрения и согласования </w:t>
      </w:r>
      <w:r w:rsidR="001613A2">
        <w:t xml:space="preserve">Главным исполнительным </w:t>
      </w:r>
      <w:r w:rsidR="001613A2">
        <w:lastRenderedPageBreak/>
        <w:t>директором</w:t>
      </w:r>
      <w:r w:rsidR="009C5F9F">
        <w:t xml:space="preserve"> </w:t>
      </w:r>
      <w:r w:rsidR="009C5F9F" w:rsidRPr="005436F7">
        <w:t>П</w:t>
      </w:r>
      <w:r w:rsidR="002D1048">
        <w:t>АО «НК «Роснефть»</w:t>
      </w:r>
      <w:r w:rsidR="001613A2">
        <w:t xml:space="preserve"> </w:t>
      </w:r>
      <w:r w:rsidRPr="00FB2ED9">
        <w:t xml:space="preserve">по обоснованному представлению </w:t>
      </w:r>
      <w:r w:rsidR="00DD3587">
        <w:t>Профильного топ-менеджера/Куратора</w:t>
      </w:r>
      <w:r w:rsidRPr="00FB2ED9">
        <w:t xml:space="preserve"> и/или </w:t>
      </w:r>
      <w:r w:rsidR="00DD3587">
        <w:t xml:space="preserve">УР </w:t>
      </w:r>
      <w:r w:rsidRPr="00FB2ED9">
        <w:t xml:space="preserve">Службы снабжения </w:t>
      </w:r>
      <w:r w:rsidR="002E6BEE" w:rsidRPr="005436F7">
        <w:t>П</w:t>
      </w:r>
      <w:r w:rsidR="002D1048">
        <w:t>АО «НК «Роснефть»</w:t>
      </w:r>
      <w:r w:rsidR="002E6BEE">
        <w:t xml:space="preserve"> </w:t>
      </w:r>
      <w:r w:rsidRPr="00FB2ED9">
        <w:t>и с оценкой материальности и влияния такого поставщика на бизнес Компании</w:t>
      </w:r>
      <w:r w:rsidR="00E819FD">
        <w:t>.</w:t>
      </w:r>
    </w:p>
    <w:p w14:paraId="10857BDA" w14:textId="77777777" w:rsidR="00150941" w:rsidRDefault="00150941" w:rsidP="00D51815">
      <w:pPr>
        <w:pStyle w:val="aff2"/>
        <w:ind w:left="0"/>
        <w:jc w:val="both"/>
      </w:pPr>
    </w:p>
    <w:p w14:paraId="6BED0D85" w14:textId="2EE44196" w:rsidR="00150941" w:rsidRDefault="00150941" w:rsidP="007869FF">
      <w:pPr>
        <w:pStyle w:val="aff2"/>
        <w:numPr>
          <w:ilvl w:val="2"/>
          <w:numId w:val="28"/>
        </w:numPr>
        <w:tabs>
          <w:tab w:val="left" w:pos="851"/>
        </w:tabs>
        <w:ind w:left="0" w:firstLine="0"/>
        <w:jc w:val="both"/>
      </w:pPr>
      <w:r>
        <w:t xml:space="preserve">В целях соблюдения интересов Компании перечень Стратегических </w:t>
      </w:r>
      <w:r w:rsidR="00B949DF">
        <w:t xml:space="preserve">поставщиков </w:t>
      </w:r>
      <w:r>
        <w:t xml:space="preserve">может быть </w:t>
      </w:r>
      <w:proofErr w:type="gramStart"/>
      <w:r>
        <w:t>расширен</w:t>
      </w:r>
      <w:proofErr w:type="gramEnd"/>
      <w:r>
        <w:t>/сокращен по решению Главного исполнительного директора П</w:t>
      </w:r>
      <w:r w:rsidR="002D1048">
        <w:t>АО «НК «Роснефть»</w:t>
      </w:r>
      <w:r>
        <w:t xml:space="preserve"> на основании аргументированного</w:t>
      </w:r>
      <w:r w:rsidR="006451B9" w:rsidRPr="006451B9">
        <w:t xml:space="preserve"> </w:t>
      </w:r>
      <w:r>
        <w:t>предложения</w:t>
      </w:r>
      <w:r w:rsidR="006451B9" w:rsidRPr="006451B9">
        <w:t xml:space="preserve"> </w:t>
      </w:r>
      <w:r w:rsidR="000B5C6B">
        <w:t xml:space="preserve">Профильного </w:t>
      </w:r>
      <w:r w:rsidR="000F156A">
        <w:br/>
      </w:r>
      <w:r>
        <w:t>топ-менеджера</w:t>
      </w:r>
      <w:r w:rsidR="00446065">
        <w:t>/Куратора</w:t>
      </w:r>
      <w:r w:rsidR="000F156A">
        <w:t>.</w:t>
      </w:r>
    </w:p>
    <w:p w14:paraId="002C916B" w14:textId="77777777" w:rsidR="00150941" w:rsidRDefault="00150941" w:rsidP="00E819FD"/>
    <w:p w14:paraId="48D37124" w14:textId="31A341F7" w:rsidR="00150941" w:rsidRPr="00FB2ED9" w:rsidRDefault="008C073E" w:rsidP="007869FF">
      <w:pPr>
        <w:pStyle w:val="aff2"/>
        <w:numPr>
          <w:ilvl w:val="2"/>
          <w:numId w:val="28"/>
        </w:numPr>
        <w:tabs>
          <w:tab w:val="left" w:pos="851"/>
        </w:tabs>
        <w:ind w:left="0" w:firstLine="0"/>
        <w:jc w:val="both"/>
      </w:pPr>
      <w:r>
        <w:t>В</w:t>
      </w:r>
      <w:r w:rsidRPr="00330547">
        <w:t>ключени</w:t>
      </w:r>
      <w:r w:rsidR="00362D0A">
        <w:t>е</w:t>
      </w:r>
      <w:r w:rsidRPr="00330547">
        <w:t xml:space="preserve"> поставщик</w:t>
      </w:r>
      <w:r>
        <w:t>ов в перечень Основных/</w:t>
      </w:r>
      <w:proofErr w:type="spellStart"/>
      <w:r>
        <w:t>Нишевых</w:t>
      </w:r>
      <w:proofErr w:type="spellEnd"/>
      <w:r w:rsidR="00466C9E">
        <w:t xml:space="preserve"> поставщиков</w:t>
      </w:r>
      <w:r>
        <w:t xml:space="preserve">, а также принятие решения </w:t>
      </w:r>
      <w:r w:rsidRPr="00330547">
        <w:t xml:space="preserve">о долгосрочной квалификации </w:t>
      </w:r>
      <w:r w:rsidR="00C91D3E">
        <w:t xml:space="preserve">в отношении данных поставщиков </w:t>
      </w:r>
      <w:r w:rsidRPr="00330547">
        <w:t xml:space="preserve">принимается </w:t>
      </w:r>
      <w:r w:rsidR="00EC4757">
        <w:t xml:space="preserve">ЗК </w:t>
      </w:r>
      <w:r w:rsidR="00C21F16">
        <w:t xml:space="preserve">(либо </w:t>
      </w:r>
      <w:proofErr w:type="gramStart"/>
      <w:r w:rsidRPr="000232A0">
        <w:t>УЛ</w:t>
      </w:r>
      <w:proofErr w:type="gramEnd"/>
      <w:r w:rsidR="00C21F16">
        <w:t>,</w:t>
      </w:r>
      <w:r w:rsidR="000232A0" w:rsidRPr="000232A0">
        <w:t xml:space="preserve"> </w:t>
      </w:r>
      <w:r w:rsidR="00C21F16" w:rsidRPr="007C3B91">
        <w:t>в случаях когда ему</w:t>
      </w:r>
      <w:r w:rsidR="00C21F16">
        <w:t xml:space="preserve"> </w:t>
      </w:r>
      <w:r w:rsidR="00C21F16" w:rsidRPr="007C3B91">
        <w:t>делегировано право принятия соответствующих решений</w:t>
      </w:r>
      <w:r w:rsidR="00C21F16">
        <w:t xml:space="preserve"> в </w:t>
      </w:r>
      <w:r w:rsidR="00C21F16" w:rsidRPr="007C3B91">
        <w:t>РД П</w:t>
      </w:r>
      <w:r w:rsidR="002D1048">
        <w:t>АО «НК «Роснефть»</w:t>
      </w:r>
      <w:r w:rsidR="00C21F16">
        <w:t>/ОГ</w:t>
      </w:r>
      <w:r w:rsidR="000232A0" w:rsidRPr="000232A0">
        <w:t>)</w:t>
      </w:r>
      <w:r w:rsidRPr="000232A0">
        <w:t xml:space="preserve"> по обоснованному представлению </w:t>
      </w:r>
      <w:r w:rsidR="00D51DD1" w:rsidRPr="005C7150">
        <w:t>Про</w:t>
      </w:r>
      <w:r w:rsidR="00D51DD1" w:rsidRPr="000232A0">
        <w:t xml:space="preserve">фильного топ-менеджера/Куратора </w:t>
      </w:r>
      <w:r w:rsidRPr="000232A0">
        <w:t xml:space="preserve">и/или </w:t>
      </w:r>
      <w:r w:rsidR="00D51DD1" w:rsidRPr="000232A0">
        <w:t xml:space="preserve">УР </w:t>
      </w:r>
      <w:r w:rsidRPr="000232A0">
        <w:t>Службы снабжения П</w:t>
      </w:r>
      <w:r w:rsidR="002D1048">
        <w:t>АО «НК «Роснефть»</w:t>
      </w:r>
      <w:r w:rsidRPr="000232A0">
        <w:t xml:space="preserve"> с обязательной оценкой и учетом опыта взаимодействия поставщика с Компанией</w:t>
      </w:r>
      <w:r w:rsidR="00150941">
        <w:t>:</w:t>
      </w:r>
    </w:p>
    <w:p w14:paraId="72A83F8D" w14:textId="692A1479" w:rsidR="00150941" w:rsidRPr="00FB2ED9" w:rsidRDefault="00150941" w:rsidP="009D1B02">
      <w:pPr>
        <w:pStyle w:val="S0"/>
        <w:widowControl/>
        <w:numPr>
          <w:ilvl w:val="0"/>
          <w:numId w:val="56"/>
        </w:numPr>
        <w:tabs>
          <w:tab w:val="clear" w:pos="1690"/>
          <w:tab w:val="left" w:pos="539"/>
        </w:tabs>
        <w:spacing w:before="120"/>
        <w:ind w:left="539" w:hanging="357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в </w:t>
      </w:r>
      <w:r w:rsidR="00C91D3E">
        <w:rPr>
          <w:rFonts w:eastAsia="Calibri"/>
          <w:szCs w:val="22"/>
          <w:lang w:eastAsia="en-US"/>
        </w:rPr>
        <w:t xml:space="preserve">ходе </w:t>
      </w:r>
      <w:r>
        <w:rPr>
          <w:rFonts w:eastAsia="Calibri"/>
          <w:szCs w:val="22"/>
          <w:lang w:eastAsia="en-US"/>
        </w:rPr>
        <w:t xml:space="preserve">проведения </w:t>
      </w:r>
      <w:r w:rsidR="003701B1">
        <w:rPr>
          <w:rFonts w:eastAsia="Calibri"/>
          <w:szCs w:val="22"/>
          <w:lang w:eastAsia="en-US"/>
        </w:rPr>
        <w:t xml:space="preserve">процедур </w:t>
      </w:r>
      <w:r>
        <w:rPr>
          <w:rFonts w:eastAsia="Calibri"/>
          <w:szCs w:val="22"/>
          <w:lang w:eastAsia="en-US"/>
        </w:rPr>
        <w:t>закупок,</w:t>
      </w:r>
    </w:p>
    <w:p w14:paraId="0C14F71E" w14:textId="10E3DA02" w:rsidR="00FD1361" w:rsidRDefault="00150941" w:rsidP="009D1B02">
      <w:pPr>
        <w:pStyle w:val="S0"/>
        <w:widowControl/>
        <w:numPr>
          <w:ilvl w:val="0"/>
          <w:numId w:val="56"/>
        </w:numPr>
        <w:tabs>
          <w:tab w:val="clear" w:pos="1690"/>
          <w:tab w:val="left" w:pos="539"/>
        </w:tabs>
        <w:spacing w:before="120"/>
        <w:ind w:left="539" w:hanging="357"/>
        <w:rPr>
          <w:rFonts w:eastAsia="Calibri"/>
          <w:szCs w:val="22"/>
          <w:lang w:eastAsia="en-US"/>
        </w:rPr>
      </w:pPr>
      <w:r w:rsidRPr="00FB2ED9">
        <w:rPr>
          <w:rFonts w:eastAsia="Calibri"/>
          <w:szCs w:val="22"/>
          <w:lang w:eastAsia="en-US"/>
        </w:rPr>
        <w:t xml:space="preserve">при проведении квалификации и/или </w:t>
      </w:r>
      <w:r w:rsidR="00292CA1">
        <w:rPr>
          <w:rFonts w:eastAsia="Calibri"/>
          <w:szCs w:val="22"/>
          <w:lang w:eastAsia="en-US"/>
        </w:rPr>
        <w:t xml:space="preserve">на основании </w:t>
      </w:r>
      <w:r w:rsidR="00292CA1" w:rsidRPr="00FB2ED9">
        <w:rPr>
          <w:rFonts w:eastAsia="Calibri"/>
          <w:szCs w:val="22"/>
          <w:lang w:eastAsia="en-US"/>
        </w:rPr>
        <w:t>утвержден</w:t>
      </w:r>
      <w:r w:rsidR="00292CA1">
        <w:rPr>
          <w:rFonts w:eastAsia="Calibri"/>
          <w:szCs w:val="22"/>
          <w:lang w:eastAsia="en-US"/>
        </w:rPr>
        <w:t>ных</w:t>
      </w:r>
      <w:r w:rsidR="00292CA1" w:rsidRPr="00FB2ED9">
        <w:rPr>
          <w:rFonts w:eastAsia="Calibri"/>
          <w:szCs w:val="22"/>
          <w:lang w:eastAsia="en-US"/>
        </w:rPr>
        <w:t xml:space="preserve"> </w:t>
      </w:r>
      <w:proofErr w:type="spellStart"/>
      <w:r w:rsidRPr="00FB2ED9">
        <w:rPr>
          <w:rFonts w:eastAsia="Calibri"/>
          <w:szCs w:val="22"/>
          <w:lang w:eastAsia="en-US"/>
        </w:rPr>
        <w:t>кате</w:t>
      </w:r>
      <w:r>
        <w:rPr>
          <w:rFonts w:eastAsia="Calibri"/>
          <w:szCs w:val="22"/>
          <w:lang w:eastAsia="en-US"/>
        </w:rPr>
        <w:t>горийных</w:t>
      </w:r>
      <w:proofErr w:type="spellEnd"/>
      <w:r>
        <w:rPr>
          <w:rFonts w:eastAsia="Calibri"/>
          <w:szCs w:val="22"/>
          <w:lang w:eastAsia="en-US"/>
        </w:rPr>
        <w:t>/закупочных стратегий</w:t>
      </w:r>
      <w:r w:rsidR="00FD1361">
        <w:rPr>
          <w:rFonts w:eastAsia="Calibri"/>
          <w:szCs w:val="22"/>
          <w:lang w:eastAsia="en-US"/>
        </w:rPr>
        <w:t>;</w:t>
      </w:r>
    </w:p>
    <w:p w14:paraId="3B9B0BC5" w14:textId="04849EBF" w:rsidR="00150941" w:rsidRDefault="00FD1361" w:rsidP="009D1B02">
      <w:pPr>
        <w:pStyle w:val="S0"/>
        <w:widowControl/>
        <w:numPr>
          <w:ilvl w:val="0"/>
          <w:numId w:val="56"/>
        </w:numPr>
        <w:tabs>
          <w:tab w:val="clear" w:pos="1690"/>
          <w:tab w:val="left" w:pos="539"/>
        </w:tabs>
        <w:spacing w:before="120"/>
        <w:ind w:left="539" w:hanging="357"/>
        <w:rPr>
          <w:rFonts w:eastAsia="Calibri"/>
          <w:szCs w:val="22"/>
          <w:lang w:eastAsia="en-US"/>
        </w:rPr>
      </w:pPr>
      <w:r>
        <w:t>в процессе исполнения договорных обязательств</w:t>
      </w:r>
      <w:r w:rsidR="008C073E">
        <w:rPr>
          <w:rFonts w:eastAsia="Calibri"/>
          <w:szCs w:val="22"/>
          <w:lang w:eastAsia="en-US"/>
        </w:rPr>
        <w:t>.</w:t>
      </w:r>
    </w:p>
    <w:p w14:paraId="3A19E89D" w14:textId="77777777" w:rsidR="00150941" w:rsidRPr="00FB2ED9" w:rsidRDefault="00150941" w:rsidP="00150941">
      <w:pPr>
        <w:pStyle w:val="S0"/>
        <w:spacing w:before="0"/>
        <w:rPr>
          <w:rFonts w:eastAsia="Calibri"/>
          <w:szCs w:val="22"/>
          <w:lang w:eastAsia="en-US"/>
        </w:rPr>
      </w:pPr>
    </w:p>
    <w:p w14:paraId="0EFD977E" w14:textId="150D1D01" w:rsidR="00150941" w:rsidRDefault="00400D43" w:rsidP="007869FF">
      <w:pPr>
        <w:pStyle w:val="aff2"/>
        <w:numPr>
          <w:ilvl w:val="2"/>
          <w:numId w:val="28"/>
        </w:numPr>
        <w:tabs>
          <w:tab w:val="left" w:pos="851"/>
        </w:tabs>
        <w:ind w:left="0" w:firstLine="0"/>
        <w:jc w:val="both"/>
      </w:pPr>
      <w:r w:rsidRPr="00FB2ED9" w:rsidDel="00400D43">
        <w:t xml:space="preserve"> </w:t>
      </w:r>
      <w:r w:rsidR="001613A2" w:rsidRPr="00FB2ED9">
        <w:t xml:space="preserve">Целевая модель состояния рынка по категории заключается в установлении ситуации управляемого рынка с разумным небольшим количеством равносильных поставщиков </w:t>
      </w:r>
      <w:r w:rsidR="00C158D1">
        <w:t>(покрывающих основные</w:t>
      </w:r>
      <w:r w:rsidR="001F2BFA">
        <w:t xml:space="preserve"> </w:t>
      </w:r>
      <w:r w:rsidR="001613A2" w:rsidRPr="00FB2ED9">
        <w:t>потребности Компании</w:t>
      </w:r>
      <w:r w:rsidR="00C158D1">
        <w:t>)</w:t>
      </w:r>
      <w:r w:rsidR="001613A2" w:rsidRPr="00FB2ED9">
        <w:t xml:space="preserve"> и наличием ряда других квалифицированных поставщиков (участников закупок), </w:t>
      </w:r>
      <w:r w:rsidR="00C158D1">
        <w:t xml:space="preserve">позволяющих </w:t>
      </w:r>
      <w:r w:rsidR="001613A2" w:rsidRPr="00FB2ED9">
        <w:t>поддержива</w:t>
      </w:r>
      <w:r w:rsidR="00C158D1">
        <w:t>ть</w:t>
      </w:r>
      <w:r w:rsidR="001613A2" w:rsidRPr="00FB2ED9">
        <w:t xml:space="preserve"> высокий уровень конкуренции и оказывать ценовое давление на</w:t>
      </w:r>
      <w:r w:rsidR="00980A2C">
        <w:t xml:space="preserve"> основных поставщиков Компании.</w:t>
      </w:r>
    </w:p>
    <w:p w14:paraId="31A9890D" w14:textId="77777777" w:rsidR="00150941" w:rsidRDefault="00150941" w:rsidP="00D51815">
      <w:pPr>
        <w:pStyle w:val="aff2"/>
        <w:ind w:left="0"/>
        <w:jc w:val="both"/>
      </w:pPr>
    </w:p>
    <w:p w14:paraId="4FFB8E1D" w14:textId="77777777" w:rsidR="00150941" w:rsidRPr="00FB2ED9" w:rsidRDefault="00150941" w:rsidP="007869FF">
      <w:pPr>
        <w:pStyle w:val="aff2"/>
        <w:numPr>
          <w:ilvl w:val="2"/>
          <w:numId w:val="28"/>
        </w:numPr>
        <w:tabs>
          <w:tab w:val="left" w:pos="851"/>
        </w:tabs>
        <w:ind w:left="0" w:firstLine="0"/>
        <w:jc w:val="both"/>
      </w:pPr>
      <w:r>
        <w:t>Целевая модель состояния рынка:</w:t>
      </w:r>
    </w:p>
    <w:p w14:paraId="0087D8F0" w14:textId="77777777" w:rsidR="00150941" w:rsidRPr="00FB2ED9" w:rsidRDefault="00150941" w:rsidP="009D1B02">
      <w:pPr>
        <w:pStyle w:val="S0"/>
        <w:widowControl/>
        <w:numPr>
          <w:ilvl w:val="0"/>
          <w:numId w:val="53"/>
        </w:numPr>
        <w:tabs>
          <w:tab w:val="clear" w:pos="1690"/>
          <w:tab w:val="left" w:pos="539"/>
        </w:tabs>
        <w:spacing w:before="120"/>
        <w:ind w:left="539" w:hanging="357"/>
        <w:rPr>
          <w:lang w:eastAsia="en-US"/>
        </w:rPr>
      </w:pPr>
      <w:r>
        <w:rPr>
          <w:lang w:eastAsia="en-US"/>
        </w:rPr>
        <w:t>минимальное количество поставщиков</w:t>
      </w:r>
      <w:r w:rsidRPr="00FB2ED9">
        <w:rPr>
          <w:lang w:eastAsia="en-US"/>
        </w:rPr>
        <w:t xml:space="preserve">, покрывающих более </w:t>
      </w:r>
      <w:r>
        <w:rPr>
          <w:lang w:eastAsia="en-US"/>
        </w:rPr>
        <w:t>80</w:t>
      </w:r>
      <w:r w:rsidRPr="00FB2ED9">
        <w:rPr>
          <w:lang w:eastAsia="en-US"/>
        </w:rPr>
        <w:t>% потребности по категории действующими долгосрочными и краткосрочными контрактами</w:t>
      </w:r>
      <w:r>
        <w:rPr>
          <w:rStyle w:val="af7"/>
          <w:lang w:eastAsia="en-US"/>
        </w:rPr>
        <w:footnoteReference w:id="3"/>
      </w:r>
      <w:r w:rsidRPr="00FB2ED9">
        <w:rPr>
          <w:lang w:eastAsia="en-US"/>
        </w:rPr>
        <w:t>;</w:t>
      </w:r>
    </w:p>
    <w:p w14:paraId="769A1FF6" w14:textId="77777777" w:rsidR="00150941" w:rsidRPr="00FB2ED9" w:rsidRDefault="00150941" w:rsidP="009D1B02">
      <w:pPr>
        <w:pStyle w:val="S0"/>
        <w:widowControl/>
        <w:numPr>
          <w:ilvl w:val="0"/>
          <w:numId w:val="53"/>
        </w:numPr>
        <w:tabs>
          <w:tab w:val="clear" w:pos="1690"/>
          <w:tab w:val="left" w:pos="539"/>
        </w:tabs>
        <w:spacing w:before="120"/>
        <w:ind w:left="539" w:hanging="357"/>
        <w:rPr>
          <w:lang w:eastAsia="en-US"/>
        </w:rPr>
      </w:pPr>
      <w:r w:rsidRPr="00FB2ED9">
        <w:rPr>
          <w:lang w:eastAsia="en-US"/>
        </w:rPr>
        <w:t>наличие дополнительных квалифицированных поставщиков, готовых обеспечить потребность Компании;</w:t>
      </w:r>
    </w:p>
    <w:p w14:paraId="11C92A17" w14:textId="77777777" w:rsidR="00150941" w:rsidRPr="00FB2ED9" w:rsidRDefault="00150941" w:rsidP="009D1B02">
      <w:pPr>
        <w:pStyle w:val="S0"/>
        <w:widowControl/>
        <w:numPr>
          <w:ilvl w:val="0"/>
          <w:numId w:val="53"/>
        </w:numPr>
        <w:tabs>
          <w:tab w:val="clear" w:pos="1690"/>
          <w:tab w:val="left" w:pos="539"/>
        </w:tabs>
        <w:spacing w:before="120"/>
        <w:ind w:left="539" w:hanging="357"/>
        <w:rPr>
          <w:lang w:eastAsia="en-US"/>
        </w:rPr>
      </w:pPr>
      <w:r w:rsidRPr="00FB2ED9">
        <w:rPr>
          <w:lang w:eastAsia="en-US"/>
        </w:rPr>
        <w:t>соблюдение принципа открытости для новых поставщиков в части квалификации и принятия участия в закупках Компании;</w:t>
      </w:r>
    </w:p>
    <w:p w14:paraId="6D606DD3" w14:textId="77777777" w:rsidR="00150941" w:rsidRPr="00FB2ED9" w:rsidRDefault="00150941" w:rsidP="009D1B02">
      <w:pPr>
        <w:pStyle w:val="S0"/>
        <w:widowControl/>
        <w:numPr>
          <w:ilvl w:val="0"/>
          <w:numId w:val="53"/>
        </w:numPr>
        <w:tabs>
          <w:tab w:val="clear" w:pos="1690"/>
          <w:tab w:val="left" w:pos="539"/>
        </w:tabs>
        <w:spacing w:before="120"/>
        <w:ind w:left="539" w:hanging="357"/>
        <w:rPr>
          <w:lang w:eastAsia="en-US"/>
        </w:rPr>
      </w:pPr>
      <w:r w:rsidRPr="00FB2ED9">
        <w:t>наличие и использование возможности влияния как на качество деятельности поставщиков (управление эффективностью), так и на их рыночные доли;</w:t>
      </w:r>
    </w:p>
    <w:p w14:paraId="27621DB5" w14:textId="77777777" w:rsidR="00150941" w:rsidRDefault="00150941" w:rsidP="009D1B02">
      <w:pPr>
        <w:pStyle w:val="S0"/>
        <w:widowControl/>
        <w:numPr>
          <w:ilvl w:val="0"/>
          <w:numId w:val="53"/>
        </w:numPr>
        <w:tabs>
          <w:tab w:val="clear" w:pos="1690"/>
          <w:tab w:val="left" w:pos="539"/>
        </w:tabs>
        <w:spacing w:before="120"/>
        <w:ind w:left="539" w:hanging="357"/>
        <w:rPr>
          <w:lang w:eastAsia="en-US"/>
        </w:rPr>
      </w:pPr>
      <w:r w:rsidRPr="00FB2ED9">
        <w:t>непрерывное управление рыночными долями поставщиков через распределение потребности с целью поддержания конкуренции по категории и мотивирования поставщиков;</w:t>
      </w:r>
    </w:p>
    <w:p w14:paraId="7A1A6B83" w14:textId="77777777" w:rsidR="00B051F6" w:rsidRPr="00FB2ED9" w:rsidRDefault="00B051F6" w:rsidP="009D1B02">
      <w:pPr>
        <w:pStyle w:val="S0"/>
        <w:widowControl/>
        <w:numPr>
          <w:ilvl w:val="0"/>
          <w:numId w:val="53"/>
        </w:numPr>
        <w:tabs>
          <w:tab w:val="clear" w:pos="1690"/>
          <w:tab w:val="left" w:pos="539"/>
        </w:tabs>
        <w:spacing w:before="120"/>
        <w:ind w:left="539" w:hanging="357"/>
        <w:rPr>
          <w:lang w:eastAsia="en-US"/>
        </w:rPr>
      </w:pPr>
      <w:r w:rsidRPr="00FB2ED9">
        <w:t>стремление к выстраиванию долгосрочных отношений</w:t>
      </w:r>
      <w:r>
        <w:t>.</w:t>
      </w:r>
    </w:p>
    <w:p w14:paraId="01BFE80C" w14:textId="77777777" w:rsidR="00BF30FF" w:rsidRDefault="00BF30FF" w:rsidP="003711BE">
      <w:pPr>
        <w:jc w:val="both"/>
      </w:pPr>
    </w:p>
    <w:p w14:paraId="7011A8A0" w14:textId="77777777" w:rsidR="00980A2C" w:rsidRPr="00FB2ED9" w:rsidRDefault="00980A2C" w:rsidP="003711BE">
      <w:pPr>
        <w:jc w:val="both"/>
      </w:pPr>
    </w:p>
    <w:p w14:paraId="3A35C9DC" w14:textId="77777777" w:rsidR="002379E3" w:rsidRPr="00FB2ED9" w:rsidRDefault="008D3416" w:rsidP="007869FF">
      <w:pPr>
        <w:pStyle w:val="S21"/>
        <w:numPr>
          <w:ilvl w:val="1"/>
          <w:numId w:val="28"/>
        </w:numPr>
        <w:tabs>
          <w:tab w:val="left" w:pos="567"/>
        </w:tabs>
        <w:ind w:left="0" w:firstLine="0"/>
        <w:rPr>
          <w:rFonts w:cs="Arial"/>
        </w:rPr>
      </w:pPr>
      <w:bookmarkStart w:id="104" w:name="_Toc52530984"/>
      <w:bookmarkStart w:id="105" w:name="_Toc59133644"/>
      <w:bookmarkStart w:id="106" w:name="_Toc53134238"/>
      <w:r w:rsidRPr="00FB2ED9">
        <w:rPr>
          <w:rFonts w:cs="Arial"/>
          <w:caps w:val="0"/>
        </w:rPr>
        <w:t>ПОРЯДОК ВЗАИМОДЕЙСТВИЯ ПРИ КАТЕГОРИЗАЦИИ ПОСТАВЩИКА</w:t>
      </w:r>
      <w:bookmarkEnd w:id="104"/>
      <w:bookmarkEnd w:id="105"/>
      <w:bookmarkEnd w:id="106"/>
    </w:p>
    <w:p w14:paraId="3C8DCAED" w14:textId="77777777" w:rsidR="002379E3" w:rsidRPr="00FB2ED9" w:rsidRDefault="002379E3" w:rsidP="003711BE">
      <w:pPr>
        <w:jc w:val="both"/>
      </w:pPr>
    </w:p>
    <w:p w14:paraId="26AEB3F3" w14:textId="630DBB24" w:rsidR="003A0681" w:rsidRPr="00DA1D5F" w:rsidRDefault="002379E3" w:rsidP="007869FF">
      <w:pPr>
        <w:pStyle w:val="aff2"/>
        <w:numPr>
          <w:ilvl w:val="0"/>
          <w:numId w:val="29"/>
        </w:numPr>
        <w:tabs>
          <w:tab w:val="left" w:pos="709"/>
        </w:tabs>
        <w:ind w:left="0" w:firstLine="0"/>
        <w:jc w:val="both"/>
      </w:pPr>
      <w:r w:rsidRPr="00FB2ED9">
        <w:lastRenderedPageBreak/>
        <w:t xml:space="preserve">Категоризация Поставщиков осуществляется по </w:t>
      </w:r>
      <w:r w:rsidR="003A0681" w:rsidRPr="00FB2ED9">
        <w:t xml:space="preserve">результатам </w:t>
      </w:r>
      <w:r w:rsidR="00FC5BB5" w:rsidRPr="00FB2ED9">
        <w:t xml:space="preserve">оценки </w:t>
      </w:r>
      <w:proofErr w:type="gramStart"/>
      <w:r w:rsidR="00FC5BB5" w:rsidRPr="00FB2ED9">
        <w:t>бизнес-значимости</w:t>
      </w:r>
      <w:proofErr w:type="gramEnd"/>
      <w:r w:rsidR="00FC5BB5" w:rsidRPr="00FB2ED9">
        <w:t xml:space="preserve"> и финансовой значимости Поставщиков</w:t>
      </w:r>
      <w:r w:rsidR="00AD3898">
        <w:t xml:space="preserve"> в соответствии с </w:t>
      </w:r>
      <w:r w:rsidR="00AD3898" w:rsidRPr="00DA1D5F">
        <w:t xml:space="preserve">критериями/показателями и подходами, которые устанавливаются </w:t>
      </w:r>
      <w:r w:rsidR="00127DB8" w:rsidRPr="00DA1D5F">
        <w:t xml:space="preserve">в закупочных/ </w:t>
      </w:r>
      <w:proofErr w:type="spellStart"/>
      <w:r w:rsidR="00127DB8" w:rsidRPr="00DA1D5F">
        <w:t>категорийных</w:t>
      </w:r>
      <w:proofErr w:type="spellEnd"/>
      <w:r w:rsidR="00127DB8" w:rsidRPr="00DA1D5F">
        <w:t xml:space="preserve"> стратегиях по категориям продукции или </w:t>
      </w:r>
      <w:r w:rsidR="00DA1D5F">
        <w:t>утверждаются в</w:t>
      </w:r>
      <w:r w:rsidR="00127DB8" w:rsidRPr="00DA1D5F">
        <w:t xml:space="preserve"> </w:t>
      </w:r>
      <w:r w:rsidR="00AD3898" w:rsidRPr="00DA1D5F">
        <w:t xml:space="preserve">РД </w:t>
      </w:r>
      <w:r w:rsidR="003802B4" w:rsidRPr="00DA1D5F">
        <w:t>П</w:t>
      </w:r>
      <w:r w:rsidR="002D1048">
        <w:t>АО «НК «Роснефть»</w:t>
      </w:r>
      <w:r w:rsidRPr="00DA1D5F">
        <w:t>.</w:t>
      </w:r>
    </w:p>
    <w:p w14:paraId="173A408E" w14:textId="77777777" w:rsidR="00D51462" w:rsidRPr="00FB2ED9" w:rsidRDefault="00D51462" w:rsidP="002E5B39">
      <w:pPr>
        <w:pStyle w:val="aff2"/>
        <w:tabs>
          <w:tab w:val="left" w:pos="851"/>
        </w:tabs>
        <w:autoSpaceDE w:val="0"/>
        <w:autoSpaceDN w:val="0"/>
        <w:adjustRightInd w:val="0"/>
        <w:ind w:left="0"/>
        <w:jc w:val="both"/>
      </w:pPr>
    </w:p>
    <w:p w14:paraId="30CB41CE" w14:textId="252CA165" w:rsidR="003F2F60" w:rsidRPr="00FB2ED9" w:rsidRDefault="00814F28" w:rsidP="007869FF">
      <w:pPr>
        <w:pStyle w:val="aff2"/>
        <w:numPr>
          <w:ilvl w:val="0"/>
          <w:numId w:val="29"/>
        </w:numPr>
        <w:tabs>
          <w:tab w:val="left" w:pos="709"/>
        </w:tabs>
        <w:ind w:left="0" w:firstLine="0"/>
        <w:jc w:val="both"/>
      </w:pPr>
      <w:r w:rsidRPr="00FB2ED9">
        <w:t>П</w:t>
      </w:r>
      <w:r w:rsidR="003F2F60" w:rsidRPr="00FB2ED9">
        <w:t xml:space="preserve">орядок взаимодействия при </w:t>
      </w:r>
      <w:r w:rsidR="009C5F9F">
        <w:t xml:space="preserve">формировании перечней </w:t>
      </w:r>
      <w:r w:rsidR="003F2F60" w:rsidRPr="00FB2ED9">
        <w:t xml:space="preserve">Поставщиков </w:t>
      </w:r>
      <w:r w:rsidR="009C5F9F">
        <w:t xml:space="preserve">по категориям </w:t>
      </w:r>
      <w:r w:rsidR="003F2F60" w:rsidRPr="00FB2ED9">
        <w:t xml:space="preserve">представлен в </w:t>
      </w:r>
      <w:hyperlink w:anchor="Приложение1" w:history="1">
        <w:r w:rsidR="008B1EEE" w:rsidRPr="00B27FF9">
          <w:t>Таблице</w:t>
        </w:r>
      </w:hyperlink>
      <w:r w:rsidR="008B1EEE" w:rsidRPr="00B27FF9">
        <w:t xml:space="preserve"> </w:t>
      </w:r>
      <w:r w:rsidR="000F180D" w:rsidRPr="00B27FF9">
        <w:t>1</w:t>
      </w:r>
      <w:r w:rsidR="003F2F60" w:rsidRPr="00FB2ED9">
        <w:t>.</w:t>
      </w:r>
    </w:p>
    <w:p w14:paraId="00A85AD9" w14:textId="77777777" w:rsidR="003F2F60" w:rsidRDefault="003F2F60" w:rsidP="002E5B39">
      <w:pPr>
        <w:pStyle w:val="aff2"/>
        <w:tabs>
          <w:tab w:val="left" w:pos="851"/>
        </w:tabs>
        <w:autoSpaceDE w:val="0"/>
        <w:autoSpaceDN w:val="0"/>
        <w:adjustRightInd w:val="0"/>
        <w:ind w:left="0"/>
        <w:jc w:val="both"/>
      </w:pPr>
    </w:p>
    <w:p w14:paraId="013B5FC4" w14:textId="51CC2508" w:rsidR="00005FD7" w:rsidRPr="00005FD7" w:rsidRDefault="00005FD7" w:rsidP="003C664C">
      <w:pPr>
        <w:pStyle w:val="aa"/>
        <w:keepNext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005FD7">
        <w:rPr>
          <w:rFonts w:ascii="Arial" w:hAnsi="Arial" w:cs="Arial"/>
          <w:b/>
          <w:sz w:val="20"/>
          <w:szCs w:val="20"/>
        </w:rPr>
        <w:t xml:space="preserve">Таблица </w:t>
      </w:r>
      <w:r w:rsidRPr="00005FD7">
        <w:rPr>
          <w:rFonts w:ascii="Arial" w:hAnsi="Arial" w:cs="Arial"/>
          <w:b/>
          <w:sz w:val="20"/>
          <w:szCs w:val="20"/>
        </w:rPr>
        <w:fldChar w:fldCharType="begin"/>
      </w:r>
      <w:r w:rsidRPr="00005FD7">
        <w:rPr>
          <w:rFonts w:ascii="Arial" w:hAnsi="Arial" w:cs="Arial"/>
          <w:b/>
          <w:sz w:val="20"/>
          <w:szCs w:val="20"/>
        </w:rPr>
        <w:instrText xml:space="preserve"> SEQ Таблица \* ARABIC </w:instrText>
      </w:r>
      <w:r w:rsidRPr="00005FD7">
        <w:rPr>
          <w:rFonts w:ascii="Arial" w:hAnsi="Arial" w:cs="Arial"/>
          <w:b/>
          <w:sz w:val="20"/>
          <w:szCs w:val="20"/>
        </w:rPr>
        <w:fldChar w:fldCharType="separate"/>
      </w:r>
      <w:r w:rsidR="00320B94">
        <w:rPr>
          <w:rFonts w:ascii="Arial" w:hAnsi="Arial" w:cs="Arial"/>
          <w:b/>
          <w:noProof/>
          <w:sz w:val="20"/>
          <w:szCs w:val="20"/>
        </w:rPr>
        <w:t>1</w:t>
      </w:r>
      <w:r w:rsidRPr="00005FD7">
        <w:rPr>
          <w:rFonts w:ascii="Arial" w:hAnsi="Arial" w:cs="Arial"/>
          <w:b/>
          <w:sz w:val="20"/>
          <w:szCs w:val="20"/>
        </w:rPr>
        <w:fldChar w:fldCharType="end"/>
      </w:r>
    </w:p>
    <w:p w14:paraId="13C05191" w14:textId="15DFA301" w:rsidR="008B1EEE" w:rsidRDefault="008B1EEE" w:rsidP="003C664C">
      <w:pPr>
        <w:pStyle w:val="aff2"/>
        <w:spacing w:after="60"/>
        <w:ind w:left="360"/>
        <w:jc w:val="right"/>
        <w:rPr>
          <w:rFonts w:ascii="Arial" w:hAnsi="Arial" w:cs="Arial"/>
          <w:b/>
          <w:sz w:val="20"/>
        </w:rPr>
      </w:pPr>
      <w:r w:rsidRPr="00F8346F">
        <w:rPr>
          <w:rFonts w:ascii="Arial" w:hAnsi="Arial" w:cs="Arial"/>
          <w:b/>
          <w:sz w:val="20"/>
        </w:rPr>
        <w:t xml:space="preserve">Порядок взаимодействия при </w:t>
      </w:r>
      <w:r w:rsidR="009C5F9F">
        <w:rPr>
          <w:rFonts w:ascii="Arial" w:hAnsi="Arial" w:cs="Arial"/>
          <w:b/>
          <w:sz w:val="20"/>
        </w:rPr>
        <w:t xml:space="preserve">формировании перечней </w:t>
      </w:r>
      <w:r w:rsidRPr="00F8346F">
        <w:rPr>
          <w:rFonts w:ascii="Arial" w:hAnsi="Arial" w:cs="Arial"/>
          <w:b/>
          <w:sz w:val="20"/>
        </w:rPr>
        <w:t>Поставщиков</w:t>
      </w:r>
      <w:r w:rsidR="009C5F9F">
        <w:rPr>
          <w:rFonts w:ascii="Arial" w:hAnsi="Arial" w:cs="Arial"/>
          <w:b/>
          <w:sz w:val="20"/>
        </w:rPr>
        <w:t xml:space="preserve"> по категориям</w:t>
      </w: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FFFFFF" w:fill="FFFFFF"/>
        <w:tblLook w:val="0000" w:firstRow="0" w:lastRow="0" w:firstColumn="0" w:lastColumn="0" w:noHBand="0" w:noVBand="0"/>
      </w:tblPr>
      <w:tblGrid>
        <w:gridCol w:w="461"/>
        <w:gridCol w:w="2284"/>
        <w:gridCol w:w="3125"/>
        <w:gridCol w:w="4019"/>
      </w:tblGrid>
      <w:tr w:rsidR="003D0835" w:rsidRPr="00FB2ED9" w14:paraId="5E6CAFF6" w14:textId="77777777" w:rsidTr="005865A3">
        <w:trPr>
          <w:trHeight w:val="20"/>
          <w:tblHeader/>
        </w:trPr>
        <w:tc>
          <w:tcPr>
            <w:tcW w:w="23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56CEDC10" w14:textId="77777777" w:rsidR="008B1EEE" w:rsidRPr="00FB2ED9" w:rsidRDefault="008B1EEE" w:rsidP="003A58B1">
            <w:pPr>
              <w:jc w:val="center"/>
              <w:rPr>
                <w:rFonts w:ascii="Arial" w:hAnsi="Arial" w:cs="Arial"/>
                <w:b/>
                <w:caps/>
                <w:sz w:val="16"/>
                <w:u w:color="000000"/>
              </w:rPr>
            </w:pPr>
            <w:r w:rsidRPr="00FB2ED9">
              <w:rPr>
                <w:rFonts w:ascii="Arial" w:hAnsi="Arial" w:cs="Arial"/>
                <w:b/>
                <w:sz w:val="16"/>
                <w:u w:color="000000"/>
              </w:rPr>
              <w:t>№</w:t>
            </w:r>
          </w:p>
        </w:tc>
        <w:tc>
          <w:tcPr>
            <w:tcW w:w="11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58DD4414" w14:textId="77777777" w:rsidR="008B1EEE" w:rsidRPr="00FB2ED9" w:rsidRDefault="008B1EEE" w:rsidP="003A58B1">
            <w:pPr>
              <w:jc w:val="center"/>
              <w:rPr>
                <w:rFonts w:ascii="Arial" w:hAnsi="Arial" w:cs="Arial"/>
                <w:b/>
                <w:caps/>
                <w:sz w:val="16"/>
                <w:u w:color="000000"/>
              </w:rPr>
            </w:pPr>
            <w:r w:rsidRPr="00FB2ED9">
              <w:rPr>
                <w:rFonts w:ascii="Arial" w:hAnsi="Arial" w:cs="Arial"/>
                <w:b/>
                <w:sz w:val="16"/>
                <w:u w:color="000000"/>
              </w:rPr>
              <w:t>ОПЕРАЦИЯ</w:t>
            </w:r>
            <w:r w:rsidRPr="00FB2ED9">
              <w:rPr>
                <w:rFonts w:ascii="Arial" w:hAnsi="Arial" w:cs="Arial"/>
                <w:b/>
                <w:sz w:val="16"/>
                <w:u w:color="000000"/>
              </w:rPr>
              <w:br/>
              <w:t>(ФУНКЦИЯ)</w:t>
            </w:r>
          </w:p>
        </w:tc>
        <w:tc>
          <w:tcPr>
            <w:tcW w:w="15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3B898D2E" w14:textId="77777777" w:rsidR="008B1EEE" w:rsidRPr="00FB2ED9" w:rsidRDefault="008B1EEE" w:rsidP="003A58B1">
            <w:pPr>
              <w:jc w:val="center"/>
              <w:rPr>
                <w:rFonts w:ascii="Arial" w:hAnsi="Arial" w:cs="Arial"/>
                <w:b/>
                <w:caps/>
                <w:sz w:val="16"/>
                <w:u w:color="000000"/>
              </w:rPr>
            </w:pPr>
            <w:r w:rsidRPr="00FB2ED9">
              <w:rPr>
                <w:rFonts w:ascii="Arial" w:hAnsi="Arial" w:cs="Arial"/>
                <w:b/>
                <w:sz w:val="16"/>
                <w:u w:color="000000"/>
              </w:rPr>
              <w:t>ОТВЕТСТВЕННЫЙ ИСПОЛНИТЕЛЬ. СРОК ИСПОЛНЕНИЯ</w:t>
            </w:r>
          </w:p>
        </w:tc>
        <w:tc>
          <w:tcPr>
            <w:tcW w:w="20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26F9F65A" w14:textId="77777777" w:rsidR="008B1EEE" w:rsidRPr="00FB2ED9" w:rsidRDefault="008B1EEE" w:rsidP="003A58B1">
            <w:pPr>
              <w:jc w:val="center"/>
              <w:rPr>
                <w:rFonts w:ascii="Arial" w:hAnsi="Arial" w:cs="Arial"/>
                <w:b/>
                <w:caps/>
                <w:sz w:val="16"/>
                <w:u w:color="000000"/>
              </w:rPr>
            </w:pPr>
            <w:r w:rsidRPr="00FB2ED9">
              <w:rPr>
                <w:rFonts w:ascii="Arial" w:hAnsi="Arial" w:cs="Arial"/>
                <w:b/>
                <w:sz w:val="16"/>
                <w:u w:color="000000"/>
              </w:rPr>
              <w:t>МЕТОД И ДОКУМЕНТИРОВАНИЕ</w:t>
            </w:r>
          </w:p>
        </w:tc>
      </w:tr>
      <w:tr w:rsidR="003D0835" w:rsidRPr="00FB2ED9" w14:paraId="5A53C28B" w14:textId="77777777" w:rsidTr="005865A3">
        <w:trPr>
          <w:trHeight w:val="20"/>
          <w:tblHeader/>
        </w:trPr>
        <w:tc>
          <w:tcPr>
            <w:tcW w:w="23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0AA76555" w14:textId="77777777" w:rsidR="008B1EEE" w:rsidRPr="00FB2ED9" w:rsidRDefault="008B1EEE" w:rsidP="003A58B1">
            <w:pPr>
              <w:jc w:val="center"/>
              <w:rPr>
                <w:rFonts w:ascii="Arial" w:hAnsi="Arial" w:cs="Arial"/>
                <w:b/>
                <w:caps/>
                <w:sz w:val="16"/>
                <w:u w:color="000000"/>
              </w:rPr>
            </w:pPr>
            <w:r w:rsidRPr="00FB2ED9">
              <w:rPr>
                <w:rFonts w:ascii="Arial" w:hAnsi="Arial" w:cs="Arial"/>
                <w:b/>
                <w:sz w:val="16"/>
                <w:u w:color="000000"/>
              </w:rPr>
              <w:t>1</w:t>
            </w:r>
          </w:p>
        </w:tc>
        <w:tc>
          <w:tcPr>
            <w:tcW w:w="11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52E7361C" w14:textId="77777777" w:rsidR="008B1EEE" w:rsidRPr="00FB2ED9" w:rsidRDefault="008B1EEE" w:rsidP="003A58B1">
            <w:pPr>
              <w:jc w:val="center"/>
              <w:rPr>
                <w:rFonts w:ascii="Arial" w:hAnsi="Arial" w:cs="Arial"/>
                <w:b/>
                <w:caps/>
                <w:sz w:val="16"/>
                <w:u w:color="000000"/>
              </w:rPr>
            </w:pPr>
            <w:r w:rsidRPr="00FB2ED9">
              <w:rPr>
                <w:rFonts w:ascii="Arial" w:hAnsi="Arial" w:cs="Arial"/>
                <w:b/>
                <w:sz w:val="16"/>
                <w:u w:color="000000"/>
              </w:rPr>
              <w:t>2</w:t>
            </w:r>
          </w:p>
        </w:tc>
        <w:tc>
          <w:tcPr>
            <w:tcW w:w="15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0B13ADE9" w14:textId="77777777" w:rsidR="008B1EEE" w:rsidRPr="00FB2ED9" w:rsidRDefault="008B1EEE" w:rsidP="003A58B1">
            <w:pPr>
              <w:jc w:val="center"/>
              <w:rPr>
                <w:rFonts w:ascii="Arial" w:hAnsi="Arial" w:cs="Arial"/>
                <w:b/>
                <w:caps/>
                <w:sz w:val="16"/>
                <w:u w:color="000000"/>
              </w:rPr>
            </w:pPr>
            <w:r w:rsidRPr="00FB2ED9">
              <w:rPr>
                <w:rFonts w:ascii="Arial" w:hAnsi="Arial" w:cs="Arial"/>
                <w:b/>
                <w:sz w:val="16"/>
                <w:u w:color="000000"/>
              </w:rPr>
              <w:t>3</w:t>
            </w:r>
          </w:p>
        </w:tc>
        <w:tc>
          <w:tcPr>
            <w:tcW w:w="20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0D03800A" w14:textId="77777777" w:rsidR="008B1EEE" w:rsidRPr="00FB2ED9" w:rsidRDefault="008B1EEE" w:rsidP="003A58B1">
            <w:pPr>
              <w:jc w:val="center"/>
              <w:rPr>
                <w:rFonts w:ascii="Arial" w:hAnsi="Arial" w:cs="Arial"/>
                <w:b/>
                <w:caps/>
                <w:sz w:val="16"/>
                <w:u w:color="000000"/>
              </w:rPr>
            </w:pPr>
            <w:r w:rsidRPr="00FB2ED9">
              <w:rPr>
                <w:rFonts w:ascii="Arial" w:hAnsi="Arial" w:cs="Arial"/>
                <w:b/>
                <w:sz w:val="16"/>
                <w:u w:color="000000"/>
              </w:rPr>
              <w:t>4</w:t>
            </w:r>
          </w:p>
        </w:tc>
      </w:tr>
      <w:tr w:rsidR="003D0835" w:rsidRPr="00FB2ED9" w14:paraId="4345087F" w14:textId="77777777" w:rsidTr="005865A3">
        <w:trPr>
          <w:trHeight w:val="20"/>
        </w:trPr>
        <w:tc>
          <w:tcPr>
            <w:tcW w:w="233" w:type="pct"/>
            <w:shd w:val="clear" w:color="FFFFFF" w:fill="FFFFFF"/>
          </w:tcPr>
          <w:p w14:paraId="5A5B3034" w14:textId="77777777" w:rsidR="008B1EEE" w:rsidRPr="00FB2ED9" w:rsidRDefault="008B1EEE" w:rsidP="003A58B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5" w:type="pct"/>
            <w:shd w:val="clear" w:color="FFFFFF" w:fill="FFFFFF"/>
          </w:tcPr>
          <w:p w14:paraId="77550F55" w14:textId="06008A11" w:rsidR="008B1EEE" w:rsidRPr="00FB2ED9" w:rsidRDefault="008B1EEE" w:rsidP="003A58B1">
            <w:pPr>
              <w:rPr>
                <w:sz w:val="20"/>
              </w:rPr>
            </w:pPr>
            <w:r w:rsidRPr="00FB2ED9">
              <w:rPr>
                <w:sz w:val="20"/>
              </w:rPr>
              <w:t>Актуализация/ определение критериев для проведения категоризации поставщиков</w:t>
            </w:r>
            <w:r w:rsidR="00BC3D74">
              <w:rPr>
                <w:sz w:val="20"/>
              </w:rPr>
              <w:t>.</w:t>
            </w:r>
          </w:p>
        </w:tc>
        <w:tc>
          <w:tcPr>
            <w:tcW w:w="1580" w:type="pct"/>
            <w:shd w:val="clear" w:color="FFFFFF" w:fill="FFFFFF"/>
          </w:tcPr>
          <w:p w14:paraId="1782AC7A" w14:textId="77777777" w:rsidR="00277522" w:rsidRPr="00FB2ED9" w:rsidRDefault="00277522" w:rsidP="00277522">
            <w:pPr>
              <w:rPr>
                <w:sz w:val="20"/>
                <w:szCs w:val="20"/>
              </w:rPr>
            </w:pPr>
            <w:r w:rsidRPr="00403F09">
              <w:rPr>
                <w:sz w:val="20"/>
                <w:szCs w:val="20"/>
              </w:rPr>
              <w:t>Инициатор/</w:t>
            </w:r>
            <w:proofErr w:type="spellStart"/>
            <w:r w:rsidRPr="00403F09">
              <w:rPr>
                <w:sz w:val="20"/>
                <w:szCs w:val="20"/>
              </w:rPr>
              <w:t>Консолидатор</w:t>
            </w:r>
            <w:proofErr w:type="spellEnd"/>
          </w:p>
          <w:p w14:paraId="153A24EB" w14:textId="77777777" w:rsidR="008B1EEE" w:rsidRPr="00FB2ED9" w:rsidRDefault="008B1EEE" w:rsidP="003A58B1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>КМ</w:t>
            </w:r>
          </w:p>
          <w:p w14:paraId="72A71AB8" w14:textId="77777777" w:rsidR="008B1EEE" w:rsidRPr="00FB2ED9" w:rsidRDefault="008B1EEE" w:rsidP="003A58B1">
            <w:pPr>
              <w:pStyle w:val="S23"/>
              <w:spacing w:before="0"/>
              <w:rPr>
                <w:szCs w:val="20"/>
              </w:rPr>
            </w:pPr>
            <w:proofErr w:type="gramStart"/>
            <w:r w:rsidRPr="00FB2ED9">
              <w:rPr>
                <w:szCs w:val="20"/>
              </w:rPr>
              <w:t>КГ</w:t>
            </w:r>
            <w:proofErr w:type="gramEnd"/>
            <w:r w:rsidRPr="00FB2ED9">
              <w:rPr>
                <w:szCs w:val="20"/>
              </w:rPr>
              <w:t xml:space="preserve"> </w:t>
            </w:r>
          </w:p>
          <w:p w14:paraId="47504387" w14:textId="77777777" w:rsidR="00EB62E1" w:rsidRDefault="00EB62E1" w:rsidP="003A58B1">
            <w:pPr>
              <w:rPr>
                <w:b/>
                <w:i/>
                <w:sz w:val="20"/>
                <w:u w:val="single"/>
              </w:rPr>
            </w:pPr>
          </w:p>
          <w:p w14:paraId="30CD1980" w14:textId="77777777" w:rsidR="008B1EEE" w:rsidRPr="00FB2ED9" w:rsidRDefault="008B1EEE" w:rsidP="003A58B1">
            <w:pPr>
              <w:rPr>
                <w:b/>
                <w:i/>
                <w:sz w:val="20"/>
                <w:u w:val="single"/>
              </w:rPr>
            </w:pPr>
            <w:r w:rsidRPr="00FB2ED9">
              <w:rPr>
                <w:b/>
                <w:i/>
                <w:sz w:val="20"/>
                <w:u w:val="single"/>
              </w:rPr>
              <w:t>Срок:</w:t>
            </w:r>
          </w:p>
          <w:p w14:paraId="475823A2" w14:textId="5C0D519B" w:rsidR="008B1EEE" w:rsidRPr="00FB2ED9" w:rsidRDefault="008B1EEE" w:rsidP="003A58B1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При необходимости</w:t>
            </w:r>
            <w:r w:rsidR="00BC3D74">
              <w:rPr>
                <w:sz w:val="20"/>
              </w:rPr>
              <w:t>.</w:t>
            </w:r>
          </w:p>
        </w:tc>
        <w:tc>
          <w:tcPr>
            <w:tcW w:w="2032" w:type="pct"/>
            <w:shd w:val="clear" w:color="FFFFFF" w:fill="FFFFFF"/>
          </w:tcPr>
          <w:p w14:paraId="1B5BD96B" w14:textId="77777777" w:rsidR="008B1EEE" w:rsidRPr="00FB2ED9" w:rsidRDefault="008B1EEE" w:rsidP="003A58B1">
            <w:pPr>
              <w:pStyle w:val="S0"/>
              <w:spacing w:before="0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Входящие:</w:t>
            </w:r>
          </w:p>
          <w:p w14:paraId="2DB09000" w14:textId="77777777" w:rsidR="008B1EEE" w:rsidRPr="00FB2ED9" w:rsidRDefault="008B1EEE" w:rsidP="003A58B1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>Перечень категорий продукции</w:t>
            </w:r>
          </w:p>
          <w:p w14:paraId="69911754" w14:textId="77777777" w:rsidR="008B1EEE" w:rsidRPr="00FB2ED9" w:rsidRDefault="008B1EEE" w:rsidP="003A58B1">
            <w:pPr>
              <w:pStyle w:val="S0"/>
              <w:spacing w:before="0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Продукт:</w:t>
            </w:r>
          </w:p>
          <w:p w14:paraId="7E38EEB8" w14:textId="57749FC2" w:rsidR="008B1EEE" w:rsidRDefault="00745030" w:rsidP="003A58B1">
            <w:pPr>
              <w:pStyle w:val="S23"/>
              <w:spacing w:before="0"/>
              <w:rPr>
                <w:szCs w:val="20"/>
              </w:rPr>
            </w:pPr>
            <w:r>
              <w:rPr>
                <w:szCs w:val="20"/>
              </w:rPr>
              <w:t>Перечень к</w:t>
            </w:r>
            <w:r w:rsidR="008B1EEE">
              <w:rPr>
                <w:szCs w:val="20"/>
              </w:rPr>
              <w:t>ритери</w:t>
            </w:r>
            <w:r>
              <w:rPr>
                <w:szCs w:val="20"/>
              </w:rPr>
              <w:t>ев</w:t>
            </w:r>
            <w:r w:rsidR="008B1EEE">
              <w:rPr>
                <w:szCs w:val="20"/>
              </w:rPr>
              <w:t xml:space="preserve"> для </w:t>
            </w:r>
            <w:r w:rsidR="00A2395B">
              <w:rPr>
                <w:szCs w:val="20"/>
              </w:rPr>
              <w:t xml:space="preserve">проведения категоризации </w:t>
            </w:r>
            <w:r w:rsidR="008B1EEE">
              <w:rPr>
                <w:szCs w:val="20"/>
              </w:rPr>
              <w:t>поставщиков</w:t>
            </w:r>
          </w:p>
          <w:p w14:paraId="692AF6B0" w14:textId="77777777" w:rsidR="008B1EEE" w:rsidRPr="00FB2ED9" w:rsidRDefault="008B1EEE" w:rsidP="003A58B1">
            <w:pPr>
              <w:rPr>
                <w:b/>
                <w:i/>
                <w:sz w:val="20"/>
                <w:u w:val="single"/>
              </w:rPr>
            </w:pPr>
            <w:r>
              <w:rPr>
                <w:b/>
                <w:i/>
                <w:sz w:val="20"/>
                <w:u w:val="single"/>
              </w:rPr>
              <w:t>Требования:</w:t>
            </w:r>
          </w:p>
          <w:p w14:paraId="3046A2DE" w14:textId="3021BE0B" w:rsidR="008B1EEE" w:rsidRPr="0058037D" w:rsidRDefault="008B1EEE" w:rsidP="009D1B02">
            <w:pPr>
              <w:pStyle w:val="aff2"/>
              <w:numPr>
                <w:ilvl w:val="0"/>
                <w:numId w:val="109"/>
              </w:numPr>
              <w:ind w:left="531" w:hanging="283"/>
              <w:rPr>
                <w:sz w:val="20"/>
              </w:rPr>
            </w:pPr>
            <w:r w:rsidRPr="0058037D">
              <w:rPr>
                <w:sz w:val="20"/>
              </w:rPr>
              <w:t>Определение критериев для оценки значимости поставщиков по определенным категориям продукции в части</w:t>
            </w:r>
            <w:r w:rsidR="0058037D">
              <w:rPr>
                <w:sz w:val="20"/>
              </w:rPr>
              <w:t>:</w:t>
            </w:r>
            <w:r w:rsidRPr="0058037D">
              <w:rPr>
                <w:sz w:val="20"/>
              </w:rPr>
              <w:t xml:space="preserve"> </w:t>
            </w:r>
          </w:p>
          <w:p w14:paraId="20E2EBD4" w14:textId="4761FADF" w:rsidR="008B1EEE" w:rsidRPr="00C57773" w:rsidRDefault="008B1EEE" w:rsidP="009D1B02">
            <w:pPr>
              <w:pStyle w:val="aff2"/>
              <w:numPr>
                <w:ilvl w:val="0"/>
                <w:numId w:val="131"/>
              </w:numPr>
              <w:tabs>
                <w:tab w:val="left" w:pos="539"/>
              </w:tabs>
              <w:spacing w:before="120"/>
              <w:ind w:left="896" w:hanging="357"/>
              <w:jc w:val="both"/>
              <w:rPr>
                <w:sz w:val="20"/>
              </w:rPr>
            </w:pPr>
            <w:r w:rsidRPr="00C57773">
              <w:rPr>
                <w:sz w:val="20"/>
              </w:rPr>
              <w:t>влияния на деятельность и развитие Компании (бизнес-значимость);</w:t>
            </w:r>
          </w:p>
          <w:p w14:paraId="23C3EDF9" w14:textId="14E22996" w:rsidR="008B1EEE" w:rsidRDefault="008B1EEE" w:rsidP="009D1B02">
            <w:pPr>
              <w:pStyle w:val="aff2"/>
              <w:numPr>
                <w:ilvl w:val="0"/>
                <w:numId w:val="131"/>
              </w:numPr>
              <w:tabs>
                <w:tab w:val="left" w:pos="539"/>
              </w:tabs>
              <w:spacing w:before="120"/>
              <w:ind w:left="896" w:hanging="357"/>
              <w:jc w:val="both"/>
              <w:rPr>
                <w:sz w:val="20"/>
              </w:rPr>
            </w:pPr>
            <w:r w:rsidRPr="00C57773">
              <w:rPr>
                <w:sz w:val="20"/>
              </w:rPr>
              <w:t>затрат Компании на поставщика (финансовая значимость).</w:t>
            </w:r>
          </w:p>
          <w:p w14:paraId="3C7DDAF0" w14:textId="1414DF76" w:rsidR="00745030" w:rsidRPr="0058037D" w:rsidRDefault="00745030" w:rsidP="009D1B02">
            <w:pPr>
              <w:pStyle w:val="aff2"/>
              <w:numPr>
                <w:ilvl w:val="0"/>
                <w:numId w:val="109"/>
              </w:numPr>
              <w:tabs>
                <w:tab w:val="left" w:pos="539"/>
              </w:tabs>
              <w:ind w:left="531" w:hanging="283"/>
              <w:rPr>
                <w:sz w:val="20"/>
              </w:rPr>
            </w:pPr>
            <w:r w:rsidRPr="0058037D">
              <w:rPr>
                <w:rFonts w:eastAsia="Calibri"/>
                <w:sz w:val="20"/>
                <w:lang w:eastAsia="en-US"/>
              </w:rPr>
              <w:t xml:space="preserve">Перечень критериев для </w:t>
            </w:r>
            <w:r w:rsidR="0058037D">
              <w:rPr>
                <w:rFonts w:eastAsia="Calibri"/>
                <w:sz w:val="20"/>
                <w:lang w:eastAsia="en-US"/>
              </w:rPr>
              <w:t>проведения категоризации</w:t>
            </w:r>
            <w:r w:rsidRPr="0058037D">
              <w:rPr>
                <w:rFonts w:eastAsia="Calibri"/>
                <w:sz w:val="20"/>
                <w:lang w:eastAsia="en-US"/>
              </w:rPr>
              <w:t xml:space="preserve"> поставщиков подлежит согласованию </w:t>
            </w:r>
            <w:r w:rsidRPr="0058037D">
              <w:rPr>
                <w:sz w:val="20"/>
              </w:rPr>
              <w:t>УР Службы снабжения П</w:t>
            </w:r>
            <w:r w:rsidR="002D1048">
              <w:rPr>
                <w:sz w:val="20"/>
              </w:rPr>
              <w:t>АО «НК «Роснефть»</w:t>
            </w:r>
            <w:r w:rsidRPr="0058037D">
              <w:rPr>
                <w:sz w:val="20"/>
              </w:rPr>
              <w:t xml:space="preserve"> (по МТР) или Профильного топ-менеджера и Куратора</w:t>
            </w:r>
            <w:r w:rsidR="00123399">
              <w:rPr>
                <w:sz w:val="20"/>
              </w:rPr>
              <w:t xml:space="preserve"> (</w:t>
            </w:r>
            <w:r w:rsidR="00123399" w:rsidRPr="00A924CD">
              <w:rPr>
                <w:sz w:val="20"/>
                <w:szCs w:val="20"/>
              </w:rPr>
              <w:t>если Профильный топ</w:t>
            </w:r>
            <w:r w:rsidR="00123399" w:rsidRPr="00123399">
              <w:rPr>
                <w:sz w:val="20"/>
              </w:rPr>
              <w:t xml:space="preserve">-менеджер и Куратор не </w:t>
            </w:r>
            <w:proofErr w:type="gramStart"/>
            <w:r w:rsidR="00123399" w:rsidRPr="00123399">
              <w:rPr>
                <w:sz w:val="20"/>
              </w:rPr>
              <w:t>одно и тоже</w:t>
            </w:r>
            <w:proofErr w:type="gramEnd"/>
            <w:r w:rsidR="00123399" w:rsidRPr="00123399">
              <w:rPr>
                <w:sz w:val="20"/>
              </w:rPr>
              <w:t xml:space="preserve"> лицо, то такое согласование необходимо получить от обоих</w:t>
            </w:r>
            <w:r w:rsidR="00123399">
              <w:rPr>
                <w:sz w:val="20"/>
              </w:rPr>
              <w:t>)</w:t>
            </w:r>
            <w:r w:rsidRPr="0058037D" w:rsidDel="00DD3587">
              <w:rPr>
                <w:sz w:val="20"/>
              </w:rPr>
              <w:t xml:space="preserve"> </w:t>
            </w:r>
            <w:r w:rsidRPr="0058037D">
              <w:rPr>
                <w:sz w:val="20"/>
              </w:rPr>
              <w:t>(по работам и услугам)</w:t>
            </w:r>
          </w:p>
        </w:tc>
      </w:tr>
      <w:tr w:rsidR="003D0835" w:rsidRPr="00FB2ED9" w14:paraId="6255BD48" w14:textId="77777777" w:rsidTr="005865A3">
        <w:trPr>
          <w:trHeight w:val="20"/>
        </w:trPr>
        <w:tc>
          <w:tcPr>
            <w:tcW w:w="233" w:type="pct"/>
            <w:shd w:val="clear" w:color="FFFFFF" w:fill="FFFFFF"/>
          </w:tcPr>
          <w:p w14:paraId="4A63CBC6" w14:textId="43621A89" w:rsidR="008B1EEE" w:rsidRPr="00FB2ED9" w:rsidRDefault="008B1EEE" w:rsidP="003A58B1">
            <w:pPr>
              <w:rPr>
                <w:sz w:val="20"/>
              </w:rPr>
            </w:pPr>
            <w:r w:rsidRPr="00FB2ED9">
              <w:rPr>
                <w:sz w:val="20"/>
              </w:rPr>
              <w:t>2</w:t>
            </w:r>
          </w:p>
        </w:tc>
        <w:tc>
          <w:tcPr>
            <w:tcW w:w="1155" w:type="pct"/>
            <w:shd w:val="clear" w:color="FFFFFF" w:fill="FFFFFF"/>
          </w:tcPr>
          <w:p w14:paraId="718D4A63" w14:textId="212753BC" w:rsidR="008B1EEE" w:rsidRPr="00FB2ED9" w:rsidRDefault="008B1EEE" w:rsidP="00715534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 xml:space="preserve">Проведение АВС-анализа </w:t>
            </w:r>
            <w:r>
              <w:rPr>
                <w:szCs w:val="20"/>
              </w:rPr>
              <w:t>затрат по категории продукции</w:t>
            </w:r>
            <w:r w:rsidR="004B7935">
              <w:rPr>
                <w:szCs w:val="20"/>
              </w:rPr>
              <w:t xml:space="preserve">, формирование матрицы </w:t>
            </w:r>
            <w:r w:rsidR="00715534">
              <w:rPr>
                <w:szCs w:val="20"/>
              </w:rPr>
              <w:t>ка</w:t>
            </w:r>
            <w:r w:rsidR="00192383">
              <w:rPr>
                <w:szCs w:val="20"/>
              </w:rPr>
              <w:t>т</w:t>
            </w:r>
            <w:r w:rsidR="00715534">
              <w:rPr>
                <w:szCs w:val="20"/>
              </w:rPr>
              <w:t>егоризации</w:t>
            </w:r>
            <w:r w:rsidR="004B7935">
              <w:rPr>
                <w:szCs w:val="20"/>
              </w:rPr>
              <w:t xml:space="preserve"> поставщиков</w:t>
            </w:r>
            <w:r w:rsidR="00BC3D74">
              <w:rPr>
                <w:szCs w:val="20"/>
              </w:rPr>
              <w:t>.</w:t>
            </w:r>
          </w:p>
        </w:tc>
        <w:tc>
          <w:tcPr>
            <w:tcW w:w="1580" w:type="pct"/>
            <w:shd w:val="clear" w:color="FFFFFF" w:fill="FFFFFF"/>
          </w:tcPr>
          <w:p w14:paraId="0A5DDCE5" w14:textId="77777777" w:rsidR="00277522" w:rsidRPr="00FB2ED9" w:rsidRDefault="00277522" w:rsidP="00277522">
            <w:pPr>
              <w:rPr>
                <w:sz w:val="20"/>
                <w:szCs w:val="20"/>
              </w:rPr>
            </w:pPr>
            <w:r w:rsidRPr="00403F09">
              <w:rPr>
                <w:sz w:val="20"/>
                <w:szCs w:val="20"/>
              </w:rPr>
              <w:t>Инициатор/</w:t>
            </w:r>
            <w:proofErr w:type="spellStart"/>
            <w:r w:rsidRPr="00403F09">
              <w:rPr>
                <w:sz w:val="20"/>
                <w:szCs w:val="20"/>
              </w:rPr>
              <w:t>Консолидатор</w:t>
            </w:r>
            <w:proofErr w:type="spellEnd"/>
          </w:p>
          <w:p w14:paraId="546BA18A" w14:textId="77777777" w:rsidR="008B1EEE" w:rsidRPr="00FB2ED9" w:rsidRDefault="008B1EEE" w:rsidP="003A58B1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>КМ</w:t>
            </w:r>
          </w:p>
          <w:p w14:paraId="4021026D" w14:textId="77777777" w:rsidR="008B1EEE" w:rsidRDefault="008B1EEE" w:rsidP="003A58B1">
            <w:pPr>
              <w:pStyle w:val="S23"/>
              <w:spacing w:before="0"/>
              <w:rPr>
                <w:szCs w:val="20"/>
              </w:rPr>
            </w:pPr>
            <w:proofErr w:type="gramStart"/>
            <w:r w:rsidRPr="00FB2ED9">
              <w:rPr>
                <w:szCs w:val="20"/>
              </w:rPr>
              <w:t>КГ</w:t>
            </w:r>
            <w:proofErr w:type="gramEnd"/>
            <w:r w:rsidRPr="00FB2ED9">
              <w:rPr>
                <w:szCs w:val="20"/>
              </w:rPr>
              <w:t xml:space="preserve"> </w:t>
            </w:r>
          </w:p>
          <w:p w14:paraId="6D3B789E" w14:textId="77777777" w:rsidR="00EB62E1" w:rsidRPr="006D1CD2" w:rsidRDefault="00EB62E1" w:rsidP="00B5052C"/>
          <w:p w14:paraId="78434872" w14:textId="77777777" w:rsidR="008B1EEE" w:rsidRPr="00FB2ED9" w:rsidRDefault="008B1EEE" w:rsidP="003A58B1">
            <w:pPr>
              <w:pStyle w:val="S0"/>
              <w:spacing w:before="0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14:paraId="483F2317" w14:textId="4F701CF5" w:rsidR="008B1EEE" w:rsidRPr="00FB2ED9" w:rsidRDefault="008B1EEE" w:rsidP="003A58B1">
            <w:pPr>
              <w:pStyle w:val="S23"/>
              <w:spacing w:before="0"/>
            </w:pPr>
            <w:r>
              <w:t>При необходимости</w:t>
            </w:r>
            <w:r w:rsidR="00BC3D74">
              <w:rPr>
                <w:szCs w:val="20"/>
              </w:rPr>
              <w:t>.</w:t>
            </w:r>
          </w:p>
        </w:tc>
        <w:tc>
          <w:tcPr>
            <w:tcW w:w="2032" w:type="pct"/>
            <w:shd w:val="clear" w:color="FFFFFF" w:fill="FFFFFF"/>
          </w:tcPr>
          <w:p w14:paraId="393215ED" w14:textId="77777777" w:rsidR="008B1EEE" w:rsidRPr="00FB2ED9" w:rsidRDefault="008B1EEE" w:rsidP="003A58B1">
            <w:pPr>
              <w:pStyle w:val="S0"/>
              <w:spacing w:before="0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Входящие:</w:t>
            </w:r>
          </w:p>
          <w:p w14:paraId="51800681" w14:textId="77777777" w:rsidR="008B1EEE" w:rsidRDefault="008B1EEE" w:rsidP="003A58B1">
            <w:pPr>
              <w:pStyle w:val="S23"/>
              <w:spacing w:before="0"/>
              <w:rPr>
                <w:szCs w:val="20"/>
              </w:rPr>
            </w:pPr>
            <w:r>
              <w:rPr>
                <w:szCs w:val="20"/>
              </w:rPr>
              <w:t>Перечень категорий продукции</w:t>
            </w:r>
          </w:p>
          <w:p w14:paraId="23A9237A" w14:textId="416B8451" w:rsidR="00715534" w:rsidRPr="00715534" w:rsidRDefault="00715534" w:rsidP="0071553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r w:rsidRPr="00715534">
              <w:rPr>
                <w:rFonts w:eastAsia="Times New Roman"/>
                <w:sz w:val="20"/>
                <w:szCs w:val="20"/>
                <w:lang w:eastAsia="ru-RU"/>
              </w:rPr>
              <w:t xml:space="preserve">атрица </w:t>
            </w:r>
            <w:proofErr w:type="spellStart"/>
            <w:r w:rsidRPr="00715534">
              <w:rPr>
                <w:rFonts w:eastAsia="Times New Roman"/>
                <w:sz w:val="20"/>
                <w:szCs w:val="20"/>
                <w:lang w:eastAsia="ru-RU"/>
              </w:rPr>
              <w:t>Кралича</w:t>
            </w:r>
            <w:proofErr w:type="spellEnd"/>
          </w:p>
          <w:p w14:paraId="378661CC" w14:textId="77777777" w:rsidR="008B1EEE" w:rsidRPr="00FB2ED9" w:rsidRDefault="008B1EEE" w:rsidP="003A58B1">
            <w:pPr>
              <w:pStyle w:val="S0"/>
              <w:spacing w:before="0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Продукт:</w:t>
            </w:r>
          </w:p>
          <w:p w14:paraId="3962AE45" w14:textId="77777777" w:rsidR="008B1EEE" w:rsidRDefault="008B1EEE" w:rsidP="003A58B1">
            <w:pPr>
              <w:pStyle w:val="S23"/>
              <w:spacing w:before="0"/>
              <w:rPr>
                <w:szCs w:val="20"/>
              </w:rPr>
            </w:pPr>
            <w:r>
              <w:rPr>
                <w:szCs w:val="20"/>
              </w:rPr>
              <w:t>Результаты АВС-анализа</w:t>
            </w:r>
          </w:p>
          <w:p w14:paraId="20EC5C31" w14:textId="08A2CA91" w:rsidR="00127DB8" w:rsidRPr="00DA1D5F" w:rsidRDefault="0058037D" w:rsidP="00DA1D5F">
            <w:pPr>
              <w:pStyle w:val="S23"/>
              <w:spacing w:before="0"/>
              <w:rPr>
                <w:szCs w:val="20"/>
              </w:rPr>
            </w:pPr>
            <w:r w:rsidRPr="004B7935">
              <w:rPr>
                <w:szCs w:val="20"/>
              </w:rPr>
              <w:t xml:space="preserve">Матрица </w:t>
            </w:r>
            <w:r w:rsidR="00715534">
              <w:rPr>
                <w:szCs w:val="20"/>
              </w:rPr>
              <w:t xml:space="preserve">категоризации </w:t>
            </w:r>
            <w:r w:rsidR="004B7935">
              <w:rPr>
                <w:szCs w:val="20"/>
              </w:rPr>
              <w:t>поставщиков</w:t>
            </w:r>
          </w:p>
          <w:p w14:paraId="19C45AC5" w14:textId="77777777" w:rsidR="008B1EEE" w:rsidRPr="004D74FB" w:rsidRDefault="008B1EEE" w:rsidP="003A58B1">
            <w:pPr>
              <w:pStyle w:val="S0"/>
              <w:spacing w:before="0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Требования:</w:t>
            </w:r>
          </w:p>
          <w:p w14:paraId="1CDAF8E8" w14:textId="2D447CE4" w:rsidR="008B1EEE" w:rsidRPr="00FB2ED9" w:rsidRDefault="008B1EEE" w:rsidP="009D1B02">
            <w:pPr>
              <w:pStyle w:val="S23"/>
              <w:widowControl/>
              <w:numPr>
                <w:ilvl w:val="0"/>
                <w:numId w:val="60"/>
              </w:numPr>
              <w:tabs>
                <w:tab w:val="left" w:pos="539"/>
              </w:tabs>
              <w:spacing w:before="0"/>
              <w:ind w:left="539" w:hanging="357"/>
              <w:rPr>
                <w:szCs w:val="20"/>
              </w:rPr>
            </w:pPr>
            <w:proofErr w:type="gramStart"/>
            <w:r w:rsidRPr="00FB2ED9">
              <w:rPr>
                <w:szCs w:val="20"/>
              </w:rPr>
              <w:t xml:space="preserve">При проведении АВС-анализа затрат по категории продукции оцениваются исторические данные о потребности Компании за последние </w:t>
            </w:r>
            <w:r w:rsidR="00895B75">
              <w:t>36 месяцев, предшествующих проведению анализа</w:t>
            </w:r>
            <w:r w:rsidR="00895B75" w:rsidRPr="00FB2ED9" w:rsidDel="00895B75">
              <w:rPr>
                <w:szCs w:val="20"/>
              </w:rPr>
              <w:t xml:space="preserve"> </w:t>
            </w:r>
            <w:r w:rsidRPr="00FB2ED9">
              <w:rPr>
                <w:szCs w:val="20"/>
              </w:rPr>
              <w:t xml:space="preserve">и планируемые затраты на предстоящие </w:t>
            </w:r>
            <w:r w:rsidR="00895B75">
              <w:rPr>
                <w:szCs w:val="20"/>
              </w:rPr>
              <w:t>36 месяцев</w:t>
            </w:r>
            <w:r w:rsidRPr="00FB2ED9">
              <w:rPr>
                <w:szCs w:val="20"/>
              </w:rPr>
              <w:t xml:space="preserve"> на конкретного поставщика приме</w:t>
            </w:r>
            <w:r>
              <w:rPr>
                <w:szCs w:val="20"/>
              </w:rPr>
              <w:t>нительно к категории продукции.</w:t>
            </w:r>
            <w:proofErr w:type="gramEnd"/>
          </w:p>
          <w:p w14:paraId="23E00A16" w14:textId="5D2B4F8D" w:rsidR="00715534" w:rsidRDefault="006D0512" w:rsidP="009D1B02">
            <w:pPr>
              <w:pStyle w:val="S23"/>
              <w:widowControl/>
              <w:numPr>
                <w:ilvl w:val="0"/>
                <w:numId w:val="60"/>
              </w:numPr>
              <w:tabs>
                <w:tab w:val="left" w:pos="539"/>
              </w:tabs>
              <w:spacing w:before="0"/>
              <w:ind w:left="539" w:hanging="357"/>
              <w:rPr>
                <w:szCs w:val="20"/>
              </w:rPr>
            </w:pPr>
            <w:r>
              <w:rPr>
                <w:szCs w:val="20"/>
              </w:rPr>
              <w:t>П</w:t>
            </w:r>
            <w:r w:rsidR="008B1EEE" w:rsidRPr="00FB2ED9">
              <w:rPr>
                <w:szCs w:val="20"/>
              </w:rPr>
              <w:t xml:space="preserve">о отдельным </w:t>
            </w:r>
            <w:r>
              <w:rPr>
                <w:szCs w:val="20"/>
              </w:rPr>
              <w:t xml:space="preserve">категориям продукции </w:t>
            </w:r>
            <w:r>
              <w:rPr>
                <w:szCs w:val="20"/>
              </w:rPr>
              <w:lastRenderedPageBreak/>
              <w:t>особенности подхода к оценке Поставщика и дополнительные условия</w:t>
            </w:r>
            <w:r w:rsidRPr="00FB2ED9">
              <w:rPr>
                <w:szCs w:val="20"/>
              </w:rPr>
              <w:t xml:space="preserve"> </w:t>
            </w:r>
            <w:r w:rsidR="008B1EEE" w:rsidRPr="00FB2ED9">
              <w:rPr>
                <w:szCs w:val="20"/>
              </w:rPr>
              <w:t>мо</w:t>
            </w:r>
            <w:r>
              <w:rPr>
                <w:szCs w:val="20"/>
              </w:rPr>
              <w:t>гут</w:t>
            </w:r>
            <w:r w:rsidR="008B1EEE" w:rsidRPr="00FB2ED9">
              <w:rPr>
                <w:szCs w:val="20"/>
              </w:rPr>
              <w:t xml:space="preserve"> быть установлен</w:t>
            </w:r>
            <w:r>
              <w:rPr>
                <w:szCs w:val="20"/>
              </w:rPr>
              <w:t>ы</w:t>
            </w:r>
            <w:r w:rsidR="008B1EEE" w:rsidRPr="00FB2ED9">
              <w:rPr>
                <w:szCs w:val="20"/>
              </w:rPr>
              <w:t xml:space="preserve"> в соответствующей </w:t>
            </w:r>
            <w:proofErr w:type="spellStart"/>
            <w:r w:rsidR="008B1EEE" w:rsidRPr="00FB2ED9">
              <w:rPr>
                <w:szCs w:val="20"/>
              </w:rPr>
              <w:t>кате</w:t>
            </w:r>
            <w:r w:rsidR="008B1EEE">
              <w:rPr>
                <w:szCs w:val="20"/>
              </w:rPr>
              <w:t>горийной</w:t>
            </w:r>
            <w:proofErr w:type="spellEnd"/>
            <w:r w:rsidR="008B1EEE">
              <w:rPr>
                <w:szCs w:val="20"/>
              </w:rPr>
              <w:t>/ закупочной стратегии</w:t>
            </w:r>
            <w:r w:rsidR="00715534">
              <w:rPr>
                <w:szCs w:val="20"/>
              </w:rPr>
              <w:t>.</w:t>
            </w:r>
          </w:p>
          <w:p w14:paraId="178B9EBF" w14:textId="6378A850" w:rsidR="00715534" w:rsidRPr="00715534" w:rsidRDefault="00715534" w:rsidP="009D1B02">
            <w:pPr>
              <w:pStyle w:val="S23"/>
              <w:widowControl/>
              <w:numPr>
                <w:ilvl w:val="0"/>
                <w:numId w:val="60"/>
              </w:numPr>
              <w:tabs>
                <w:tab w:val="left" w:pos="539"/>
              </w:tabs>
              <w:spacing w:before="0"/>
              <w:ind w:left="539" w:hanging="357"/>
              <w:rPr>
                <w:szCs w:val="20"/>
              </w:rPr>
            </w:pPr>
            <w:r w:rsidRPr="0019390E">
              <w:rPr>
                <w:szCs w:val="20"/>
              </w:rPr>
              <w:t xml:space="preserve">Матрица категоризации поставщиков разрабатывается </w:t>
            </w:r>
            <w:proofErr w:type="gramStart"/>
            <w:r w:rsidRPr="0019390E">
              <w:rPr>
                <w:szCs w:val="20"/>
              </w:rPr>
              <w:t>КМ</w:t>
            </w:r>
            <w:proofErr w:type="gramEnd"/>
            <w:r w:rsidRPr="0019390E">
              <w:rPr>
                <w:szCs w:val="20"/>
              </w:rPr>
              <w:t xml:space="preserve"> и КГ в случае</w:t>
            </w:r>
            <w:r>
              <w:rPr>
                <w:szCs w:val="20"/>
              </w:rPr>
              <w:t xml:space="preserve"> </w:t>
            </w:r>
            <w:r w:rsidRPr="0019390E">
              <w:rPr>
                <w:szCs w:val="20"/>
              </w:rPr>
              <w:t xml:space="preserve">разработки </w:t>
            </w:r>
            <w:proofErr w:type="spellStart"/>
            <w:r w:rsidRPr="0019390E">
              <w:rPr>
                <w:szCs w:val="20"/>
              </w:rPr>
              <w:t>категорийной</w:t>
            </w:r>
            <w:proofErr w:type="spellEnd"/>
            <w:r w:rsidRPr="0019390E">
              <w:rPr>
                <w:szCs w:val="20"/>
              </w:rPr>
              <w:t>/закупочной стратегии или Инициатором/</w:t>
            </w:r>
            <w:r w:rsidR="00A235B2">
              <w:rPr>
                <w:szCs w:val="20"/>
              </w:rPr>
              <w:t xml:space="preserve"> </w:t>
            </w:r>
            <w:proofErr w:type="spellStart"/>
            <w:r w:rsidRPr="0019390E">
              <w:rPr>
                <w:szCs w:val="20"/>
              </w:rPr>
              <w:t>Консолидатором</w:t>
            </w:r>
            <w:proofErr w:type="spellEnd"/>
            <w:r w:rsidRPr="0019390E">
              <w:rPr>
                <w:szCs w:val="20"/>
              </w:rPr>
              <w:t xml:space="preserve"> при отсутствии </w:t>
            </w:r>
            <w:proofErr w:type="spellStart"/>
            <w:r w:rsidRPr="0019390E">
              <w:rPr>
                <w:szCs w:val="20"/>
              </w:rPr>
              <w:t>категорийной</w:t>
            </w:r>
            <w:proofErr w:type="spellEnd"/>
            <w:r w:rsidRPr="0019390E">
              <w:rPr>
                <w:szCs w:val="20"/>
              </w:rPr>
              <w:t>/закупочной стратегии</w:t>
            </w:r>
            <w:r w:rsidR="008B1EEE">
              <w:rPr>
                <w:szCs w:val="20"/>
              </w:rPr>
              <w:t>.</w:t>
            </w:r>
          </w:p>
        </w:tc>
      </w:tr>
      <w:tr w:rsidR="003D0835" w:rsidRPr="00FB2ED9" w14:paraId="51DDD97C" w14:textId="77777777" w:rsidTr="005865A3">
        <w:trPr>
          <w:trHeight w:val="20"/>
        </w:trPr>
        <w:tc>
          <w:tcPr>
            <w:tcW w:w="233" w:type="pct"/>
            <w:shd w:val="clear" w:color="FFFFFF" w:fill="FFFFFF"/>
          </w:tcPr>
          <w:p w14:paraId="0E4B6055" w14:textId="77777777" w:rsidR="008B1EEE" w:rsidRPr="00FB2ED9" w:rsidRDefault="008B1EEE" w:rsidP="003A58B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155" w:type="pct"/>
            <w:shd w:val="clear" w:color="FFFFFF" w:fill="FFFFFF"/>
          </w:tcPr>
          <w:p w14:paraId="7CBB42F0" w14:textId="1BE0B979" w:rsidR="008B1EEE" w:rsidRPr="00FB2ED9" w:rsidRDefault="008B1EEE" w:rsidP="003A58B1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>Формирование перечня Стратегических поставщиков</w:t>
            </w:r>
            <w:r w:rsidR="00BC3D74">
              <w:rPr>
                <w:szCs w:val="20"/>
              </w:rPr>
              <w:t>.</w:t>
            </w:r>
            <w:r w:rsidRPr="00FB2ED9">
              <w:rPr>
                <w:szCs w:val="20"/>
              </w:rPr>
              <w:t xml:space="preserve"> </w:t>
            </w:r>
          </w:p>
        </w:tc>
        <w:tc>
          <w:tcPr>
            <w:tcW w:w="1580" w:type="pct"/>
            <w:shd w:val="clear" w:color="FFFFFF" w:fill="FFFFFF"/>
          </w:tcPr>
          <w:p w14:paraId="29EE437B" w14:textId="77777777" w:rsidR="006A6F91" w:rsidRPr="004B7935" w:rsidRDefault="006A6F91" w:rsidP="006A6F91">
            <w:pPr>
              <w:rPr>
                <w:sz w:val="20"/>
                <w:szCs w:val="20"/>
              </w:rPr>
            </w:pPr>
            <w:r w:rsidRPr="00403F09">
              <w:rPr>
                <w:sz w:val="20"/>
                <w:szCs w:val="20"/>
              </w:rPr>
              <w:t>Инициатор/</w:t>
            </w:r>
            <w:proofErr w:type="spellStart"/>
            <w:r w:rsidRPr="00403F09">
              <w:rPr>
                <w:sz w:val="20"/>
                <w:szCs w:val="20"/>
              </w:rPr>
              <w:t>Консолидатор</w:t>
            </w:r>
            <w:proofErr w:type="spellEnd"/>
          </w:p>
          <w:p w14:paraId="3703FBE1" w14:textId="77777777" w:rsidR="008B1EEE" w:rsidRPr="00FB2ED9" w:rsidRDefault="008B1EEE" w:rsidP="003A58B1">
            <w:pPr>
              <w:pStyle w:val="S23"/>
              <w:spacing w:before="0"/>
              <w:rPr>
                <w:szCs w:val="20"/>
              </w:rPr>
            </w:pPr>
            <w:proofErr w:type="gramStart"/>
            <w:r w:rsidRPr="00FB2ED9">
              <w:rPr>
                <w:szCs w:val="20"/>
              </w:rPr>
              <w:t>КМ</w:t>
            </w:r>
            <w:proofErr w:type="gramEnd"/>
            <w:r w:rsidRPr="00FB2ED9">
              <w:rPr>
                <w:szCs w:val="20"/>
              </w:rPr>
              <w:t xml:space="preserve"> </w:t>
            </w:r>
          </w:p>
          <w:p w14:paraId="2EE2C8F8" w14:textId="77777777" w:rsidR="008B1EEE" w:rsidRDefault="008B1EEE" w:rsidP="003A58B1">
            <w:pPr>
              <w:pStyle w:val="S23"/>
              <w:spacing w:before="0"/>
              <w:rPr>
                <w:szCs w:val="20"/>
              </w:rPr>
            </w:pPr>
            <w:proofErr w:type="gramStart"/>
            <w:r w:rsidRPr="00FB2ED9">
              <w:rPr>
                <w:szCs w:val="20"/>
              </w:rPr>
              <w:t>КГ</w:t>
            </w:r>
            <w:proofErr w:type="gramEnd"/>
            <w:r w:rsidRPr="00FB2ED9">
              <w:rPr>
                <w:szCs w:val="20"/>
              </w:rPr>
              <w:t xml:space="preserve"> </w:t>
            </w:r>
          </w:p>
          <w:p w14:paraId="5F4558D4" w14:textId="318500A4" w:rsidR="008B1EEE" w:rsidRDefault="008B1EEE" w:rsidP="003A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</w:t>
            </w:r>
            <w:r w:rsidRPr="00FB2ED9">
              <w:rPr>
                <w:sz w:val="20"/>
                <w:szCs w:val="20"/>
              </w:rPr>
              <w:t xml:space="preserve"> топ-менеджер</w:t>
            </w:r>
          </w:p>
          <w:p w14:paraId="71BA10E4" w14:textId="0A26E408" w:rsidR="00EE4886" w:rsidRPr="00FB2ED9" w:rsidRDefault="00EE4886" w:rsidP="003A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</w:t>
            </w:r>
          </w:p>
          <w:p w14:paraId="026DB534" w14:textId="04C9FD40" w:rsidR="008B1EEE" w:rsidRDefault="00866D6B" w:rsidP="003A58B1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>УР Службы снабжения</w:t>
            </w:r>
            <w:r>
              <w:rPr>
                <w:szCs w:val="20"/>
              </w:rPr>
              <w:t xml:space="preserve"> </w:t>
            </w:r>
            <w:r w:rsidRPr="002E6BEE">
              <w:rPr>
                <w:szCs w:val="20"/>
              </w:rPr>
              <w:t>П</w:t>
            </w:r>
            <w:r w:rsidR="002D1048">
              <w:rPr>
                <w:szCs w:val="20"/>
              </w:rPr>
              <w:t>АО «НК «Роснефть»</w:t>
            </w:r>
          </w:p>
          <w:p w14:paraId="700A338B" w14:textId="77777777" w:rsidR="008B1EEE" w:rsidRPr="00FB2ED9" w:rsidRDefault="008B1EEE" w:rsidP="003A58B1">
            <w:pPr>
              <w:pStyle w:val="S23"/>
              <w:spacing w:before="0"/>
              <w:rPr>
                <w:b/>
                <w:i/>
                <w:szCs w:val="20"/>
                <w:u w:val="single"/>
              </w:rPr>
            </w:pPr>
            <w:r w:rsidRPr="00FB2ED9">
              <w:rPr>
                <w:b/>
                <w:i/>
                <w:szCs w:val="20"/>
                <w:u w:val="single"/>
              </w:rPr>
              <w:t>Срок:</w:t>
            </w:r>
          </w:p>
          <w:p w14:paraId="52683F00" w14:textId="173825A2" w:rsidR="008B1EEE" w:rsidRPr="00FB2ED9" w:rsidRDefault="008B1EEE" w:rsidP="003A58B1">
            <w:pPr>
              <w:pStyle w:val="S23"/>
              <w:spacing w:before="0"/>
            </w:pPr>
            <w:r w:rsidRPr="00FB2ED9">
              <w:rPr>
                <w:szCs w:val="20"/>
              </w:rPr>
              <w:t xml:space="preserve">в течение 20 рабочих дней </w:t>
            </w:r>
            <w:proofErr w:type="gramStart"/>
            <w:r w:rsidRPr="00FB2ED9">
              <w:rPr>
                <w:szCs w:val="20"/>
              </w:rPr>
              <w:t>с даты поступления</w:t>
            </w:r>
            <w:proofErr w:type="gramEnd"/>
            <w:r w:rsidRPr="00FB2ED9">
              <w:rPr>
                <w:szCs w:val="20"/>
              </w:rPr>
              <w:t xml:space="preserve"> результатов АВС-анализа и</w:t>
            </w:r>
            <w:r>
              <w:rPr>
                <w:szCs w:val="20"/>
              </w:rPr>
              <w:t xml:space="preserve"> </w:t>
            </w:r>
            <w:r w:rsidRPr="00FB2ED9">
              <w:rPr>
                <w:szCs w:val="20"/>
              </w:rPr>
              <w:t>матрицы ценности поставщиков</w:t>
            </w:r>
            <w:r w:rsidR="00BC3D74">
              <w:rPr>
                <w:szCs w:val="20"/>
              </w:rPr>
              <w:t>.</w:t>
            </w:r>
          </w:p>
        </w:tc>
        <w:tc>
          <w:tcPr>
            <w:tcW w:w="2032" w:type="pct"/>
            <w:shd w:val="clear" w:color="FFFFFF" w:fill="FFFFFF"/>
          </w:tcPr>
          <w:p w14:paraId="0445C53C" w14:textId="77777777" w:rsidR="008B1EEE" w:rsidRPr="00FB2ED9" w:rsidRDefault="008B1EEE" w:rsidP="003A58B1">
            <w:pPr>
              <w:pStyle w:val="S0"/>
              <w:spacing w:before="0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Входящие:</w:t>
            </w:r>
          </w:p>
          <w:p w14:paraId="03AC474C" w14:textId="41C103FC" w:rsidR="008B1EEE" w:rsidRPr="00FB2ED9" w:rsidRDefault="008B1EEE" w:rsidP="003A58B1">
            <w:pPr>
              <w:pStyle w:val="S23"/>
              <w:spacing w:before="0"/>
              <w:rPr>
                <w:szCs w:val="20"/>
              </w:rPr>
            </w:pPr>
            <w:r>
              <w:rPr>
                <w:szCs w:val="20"/>
              </w:rPr>
              <w:t xml:space="preserve">Матрица </w:t>
            </w:r>
            <w:r w:rsidR="00715534">
              <w:rPr>
                <w:szCs w:val="20"/>
              </w:rPr>
              <w:t xml:space="preserve">категоризации </w:t>
            </w:r>
            <w:r>
              <w:rPr>
                <w:szCs w:val="20"/>
              </w:rPr>
              <w:t>поставщиков</w:t>
            </w:r>
          </w:p>
          <w:p w14:paraId="0337E071" w14:textId="77777777" w:rsidR="008B1EEE" w:rsidRPr="00FB2ED9" w:rsidRDefault="008B1EEE" w:rsidP="003A58B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Результаты АВС-анализа</w:t>
            </w:r>
          </w:p>
          <w:p w14:paraId="40FC348E" w14:textId="10BD5837" w:rsidR="008B1EEE" w:rsidRPr="00FB2ED9" w:rsidRDefault="008B1EEE" w:rsidP="003A58B1">
            <w:pPr>
              <w:pStyle w:val="S0"/>
              <w:spacing w:before="0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Продукт:</w:t>
            </w:r>
          </w:p>
          <w:p w14:paraId="26790893" w14:textId="3B0465E4" w:rsidR="008B1EEE" w:rsidRPr="00FB2ED9" w:rsidRDefault="00E56193" w:rsidP="003A58B1">
            <w:pPr>
              <w:pStyle w:val="S23"/>
              <w:spacing w:before="0"/>
              <w:rPr>
                <w:szCs w:val="20"/>
              </w:rPr>
            </w:pPr>
            <w:r>
              <w:rPr>
                <w:szCs w:val="20"/>
              </w:rPr>
              <w:t xml:space="preserve">Проект </w:t>
            </w:r>
            <w:r w:rsidR="001F3A7F">
              <w:rPr>
                <w:szCs w:val="20"/>
              </w:rPr>
              <w:t>п</w:t>
            </w:r>
            <w:r w:rsidRPr="00FB2ED9">
              <w:rPr>
                <w:szCs w:val="20"/>
              </w:rPr>
              <w:t>ере</w:t>
            </w:r>
            <w:r>
              <w:rPr>
                <w:szCs w:val="20"/>
              </w:rPr>
              <w:t xml:space="preserve">чня </w:t>
            </w:r>
            <w:r w:rsidR="001F3A7F">
              <w:rPr>
                <w:szCs w:val="20"/>
              </w:rPr>
              <w:t xml:space="preserve">Стратегических </w:t>
            </w:r>
            <w:r w:rsidR="008B1EEE">
              <w:rPr>
                <w:szCs w:val="20"/>
              </w:rPr>
              <w:t>поставщиков</w:t>
            </w:r>
          </w:p>
          <w:p w14:paraId="0C4AB2D7" w14:textId="77777777" w:rsidR="008B1EEE" w:rsidRPr="00FB2ED9" w:rsidRDefault="008B1EEE" w:rsidP="003A58B1">
            <w:pPr>
              <w:pStyle w:val="S0"/>
              <w:spacing w:before="0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Требования:</w:t>
            </w:r>
          </w:p>
          <w:p w14:paraId="28BBA7DE" w14:textId="32C5AC74" w:rsidR="008B1EEE" w:rsidRPr="00FB2ED9" w:rsidRDefault="008B1EEE" w:rsidP="009D1B02">
            <w:pPr>
              <w:pStyle w:val="S23"/>
              <w:widowControl/>
              <w:numPr>
                <w:ilvl w:val="0"/>
                <w:numId w:val="61"/>
              </w:numPr>
              <w:tabs>
                <w:tab w:val="left" w:pos="539"/>
              </w:tabs>
              <w:spacing w:before="0"/>
              <w:ind w:left="539" w:hanging="357"/>
              <w:rPr>
                <w:szCs w:val="20"/>
              </w:rPr>
            </w:pPr>
            <w:r w:rsidRPr="00FB2ED9">
              <w:rPr>
                <w:szCs w:val="20"/>
              </w:rPr>
              <w:t xml:space="preserve">Стратегические поставщики </w:t>
            </w:r>
            <w:r w:rsidR="00E56193">
              <w:rPr>
                <w:szCs w:val="20"/>
              </w:rPr>
              <w:t>определяются</w:t>
            </w:r>
            <w:r w:rsidRPr="00FB2ED9">
              <w:rPr>
                <w:szCs w:val="20"/>
              </w:rPr>
              <w:t xml:space="preserve"> только в рамках</w:t>
            </w:r>
            <w:r>
              <w:rPr>
                <w:szCs w:val="20"/>
              </w:rPr>
              <w:t xml:space="preserve"> </w:t>
            </w:r>
            <w:r w:rsidRPr="00FB2ED9">
              <w:rPr>
                <w:szCs w:val="20"/>
              </w:rPr>
              <w:t>категорий продукции</w:t>
            </w:r>
            <w:r>
              <w:rPr>
                <w:szCs w:val="20"/>
              </w:rPr>
              <w:t>.</w:t>
            </w:r>
          </w:p>
          <w:p w14:paraId="4223A73F" w14:textId="595D1CE6" w:rsidR="008B1EEE" w:rsidRPr="00FB2ED9" w:rsidRDefault="008B1EEE" w:rsidP="009D1B02">
            <w:pPr>
              <w:pStyle w:val="S23"/>
              <w:widowControl/>
              <w:numPr>
                <w:ilvl w:val="0"/>
                <w:numId w:val="61"/>
              </w:numPr>
              <w:tabs>
                <w:tab w:val="left" w:pos="539"/>
              </w:tabs>
              <w:spacing w:before="0"/>
              <w:ind w:left="539" w:hanging="357"/>
              <w:rPr>
                <w:szCs w:val="20"/>
              </w:rPr>
            </w:pPr>
            <w:r w:rsidRPr="00FB2ED9">
              <w:rPr>
                <w:szCs w:val="20"/>
              </w:rPr>
              <w:t>Перечень поставщиков формируется</w:t>
            </w:r>
            <w:r w:rsidR="00715534">
              <w:rPr>
                <w:szCs w:val="20"/>
              </w:rPr>
              <w:t xml:space="preserve"> </w:t>
            </w:r>
            <w:proofErr w:type="gramStart"/>
            <w:r w:rsidR="00715534">
              <w:rPr>
                <w:szCs w:val="20"/>
              </w:rPr>
              <w:t>КМ</w:t>
            </w:r>
            <w:proofErr w:type="gramEnd"/>
            <w:r w:rsidR="00715534">
              <w:rPr>
                <w:szCs w:val="20"/>
              </w:rPr>
              <w:t xml:space="preserve">/КГ </w:t>
            </w:r>
            <w:r w:rsidR="00715534" w:rsidRPr="00C34897">
              <w:rPr>
                <w:szCs w:val="20"/>
              </w:rPr>
              <w:t xml:space="preserve">в случае разработки </w:t>
            </w:r>
            <w:proofErr w:type="spellStart"/>
            <w:r w:rsidR="00715534" w:rsidRPr="00C34897">
              <w:rPr>
                <w:szCs w:val="20"/>
              </w:rPr>
              <w:t>категорийной</w:t>
            </w:r>
            <w:proofErr w:type="spellEnd"/>
            <w:r w:rsidR="00715534" w:rsidRPr="00C34897">
              <w:rPr>
                <w:szCs w:val="20"/>
              </w:rPr>
              <w:t xml:space="preserve">/закупочной стратегии </w:t>
            </w:r>
            <w:r w:rsidR="00715534" w:rsidRPr="00FB2ED9">
              <w:rPr>
                <w:szCs w:val="20"/>
              </w:rPr>
              <w:t>по определенным категориям продукции</w:t>
            </w:r>
            <w:r w:rsidR="00715534" w:rsidRPr="00C34897">
              <w:rPr>
                <w:szCs w:val="20"/>
              </w:rPr>
              <w:t xml:space="preserve"> или</w:t>
            </w:r>
            <w:r w:rsidRPr="00FB2ED9">
              <w:rPr>
                <w:szCs w:val="20"/>
              </w:rPr>
              <w:t xml:space="preserve"> </w:t>
            </w:r>
            <w:r w:rsidR="006A6F91">
              <w:rPr>
                <w:szCs w:val="20"/>
              </w:rPr>
              <w:t>Инициатором/</w:t>
            </w:r>
            <w:proofErr w:type="spellStart"/>
            <w:r w:rsidR="006A6F91">
              <w:rPr>
                <w:szCs w:val="20"/>
              </w:rPr>
              <w:t>Консолидатором</w:t>
            </w:r>
            <w:proofErr w:type="spellEnd"/>
            <w:r w:rsidR="006A6F91">
              <w:rPr>
                <w:szCs w:val="20"/>
              </w:rPr>
              <w:t xml:space="preserve"> </w:t>
            </w:r>
            <w:r w:rsidR="00715534" w:rsidRPr="00C34897">
              <w:rPr>
                <w:szCs w:val="20"/>
              </w:rPr>
              <w:t xml:space="preserve">при отсутствии </w:t>
            </w:r>
            <w:proofErr w:type="spellStart"/>
            <w:r w:rsidR="00715534" w:rsidRPr="00C34897">
              <w:rPr>
                <w:szCs w:val="20"/>
              </w:rPr>
              <w:t>категорийной</w:t>
            </w:r>
            <w:proofErr w:type="spellEnd"/>
            <w:r w:rsidR="00715534" w:rsidRPr="00C34897">
              <w:rPr>
                <w:szCs w:val="20"/>
              </w:rPr>
              <w:t>/закупочной стратегии</w:t>
            </w:r>
            <w:r>
              <w:rPr>
                <w:szCs w:val="20"/>
              </w:rPr>
              <w:t>.</w:t>
            </w:r>
          </w:p>
          <w:p w14:paraId="6CD3ED2E" w14:textId="77777777" w:rsidR="008B1EEE" w:rsidRPr="00FB2ED9" w:rsidRDefault="008B1EEE" w:rsidP="009D1B02">
            <w:pPr>
              <w:pStyle w:val="S23"/>
              <w:widowControl/>
              <w:numPr>
                <w:ilvl w:val="0"/>
                <w:numId w:val="61"/>
              </w:numPr>
              <w:tabs>
                <w:tab w:val="left" w:pos="539"/>
              </w:tabs>
              <w:spacing w:before="0"/>
              <w:ind w:left="539" w:hanging="357"/>
              <w:rPr>
                <w:szCs w:val="20"/>
              </w:rPr>
            </w:pPr>
            <w:r w:rsidRPr="00EE5713">
              <w:rPr>
                <w:szCs w:val="20"/>
              </w:rPr>
              <w:t xml:space="preserve">Для определения </w:t>
            </w:r>
            <w:r>
              <w:rPr>
                <w:szCs w:val="20"/>
              </w:rPr>
              <w:t>П</w:t>
            </w:r>
            <w:r w:rsidRPr="00EE5713">
              <w:rPr>
                <w:szCs w:val="20"/>
              </w:rPr>
              <w:t xml:space="preserve">оставщиков </w:t>
            </w:r>
            <w:r w:rsidRPr="00343139">
              <w:t>рекомендуется применять принцип Парето</w:t>
            </w:r>
            <w:r w:rsidRPr="00EE5713">
              <w:rPr>
                <w:szCs w:val="20"/>
              </w:rPr>
              <w:t xml:space="preserve">, когда </w:t>
            </w:r>
            <w:r w:rsidRPr="00343139">
              <w:t>20%</w:t>
            </w:r>
            <w:r w:rsidRPr="00EE5713">
              <w:rPr>
                <w:szCs w:val="20"/>
              </w:rPr>
              <w:t xml:space="preserve"> </w:t>
            </w:r>
            <w:r>
              <w:rPr>
                <w:szCs w:val="20"/>
              </w:rPr>
              <w:t>П</w:t>
            </w:r>
            <w:r w:rsidRPr="00FB2ED9">
              <w:rPr>
                <w:szCs w:val="20"/>
              </w:rPr>
              <w:t>оставщиков формируют 80% заказа Компании</w:t>
            </w:r>
            <w:r>
              <w:rPr>
                <w:szCs w:val="20"/>
              </w:rPr>
              <w:t xml:space="preserve"> по конкретному виду продукции.</w:t>
            </w:r>
          </w:p>
          <w:p w14:paraId="193F00FD" w14:textId="642A784C" w:rsidR="008B1EEE" w:rsidRPr="00FB2ED9" w:rsidRDefault="008B1EEE" w:rsidP="009D1B02">
            <w:pPr>
              <w:pStyle w:val="S23"/>
              <w:widowControl/>
              <w:numPr>
                <w:ilvl w:val="0"/>
                <w:numId w:val="61"/>
              </w:numPr>
              <w:tabs>
                <w:tab w:val="left" w:pos="539"/>
              </w:tabs>
              <w:spacing w:before="0"/>
              <w:ind w:left="539" w:hanging="357"/>
              <w:rPr>
                <w:szCs w:val="20"/>
              </w:rPr>
            </w:pPr>
            <w:r w:rsidRPr="00FB2ED9">
              <w:rPr>
                <w:szCs w:val="20"/>
              </w:rPr>
              <w:t>Перечень поставщиков подлежит согласован</w:t>
            </w:r>
            <w:r>
              <w:rPr>
                <w:szCs w:val="20"/>
              </w:rPr>
              <w:t xml:space="preserve">ию Профильным </w:t>
            </w:r>
            <w:proofErr w:type="gramStart"/>
            <w:r>
              <w:rPr>
                <w:szCs w:val="20"/>
              </w:rPr>
              <w:t>топ-менеджер</w:t>
            </w:r>
            <w:r w:rsidR="00C57773">
              <w:rPr>
                <w:szCs w:val="20"/>
              </w:rPr>
              <w:t>ом</w:t>
            </w:r>
            <w:proofErr w:type="gramEnd"/>
            <w:r w:rsidR="00EE4886">
              <w:rPr>
                <w:szCs w:val="20"/>
              </w:rPr>
              <w:t xml:space="preserve"> и Куратор</w:t>
            </w:r>
            <w:r w:rsidR="00C57773">
              <w:rPr>
                <w:szCs w:val="20"/>
              </w:rPr>
              <w:t>ом</w:t>
            </w:r>
            <w:r w:rsidR="00A924CD">
              <w:rPr>
                <w:szCs w:val="20"/>
              </w:rPr>
              <w:t xml:space="preserve"> (</w:t>
            </w:r>
            <w:r w:rsidR="00A924CD" w:rsidRPr="00A924CD">
              <w:rPr>
                <w:szCs w:val="20"/>
              </w:rPr>
              <w:t xml:space="preserve">если Профильный топ-менеджер и Куратор не одно </w:t>
            </w:r>
            <w:r w:rsidR="00A924CD">
              <w:rPr>
                <w:szCs w:val="20"/>
              </w:rPr>
              <w:t xml:space="preserve">и тоже </w:t>
            </w:r>
            <w:r w:rsidR="00A924CD" w:rsidRPr="00A924CD">
              <w:rPr>
                <w:szCs w:val="20"/>
              </w:rPr>
              <w:t>лицо, то такое согласование необходимо получить от обоих</w:t>
            </w:r>
            <w:r w:rsidR="00A924CD">
              <w:rPr>
                <w:szCs w:val="20"/>
              </w:rPr>
              <w:t>)</w:t>
            </w:r>
            <w:r w:rsidR="00EE4886" w:rsidRPr="00FB2ED9">
              <w:rPr>
                <w:szCs w:val="20"/>
              </w:rPr>
              <w:t xml:space="preserve"> на основании предложени</w:t>
            </w:r>
            <w:r w:rsidR="006A6F91">
              <w:rPr>
                <w:szCs w:val="20"/>
              </w:rPr>
              <w:t>я</w:t>
            </w:r>
            <w:r w:rsidR="00EE4886" w:rsidRPr="00FB2ED9">
              <w:rPr>
                <w:szCs w:val="20"/>
              </w:rPr>
              <w:t xml:space="preserve"> </w:t>
            </w:r>
            <w:r w:rsidR="00587AEF">
              <w:rPr>
                <w:szCs w:val="20"/>
              </w:rPr>
              <w:t>КМ/</w:t>
            </w:r>
            <w:r w:rsidR="006A6F91">
              <w:rPr>
                <w:szCs w:val="20"/>
              </w:rPr>
              <w:t>Инициатора/</w:t>
            </w:r>
            <w:proofErr w:type="spellStart"/>
            <w:r w:rsidR="006A6F91">
              <w:rPr>
                <w:szCs w:val="20"/>
              </w:rPr>
              <w:t>Консолидатора</w:t>
            </w:r>
            <w:proofErr w:type="spellEnd"/>
            <w:r>
              <w:rPr>
                <w:szCs w:val="20"/>
              </w:rPr>
              <w:t>.</w:t>
            </w:r>
          </w:p>
          <w:p w14:paraId="569CA11E" w14:textId="657345B1" w:rsidR="008B1EEE" w:rsidRPr="00BC3D74" w:rsidRDefault="008B1EEE" w:rsidP="009D1B02">
            <w:pPr>
              <w:pStyle w:val="S23"/>
              <w:widowControl/>
              <w:numPr>
                <w:ilvl w:val="0"/>
                <w:numId w:val="61"/>
              </w:numPr>
              <w:tabs>
                <w:tab w:val="left" w:pos="539"/>
              </w:tabs>
              <w:spacing w:before="0"/>
              <w:ind w:left="539" w:hanging="357"/>
              <w:rPr>
                <w:szCs w:val="20"/>
              </w:rPr>
            </w:pPr>
            <w:proofErr w:type="gramStart"/>
            <w:r w:rsidRPr="00DA1D5F">
              <w:t>Предусматривается возможность включения Поставщика в перечень поставщиков по представлению</w:t>
            </w:r>
            <w:r w:rsidR="00DA1D5F" w:rsidRPr="00DA1D5F">
              <w:t xml:space="preserve"> УР Службы снабжения </w:t>
            </w:r>
            <w:r w:rsidR="00DA1D5F" w:rsidRPr="00DA1D5F">
              <w:rPr>
                <w:szCs w:val="20"/>
              </w:rPr>
              <w:t>П</w:t>
            </w:r>
            <w:r w:rsidR="002D1048">
              <w:rPr>
                <w:szCs w:val="20"/>
              </w:rPr>
              <w:t>АО «НК «Роснефть»</w:t>
            </w:r>
            <w:r w:rsidR="00DA1D5F" w:rsidRPr="00DA1D5F">
              <w:t xml:space="preserve"> (по МТР)</w:t>
            </w:r>
            <w:r w:rsidRPr="00DA1D5F">
              <w:t xml:space="preserve"> </w:t>
            </w:r>
            <w:r w:rsidR="00DA1D5F" w:rsidRPr="00DA1D5F">
              <w:t>или</w:t>
            </w:r>
            <w:r w:rsidR="00B07C66" w:rsidRPr="00DA1D5F">
              <w:t xml:space="preserve"> </w:t>
            </w:r>
            <w:r w:rsidR="00DD3587">
              <w:rPr>
                <w:szCs w:val="20"/>
              </w:rPr>
              <w:t xml:space="preserve">Профильного топ-менеджера и </w:t>
            </w:r>
            <w:r w:rsidR="00DD3587" w:rsidRPr="00DA1D5F">
              <w:rPr>
                <w:szCs w:val="20"/>
              </w:rPr>
              <w:t>Куратор</w:t>
            </w:r>
            <w:r w:rsidR="00DD3587">
              <w:rPr>
                <w:szCs w:val="20"/>
              </w:rPr>
              <w:t>а</w:t>
            </w:r>
            <w:r w:rsidR="00A924CD">
              <w:rPr>
                <w:szCs w:val="20"/>
              </w:rPr>
              <w:t xml:space="preserve"> (</w:t>
            </w:r>
            <w:r w:rsidR="00123399" w:rsidRPr="00A924CD">
              <w:rPr>
                <w:szCs w:val="20"/>
              </w:rPr>
              <w:t>если Профильный топ-менеджер и</w:t>
            </w:r>
            <w:r w:rsidR="00123399">
              <w:rPr>
                <w:szCs w:val="20"/>
              </w:rPr>
              <w:t xml:space="preserve"> </w:t>
            </w:r>
            <w:r w:rsidR="00123399" w:rsidRPr="00A924CD">
              <w:rPr>
                <w:szCs w:val="20"/>
              </w:rPr>
              <w:t xml:space="preserve">Куратор не одно </w:t>
            </w:r>
            <w:r w:rsidR="00123399">
              <w:rPr>
                <w:szCs w:val="20"/>
              </w:rPr>
              <w:t xml:space="preserve">и тоже </w:t>
            </w:r>
            <w:r w:rsidR="00123399" w:rsidRPr="00A924CD">
              <w:rPr>
                <w:szCs w:val="20"/>
              </w:rPr>
              <w:t>лицо, то такое согласование необходимо получить от обоих</w:t>
            </w:r>
            <w:r w:rsidR="00A924CD">
              <w:rPr>
                <w:szCs w:val="20"/>
              </w:rPr>
              <w:t>)</w:t>
            </w:r>
            <w:r w:rsidR="00DD3587" w:rsidRPr="00DA1D5F" w:rsidDel="00DD3587">
              <w:t xml:space="preserve"> </w:t>
            </w:r>
            <w:r w:rsidR="00DA1D5F" w:rsidRPr="00DA1D5F">
              <w:t>(по работам</w:t>
            </w:r>
            <w:r w:rsidR="009631BA">
              <w:t xml:space="preserve"> и </w:t>
            </w:r>
            <w:r w:rsidR="00DA1D5F" w:rsidRPr="00DA1D5F">
              <w:t>услугам)</w:t>
            </w:r>
            <w:r w:rsidR="000E5564">
              <w:t>, в таком случае предложения консолидирует</w:t>
            </w:r>
            <w:r w:rsidR="006A6F91">
              <w:t>ся у Инициатора/</w:t>
            </w:r>
            <w:proofErr w:type="spellStart"/>
            <w:r w:rsidR="006A6F91">
              <w:t>Консолидатора</w:t>
            </w:r>
            <w:proofErr w:type="spellEnd"/>
            <w:r w:rsidR="006A6F91">
              <w:t xml:space="preserve"> </w:t>
            </w:r>
            <w:proofErr w:type="gramEnd"/>
          </w:p>
        </w:tc>
      </w:tr>
      <w:tr w:rsidR="003D0835" w:rsidRPr="00FB2ED9" w14:paraId="15707101" w14:textId="77777777" w:rsidTr="005865A3">
        <w:trPr>
          <w:trHeight w:val="20"/>
        </w:trPr>
        <w:tc>
          <w:tcPr>
            <w:tcW w:w="233" w:type="pct"/>
            <w:shd w:val="clear" w:color="FFFFFF" w:fill="FFFFFF"/>
          </w:tcPr>
          <w:p w14:paraId="46ED3EDE" w14:textId="0A6B9941" w:rsidR="008B1EEE" w:rsidRPr="00FB2ED9" w:rsidRDefault="00C57773" w:rsidP="003A58B1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5" w:type="pct"/>
            <w:shd w:val="clear" w:color="FFFFFF" w:fill="FFFFFF"/>
          </w:tcPr>
          <w:p w14:paraId="169195CE" w14:textId="7C627590" w:rsidR="008B1EEE" w:rsidRPr="00FB2ED9" w:rsidRDefault="008B1EEE" w:rsidP="00866321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 xml:space="preserve">Формирование перечня </w:t>
            </w:r>
            <w:r w:rsidR="001F3A7F">
              <w:rPr>
                <w:szCs w:val="20"/>
              </w:rPr>
              <w:t>О</w:t>
            </w:r>
            <w:r w:rsidR="001F3A7F" w:rsidRPr="00FB2ED9">
              <w:rPr>
                <w:szCs w:val="20"/>
              </w:rPr>
              <w:t>сновных</w:t>
            </w:r>
            <w:r w:rsidRPr="00FB2ED9">
              <w:rPr>
                <w:szCs w:val="20"/>
              </w:rPr>
              <w:t xml:space="preserve">, </w:t>
            </w:r>
            <w:proofErr w:type="spellStart"/>
            <w:r w:rsidR="001F3A7F">
              <w:rPr>
                <w:szCs w:val="20"/>
              </w:rPr>
              <w:t>Н</w:t>
            </w:r>
            <w:r w:rsidR="001F3A7F" w:rsidRPr="00FB2ED9">
              <w:rPr>
                <w:szCs w:val="20"/>
              </w:rPr>
              <w:t>ишевых</w:t>
            </w:r>
            <w:proofErr w:type="spellEnd"/>
            <w:r w:rsidRPr="00FB2ED9">
              <w:rPr>
                <w:szCs w:val="20"/>
              </w:rPr>
              <w:t xml:space="preserve">, </w:t>
            </w:r>
            <w:r w:rsidRPr="00FB2ED9">
              <w:rPr>
                <w:szCs w:val="20"/>
              </w:rPr>
              <w:lastRenderedPageBreak/>
              <w:t xml:space="preserve">поставщиков </w:t>
            </w:r>
          </w:p>
        </w:tc>
        <w:tc>
          <w:tcPr>
            <w:tcW w:w="1580" w:type="pct"/>
            <w:shd w:val="clear" w:color="FFFFFF" w:fill="FFFFFF"/>
          </w:tcPr>
          <w:p w14:paraId="24AB854C" w14:textId="77777777" w:rsidR="006A6F91" w:rsidRPr="004B7935" w:rsidRDefault="006A6F91" w:rsidP="006A6F91">
            <w:pPr>
              <w:rPr>
                <w:sz w:val="20"/>
                <w:szCs w:val="20"/>
              </w:rPr>
            </w:pPr>
            <w:r w:rsidRPr="00403F09">
              <w:rPr>
                <w:sz w:val="20"/>
                <w:szCs w:val="20"/>
              </w:rPr>
              <w:lastRenderedPageBreak/>
              <w:t>Инициатор/</w:t>
            </w:r>
            <w:proofErr w:type="spellStart"/>
            <w:r w:rsidRPr="00403F09">
              <w:rPr>
                <w:sz w:val="20"/>
                <w:szCs w:val="20"/>
              </w:rPr>
              <w:t>Консолидатор</w:t>
            </w:r>
            <w:proofErr w:type="spellEnd"/>
          </w:p>
          <w:p w14:paraId="6A2CBA6D" w14:textId="77777777" w:rsidR="008B1EEE" w:rsidRPr="00FB2ED9" w:rsidRDefault="008B1EEE" w:rsidP="003A58B1">
            <w:pPr>
              <w:pStyle w:val="S23"/>
              <w:spacing w:before="0"/>
              <w:rPr>
                <w:szCs w:val="20"/>
              </w:rPr>
            </w:pPr>
            <w:proofErr w:type="gramStart"/>
            <w:r w:rsidRPr="00FB2ED9">
              <w:rPr>
                <w:szCs w:val="20"/>
              </w:rPr>
              <w:t>КМ</w:t>
            </w:r>
            <w:proofErr w:type="gramEnd"/>
            <w:r w:rsidRPr="00FB2ED9">
              <w:rPr>
                <w:szCs w:val="20"/>
              </w:rPr>
              <w:t xml:space="preserve"> </w:t>
            </w:r>
          </w:p>
          <w:p w14:paraId="50F8E973" w14:textId="77777777" w:rsidR="008B1EEE" w:rsidRDefault="008B1EEE" w:rsidP="003A58B1">
            <w:pPr>
              <w:pStyle w:val="S23"/>
              <w:spacing w:before="0"/>
              <w:rPr>
                <w:szCs w:val="20"/>
              </w:rPr>
            </w:pPr>
            <w:proofErr w:type="gramStart"/>
            <w:r w:rsidRPr="00FB2ED9">
              <w:rPr>
                <w:szCs w:val="20"/>
              </w:rPr>
              <w:lastRenderedPageBreak/>
              <w:t>КГ</w:t>
            </w:r>
            <w:proofErr w:type="gramEnd"/>
            <w:r w:rsidRPr="00FB2ED9">
              <w:rPr>
                <w:szCs w:val="20"/>
              </w:rPr>
              <w:t xml:space="preserve"> </w:t>
            </w:r>
          </w:p>
          <w:p w14:paraId="1964FF6E" w14:textId="553EBEEE" w:rsidR="008B1EEE" w:rsidRDefault="00866D6B" w:rsidP="003A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</w:t>
            </w:r>
            <w:r w:rsidR="008B1EEE" w:rsidRPr="00FB2ED9">
              <w:rPr>
                <w:sz w:val="20"/>
                <w:szCs w:val="20"/>
              </w:rPr>
              <w:t xml:space="preserve"> топ-менеджер</w:t>
            </w:r>
          </w:p>
          <w:p w14:paraId="767896BB" w14:textId="0B3B7C6C" w:rsidR="00C57773" w:rsidRPr="00FB2ED9" w:rsidRDefault="00C57773" w:rsidP="003A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</w:t>
            </w:r>
          </w:p>
          <w:p w14:paraId="52A7CF24" w14:textId="0DFDF926" w:rsidR="008B1EEE" w:rsidRPr="00FB2ED9" w:rsidRDefault="008B1EEE" w:rsidP="003A58B1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>УР Службы снабжения</w:t>
            </w:r>
            <w:r>
              <w:rPr>
                <w:szCs w:val="20"/>
              </w:rPr>
              <w:t xml:space="preserve"> </w:t>
            </w:r>
            <w:r w:rsidRPr="002E6BEE">
              <w:rPr>
                <w:szCs w:val="20"/>
              </w:rPr>
              <w:t>П</w:t>
            </w:r>
            <w:r w:rsidR="002D1048">
              <w:rPr>
                <w:szCs w:val="20"/>
              </w:rPr>
              <w:t>АО «НК «Роснефть»</w:t>
            </w:r>
          </w:p>
          <w:p w14:paraId="0AC26A0E" w14:textId="77777777" w:rsidR="008B1EEE" w:rsidRPr="00FB2ED9" w:rsidRDefault="008B1EEE" w:rsidP="003A58B1">
            <w:pPr>
              <w:pStyle w:val="S0"/>
              <w:spacing w:before="0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14:paraId="5F6B439F" w14:textId="77777777" w:rsidR="008B1EEE" w:rsidRPr="00FB2ED9" w:rsidRDefault="008B1EEE" w:rsidP="003A58B1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 xml:space="preserve">в течение 20 рабочих дней </w:t>
            </w:r>
            <w:proofErr w:type="gramStart"/>
            <w:r w:rsidRPr="00FB2ED9">
              <w:rPr>
                <w:szCs w:val="20"/>
              </w:rPr>
              <w:t>с даты поступления</w:t>
            </w:r>
            <w:proofErr w:type="gramEnd"/>
            <w:r w:rsidRPr="00FB2ED9">
              <w:rPr>
                <w:szCs w:val="20"/>
              </w:rPr>
              <w:t xml:space="preserve"> результатов АВС-анализа и</w:t>
            </w:r>
            <w:r>
              <w:rPr>
                <w:szCs w:val="20"/>
              </w:rPr>
              <w:t xml:space="preserve"> </w:t>
            </w:r>
            <w:r w:rsidRPr="00FB2ED9">
              <w:rPr>
                <w:szCs w:val="20"/>
              </w:rPr>
              <w:t>матрицы ценности поставщиков</w:t>
            </w:r>
          </w:p>
        </w:tc>
        <w:tc>
          <w:tcPr>
            <w:tcW w:w="2032" w:type="pct"/>
            <w:shd w:val="clear" w:color="FFFFFF" w:fill="FFFFFF"/>
          </w:tcPr>
          <w:p w14:paraId="310E0EDE" w14:textId="77777777" w:rsidR="008B1EEE" w:rsidRPr="00FB2ED9" w:rsidRDefault="008B1EEE" w:rsidP="003A58B1">
            <w:pPr>
              <w:pStyle w:val="S0"/>
              <w:spacing w:before="0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lastRenderedPageBreak/>
              <w:t>Входящие:</w:t>
            </w:r>
          </w:p>
          <w:p w14:paraId="035D27E7" w14:textId="32F248C9" w:rsidR="008B1EEE" w:rsidRPr="00FB2ED9" w:rsidRDefault="008B1EEE" w:rsidP="003A58B1">
            <w:pPr>
              <w:pStyle w:val="S23"/>
              <w:spacing w:before="0"/>
              <w:rPr>
                <w:szCs w:val="20"/>
              </w:rPr>
            </w:pPr>
            <w:r>
              <w:rPr>
                <w:szCs w:val="20"/>
              </w:rPr>
              <w:t xml:space="preserve">Матрица </w:t>
            </w:r>
            <w:r w:rsidR="00587AEF">
              <w:rPr>
                <w:szCs w:val="20"/>
              </w:rPr>
              <w:t xml:space="preserve">категоризации </w:t>
            </w:r>
            <w:r>
              <w:rPr>
                <w:szCs w:val="20"/>
              </w:rPr>
              <w:t>поставщиков</w:t>
            </w:r>
          </w:p>
          <w:p w14:paraId="27D086CF" w14:textId="77777777" w:rsidR="008B1EEE" w:rsidRPr="00FB2ED9" w:rsidRDefault="008B1EEE" w:rsidP="003A58B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Результаты АВС-анализа</w:t>
            </w:r>
          </w:p>
          <w:p w14:paraId="2CF347FA" w14:textId="3EBBAAAA" w:rsidR="008B1EEE" w:rsidRPr="00FB2ED9" w:rsidRDefault="008B1EEE" w:rsidP="003A58B1">
            <w:pPr>
              <w:pStyle w:val="S0"/>
              <w:spacing w:before="0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Продукт:</w:t>
            </w:r>
          </w:p>
          <w:p w14:paraId="0C1D1DC3" w14:textId="5CFF0FF9" w:rsidR="008B1EEE" w:rsidRPr="00FB2ED9" w:rsidRDefault="00E56193" w:rsidP="003A58B1">
            <w:pPr>
              <w:pStyle w:val="S23"/>
              <w:spacing w:before="0"/>
              <w:rPr>
                <w:szCs w:val="20"/>
              </w:rPr>
            </w:pPr>
            <w:r>
              <w:rPr>
                <w:szCs w:val="20"/>
              </w:rPr>
              <w:t xml:space="preserve">Проект </w:t>
            </w:r>
            <w:r w:rsidR="001F3A7F">
              <w:rPr>
                <w:szCs w:val="20"/>
              </w:rPr>
              <w:t>п</w:t>
            </w:r>
            <w:r w:rsidRPr="00FB2ED9">
              <w:rPr>
                <w:szCs w:val="20"/>
              </w:rPr>
              <w:t>ереч</w:t>
            </w:r>
            <w:r>
              <w:rPr>
                <w:szCs w:val="20"/>
              </w:rPr>
              <w:t>ня</w:t>
            </w:r>
            <w:r w:rsidRPr="00FB2ED9">
              <w:rPr>
                <w:szCs w:val="20"/>
              </w:rPr>
              <w:t xml:space="preserve"> </w:t>
            </w:r>
            <w:r w:rsidR="001F3A7F">
              <w:rPr>
                <w:szCs w:val="20"/>
              </w:rPr>
              <w:t>О</w:t>
            </w:r>
            <w:r w:rsidR="001F3A7F" w:rsidRPr="00FB2ED9">
              <w:rPr>
                <w:szCs w:val="20"/>
              </w:rPr>
              <w:t>сновных</w:t>
            </w:r>
            <w:r w:rsidR="008B1EEE" w:rsidRPr="00FB2ED9">
              <w:rPr>
                <w:szCs w:val="20"/>
              </w:rPr>
              <w:t xml:space="preserve">, </w:t>
            </w:r>
            <w:proofErr w:type="spellStart"/>
            <w:r w:rsidR="001F3A7F">
              <w:rPr>
                <w:szCs w:val="20"/>
              </w:rPr>
              <w:t>Н</w:t>
            </w:r>
            <w:r w:rsidR="001F3A7F" w:rsidRPr="00FB2ED9">
              <w:rPr>
                <w:szCs w:val="20"/>
              </w:rPr>
              <w:t>ишевых</w:t>
            </w:r>
            <w:proofErr w:type="spellEnd"/>
            <w:r w:rsidR="001F3A7F" w:rsidRPr="00FB2ED9">
              <w:rPr>
                <w:szCs w:val="20"/>
              </w:rPr>
              <w:t xml:space="preserve"> </w:t>
            </w:r>
            <w:r w:rsidR="008B1EEE" w:rsidRPr="00FB2ED9">
              <w:rPr>
                <w:szCs w:val="20"/>
              </w:rPr>
              <w:t xml:space="preserve">поставщиков </w:t>
            </w:r>
          </w:p>
          <w:p w14:paraId="540B7072" w14:textId="77777777" w:rsidR="008B1EEE" w:rsidRPr="00FB2ED9" w:rsidRDefault="008B1EEE" w:rsidP="003A58B1">
            <w:pPr>
              <w:pStyle w:val="S0"/>
              <w:spacing w:before="0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Требования:</w:t>
            </w:r>
          </w:p>
          <w:p w14:paraId="5B894249" w14:textId="714471DE" w:rsidR="00B94C49" w:rsidRDefault="00E56193" w:rsidP="009D1B02">
            <w:pPr>
              <w:pStyle w:val="S23"/>
              <w:widowControl/>
              <w:numPr>
                <w:ilvl w:val="0"/>
                <w:numId w:val="62"/>
              </w:numPr>
              <w:tabs>
                <w:tab w:val="left" w:pos="539"/>
              </w:tabs>
              <w:spacing w:before="0"/>
              <w:ind w:left="539" w:hanging="357"/>
              <w:rPr>
                <w:szCs w:val="20"/>
              </w:rPr>
            </w:pPr>
            <w:r>
              <w:rPr>
                <w:szCs w:val="20"/>
              </w:rPr>
              <w:t xml:space="preserve">Проекты </w:t>
            </w:r>
            <w:r w:rsidR="001F3A7F">
              <w:rPr>
                <w:szCs w:val="20"/>
              </w:rPr>
              <w:t>п</w:t>
            </w:r>
            <w:r w:rsidRPr="00FB2ED9">
              <w:rPr>
                <w:szCs w:val="20"/>
              </w:rPr>
              <w:t>ереч</w:t>
            </w:r>
            <w:r>
              <w:rPr>
                <w:szCs w:val="20"/>
              </w:rPr>
              <w:t>ней</w:t>
            </w:r>
            <w:r w:rsidRPr="00FB2ED9">
              <w:rPr>
                <w:szCs w:val="20"/>
              </w:rPr>
              <w:t xml:space="preserve"> </w:t>
            </w:r>
            <w:r w:rsidR="001F3A7F">
              <w:rPr>
                <w:szCs w:val="20"/>
              </w:rPr>
              <w:t>О</w:t>
            </w:r>
            <w:r w:rsidR="001F3A7F" w:rsidRPr="00FB2ED9">
              <w:rPr>
                <w:szCs w:val="20"/>
              </w:rPr>
              <w:t>сновных</w:t>
            </w:r>
            <w:r w:rsidR="008B1EEE" w:rsidRPr="00FB2ED9">
              <w:rPr>
                <w:szCs w:val="20"/>
              </w:rPr>
              <w:t xml:space="preserve">, </w:t>
            </w:r>
            <w:proofErr w:type="spellStart"/>
            <w:r w:rsidR="00D551C8">
              <w:rPr>
                <w:szCs w:val="20"/>
              </w:rPr>
              <w:t>Н</w:t>
            </w:r>
            <w:r w:rsidR="008B1EEE" w:rsidRPr="00FB2ED9">
              <w:rPr>
                <w:szCs w:val="20"/>
              </w:rPr>
              <w:t>ишевых</w:t>
            </w:r>
            <w:proofErr w:type="spellEnd"/>
            <w:r w:rsidR="008B1EEE" w:rsidRPr="00FB2ED9">
              <w:rPr>
                <w:szCs w:val="20"/>
              </w:rPr>
              <w:t xml:space="preserve"> поставщиков формируются</w:t>
            </w:r>
            <w:r w:rsidR="006A6F91">
              <w:rPr>
                <w:szCs w:val="20"/>
              </w:rPr>
              <w:t xml:space="preserve"> </w:t>
            </w:r>
            <w:proofErr w:type="gramStart"/>
            <w:r w:rsidR="00587AEF">
              <w:rPr>
                <w:szCs w:val="20"/>
              </w:rPr>
              <w:t>КМ</w:t>
            </w:r>
            <w:proofErr w:type="gramEnd"/>
            <w:r w:rsidR="00587AEF">
              <w:rPr>
                <w:szCs w:val="20"/>
              </w:rPr>
              <w:t xml:space="preserve">/КГ </w:t>
            </w:r>
            <w:r w:rsidR="00587AEF" w:rsidRPr="00C34897">
              <w:rPr>
                <w:szCs w:val="20"/>
              </w:rPr>
              <w:t xml:space="preserve">в случае разработки </w:t>
            </w:r>
            <w:proofErr w:type="spellStart"/>
            <w:r w:rsidR="00587AEF" w:rsidRPr="00C34897">
              <w:rPr>
                <w:szCs w:val="20"/>
              </w:rPr>
              <w:t>категорийной</w:t>
            </w:r>
            <w:proofErr w:type="spellEnd"/>
            <w:r w:rsidR="00587AEF" w:rsidRPr="00C34897">
              <w:rPr>
                <w:szCs w:val="20"/>
              </w:rPr>
              <w:t xml:space="preserve">/закупочной стратегии </w:t>
            </w:r>
            <w:r w:rsidR="00587AEF" w:rsidRPr="00FB2ED9">
              <w:rPr>
                <w:szCs w:val="20"/>
              </w:rPr>
              <w:t>по определенным категориям продукции</w:t>
            </w:r>
            <w:r w:rsidR="00587AEF" w:rsidRPr="00C34897">
              <w:rPr>
                <w:szCs w:val="20"/>
              </w:rPr>
              <w:t xml:space="preserve"> или </w:t>
            </w:r>
            <w:r w:rsidR="00587AEF">
              <w:rPr>
                <w:szCs w:val="20"/>
              </w:rPr>
              <w:t>Инициатором/</w:t>
            </w:r>
            <w:proofErr w:type="spellStart"/>
            <w:r w:rsidR="00587AEF">
              <w:rPr>
                <w:szCs w:val="20"/>
              </w:rPr>
              <w:t>Консолидатором</w:t>
            </w:r>
            <w:proofErr w:type="spellEnd"/>
            <w:r w:rsidR="00587AEF">
              <w:rPr>
                <w:szCs w:val="20"/>
              </w:rPr>
              <w:t xml:space="preserve"> </w:t>
            </w:r>
            <w:r w:rsidR="00587AEF" w:rsidRPr="00C34897">
              <w:rPr>
                <w:szCs w:val="20"/>
              </w:rPr>
              <w:t xml:space="preserve">при отсутствии </w:t>
            </w:r>
            <w:proofErr w:type="spellStart"/>
            <w:r w:rsidR="00587AEF" w:rsidRPr="00C34897">
              <w:rPr>
                <w:szCs w:val="20"/>
              </w:rPr>
              <w:t>категорийной</w:t>
            </w:r>
            <w:proofErr w:type="spellEnd"/>
            <w:r w:rsidR="00587AEF" w:rsidRPr="00C34897">
              <w:rPr>
                <w:szCs w:val="20"/>
              </w:rPr>
              <w:t>/закупочной стратегии</w:t>
            </w:r>
            <w:r w:rsidR="006A6F91">
              <w:rPr>
                <w:szCs w:val="20"/>
              </w:rPr>
              <w:t>.</w:t>
            </w:r>
          </w:p>
          <w:p w14:paraId="32261FB7" w14:textId="6EE3A15C" w:rsidR="009631BA" w:rsidRPr="009631BA" w:rsidRDefault="00587AEF" w:rsidP="009D1B02">
            <w:pPr>
              <w:pStyle w:val="S23"/>
              <w:widowControl/>
              <w:numPr>
                <w:ilvl w:val="0"/>
                <w:numId w:val="62"/>
              </w:numPr>
              <w:tabs>
                <w:tab w:val="left" w:pos="539"/>
              </w:tabs>
              <w:spacing w:before="0"/>
              <w:ind w:left="539" w:hanging="357"/>
            </w:pPr>
            <w:proofErr w:type="gramStart"/>
            <w:r>
              <w:rPr>
                <w:szCs w:val="20"/>
              </w:rPr>
              <w:t>КМ</w:t>
            </w:r>
            <w:proofErr w:type="gramEnd"/>
            <w:r>
              <w:rPr>
                <w:szCs w:val="20"/>
              </w:rPr>
              <w:t>/</w:t>
            </w:r>
            <w:r w:rsidR="005865A3">
              <w:rPr>
                <w:szCs w:val="20"/>
              </w:rPr>
              <w:t>Инициатор/</w:t>
            </w:r>
            <w:proofErr w:type="spellStart"/>
            <w:r w:rsidR="005865A3">
              <w:rPr>
                <w:szCs w:val="20"/>
              </w:rPr>
              <w:t>Консолидатор</w:t>
            </w:r>
            <w:proofErr w:type="spellEnd"/>
            <w:r w:rsidR="005865A3">
              <w:rPr>
                <w:szCs w:val="20"/>
              </w:rPr>
              <w:t xml:space="preserve"> согласовывает проект </w:t>
            </w:r>
            <w:r w:rsidR="001F3A7F">
              <w:rPr>
                <w:szCs w:val="20"/>
              </w:rPr>
              <w:t>п</w:t>
            </w:r>
            <w:r w:rsidR="008B1EEE" w:rsidRPr="00FB2ED9">
              <w:rPr>
                <w:szCs w:val="20"/>
              </w:rPr>
              <w:t>еречн</w:t>
            </w:r>
            <w:r w:rsidR="005865A3">
              <w:rPr>
                <w:szCs w:val="20"/>
              </w:rPr>
              <w:t>ей</w:t>
            </w:r>
            <w:r w:rsidR="008B1EEE" w:rsidRPr="00FB2ED9">
              <w:rPr>
                <w:szCs w:val="20"/>
              </w:rPr>
              <w:t xml:space="preserve"> </w:t>
            </w:r>
            <w:r w:rsidR="001F3A7F">
              <w:rPr>
                <w:szCs w:val="20"/>
              </w:rPr>
              <w:t>О</w:t>
            </w:r>
            <w:r w:rsidR="001F3A7F" w:rsidRPr="00FB2ED9">
              <w:rPr>
                <w:szCs w:val="20"/>
              </w:rPr>
              <w:t>сновных</w:t>
            </w:r>
            <w:r w:rsidR="008B1EEE" w:rsidRPr="00FB2ED9">
              <w:rPr>
                <w:szCs w:val="20"/>
              </w:rPr>
              <w:t xml:space="preserve">, </w:t>
            </w:r>
            <w:proofErr w:type="spellStart"/>
            <w:r w:rsidR="001F3A7F">
              <w:rPr>
                <w:szCs w:val="20"/>
              </w:rPr>
              <w:t>Н</w:t>
            </w:r>
            <w:r w:rsidR="001F3A7F" w:rsidRPr="00FB2ED9">
              <w:rPr>
                <w:szCs w:val="20"/>
              </w:rPr>
              <w:t>ишевых</w:t>
            </w:r>
            <w:proofErr w:type="spellEnd"/>
            <w:r w:rsidR="001F3A7F" w:rsidRPr="00FB2ED9">
              <w:rPr>
                <w:szCs w:val="20"/>
              </w:rPr>
              <w:t xml:space="preserve"> </w:t>
            </w:r>
            <w:r w:rsidR="008B1EEE" w:rsidRPr="00FB2ED9">
              <w:rPr>
                <w:szCs w:val="20"/>
              </w:rPr>
              <w:t>поставщиков</w:t>
            </w:r>
            <w:r w:rsidR="007F0875">
              <w:rPr>
                <w:szCs w:val="20"/>
              </w:rPr>
              <w:t>:</w:t>
            </w:r>
          </w:p>
          <w:p w14:paraId="2A2884EA" w14:textId="69D14C9B" w:rsidR="009631BA" w:rsidRDefault="009631BA" w:rsidP="00DD3587">
            <w:pPr>
              <w:pStyle w:val="S23"/>
              <w:widowControl/>
              <w:tabs>
                <w:tab w:val="left" w:pos="819"/>
              </w:tabs>
              <w:spacing w:before="0"/>
              <w:ind w:left="819" w:hanging="142"/>
              <w:rPr>
                <w:szCs w:val="20"/>
              </w:rPr>
            </w:pPr>
            <w:r>
              <w:t>- с</w:t>
            </w:r>
            <w:r w:rsidR="008B1EEE">
              <w:rPr>
                <w:szCs w:val="20"/>
              </w:rPr>
              <w:t xml:space="preserve"> </w:t>
            </w:r>
            <w:r w:rsidR="00866D6B">
              <w:rPr>
                <w:szCs w:val="20"/>
              </w:rPr>
              <w:t>П</w:t>
            </w:r>
            <w:r w:rsidR="008B1EEE">
              <w:rPr>
                <w:szCs w:val="20"/>
              </w:rPr>
              <w:t xml:space="preserve">рофильным </w:t>
            </w:r>
            <w:proofErr w:type="gramStart"/>
            <w:r w:rsidR="00866D6B">
              <w:rPr>
                <w:szCs w:val="20"/>
              </w:rPr>
              <w:t>т</w:t>
            </w:r>
            <w:r w:rsidR="008B1EEE">
              <w:rPr>
                <w:szCs w:val="20"/>
              </w:rPr>
              <w:t>оп-менеджер</w:t>
            </w:r>
            <w:r w:rsidR="00C57773">
              <w:rPr>
                <w:szCs w:val="20"/>
              </w:rPr>
              <w:t>ом</w:t>
            </w:r>
            <w:proofErr w:type="gramEnd"/>
            <w:r w:rsidR="00C57773">
              <w:rPr>
                <w:szCs w:val="20"/>
              </w:rPr>
              <w:t xml:space="preserve"> и </w:t>
            </w:r>
            <w:r w:rsidR="00C57773" w:rsidRPr="00DA1D5F">
              <w:rPr>
                <w:szCs w:val="20"/>
              </w:rPr>
              <w:t>Куратором</w:t>
            </w:r>
            <w:r w:rsidR="00123399">
              <w:rPr>
                <w:szCs w:val="20"/>
              </w:rPr>
              <w:t xml:space="preserve"> (</w:t>
            </w:r>
            <w:r w:rsidR="00123399" w:rsidRPr="00A924CD">
              <w:rPr>
                <w:szCs w:val="20"/>
              </w:rPr>
              <w:t>если Профильный топ-менеджер и</w:t>
            </w:r>
            <w:r w:rsidR="00123399">
              <w:rPr>
                <w:szCs w:val="20"/>
              </w:rPr>
              <w:t xml:space="preserve"> </w:t>
            </w:r>
            <w:r w:rsidR="00123399" w:rsidRPr="00A924CD">
              <w:rPr>
                <w:szCs w:val="20"/>
              </w:rPr>
              <w:t xml:space="preserve">Куратор не одно </w:t>
            </w:r>
            <w:r w:rsidR="00123399">
              <w:rPr>
                <w:szCs w:val="20"/>
              </w:rPr>
              <w:t xml:space="preserve">и тоже </w:t>
            </w:r>
            <w:r w:rsidR="00123399" w:rsidRPr="00A924CD">
              <w:rPr>
                <w:szCs w:val="20"/>
              </w:rPr>
              <w:t>лицо, то такое согласование необходимо получить от обоих</w:t>
            </w:r>
            <w:r w:rsidR="00123399">
              <w:rPr>
                <w:szCs w:val="20"/>
              </w:rPr>
              <w:t>)</w:t>
            </w:r>
            <w:r>
              <w:rPr>
                <w:szCs w:val="20"/>
              </w:rPr>
              <w:t xml:space="preserve"> (по работам и услугам);</w:t>
            </w:r>
          </w:p>
          <w:p w14:paraId="64FE9394" w14:textId="710A41ED" w:rsidR="00304D29" w:rsidRPr="00711245" w:rsidRDefault="009631BA" w:rsidP="004B7935">
            <w:pPr>
              <w:pStyle w:val="S23"/>
              <w:widowControl/>
              <w:tabs>
                <w:tab w:val="left" w:pos="1244"/>
              </w:tabs>
              <w:spacing w:before="0"/>
              <w:ind w:left="819" w:hanging="142"/>
            </w:pPr>
            <w:r>
              <w:t xml:space="preserve"> - </w:t>
            </w:r>
            <w:r>
              <w:rPr>
                <w:szCs w:val="20"/>
              </w:rPr>
              <w:t>с</w:t>
            </w:r>
            <w:r w:rsidR="00A90AFB">
              <w:rPr>
                <w:szCs w:val="20"/>
              </w:rPr>
              <w:t xml:space="preserve"> УР </w:t>
            </w:r>
            <w:r w:rsidR="00A90AFB" w:rsidRPr="003146C4">
              <w:rPr>
                <w:szCs w:val="20"/>
              </w:rPr>
              <w:t>Службы снабжения</w:t>
            </w:r>
            <w:r w:rsidR="00A90AFB">
              <w:rPr>
                <w:szCs w:val="20"/>
              </w:rPr>
              <w:t xml:space="preserve"> </w:t>
            </w:r>
            <w:r w:rsidR="00A90AFB" w:rsidRPr="002E6BEE">
              <w:rPr>
                <w:szCs w:val="20"/>
              </w:rPr>
              <w:t>П</w:t>
            </w:r>
            <w:r w:rsidR="002D1048">
              <w:rPr>
                <w:szCs w:val="20"/>
              </w:rPr>
              <w:t>АО «НК «Роснефть»</w:t>
            </w:r>
            <w:r>
              <w:rPr>
                <w:szCs w:val="20"/>
              </w:rPr>
              <w:t xml:space="preserve"> (по МТР).</w:t>
            </w:r>
            <w:r w:rsidR="00A90AFB">
              <w:rPr>
                <w:szCs w:val="20"/>
              </w:rPr>
              <w:t xml:space="preserve"> </w:t>
            </w:r>
          </w:p>
        </w:tc>
      </w:tr>
      <w:tr w:rsidR="003D0835" w:rsidRPr="00FB2ED9" w14:paraId="54147B1A" w14:textId="77777777" w:rsidTr="005865A3">
        <w:trPr>
          <w:trHeight w:val="20"/>
        </w:trPr>
        <w:tc>
          <w:tcPr>
            <w:tcW w:w="233" w:type="pct"/>
            <w:shd w:val="clear" w:color="FFFFFF" w:fill="FFFFFF"/>
          </w:tcPr>
          <w:p w14:paraId="671A2707" w14:textId="265E2532" w:rsidR="005865A3" w:rsidRPr="00FB2ED9" w:rsidRDefault="00E82E74" w:rsidP="005865A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1155" w:type="pct"/>
            <w:shd w:val="clear" w:color="FFFFFF" w:fill="FFFFFF"/>
          </w:tcPr>
          <w:p w14:paraId="7158149A" w14:textId="01F591BD" w:rsidR="005865A3" w:rsidRPr="00FB2ED9" w:rsidRDefault="005865A3">
            <w:pPr>
              <w:rPr>
                <w:sz w:val="20"/>
              </w:rPr>
            </w:pPr>
            <w:r w:rsidRPr="005865A3">
              <w:rPr>
                <w:sz w:val="20"/>
              </w:rPr>
              <w:t xml:space="preserve">Передача </w:t>
            </w:r>
            <w:r w:rsidR="001F3A7F">
              <w:rPr>
                <w:sz w:val="20"/>
              </w:rPr>
              <w:t>проекта п</w:t>
            </w:r>
            <w:r w:rsidR="00D551C8">
              <w:rPr>
                <w:sz w:val="20"/>
              </w:rPr>
              <w:t>еречня С</w:t>
            </w:r>
            <w:r>
              <w:rPr>
                <w:sz w:val="20"/>
              </w:rPr>
              <w:t xml:space="preserve">тратегических поставщиков </w:t>
            </w:r>
            <w:r w:rsidRPr="005865A3">
              <w:rPr>
                <w:sz w:val="20"/>
              </w:rPr>
              <w:t xml:space="preserve">на рассмотрение </w:t>
            </w:r>
            <w:r w:rsidRPr="00DA7D49">
              <w:rPr>
                <w:sz w:val="20"/>
              </w:rPr>
              <w:t>Главн</w:t>
            </w:r>
            <w:r>
              <w:rPr>
                <w:sz w:val="20"/>
              </w:rPr>
              <w:t xml:space="preserve">ому </w:t>
            </w:r>
            <w:r w:rsidRPr="00DA7D49">
              <w:rPr>
                <w:sz w:val="20"/>
              </w:rPr>
              <w:t>исполнительн</w:t>
            </w:r>
            <w:r>
              <w:rPr>
                <w:sz w:val="20"/>
              </w:rPr>
              <w:t>ому</w:t>
            </w:r>
            <w:r w:rsidRPr="00DA7D49">
              <w:rPr>
                <w:sz w:val="20"/>
              </w:rPr>
              <w:t xml:space="preserve"> директор</w:t>
            </w:r>
            <w:r>
              <w:rPr>
                <w:sz w:val="20"/>
              </w:rPr>
              <w:t>у</w:t>
            </w:r>
            <w:r w:rsidRPr="00DA7D49">
              <w:rPr>
                <w:sz w:val="20"/>
              </w:rPr>
              <w:t xml:space="preserve"> </w:t>
            </w:r>
            <w:r w:rsidRPr="009C5F9F">
              <w:rPr>
                <w:sz w:val="20"/>
              </w:rPr>
              <w:t>П</w:t>
            </w:r>
            <w:r w:rsidR="002D1048">
              <w:rPr>
                <w:sz w:val="20"/>
              </w:rPr>
              <w:t>АО «НК «Роснефть»</w:t>
            </w:r>
            <w:r>
              <w:rPr>
                <w:sz w:val="20"/>
              </w:rPr>
              <w:t xml:space="preserve">, проекта </w:t>
            </w:r>
            <w:r w:rsidR="00D551C8">
              <w:rPr>
                <w:sz w:val="20"/>
              </w:rPr>
              <w:t>п</w:t>
            </w:r>
            <w:r>
              <w:rPr>
                <w:sz w:val="20"/>
              </w:rPr>
              <w:t xml:space="preserve">еречня </w:t>
            </w:r>
            <w:r w:rsidR="00D551C8">
              <w:rPr>
                <w:sz w:val="20"/>
              </w:rPr>
              <w:t xml:space="preserve">Основных, </w:t>
            </w:r>
            <w:proofErr w:type="spellStart"/>
            <w:r w:rsidR="00D551C8">
              <w:rPr>
                <w:sz w:val="20"/>
              </w:rPr>
              <w:t>Н</w:t>
            </w:r>
            <w:r w:rsidRPr="00866321">
              <w:rPr>
                <w:sz w:val="20"/>
              </w:rPr>
              <w:t>ишевых</w:t>
            </w:r>
            <w:proofErr w:type="spellEnd"/>
            <w:r>
              <w:rPr>
                <w:sz w:val="20"/>
              </w:rPr>
              <w:t xml:space="preserve"> поставщиков на </w:t>
            </w:r>
            <w:r w:rsidR="00E82E74">
              <w:rPr>
                <w:sz w:val="20"/>
              </w:rPr>
              <w:t xml:space="preserve">рассмотрение </w:t>
            </w:r>
            <w:r w:rsidR="001F3A7F">
              <w:rPr>
                <w:sz w:val="20"/>
              </w:rPr>
              <w:t>ЗК</w:t>
            </w:r>
            <w:r w:rsidRPr="005865A3">
              <w:rPr>
                <w:sz w:val="20"/>
              </w:rPr>
              <w:t>.</w:t>
            </w:r>
          </w:p>
        </w:tc>
        <w:tc>
          <w:tcPr>
            <w:tcW w:w="1580" w:type="pct"/>
            <w:shd w:val="clear" w:color="FFFFFF" w:fill="FFFFFF"/>
          </w:tcPr>
          <w:p w14:paraId="793D2356" w14:textId="77777777" w:rsidR="005865A3" w:rsidRDefault="005865A3" w:rsidP="005865A3">
            <w:pPr>
              <w:rPr>
                <w:sz w:val="20"/>
                <w:szCs w:val="20"/>
              </w:rPr>
            </w:pPr>
            <w:r w:rsidRPr="00403F09">
              <w:rPr>
                <w:sz w:val="20"/>
                <w:szCs w:val="20"/>
              </w:rPr>
              <w:t>Инициатор/</w:t>
            </w:r>
            <w:proofErr w:type="spellStart"/>
            <w:r w:rsidRPr="00403F09">
              <w:rPr>
                <w:sz w:val="20"/>
                <w:szCs w:val="20"/>
              </w:rPr>
              <w:t>Консолидатор</w:t>
            </w:r>
            <w:proofErr w:type="spellEnd"/>
          </w:p>
          <w:p w14:paraId="2DB23E62" w14:textId="2A100819" w:rsidR="00587AEF" w:rsidRPr="004B7935" w:rsidRDefault="00587AEF" w:rsidP="0058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  <w:p w14:paraId="381826E3" w14:textId="77777777" w:rsidR="005865A3" w:rsidRDefault="005865A3" w:rsidP="005865A3">
            <w:pPr>
              <w:rPr>
                <w:b/>
                <w:i/>
                <w:sz w:val="20"/>
                <w:u w:val="single"/>
              </w:rPr>
            </w:pPr>
          </w:p>
          <w:p w14:paraId="563CE54F" w14:textId="77777777" w:rsidR="005865A3" w:rsidRDefault="005865A3" w:rsidP="005865A3">
            <w:pPr>
              <w:rPr>
                <w:b/>
                <w:i/>
                <w:sz w:val="20"/>
                <w:u w:val="single"/>
              </w:rPr>
            </w:pPr>
            <w:r w:rsidRPr="00FB2ED9">
              <w:rPr>
                <w:b/>
                <w:i/>
                <w:sz w:val="20"/>
                <w:u w:val="single"/>
              </w:rPr>
              <w:t>Срок:</w:t>
            </w:r>
          </w:p>
          <w:p w14:paraId="5B1B48B6" w14:textId="5D583C3C" w:rsidR="005865A3" w:rsidRPr="00FB2ED9" w:rsidRDefault="00E74F75" w:rsidP="00866321">
            <w:pPr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Pr="00866321">
              <w:rPr>
                <w:sz w:val="20"/>
              </w:rPr>
              <w:t xml:space="preserve">течение </w:t>
            </w:r>
            <w:r>
              <w:rPr>
                <w:sz w:val="20"/>
              </w:rPr>
              <w:t>5</w:t>
            </w:r>
            <w:r w:rsidRPr="00866321">
              <w:rPr>
                <w:sz w:val="20"/>
              </w:rPr>
              <w:t xml:space="preserve"> рабочих дней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 даты согласования</w:t>
            </w:r>
            <w:proofErr w:type="gramEnd"/>
            <w:r>
              <w:rPr>
                <w:sz w:val="20"/>
              </w:rPr>
              <w:t xml:space="preserve"> проекта Перечня поставщиков </w:t>
            </w:r>
          </w:p>
        </w:tc>
        <w:tc>
          <w:tcPr>
            <w:tcW w:w="2032" w:type="pct"/>
            <w:shd w:val="clear" w:color="FFFFFF" w:fill="FFFFFF"/>
          </w:tcPr>
          <w:p w14:paraId="341A25F5" w14:textId="77777777" w:rsidR="005865A3" w:rsidRPr="00B5052C" w:rsidRDefault="005865A3" w:rsidP="005865A3">
            <w:pPr>
              <w:pStyle w:val="S29"/>
              <w:spacing w:before="0"/>
              <w:rPr>
                <w:bCs w:val="0"/>
                <w:i/>
                <w:szCs w:val="20"/>
                <w:u w:val="single"/>
              </w:rPr>
            </w:pPr>
            <w:r w:rsidRPr="00B5052C">
              <w:rPr>
                <w:bCs w:val="0"/>
                <w:i/>
                <w:szCs w:val="20"/>
                <w:u w:val="single"/>
              </w:rPr>
              <w:t>Входящие:</w:t>
            </w:r>
          </w:p>
          <w:p w14:paraId="53A9D20B" w14:textId="2B484A13" w:rsidR="00E74F75" w:rsidRPr="00866321" w:rsidRDefault="00E74F75" w:rsidP="00E74F75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866321">
              <w:rPr>
                <w:bCs/>
                <w:color w:val="000000"/>
                <w:szCs w:val="20"/>
              </w:rPr>
              <w:t xml:space="preserve">Проект </w:t>
            </w:r>
            <w:r w:rsidR="00D551C8">
              <w:rPr>
                <w:bCs/>
                <w:color w:val="000000"/>
                <w:szCs w:val="20"/>
              </w:rPr>
              <w:t>п</w:t>
            </w:r>
            <w:r w:rsidRPr="00866321">
              <w:rPr>
                <w:bCs/>
                <w:color w:val="000000"/>
                <w:szCs w:val="20"/>
              </w:rPr>
              <w:t xml:space="preserve">еречня </w:t>
            </w:r>
            <w:r w:rsidR="00D551C8">
              <w:rPr>
                <w:bCs/>
                <w:color w:val="000000"/>
                <w:szCs w:val="20"/>
              </w:rPr>
              <w:t>С</w:t>
            </w:r>
            <w:r w:rsidRPr="00866321">
              <w:rPr>
                <w:bCs/>
                <w:color w:val="000000"/>
                <w:szCs w:val="20"/>
              </w:rPr>
              <w:t xml:space="preserve">тратегических, </w:t>
            </w:r>
            <w:r w:rsidR="00D551C8">
              <w:rPr>
                <w:bCs/>
                <w:color w:val="000000"/>
                <w:szCs w:val="20"/>
              </w:rPr>
              <w:t xml:space="preserve">Основных, </w:t>
            </w:r>
            <w:proofErr w:type="spellStart"/>
            <w:r w:rsidR="00D551C8">
              <w:rPr>
                <w:bCs/>
                <w:color w:val="000000"/>
                <w:szCs w:val="20"/>
              </w:rPr>
              <w:t>Н</w:t>
            </w:r>
            <w:r w:rsidRPr="00866321">
              <w:rPr>
                <w:bCs/>
                <w:color w:val="000000"/>
                <w:szCs w:val="20"/>
              </w:rPr>
              <w:t>ишевых</w:t>
            </w:r>
            <w:proofErr w:type="spellEnd"/>
            <w:r w:rsidRPr="00866321">
              <w:rPr>
                <w:bCs/>
                <w:color w:val="000000"/>
                <w:szCs w:val="20"/>
              </w:rPr>
              <w:t xml:space="preserve"> поставщиков </w:t>
            </w:r>
          </w:p>
          <w:p w14:paraId="256CCF6A" w14:textId="77777777" w:rsidR="005865A3" w:rsidRPr="00B5052C" w:rsidRDefault="005865A3" w:rsidP="005865A3">
            <w:pPr>
              <w:pStyle w:val="S29"/>
              <w:spacing w:before="0"/>
              <w:rPr>
                <w:bCs w:val="0"/>
                <w:i/>
                <w:szCs w:val="20"/>
                <w:u w:val="single"/>
              </w:rPr>
            </w:pPr>
            <w:r w:rsidRPr="00B5052C">
              <w:rPr>
                <w:bCs w:val="0"/>
                <w:i/>
                <w:szCs w:val="20"/>
                <w:u w:val="single"/>
              </w:rPr>
              <w:t>Продукт:</w:t>
            </w:r>
          </w:p>
          <w:p w14:paraId="0E013842" w14:textId="16D85EF3" w:rsidR="004F0B29" w:rsidRPr="00866321" w:rsidRDefault="004F0B29" w:rsidP="009D1B02">
            <w:pPr>
              <w:pStyle w:val="S23"/>
              <w:numPr>
                <w:ilvl w:val="0"/>
                <w:numId w:val="110"/>
              </w:numPr>
              <w:spacing w:before="0"/>
              <w:ind w:left="532" w:hanging="283"/>
              <w:rPr>
                <w:bCs/>
                <w:color w:val="000000"/>
                <w:szCs w:val="20"/>
              </w:rPr>
            </w:pPr>
            <w:r w:rsidRPr="00866321">
              <w:rPr>
                <w:bCs/>
                <w:color w:val="000000"/>
                <w:szCs w:val="20"/>
              </w:rPr>
              <w:t xml:space="preserve">Проект </w:t>
            </w:r>
            <w:r w:rsidR="00D551C8">
              <w:rPr>
                <w:bCs/>
                <w:color w:val="000000"/>
                <w:szCs w:val="20"/>
              </w:rPr>
              <w:t>п</w:t>
            </w:r>
            <w:r w:rsidRPr="00866321">
              <w:rPr>
                <w:bCs/>
                <w:color w:val="000000"/>
                <w:szCs w:val="20"/>
              </w:rPr>
              <w:t xml:space="preserve">еречня </w:t>
            </w:r>
            <w:r w:rsidR="00D551C8">
              <w:rPr>
                <w:bCs/>
                <w:color w:val="000000"/>
                <w:szCs w:val="20"/>
              </w:rPr>
              <w:t>С</w:t>
            </w:r>
            <w:r w:rsidRPr="00866321">
              <w:rPr>
                <w:bCs/>
                <w:color w:val="000000"/>
                <w:szCs w:val="20"/>
              </w:rPr>
              <w:t>тратегических поставщиков, переданный на рассмотрение Главному исполнительному директору П</w:t>
            </w:r>
            <w:r w:rsidR="002D1048">
              <w:rPr>
                <w:bCs/>
                <w:color w:val="000000"/>
                <w:szCs w:val="20"/>
              </w:rPr>
              <w:t>АО «НК «Роснефть»</w:t>
            </w:r>
          </w:p>
          <w:p w14:paraId="5A5DDA71" w14:textId="02682A74" w:rsidR="005865A3" w:rsidRPr="00866321" w:rsidRDefault="004F0B29" w:rsidP="009D1B02">
            <w:pPr>
              <w:pStyle w:val="S23"/>
              <w:numPr>
                <w:ilvl w:val="0"/>
                <w:numId w:val="110"/>
              </w:numPr>
              <w:spacing w:before="0"/>
              <w:ind w:left="532" w:hanging="283"/>
              <w:rPr>
                <w:bCs/>
                <w:color w:val="000000"/>
                <w:szCs w:val="20"/>
              </w:rPr>
            </w:pPr>
            <w:r w:rsidRPr="00866321">
              <w:rPr>
                <w:bCs/>
                <w:color w:val="000000"/>
                <w:szCs w:val="20"/>
              </w:rPr>
              <w:t xml:space="preserve">Проект перечня </w:t>
            </w:r>
            <w:r w:rsidR="00D551C8">
              <w:rPr>
                <w:bCs/>
                <w:color w:val="000000"/>
                <w:szCs w:val="20"/>
              </w:rPr>
              <w:t>О</w:t>
            </w:r>
            <w:r w:rsidRPr="00866321">
              <w:rPr>
                <w:bCs/>
                <w:color w:val="000000"/>
                <w:szCs w:val="20"/>
              </w:rPr>
              <w:t>сновных</w:t>
            </w:r>
            <w:r w:rsidR="00D551C8">
              <w:rPr>
                <w:bCs/>
                <w:color w:val="000000"/>
                <w:szCs w:val="20"/>
              </w:rPr>
              <w:t xml:space="preserve">, </w:t>
            </w:r>
            <w:proofErr w:type="spellStart"/>
            <w:r w:rsidR="00D551C8">
              <w:rPr>
                <w:bCs/>
                <w:color w:val="000000"/>
                <w:szCs w:val="20"/>
              </w:rPr>
              <w:t>Н</w:t>
            </w:r>
            <w:r w:rsidRPr="00866321">
              <w:rPr>
                <w:bCs/>
                <w:color w:val="000000"/>
                <w:szCs w:val="20"/>
              </w:rPr>
              <w:t>ишевых</w:t>
            </w:r>
            <w:proofErr w:type="spellEnd"/>
            <w:r w:rsidRPr="00866321">
              <w:rPr>
                <w:bCs/>
                <w:color w:val="000000"/>
                <w:szCs w:val="20"/>
              </w:rPr>
              <w:t xml:space="preserve"> поставщиков, переданный на утверждение </w:t>
            </w:r>
            <w:r w:rsidR="001F3A7F" w:rsidRPr="00866321">
              <w:rPr>
                <w:bCs/>
                <w:color w:val="000000"/>
                <w:szCs w:val="20"/>
              </w:rPr>
              <w:t>ЗК</w:t>
            </w:r>
          </w:p>
          <w:p w14:paraId="5D91FF16" w14:textId="77777777" w:rsidR="005865A3" w:rsidRPr="00B5052C" w:rsidRDefault="005865A3" w:rsidP="005865A3">
            <w:pPr>
              <w:pStyle w:val="S29"/>
              <w:spacing w:before="0"/>
              <w:rPr>
                <w:bCs w:val="0"/>
                <w:i/>
                <w:szCs w:val="20"/>
                <w:u w:val="single"/>
              </w:rPr>
            </w:pPr>
            <w:r w:rsidRPr="00B5052C">
              <w:rPr>
                <w:bCs w:val="0"/>
                <w:i/>
                <w:szCs w:val="20"/>
                <w:u w:val="single"/>
              </w:rPr>
              <w:t>Требования:</w:t>
            </w:r>
          </w:p>
          <w:p w14:paraId="7DEAEC10" w14:textId="4CDB1CEC" w:rsidR="001F3A7F" w:rsidRPr="00866321" w:rsidRDefault="001F3A7F" w:rsidP="009D1B02">
            <w:pPr>
              <w:pStyle w:val="S2"/>
              <w:numPr>
                <w:ilvl w:val="0"/>
                <w:numId w:val="111"/>
              </w:numPr>
              <w:spacing w:before="0"/>
              <w:ind w:left="532"/>
              <w:rPr>
                <w:bCs/>
                <w:color w:val="000000"/>
                <w:szCs w:val="20"/>
              </w:rPr>
            </w:pPr>
            <w:r w:rsidRPr="00866321">
              <w:rPr>
                <w:bCs/>
                <w:color w:val="000000"/>
                <w:szCs w:val="20"/>
              </w:rPr>
              <w:t xml:space="preserve">В проект перечня Стратегических поставщиков для каждого Поставщика должна быть указана категория продукции </w:t>
            </w:r>
          </w:p>
          <w:p w14:paraId="73796EC2" w14:textId="78AD5E04" w:rsidR="001F3A7F" w:rsidRPr="00866321" w:rsidRDefault="00D551C8" w:rsidP="009D1B02">
            <w:pPr>
              <w:pStyle w:val="S2"/>
              <w:numPr>
                <w:ilvl w:val="0"/>
                <w:numId w:val="111"/>
              </w:numPr>
              <w:spacing w:before="0"/>
              <w:ind w:left="532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Проект перечня Основных, </w:t>
            </w:r>
            <w:proofErr w:type="spellStart"/>
            <w:r>
              <w:rPr>
                <w:bCs/>
                <w:color w:val="000000"/>
                <w:szCs w:val="20"/>
              </w:rPr>
              <w:t>Н</w:t>
            </w:r>
            <w:r w:rsidR="001F3A7F" w:rsidRPr="00866321">
              <w:rPr>
                <w:bCs/>
                <w:color w:val="000000"/>
                <w:szCs w:val="20"/>
              </w:rPr>
              <w:t>ишевых</w:t>
            </w:r>
            <w:proofErr w:type="spellEnd"/>
            <w:r w:rsidR="001F3A7F" w:rsidRPr="00866321">
              <w:rPr>
                <w:bCs/>
                <w:color w:val="000000"/>
                <w:szCs w:val="20"/>
              </w:rPr>
              <w:t xml:space="preserve"> поставщиков</w:t>
            </w:r>
            <w:r w:rsidR="005865A3" w:rsidRPr="00866321">
              <w:rPr>
                <w:bCs/>
                <w:color w:val="000000"/>
                <w:szCs w:val="20"/>
              </w:rPr>
              <w:t xml:space="preserve"> передается секретарю ЗК</w:t>
            </w:r>
            <w:r w:rsidR="001F3A7F" w:rsidRPr="00866321">
              <w:rPr>
                <w:bCs/>
                <w:color w:val="000000"/>
                <w:szCs w:val="20"/>
              </w:rPr>
              <w:t xml:space="preserve"> </w:t>
            </w:r>
            <w:r w:rsidR="005865A3" w:rsidRPr="00866321">
              <w:rPr>
                <w:bCs/>
                <w:color w:val="000000"/>
                <w:szCs w:val="20"/>
              </w:rPr>
              <w:t>для включения в повестку ближайшего заседания ЗК.</w:t>
            </w:r>
          </w:p>
          <w:p w14:paraId="40C15631" w14:textId="257113FA" w:rsidR="005865A3" w:rsidRPr="00866321" w:rsidRDefault="005865A3" w:rsidP="009D1B02">
            <w:pPr>
              <w:pStyle w:val="S0"/>
              <w:numPr>
                <w:ilvl w:val="0"/>
                <w:numId w:val="111"/>
              </w:numPr>
              <w:spacing w:before="0"/>
              <w:ind w:left="532"/>
              <w:jc w:val="left"/>
              <w:rPr>
                <w:bCs/>
                <w:color w:val="000000"/>
                <w:sz w:val="20"/>
                <w:szCs w:val="20"/>
              </w:rPr>
            </w:pPr>
            <w:r w:rsidRPr="005865A3">
              <w:rPr>
                <w:bCs/>
                <w:color w:val="000000"/>
                <w:sz w:val="20"/>
                <w:szCs w:val="20"/>
              </w:rPr>
              <w:t xml:space="preserve">Передача </w:t>
            </w:r>
            <w:r w:rsidR="001F3A7F" w:rsidRPr="00866321">
              <w:rPr>
                <w:bCs/>
                <w:color w:val="000000"/>
                <w:sz w:val="20"/>
                <w:szCs w:val="20"/>
              </w:rPr>
              <w:t>проект</w:t>
            </w:r>
            <w:r w:rsidR="001F3A7F">
              <w:rPr>
                <w:bCs/>
                <w:color w:val="000000"/>
                <w:sz w:val="20"/>
                <w:szCs w:val="20"/>
              </w:rPr>
              <w:t>а</w:t>
            </w:r>
            <w:r w:rsidR="001F3A7F" w:rsidRPr="00866321">
              <w:rPr>
                <w:bCs/>
                <w:color w:val="000000"/>
                <w:sz w:val="20"/>
                <w:szCs w:val="20"/>
              </w:rPr>
              <w:t xml:space="preserve"> перечня </w:t>
            </w:r>
            <w:r w:rsidR="00D551C8">
              <w:rPr>
                <w:bCs/>
                <w:color w:val="000000"/>
                <w:sz w:val="20"/>
                <w:szCs w:val="20"/>
              </w:rPr>
              <w:t>О</w:t>
            </w:r>
            <w:r w:rsidR="001F3A7F" w:rsidRPr="00866321">
              <w:rPr>
                <w:bCs/>
                <w:color w:val="000000"/>
                <w:sz w:val="20"/>
                <w:szCs w:val="20"/>
              </w:rPr>
              <w:t xml:space="preserve">сновных, </w:t>
            </w:r>
            <w:proofErr w:type="spellStart"/>
            <w:r w:rsidR="00D551C8">
              <w:rPr>
                <w:bCs/>
                <w:color w:val="000000"/>
                <w:sz w:val="20"/>
                <w:szCs w:val="20"/>
              </w:rPr>
              <w:t>Н</w:t>
            </w:r>
            <w:r w:rsidR="001F3A7F" w:rsidRPr="00866321">
              <w:rPr>
                <w:bCs/>
                <w:color w:val="000000"/>
                <w:sz w:val="20"/>
                <w:szCs w:val="20"/>
              </w:rPr>
              <w:t>ишевых</w:t>
            </w:r>
            <w:proofErr w:type="spellEnd"/>
            <w:r w:rsidR="001F3A7F" w:rsidRPr="00866321">
              <w:rPr>
                <w:bCs/>
                <w:color w:val="000000"/>
                <w:sz w:val="20"/>
                <w:szCs w:val="20"/>
              </w:rPr>
              <w:t xml:space="preserve"> поставщиков</w:t>
            </w:r>
            <w:r w:rsidR="001F3A7F" w:rsidRPr="005865A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865A3">
              <w:rPr>
                <w:bCs/>
                <w:color w:val="000000"/>
                <w:sz w:val="20"/>
                <w:szCs w:val="20"/>
              </w:rPr>
              <w:t>секретарю ЗК осуществляется в соответствии с порядком, определенным Положением П</w:t>
            </w:r>
            <w:r w:rsidR="002D1048">
              <w:rPr>
                <w:bCs/>
                <w:color w:val="000000"/>
                <w:sz w:val="20"/>
                <w:szCs w:val="20"/>
              </w:rPr>
              <w:t>АО «НК «Роснефть»</w:t>
            </w:r>
            <w:r w:rsidRPr="005865A3">
              <w:rPr>
                <w:bCs/>
                <w:color w:val="000000"/>
                <w:sz w:val="20"/>
                <w:szCs w:val="20"/>
              </w:rPr>
              <w:t xml:space="preserve"> «О закупочных органах П</w:t>
            </w:r>
            <w:r w:rsidR="002D1048">
              <w:rPr>
                <w:bCs/>
                <w:color w:val="000000"/>
                <w:sz w:val="20"/>
                <w:szCs w:val="20"/>
              </w:rPr>
              <w:t>АО «НК «Роснефть»</w:t>
            </w:r>
            <w:r w:rsidRPr="005865A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865A3">
              <w:rPr>
                <w:bCs/>
                <w:color w:val="000000"/>
                <w:sz w:val="20"/>
                <w:szCs w:val="20"/>
              </w:rPr>
              <w:br/>
              <w:t>№ П2-08 Р-0087 ЮЛ-001/ ЛНД ОГ, регулирующим деятельность ЗО ОГ.</w:t>
            </w:r>
          </w:p>
        </w:tc>
      </w:tr>
      <w:tr w:rsidR="003D0835" w:rsidRPr="00FB2ED9" w14:paraId="28FDC6BB" w14:textId="77777777" w:rsidTr="005865A3">
        <w:trPr>
          <w:trHeight w:val="20"/>
        </w:trPr>
        <w:tc>
          <w:tcPr>
            <w:tcW w:w="233" w:type="pct"/>
            <w:shd w:val="clear" w:color="FFFFFF" w:fill="FFFFFF"/>
          </w:tcPr>
          <w:p w14:paraId="15ABFDD8" w14:textId="1D74B2FF" w:rsidR="008B1EEE" w:rsidRPr="00FB2ED9" w:rsidRDefault="00A82D7E" w:rsidP="003A58B1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5" w:type="pct"/>
            <w:shd w:val="clear" w:color="FFFFFF" w:fill="FFFFFF"/>
          </w:tcPr>
          <w:p w14:paraId="02361014" w14:textId="77777777" w:rsidR="008B1EEE" w:rsidRPr="00FB2ED9" w:rsidRDefault="008B1EEE" w:rsidP="003A58B1">
            <w:pPr>
              <w:rPr>
                <w:sz w:val="20"/>
                <w:szCs w:val="20"/>
              </w:rPr>
            </w:pPr>
            <w:r w:rsidRPr="00FB2ED9">
              <w:rPr>
                <w:sz w:val="20"/>
              </w:rPr>
              <w:t xml:space="preserve">Утверждение перечней поставщиков по категориям </w:t>
            </w:r>
          </w:p>
        </w:tc>
        <w:tc>
          <w:tcPr>
            <w:tcW w:w="1580" w:type="pct"/>
            <w:shd w:val="clear" w:color="FFFFFF" w:fill="FFFFFF"/>
          </w:tcPr>
          <w:p w14:paraId="1893C151" w14:textId="7DAF9304" w:rsidR="00E56193" w:rsidRDefault="00DA1D5F" w:rsidP="003A58B1">
            <w:pPr>
              <w:rPr>
                <w:sz w:val="20"/>
              </w:rPr>
            </w:pPr>
            <w:r w:rsidRPr="00DA7D49">
              <w:rPr>
                <w:sz w:val="20"/>
              </w:rPr>
              <w:t>Главны</w:t>
            </w:r>
            <w:r>
              <w:rPr>
                <w:sz w:val="20"/>
              </w:rPr>
              <w:t>й</w:t>
            </w:r>
            <w:r w:rsidRPr="00DA7D49">
              <w:rPr>
                <w:sz w:val="20"/>
              </w:rPr>
              <w:t xml:space="preserve"> исполнительны</w:t>
            </w:r>
            <w:r>
              <w:rPr>
                <w:sz w:val="20"/>
              </w:rPr>
              <w:t>й</w:t>
            </w:r>
            <w:r w:rsidRPr="00DA7D49">
              <w:rPr>
                <w:sz w:val="20"/>
              </w:rPr>
              <w:t xml:space="preserve"> директор </w:t>
            </w:r>
            <w:r w:rsidRPr="009C5F9F">
              <w:rPr>
                <w:sz w:val="20"/>
              </w:rPr>
              <w:t>П</w:t>
            </w:r>
            <w:r w:rsidR="002D1048">
              <w:rPr>
                <w:sz w:val="20"/>
              </w:rPr>
              <w:t>АО «НК «Роснефть»</w:t>
            </w:r>
            <w:r w:rsidR="00B07C66" w:rsidRPr="00DA1D5F">
              <w:rPr>
                <w:sz w:val="20"/>
              </w:rPr>
              <w:t xml:space="preserve"> (</w:t>
            </w:r>
            <w:r w:rsidR="00E56193">
              <w:rPr>
                <w:sz w:val="20"/>
              </w:rPr>
              <w:t>переч</w:t>
            </w:r>
            <w:r w:rsidR="00475AB9">
              <w:rPr>
                <w:sz w:val="20"/>
              </w:rPr>
              <w:t>е</w:t>
            </w:r>
            <w:r w:rsidR="00E56193">
              <w:rPr>
                <w:sz w:val="20"/>
              </w:rPr>
              <w:t>н</w:t>
            </w:r>
            <w:r w:rsidR="00475AB9">
              <w:rPr>
                <w:sz w:val="20"/>
              </w:rPr>
              <w:t>ь</w:t>
            </w:r>
            <w:r w:rsidR="00E56193">
              <w:rPr>
                <w:sz w:val="20"/>
              </w:rPr>
              <w:t xml:space="preserve"> </w:t>
            </w:r>
            <w:r w:rsidR="00475AB9">
              <w:rPr>
                <w:sz w:val="20"/>
              </w:rPr>
              <w:t>С</w:t>
            </w:r>
            <w:r w:rsidR="00E56193">
              <w:rPr>
                <w:sz w:val="20"/>
              </w:rPr>
              <w:t xml:space="preserve">тратегических </w:t>
            </w:r>
            <w:r w:rsidR="00E56193">
              <w:rPr>
                <w:sz w:val="20"/>
              </w:rPr>
              <w:lastRenderedPageBreak/>
              <w:t>поставщиков)</w:t>
            </w:r>
          </w:p>
          <w:p w14:paraId="6F13831D" w14:textId="48AA0849" w:rsidR="008B1EEE" w:rsidRPr="00FB2ED9" w:rsidRDefault="00475AB9" w:rsidP="003A58B1">
            <w:pPr>
              <w:rPr>
                <w:sz w:val="20"/>
              </w:rPr>
            </w:pPr>
            <w:r>
              <w:rPr>
                <w:sz w:val="20"/>
              </w:rPr>
              <w:t>ЗК</w:t>
            </w:r>
            <w:r w:rsidR="00E56193">
              <w:rPr>
                <w:sz w:val="20"/>
              </w:rPr>
              <w:t xml:space="preserve"> (переч</w:t>
            </w:r>
            <w:r>
              <w:rPr>
                <w:sz w:val="20"/>
              </w:rPr>
              <w:t>е</w:t>
            </w:r>
            <w:r w:rsidR="00E56193">
              <w:rPr>
                <w:sz w:val="20"/>
              </w:rPr>
              <w:t>н</w:t>
            </w:r>
            <w:r>
              <w:rPr>
                <w:sz w:val="20"/>
              </w:rPr>
              <w:t>ь</w:t>
            </w:r>
            <w:r w:rsidR="00E56193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="00E56193">
              <w:rPr>
                <w:sz w:val="20"/>
              </w:rPr>
              <w:t xml:space="preserve">сновных/ </w:t>
            </w:r>
            <w:proofErr w:type="spellStart"/>
            <w:r>
              <w:rPr>
                <w:sz w:val="20"/>
              </w:rPr>
              <w:t>Н</w:t>
            </w:r>
            <w:r w:rsidR="00E56193">
              <w:rPr>
                <w:sz w:val="20"/>
              </w:rPr>
              <w:t>ишевых</w:t>
            </w:r>
            <w:proofErr w:type="spellEnd"/>
            <w:r w:rsidR="00E56193">
              <w:rPr>
                <w:sz w:val="20"/>
              </w:rPr>
              <w:t xml:space="preserve"> поставщиков</w:t>
            </w:r>
            <w:r w:rsidR="00DA1D5F">
              <w:rPr>
                <w:sz w:val="20"/>
              </w:rPr>
              <w:t>)</w:t>
            </w:r>
          </w:p>
          <w:p w14:paraId="20C09EAB" w14:textId="77777777" w:rsidR="00E56193" w:rsidRPr="00FB2ED9" w:rsidRDefault="00E56193" w:rsidP="003A58B1">
            <w:pPr>
              <w:rPr>
                <w:sz w:val="20"/>
              </w:rPr>
            </w:pPr>
          </w:p>
          <w:p w14:paraId="5CCEA282" w14:textId="77777777" w:rsidR="008B1EEE" w:rsidRDefault="008B1EEE" w:rsidP="003A58B1">
            <w:pPr>
              <w:rPr>
                <w:b/>
                <w:i/>
                <w:sz w:val="20"/>
                <w:u w:val="single"/>
              </w:rPr>
            </w:pPr>
            <w:r w:rsidRPr="00FB2ED9">
              <w:rPr>
                <w:b/>
                <w:i/>
                <w:sz w:val="20"/>
                <w:u w:val="single"/>
              </w:rPr>
              <w:t>Срок:</w:t>
            </w:r>
          </w:p>
          <w:p w14:paraId="7E3D429E" w14:textId="7CF84C78" w:rsidR="008B1EEE" w:rsidRPr="00FB2ED9" w:rsidRDefault="008B1EEE" w:rsidP="00866321">
            <w:pPr>
              <w:rPr>
                <w:sz w:val="20"/>
                <w:szCs w:val="20"/>
              </w:rPr>
            </w:pPr>
            <w:r w:rsidRPr="00993A95">
              <w:rPr>
                <w:sz w:val="20"/>
                <w:szCs w:val="20"/>
              </w:rPr>
              <w:t xml:space="preserve">Вынесение на </w:t>
            </w:r>
            <w:r w:rsidR="00866321">
              <w:rPr>
                <w:sz w:val="20"/>
                <w:szCs w:val="20"/>
              </w:rPr>
              <w:t>утверждение</w:t>
            </w:r>
            <w:r w:rsidR="00866321" w:rsidRPr="00993A95">
              <w:rPr>
                <w:sz w:val="20"/>
                <w:szCs w:val="20"/>
              </w:rPr>
              <w:t xml:space="preserve"> </w:t>
            </w:r>
            <w:r w:rsidRPr="00993A95">
              <w:rPr>
                <w:sz w:val="20"/>
                <w:szCs w:val="20"/>
              </w:rPr>
              <w:t xml:space="preserve">в течение 10 рабочих дней </w:t>
            </w:r>
            <w:proofErr w:type="gramStart"/>
            <w:r w:rsidRPr="00993A95">
              <w:rPr>
                <w:sz w:val="20"/>
                <w:szCs w:val="20"/>
              </w:rPr>
              <w:t>с даты согласования</w:t>
            </w:r>
            <w:proofErr w:type="gramEnd"/>
            <w:r w:rsidR="006F38A8">
              <w:rPr>
                <w:sz w:val="20"/>
                <w:szCs w:val="20"/>
              </w:rPr>
              <w:t xml:space="preserve"> перечней поставщиков</w:t>
            </w:r>
            <w:r w:rsidR="00A82D7E">
              <w:rPr>
                <w:sz w:val="20"/>
                <w:szCs w:val="20"/>
              </w:rPr>
              <w:t xml:space="preserve"> </w:t>
            </w:r>
            <w:r w:rsidR="00A82D7E" w:rsidRPr="00FB2ED9">
              <w:rPr>
                <w:sz w:val="20"/>
              </w:rPr>
              <w:t>по категориям</w:t>
            </w:r>
          </w:p>
        </w:tc>
        <w:tc>
          <w:tcPr>
            <w:tcW w:w="2032" w:type="pct"/>
            <w:shd w:val="clear" w:color="FFFFFF" w:fill="FFFFFF"/>
          </w:tcPr>
          <w:p w14:paraId="0F31AF19" w14:textId="77777777" w:rsidR="008B1EEE" w:rsidRPr="00FB2ED9" w:rsidRDefault="008B1EEE" w:rsidP="003A58B1">
            <w:pPr>
              <w:pStyle w:val="S0"/>
              <w:spacing w:before="0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lastRenderedPageBreak/>
              <w:t>Входящие:</w:t>
            </w:r>
          </w:p>
          <w:p w14:paraId="001703C4" w14:textId="77777777" w:rsidR="008B1EEE" w:rsidRPr="00FB2ED9" w:rsidRDefault="008B1EEE" w:rsidP="003A58B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Перечень поставщиков</w:t>
            </w:r>
          </w:p>
          <w:p w14:paraId="0DF813BA" w14:textId="77777777" w:rsidR="008B1EEE" w:rsidRPr="00FB2ED9" w:rsidRDefault="008B1EEE" w:rsidP="003A58B1">
            <w:pPr>
              <w:pStyle w:val="S0"/>
              <w:spacing w:before="0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Продукт:</w:t>
            </w:r>
          </w:p>
          <w:p w14:paraId="01198FC8" w14:textId="2ED2EC05" w:rsidR="008B1EEE" w:rsidRPr="00FB2ED9" w:rsidRDefault="008B1EEE" w:rsidP="003A58B1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lastRenderedPageBreak/>
              <w:t>Ут</w:t>
            </w:r>
            <w:r>
              <w:rPr>
                <w:szCs w:val="20"/>
              </w:rPr>
              <w:t xml:space="preserve">вержденный </w:t>
            </w:r>
            <w:r w:rsidR="00475AB9">
              <w:rPr>
                <w:szCs w:val="20"/>
              </w:rPr>
              <w:t xml:space="preserve">перечень </w:t>
            </w:r>
            <w:r>
              <w:rPr>
                <w:szCs w:val="20"/>
              </w:rPr>
              <w:t>поставщиков</w:t>
            </w:r>
            <w:r w:rsidR="00A82D7E">
              <w:rPr>
                <w:szCs w:val="20"/>
              </w:rPr>
              <w:t xml:space="preserve"> </w:t>
            </w:r>
            <w:r w:rsidR="00A82D7E" w:rsidRPr="00FB2ED9">
              <w:t>по категориям</w:t>
            </w:r>
          </w:p>
          <w:p w14:paraId="4CAD982F" w14:textId="00BF2EFF" w:rsidR="008B1EEE" w:rsidRPr="00FB2ED9" w:rsidRDefault="008B1EEE" w:rsidP="003A58B1">
            <w:pPr>
              <w:pStyle w:val="S0"/>
              <w:spacing w:before="0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Требования:</w:t>
            </w:r>
          </w:p>
          <w:p w14:paraId="3AB41105" w14:textId="21690938" w:rsidR="008B1EEE" w:rsidRPr="0036138D" w:rsidRDefault="006D0512" w:rsidP="006D0512">
            <w:pPr>
              <w:pStyle w:val="S23"/>
              <w:widowControl/>
              <w:tabs>
                <w:tab w:val="left" w:pos="539"/>
              </w:tabs>
              <w:spacing w:before="0"/>
              <w:rPr>
                <w:b/>
                <w:i/>
                <w:u w:val="single"/>
              </w:rPr>
            </w:pPr>
            <w:r>
              <w:rPr>
                <w:szCs w:val="20"/>
              </w:rPr>
              <w:t xml:space="preserve">Срок рассмотрения на ЗК определяется </w:t>
            </w:r>
            <w:r w:rsidRPr="005865A3">
              <w:rPr>
                <w:bCs/>
                <w:color w:val="000000"/>
                <w:szCs w:val="20"/>
              </w:rPr>
              <w:t>в соответствии с порядком, определенным Положением П</w:t>
            </w:r>
            <w:r w:rsidR="002D1048">
              <w:rPr>
                <w:bCs/>
                <w:color w:val="000000"/>
                <w:szCs w:val="20"/>
              </w:rPr>
              <w:t>АО «НК «Роснефть»</w:t>
            </w:r>
            <w:r w:rsidRPr="005865A3">
              <w:rPr>
                <w:bCs/>
                <w:color w:val="000000"/>
                <w:szCs w:val="20"/>
              </w:rPr>
              <w:t xml:space="preserve"> «О закупочных органах П</w:t>
            </w:r>
            <w:r w:rsidR="002D1048">
              <w:rPr>
                <w:bCs/>
                <w:color w:val="000000"/>
                <w:szCs w:val="20"/>
              </w:rPr>
              <w:t>АО «НК «Роснефть»</w:t>
            </w:r>
            <w:r w:rsidRPr="005865A3">
              <w:rPr>
                <w:bCs/>
                <w:color w:val="000000"/>
                <w:szCs w:val="20"/>
              </w:rPr>
              <w:t xml:space="preserve"> </w:t>
            </w:r>
            <w:r w:rsidRPr="005865A3">
              <w:rPr>
                <w:bCs/>
                <w:color w:val="000000"/>
                <w:szCs w:val="20"/>
              </w:rPr>
              <w:br/>
              <w:t>№ П2-08 Р-0087 ЮЛ-001/ ЛНД ОГ, регулирующим деятельность ЗО ОГ.</w:t>
            </w:r>
          </w:p>
        </w:tc>
      </w:tr>
      <w:tr w:rsidR="003D0835" w:rsidRPr="00FB2ED9" w14:paraId="70D761D6" w14:textId="77777777" w:rsidTr="005865A3">
        <w:trPr>
          <w:trHeight w:val="20"/>
        </w:trPr>
        <w:tc>
          <w:tcPr>
            <w:tcW w:w="233" w:type="pct"/>
            <w:shd w:val="clear" w:color="FFFFFF" w:fill="FFFFFF"/>
          </w:tcPr>
          <w:p w14:paraId="598813A7" w14:textId="2103AE90" w:rsidR="00E82E74" w:rsidRPr="00FB2ED9" w:rsidRDefault="00A82D7E" w:rsidP="003A58B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1155" w:type="pct"/>
            <w:shd w:val="clear" w:color="FFFFFF" w:fill="FFFFFF"/>
          </w:tcPr>
          <w:p w14:paraId="5466E554" w14:textId="15899DCF" w:rsidR="00E82E74" w:rsidRPr="00FB2ED9" w:rsidRDefault="00D22260" w:rsidP="00866321">
            <w:pPr>
              <w:rPr>
                <w:sz w:val="20"/>
              </w:rPr>
            </w:pPr>
            <w:r w:rsidRPr="00866321">
              <w:rPr>
                <w:sz w:val="20"/>
              </w:rPr>
              <w:t>Внесение в Реестр информации об</w:t>
            </w:r>
            <w:r w:rsidR="00E82E74" w:rsidRPr="00866321">
              <w:rPr>
                <w:sz w:val="20"/>
              </w:rPr>
              <w:t xml:space="preserve"> утвержденных</w:t>
            </w:r>
            <w:r w:rsidR="00E82E74">
              <w:rPr>
                <w:sz w:val="20"/>
              </w:rPr>
              <w:t xml:space="preserve"> </w:t>
            </w:r>
            <w:r w:rsidR="00E82E74" w:rsidRPr="00FB2ED9">
              <w:rPr>
                <w:sz w:val="20"/>
              </w:rPr>
              <w:t>перечн</w:t>
            </w:r>
            <w:r>
              <w:rPr>
                <w:sz w:val="20"/>
              </w:rPr>
              <w:t>ях</w:t>
            </w:r>
            <w:r w:rsidR="00E82E74" w:rsidRPr="00FB2ED9">
              <w:rPr>
                <w:sz w:val="20"/>
              </w:rPr>
              <w:t xml:space="preserve"> поставщиков по категориям</w:t>
            </w:r>
          </w:p>
        </w:tc>
        <w:tc>
          <w:tcPr>
            <w:tcW w:w="1580" w:type="pct"/>
            <w:shd w:val="clear" w:color="FFFFFF" w:fill="FFFFFF"/>
          </w:tcPr>
          <w:p w14:paraId="4A551AE8" w14:textId="77777777" w:rsidR="00E82E74" w:rsidRDefault="00E82E74" w:rsidP="00E82E74">
            <w:pPr>
              <w:rPr>
                <w:sz w:val="20"/>
                <w:szCs w:val="20"/>
              </w:rPr>
            </w:pPr>
            <w:r w:rsidRPr="00403F09">
              <w:rPr>
                <w:sz w:val="20"/>
                <w:szCs w:val="20"/>
              </w:rPr>
              <w:t>Инициатор/</w:t>
            </w:r>
            <w:proofErr w:type="spellStart"/>
            <w:r w:rsidRPr="00403F09">
              <w:rPr>
                <w:sz w:val="20"/>
                <w:szCs w:val="20"/>
              </w:rPr>
              <w:t>Консолидатор</w:t>
            </w:r>
            <w:proofErr w:type="spellEnd"/>
          </w:p>
          <w:p w14:paraId="44138066" w14:textId="3B319050" w:rsidR="00587AEF" w:rsidRPr="004B7935" w:rsidRDefault="00587AEF" w:rsidP="00E8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  <w:p w14:paraId="3DF61F2E" w14:textId="77777777" w:rsidR="00E82E74" w:rsidRDefault="00E82E74" w:rsidP="003A58B1">
            <w:pPr>
              <w:rPr>
                <w:sz w:val="20"/>
              </w:rPr>
            </w:pPr>
          </w:p>
          <w:p w14:paraId="001C7D4A" w14:textId="77777777" w:rsidR="00E82E74" w:rsidRDefault="00E82E74" w:rsidP="00E82E74">
            <w:pPr>
              <w:rPr>
                <w:b/>
                <w:i/>
                <w:sz w:val="20"/>
                <w:u w:val="single"/>
              </w:rPr>
            </w:pPr>
            <w:r w:rsidRPr="00FB2ED9">
              <w:rPr>
                <w:b/>
                <w:i/>
                <w:sz w:val="20"/>
                <w:u w:val="single"/>
              </w:rPr>
              <w:t>Срок:</w:t>
            </w:r>
          </w:p>
          <w:p w14:paraId="0A78A46E" w14:textId="14259F42" w:rsidR="00E82E74" w:rsidRPr="00FB2ED9" w:rsidDel="00475AB9" w:rsidRDefault="00D22260" w:rsidP="00331A31">
            <w:pPr>
              <w:rPr>
                <w:sz w:val="20"/>
              </w:rPr>
            </w:pPr>
            <w:r w:rsidRPr="00214560">
              <w:rPr>
                <w:sz w:val="20"/>
              </w:rPr>
              <w:t xml:space="preserve">Не более </w:t>
            </w:r>
            <w:r w:rsidR="00E82E74">
              <w:rPr>
                <w:sz w:val="20"/>
              </w:rPr>
              <w:t>2</w:t>
            </w:r>
            <w:r w:rsidR="00E82E74" w:rsidRPr="00A45451">
              <w:rPr>
                <w:sz w:val="20"/>
              </w:rPr>
              <w:t xml:space="preserve"> рабочих дней</w:t>
            </w:r>
            <w:r w:rsidR="00E82E74">
              <w:rPr>
                <w:sz w:val="20"/>
              </w:rPr>
              <w:t xml:space="preserve"> </w:t>
            </w:r>
            <w:proofErr w:type="gramStart"/>
            <w:r w:rsidR="00E82E74">
              <w:rPr>
                <w:sz w:val="20"/>
              </w:rPr>
              <w:t>с даты утверждения</w:t>
            </w:r>
            <w:proofErr w:type="gramEnd"/>
            <w:r w:rsidR="00E82E74">
              <w:rPr>
                <w:sz w:val="20"/>
              </w:rPr>
              <w:t xml:space="preserve"> проекта Перечня поставщиков</w:t>
            </w:r>
            <w:r w:rsidR="00A82D7E">
              <w:rPr>
                <w:sz w:val="20"/>
              </w:rPr>
              <w:t xml:space="preserve"> </w:t>
            </w:r>
            <w:r w:rsidR="00A82D7E" w:rsidRPr="00FB2ED9">
              <w:rPr>
                <w:sz w:val="20"/>
              </w:rPr>
              <w:t>по категориям</w:t>
            </w:r>
          </w:p>
        </w:tc>
        <w:tc>
          <w:tcPr>
            <w:tcW w:w="2032" w:type="pct"/>
            <w:shd w:val="clear" w:color="FFFFFF" w:fill="FFFFFF"/>
          </w:tcPr>
          <w:p w14:paraId="6A6F39D9" w14:textId="77777777" w:rsidR="00E82E74" w:rsidRPr="00FB2ED9" w:rsidRDefault="00E82E74" w:rsidP="00E82E7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480B2847" w14:textId="66D036CD" w:rsidR="00E82E74" w:rsidRPr="00FB2ED9" w:rsidRDefault="00E82E74" w:rsidP="00E82E7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FB2ED9">
              <w:rPr>
                <w:szCs w:val="20"/>
              </w:rPr>
              <w:t>Ут</w:t>
            </w:r>
            <w:r>
              <w:rPr>
                <w:szCs w:val="20"/>
              </w:rPr>
              <w:t>вержденный перечень поставщиков</w:t>
            </w:r>
            <w:r w:rsidRPr="00FB2ED9">
              <w:rPr>
                <w:bCs/>
                <w:color w:val="000000"/>
                <w:szCs w:val="20"/>
              </w:rPr>
              <w:t>.</w:t>
            </w:r>
          </w:p>
          <w:p w14:paraId="6F14FB97" w14:textId="77777777" w:rsidR="00E82E74" w:rsidRPr="00FB2ED9" w:rsidRDefault="00E82E74" w:rsidP="00E82E7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1304BADB" w14:textId="7BA34199" w:rsidR="00E82E74" w:rsidRPr="00FB2ED9" w:rsidRDefault="00D22260" w:rsidP="00E82E7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FB2ED9">
              <w:rPr>
                <w:rFonts w:eastAsiaTheme="minorHAnsi" w:cstheme="minorBidi"/>
              </w:rPr>
              <w:t xml:space="preserve">Внесенные в Реестр данные о </w:t>
            </w:r>
            <w:r>
              <w:rPr>
                <w:rFonts w:eastAsiaTheme="minorHAnsi" w:cstheme="minorBidi"/>
              </w:rPr>
              <w:t>перечне поставщиков по категориям</w:t>
            </w:r>
            <w:r w:rsidR="00E82E74" w:rsidRPr="00FB2ED9">
              <w:rPr>
                <w:bCs/>
                <w:color w:val="000000"/>
                <w:szCs w:val="20"/>
              </w:rPr>
              <w:t>.</w:t>
            </w:r>
          </w:p>
          <w:p w14:paraId="378125B9" w14:textId="77777777" w:rsidR="00E82E74" w:rsidRPr="00FB2ED9" w:rsidRDefault="00E82E74" w:rsidP="00E82E7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5148CC6D" w14:textId="07B8440D" w:rsidR="00E82E74" w:rsidRPr="00FB2ED9" w:rsidRDefault="00D22260" w:rsidP="00A82D7E">
            <w:pPr>
              <w:pStyle w:val="S0"/>
              <w:spacing w:before="0"/>
              <w:jc w:val="left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rFonts w:eastAsiaTheme="minorHAnsi" w:cstheme="minorBidi"/>
                <w:sz w:val="20"/>
              </w:rPr>
              <w:t xml:space="preserve">Информация в </w:t>
            </w:r>
            <w:r w:rsidR="00A82D7E">
              <w:rPr>
                <w:rFonts w:eastAsiaTheme="minorHAnsi" w:cstheme="minorBidi"/>
                <w:sz w:val="20"/>
              </w:rPr>
              <w:t>Р</w:t>
            </w:r>
            <w:r>
              <w:rPr>
                <w:rFonts w:eastAsiaTheme="minorHAnsi" w:cstheme="minorBidi"/>
                <w:sz w:val="20"/>
              </w:rPr>
              <w:t xml:space="preserve">еестре должна содержать информацию о Поставщике (регистрационные реквизиты), категорию, дату утверждения перечня (в случае утверждения ЗК дополнительно вносятся </w:t>
            </w:r>
            <w:r w:rsidRPr="00866321">
              <w:rPr>
                <w:rFonts w:eastAsiaTheme="minorHAnsi" w:cstheme="minorBidi"/>
                <w:sz w:val="20"/>
              </w:rPr>
              <w:t>номер и дата З</w:t>
            </w:r>
            <w:r>
              <w:rPr>
                <w:rFonts w:eastAsiaTheme="minorHAnsi" w:cstheme="minorBidi"/>
                <w:sz w:val="20"/>
              </w:rPr>
              <w:t>К</w:t>
            </w:r>
            <w:r w:rsidRPr="00866321">
              <w:rPr>
                <w:rFonts w:eastAsiaTheme="minorHAnsi" w:cstheme="minorBidi"/>
                <w:sz w:val="20"/>
              </w:rPr>
              <w:t xml:space="preserve">, утвердившего </w:t>
            </w:r>
            <w:r>
              <w:rPr>
                <w:rFonts w:eastAsiaTheme="minorHAnsi" w:cstheme="minorBidi"/>
                <w:sz w:val="20"/>
              </w:rPr>
              <w:t>перечень)</w:t>
            </w:r>
            <w:r w:rsidR="00E82E74" w:rsidRPr="00866321">
              <w:rPr>
                <w:rFonts w:eastAsiaTheme="minorHAnsi" w:cstheme="minorBidi"/>
                <w:sz w:val="20"/>
              </w:rPr>
              <w:t>.</w:t>
            </w:r>
          </w:p>
        </w:tc>
      </w:tr>
    </w:tbl>
    <w:p w14:paraId="0C44BAEB" w14:textId="77777777" w:rsidR="008C073E" w:rsidRDefault="008C073E" w:rsidP="008B1EEE">
      <w:pPr>
        <w:pStyle w:val="aff2"/>
        <w:ind w:left="360"/>
        <w:jc w:val="right"/>
        <w:sectPr w:rsidR="008C073E" w:rsidSect="000E745D">
          <w:headerReference w:type="default" r:id="rId21"/>
          <w:pgSz w:w="11906" w:h="16838" w:code="9"/>
          <w:pgMar w:top="510" w:right="1021" w:bottom="567" w:left="1247" w:header="737" w:footer="680" w:gutter="0"/>
          <w:cols w:space="708"/>
          <w:docGrid w:linePitch="360"/>
        </w:sectPr>
      </w:pPr>
    </w:p>
    <w:p w14:paraId="274E152A" w14:textId="77777777" w:rsidR="003B5F7E" w:rsidRPr="00054017" w:rsidRDefault="003B5F7E" w:rsidP="00E819FD">
      <w:pPr>
        <w:pStyle w:val="S11"/>
        <w:keepNext w:val="0"/>
        <w:pageBreakBefore w:val="0"/>
        <w:numPr>
          <w:ilvl w:val="0"/>
          <w:numId w:val="20"/>
        </w:numPr>
        <w:tabs>
          <w:tab w:val="left" w:pos="567"/>
        </w:tabs>
        <w:ind w:left="0" w:firstLine="0"/>
        <w:rPr>
          <w:bCs/>
          <w:caps w:val="0"/>
        </w:rPr>
      </w:pPr>
      <w:bookmarkStart w:id="107" w:name="_Toc39655575"/>
      <w:bookmarkStart w:id="108" w:name="_Ref48570380"/>
      <w:bookmarkStart w:id="109" w:name="_Toc52530985"/>
      <w:bookmarkStart w:id="110" w:name="_Toc59133645"/>
      <w:bookmarkStart w:id="111" w:name="_Toc53134239"/>
      <w:r w:rsidRPr="00054017">
        <w:rPr>
          <w:bCs/>
          <w:caps w:val="0"/>
        </w:rPr>
        <w:lastRenderedPageBreak/>
        <w:t>ОРГАНИЗАЦИЯ ПРОВЕРОК</w:t>
      </w:r>
      <w:bookmarkEnd w:id="107"/>
      <w:bookmarkEnd w:id="108"/>
      <w:bookmarkEnd w:id="109"/>
      <w:bookmarkEnd w:id="110"/>
      <w:bookmarkEnd w:id="111"/>
    </w:p>
    <w:p w14:paraId="798EB96E" w14:textId="77777777" w:rsidR="000C4479" w:rsidRDefault="000C4479" w:rsidP="00E819FD">
      <w:pPr>
        <w:pStyle w:val="S0"/>
        <w:spacing w:before="0"/>
      </w:pPr>
    </w:p>
    <w:p w14:paraId="736CB49B" w14:textId="77777777" w:rsidR="004A49F3" w:rsidRPr="00FB2ED9" w:rsidRDefault="004A49F3" w:rsidP="00E819FD">
      <w:pPr>
        <w:pStyle w:val="S0"/>
        <w:spacing w:before="0"/>
      </w:pPr>
    </w:p>
    <w:p w14:paraId="2C59A40F" w14:textId="77777777" w:rsidR="005F5352" w:rsidRPr="00FB2ED9" w:rsidRDefault="008D3416" w:rsidP="007869FF">
      <w:pPr>
        <w:pStyle w:val="S21"/>
        <w:keepNext w:val="0"/>
        <w:numPr>
          <w:ilvl w:val="0"/>
          <w:numId w:val="30"/>
        </w:numPr>
        <w:tabs>
          <w:tab w:val="left" w:pos="567"/>
        </w:tabs>
        <w:ind w:left="0" w:firstLine="0"/>
        <w:rPr>
          <w:rFonts w:cs="Arial"/>
        </w:rPr>
      </w:pPr>
      <w:bookmarkStart w:id="112" w:name="_Toc39655576"/>
      <w:bookmarkStart w:id="113" w:name="_Toc52530986"/>
      <w:bookmarkStart w:id="114" w:name="_Toc59133646"/>
      <w:bookmarkStart w:id="115" w:name="_Toc53134240"/>
      <w:r w:rsidRPr="00FB2ED9">
        <w:rPr>
          <w:rFonts w:cs="Arial"/>
          <w:caps w:val="0"/>
        </w:rPr>
        <w:t>ОБЩИЕ ПОЛОЖЕНИЯ ПО КВАЛИФИКАЦИИ ПОСТАВЩИКОВ</w:t>
      </w:r>
      <w:bookmarkEnd w:id="112"/>
      <w:bookmarkEnd w:id="113"/>
      <w:bookmarkEnd w:id="114"/>
      <w:bookmarkEnd w:id="115"/>
    </w:p>
    <w:p w14:paraId="05F78FC5" w14:textId="77777777" w:rsidR="004A49F3" w:rsidRDefault="004A49F3" w:rsidP="00E819FD">
      <w:pPr>
        <w:pStyle w:val="aff2"/>
        <w:tabs>
          <w:tab w:val="left" w:pos="709"/>
        </w:tabs>
        <w:ind w:left="0"/>
        <w:jc w:val="both"/>
      </w:pPr>
    </w:p>
    <w:p w14:paraId="05533483" w14:textId="0B38C497" w:rsidR="007D4D6A" w:rsidRPr="00FB2ED9" w:rsidRDefault="009F4685" w:rsidP="007869FF">
      <w:pPr>
        <w:pStyle w:val="aff2"/>
        <w:numPr>
          <w:ilvl w:val="2"/>
          <w:numId w:val="31"/>
        </w:numPr>
        <w:tabs>
          <w:tab w:val="left" w:pos="709"/>
        </w:tabs>
        <w:ind w:left="0" w:firstLine="0"/>
        <w:jc w:val="both"/>
      </w:pPr>
      <w:r w:rsidRPr="00FB2ED9">
        <w:t xml:space="preserve">В целях </w:t>
      </w:r>
      <w:proofErr w:type="gramStart"/>
      <w:r w:rsidRPr="00FB2ED9">
        <w:t>повышения эффективности процесса проверки Поставщик</w:t>
      </w:r>
      <w:r w:rsidR="00EC6739" w:rsidRPr="00FB2ED9">
        <w:t>ов</w:t>
      </w:r>
      <w:proofErr w:type="gramEnd"/>
      <w:r w:rsidRPr="00FB2ED9">
        <w:t xml:space="preserve"> </w:t>
      </w:r>
      <w:r w:rsidR="008C073E">
        <w:t>в рамках процедуры квалификации</w:t>
      </w:r>
      <w:r w:rsidR="008C073E" w:rsidRPr="00FB2ED9">
        <w:t xml:space="preserve"> </w:t>
      </w:r>
      <w:r w:rsidRPr="00FB2ED9">
        <w:t>обеспечивается с</w:t>
      </w:r>
      <w:r w:rsidR="00C54637" w:rsidRPr="00FB2ED9">
        <w:t xml:space="preserve">инхронизация процессов </w:t>
      </w:r>
      <w:r w:rsidRPr="00FB2ED9">
        <w:t>провер</w:t>
      </w:r>
      <w:r w:rsidR="00C8762F">
        <w:t>о</w:t>
      </w:r>
      <w:r w:rsidRPr="00FB2ED9">
        <w:t>к</w:t>
      </w:r>
      <w:r w:rsidR="00A77E04">
        <w:t xml:space="preserve">, указанных в </w:t>
      </w:r>
      <w:r w:rsidR="00FF796C">
        <w:t>разделе</w:t>
      </w:r>
      <w:r w:rsidR="00A77E04">
        <w:t xml:space="preserve"> </w:t>
      </w:r>
      <w:r w:rsidR="00A77E04">
        <w:fldChar w:fldCharType="begin"/>
      </w:r>
      <w:r w:rsidR="00A77E04">
        <w:instrText xml:space="preserve"> REF _Ref50538606 \r \h </w:instrText>
      </w:r>
      <w:r w:rsidR="00A77E04">
        <w:fldChar w:fldCharType="separate"/>
      </w:r>
      <w:r w:rsidR="00320B94">
        <w:t>6</w:t>
      </w:r>
      <w:r w:rsidR="00A77E04">
        <w:fldChar w:fldCharType="end"/>
      </w:r>
      <w:r w:rsidR="00A77E04">
        <w:t xml:space="preserve"> настоящего </w:t>
      </w:r>
      <w:r w:rsidR="00C22705">
        <w:t>Регламента</w:t>
      </w:r>
      <w:r w:rsidR="00734AE8">
        <w:t xml:space="preserve"> </w:t>
      </w:r>
      <w:r w:rsidR="00734AE8" w:rsidRPr="00544926">
        <w:t>бизнес-процесса</w:t>
      </w:r>
      <w:r w:rsidR="00A77E04">
        <w:t>.</w:t>
      </w:r>
    </w:p>
    <w:p w14:paraId="6BD2C15F" w14:textId="21F28328" w:rsidR="004A49F3" w:rsidRPr="00FB2ED9" w:rsidRDefault="004A49F3" w:rsidP="004A49F3">
      <w:pPr>
        <w:pStyle w:val="S0"/>
        <w:widowControl/>
        <w:tabs>
          <w:tab w:val="clear" w:pos="1690"/>
          <w:tab w:val="left" w:pos="539"/>
        </w:tabs>
        <w:spacing w:before="0"/>
        <w:rPr>
          <w:rFonts w:eastAsiaTheme="minorEastAsia"/>
          <w:bCs/>
        </w:rPr>
      </w:pPr>
    </w:p>
    <w:p w14:paraId="2F8E858F" w14:textId="792464CC" w:rsidR="0097050B" w:rsidRDefault="00231602" w:rsidP="007869FF">
      <w:pPr>
        <w:pStyle w:val="aff2"/>
        <w:numPr>
          <w:ilvl w:val="2"/>
          <w:numId w:val="31"/>
        </w:numPr>
        <w:ind w:left="0" w:firstLine="0"/>
        <w:jc w:val="both"/>
      </w:pPr>
      <w:r w:rsidRPr="00FB2ED9">
        <w:t>Поставщики, претендующие на заключение договоров с Заказчиками на поставку продукции, должны пройти процедуру квалификации</w:t>
      </w:r>
      <w:r w:rsidR="0097050B">
        <w:t xml:space="preserve"> и получить статус «квалифицирован»</w:t>
      </w:r>
      <w:r w:rsidR="0075310E">
        <w:t>.</w:t>
      </w:r>
      <w:bookmarkStart w:id="116" w:name="_Ref407310173"/>
      <w:r w:rsidR="0097050B">
        <w:t xml:space="preserve"> </w:t>
      </w:r>
      <w:r w:rsidR="0097050B" w:rsidRPr="00FB2ED9">
        <w:t>Поставщики признаются прошедшими квалификацию при условии представления необходимых документов и</w:t>
      </w:r>
      <w:r w:rsidR="0097050B">
        <w:t xml:space="preserve"> получения положительных результатов по проверкам, указанным в п.</w:t>
      </w:r>
      <w:r w:rsidR="003D1986">
        <w:t>6.1.</w:t>
      </w:r>
      <w:r w:rsidR="0097050B">
        <w:t xml:space="preserve"> настоящего </w:t>
      </w:r>
      <w:r w:rsidR="00C22705">
        <w:t>Регламента</w:t>
      </w:r>
      <w:r w:rsidR="00734AE8">
        <w:t xml:space="preserve"> </w:t>
      </w:r>
      <w:r w:rsidR="00734AE8" w:rsidRPr="00544926">
        <w:t>бизнес-процесса</w:t>
      </w:r>
      <w:r w:rsidR="0097050B">
        <w:t>. П</w:t>
      </w:r>
      <w:r w:rsidR="0097050B" w:rsidRPr="0054624C">
        <w:t>о итогам указанных проверок формируется единое заключение</w:t>
      </w:r>
      <w:r w:rsidR="0097050B">
        <w:t xml:space="preserve"> с отражением итогового статуса поставщика в соответствии с п.</w:t>
      </w:r>
      <w:r w:rsidR="003D1986">
        <w:t>5.3.1.</w:t>
      </w:r>
      <w:r w:rsidR="0097050B">
        <w:t xml:space="preserve"> настоящего </w:t>
      </w:r>
      <w:r w:rsidR="00C22705">
        <w:t>Регламента</w:t>
      </w:r>
      <w:r w:rsidR="00734AE8">
        <w:t xml:space="preserve"> </w:t>
      </w:r>
      <w:r w:rsidR="00734AE8" w:rsidRPr="00544926">
        <w:t>бизнес-процесса</w:t>
      </w:r>
      <w:r w:rsidR="0097050B">
        <w:t>.</w:t>
      </w:r>
    </w:p>
    <w:p w14:paraId="0D449344" w14:textId="77777777" w:rsidR="0097050B" w:rsidRDefault="0097050B" w:rsidP="0097050B">
      <w:pPr>
        <w:pStyle w:val="aff2"/>
        <w:ind w:left="0"/>
        <w:jc w:val="both"/>
      </w:pPr>
    </w:p>
    <w:p w14:paraId="5EC8637D" w14:textId="74003CB9" w:rsidR="00CD0A6E" w:rsidRPr="00FB2ED9" w:rsidRDefault="008C073E" w:rsidP="007869FF">
      <w:pPr>
        <w:pStyle w:val="aff2"/>
        <w:numPr>
          <w:ilvl w:val="2"/>
          <w:numId w:val="31"/>
        </w:numPr>
        <w:ind w:left="0" w:firstLine="0"/>
        <w:jc w:val="both"/>
      </w:pPr>
      <w:r>
        <w:t>В отдельных случаях</w:t>
      </w:r>
      <w:r w:rsidRPr="00FB2ED9" w:rsidDel="008C073E">
        <w:t xml:space="preserve"> </w:t>
      </w:r>
      <w:r w:rsidR="00CD0A6E" w:rsidRPr="00FB2ED9">
        <w:t>возможно применение упрощенных процедур проверок и квалификации</w:t>
      </w:r>
      <w:r w:rsidR="0075310E">
        <w:t xml:space="preserve">, </w:t>
      </w:r>
      <w:r w:rsidR="0075310E" w:rsidRPr="00780521">
        <w:t>в том числе</w:t>
      </w:r>
      <w:r w:rsidR="00CD0A6E" w:rsidRPr="00FB2ED9">
        <w:t xml:space="preserve"> </w:t>
      </w:r>
      <w:r w:rsidR="00CD0A6E" w:rsidRPr="00780521">
        <w:t>без дополнительного запроса д</w:t>
      </w:r>
      <w:r w:rsidR="00055C43" w:rsidRPr="00780521">
        <w:t>окументов и сведений</w:t>
      </w:r>
      <w:r w:rsidR="00055C43">
        <w:t>, а именно:</w:t>
      </w:r>
    </w:p>
    <w:p w14:paraId="489D9863" w14:textId="111A98F0" w:rsidR="00CD0A6E" w:rsidRPr="00FB2ED9" w:rsidRDefault="00CD0A6E" w:rsidP="007869FF">
      <w:pPr>
        <w:pStyle w:val="S0"/>
        <w:widowControl/>
        <w:numPr>
          <w:ilvl w:val="0"/>
          <w:numId w:val="32"/>
        </w:numPr>
        <w:tabs>
          <w:tab w:val="clear" w:pos="1690"/>
          <w:tab w:val="left" w:pos="539"/>
        </w:tabs>
        <w:spacing w:before="120"/>
        <w:ind w:left="539" w:hanging="357"/>
        <w:rPr>
          <w:lang w:eastAsia="en-US"/>
        </w:rPr>
      </w:pPr>
      <w:r w:rsidRPr="00FB2ED9">
        <w:rPr>
          <w:lang w:eastAsia="en-US"/>
        </w:rPr>
        <w:t xml:space="preserve">процедуры проверки Поставщиков в рамках должной осмотрительности, </w:t>
      </w:r>
      <w:r w:rsidR="008917C3">
        <w:rPr>
          <w:lang w:eastAsia="en-US"/>
        </w:rPr>
        <w:t>камеральной проверки</w:t>
      </w:r>
      <w:r w:rsidRPr="00FB2ED9">
        <w:rPr>
          <w:lang w:eastAsia="en-US"/>
        </w:rPr>
        <w:t xml:space="preserve"> поставщиков и подрядчиков, имеющих положительный опыт взаимодействия с П</w:t>
      </w:r>
      <w:r w:rsidR="002D1048">
        <w:rPr>
          <w:lang w:eastAsia="en-US"/>
        </w:rPr>
        <w:t>АО «НК «Роснефть»</w:t>
      </w:r>
      <w:r w:rsidRPr="00FB2ED9">
        <w:rPr>
          <w:lang w:eastAsia="en-US"/>
        </w:rPr>
        <w:t xml:space="preserve"> и </w:t>
      </w:r>
      <w:r w:rsidR="00F637E9">
        <w:rPr>
          <w:lang w:eastAsia="en-US"/>
        </w:rPr>
        <w:t>ОГ</w:t>
      </w:r>
      <w:r w:rsidR="003614DC">
        <w:rPr>
          <w:rStyle w:val="af7"/>
          <w:lang w:eastAsia="en-US"/>
        </w:rPr>
        <w:footnoteReference w:id="4"/>
      </w:r>
      <w:r w:rsidRPr="00FB2ED9">
        <w:rPr>
          <w:lang w:eastAsia="en-US"/>
        </w:rPr>
        <w:t>;</w:t>
      </w:r>
    </w:p>
    <w:p w14:paraId="60EBEFF8" w14:textId="25A0D8B5" w:rsidR="00CD0A6E" w:rsidRPr="00CD5182" w:rsidRDefault="00CD0A6E" w:rsidP="007869FF">
      <w:pPr>
        <w:pStyle w:val="S0"/>
        <w:widowControl/>
        <w:numPr>
          <w:ilvl w:val="0"/>
          <w:numId w:val="32"/>
        </w:numPr>
        <w:tabs>
          <w:tab w:val="clear" w:pos="1690"/>
          <w:tab w:val="left" w:pos="539"/>
        </w:tabs>
        <w:spacing w:before="120"/>
        <w:ind w:left="539" w:hanging="357"/>
        <w:rPr>
          <w:lang w:eastAsia="en-US"/>
        </w:rPr>
      </w:pPr>
      <w:r w:rsidRPr="00CD5182">
        <w:rPr>
          <w:lang w:eastAsia="en-US"/>
        </w:rPr>
        <w:t>процедуры проверки Поставщиков на должную осмотрительность и финансовую устойчивость в процессе исполнения заключенных договоров;</w:t>
      </w:r>
    </w:p>
    <w:p w14:paraId="5661ED69" w14:textId="77777777" w:rsidR="00CD0A6E" w:rsidRPr="004C3DED" w:rsidRDefault="00CD0A6E" w:rsidP="007869FF">
      <w:pPr>
        <w:pStyle w:val="S0"/>
        <w:widowControl/>
        <w:numPr>
          <w:ilvl w:val="0"/>
          <w:numId w:val="32"/>
        </w:numPr>
        <w:tabs>
          <w:tab w:val="clear" w:pos="1690"/>
          <w:tab w:val="left" w:pos="539"/>
        </w:tabs>
        <w:spacing w:before="120"/>
        <w:ind w:left="539" w:hanging="357"/>
        <w:rPr>
          <w:lang w:eastAsia="en-US"/>
        </w:rPr>
      </w:pPr>
      <w:r w:rsidRPr="004C3DED">
        <w:rPr>
          <w:lang w:eastAsia="en-US"/>
        </w:rPr>
        <w:t>процедуры продления срока действия квалификации</w:t>
      </w:r>
      <w:r w:rsidR="00055C43" w:rsidRPr="004C3DED">
        <w:rPr>
          <w:lang w:eastAsia="en-US"/>
        </w:rPr>
        <w:t>.</w:t>
      </w:r>
    </w:p>
    <w:p w14:paraId="05DDB9B4" w14:textId="77777777" w:rsidR="00055C43" w:rsidRPr="00324D04" w:rsidRDefault="00055C43" w:rsidP="00055C43">
      <w:pPr>
        <w:pStyle w:val="S0"/>
        <w:widowControl/>
        <w:tabs>
          <w:tab w:val="clear" w:pos="1690"/>
          <w:tab w:val="left" w:pos="539"/>
        </w:tabs>
        <w:spacing w:before="0"/>
        <w:rPr>
          <w:lang w:eastAsia="en-US"/>
        </w:rPr>
      </w:pPr>
    </w:p>
    <w:p w14:paraId="2629D8BA" w14:textId="26A6508D" w:rsidR="00EC65EB" w:rsidRPr="004C3DED" w:rsidRDefault="00EC65EB" w:rsidP="007869FF">
      <w:pPr>
        <w:pStyle w:val="aff2"/>
        <w:numPr>
          <w:ilvl w:val="2"/>
          <w:numId w:val="31"/>
        </w:numPr>
        <w:ind w:left="0" w:firstLine="0"/>
        <w:jc w:val="both"/>
      </w:pPr>
      <w:proofErr w:type="gramStart"/>
      <w:r w:rsidRPr="00715534">
        <w:t>Компания имеет право квалифицировать 100% дочерние общества</w:t>
      </w:r>
      <w:r w:rsidR="00765A16" w:rsidRPr="00715534">
        <w:rPr>
          <w:rStyle w:val="af7"/>
        </w:rPr>
        <w:footnoteReference w:id="5"/>
      </w:r>
      <w:r w:rsidRPr="00715534">
        <w:t xml:space="preserve"> </w:t>
      </w:r>
      <w:r w:rsidR="00317CB9" w:rsidRPr="00715534">
        <w:t>Поставщика</w:t>
      </w:r>
      <w:r w:rsidR="004C3DED">
        <w:t xml:space="preserve"> по упрощенной процедуре</w:t>
      </w:r>
      <w:r w:rsidR="00317CB9" w:rsidRPr="004C3DED">
        <w:t xml:space="preserve"> </w:t>
      </w:r>
      <w:r w:rsidRPr="004C3DED">
        <w:t xml:space="preserve">при условии </w:t>
      </w:r>
      <w:r w:rsidR="003701B1" w:rsidRPr="004C3DED">
        <w:t xml:space="preserve">соответствия самого Поставщика </w:t>
      </w:r>
      <w:r w:rsidRPr="004C3DED">
        <w:t>требовани</w:t>
      </w:r>
      <w:r w:rsidR="003701B1" w:rsidRPr="004C3DED">
        <w:t>ям</w:t>
      </w:r>
      <w:r w:rsidR="00313794" w:rsidRPr="004C3DED">
        <w:rPr>
          <w:rStyle w:val="ac"/>
          <w:rFonts w:eastAsia="Calibri"/>
          <w:lang w:eastAsia="en-US"/>
        </w:rPr>
        <w:t xml:space="preserve"> </w:t>
      </w:r>
      <w:r w:rsidRPr="004C3DED">
        <w:t xml:space="preserve">к проверке </w:t>
      </w:r>
      <w:r w:rsidR="00AA30EF" w:rsidRPr="004C3DED">
        <w:t>в рамках должной осмотрительности</w:t>
      </w:r>
      <w:r w:rsidRPr="004C3DED">
        <w:t>, проверке финансовой устойчивости, при условии предоставления</w:t>
      </w:r>
      <w:r w:rsidR="00FA1D15" w:rsidRPr="004C3DED">
        <w:t xml:space="preserve"> в рамках конкретной </w:t>
      </w:r>
      <w:r w:rsidR="00C158D1" w:rsidRPr="00324D04">
        <w:t xml:space="preserve">процедуры </w:t>
      </w:r>
      <w:r w:rsidR="00FA1D15" w:rsidRPr="00324D04">
        <w:t>закупки</w:t>
      </w:r>
      <w:r w:rsidRPr="00744237">
        <w:t xml:space="preserve"> общей гарантии материнской компаний для выполнения дочерним обществом своих обязательств, а также наличия у материнской компа</w:t>
      </w:r>
      <w:r w:rsidRPr="00715534">
        <w:t>нии соответствующего опыта и ресурсов.</w:t>
      </w:r>
      <w:proofErr w:type="gramEnd"/>
      <w:r w:rsidR="00082136" w:rsidRPr="00715534">
        <w:t xml:space="preserve"> </w:t>
      </w:r>
      <w:r w:rsidR="004C3DED" w:rsidRPr="004C3DED">
        <w:t xml:space="preserve">При этом результат проверки финансового состояния у дочернего общества Поставщика не может быть выше, чем результат такой проверки у материнской компании, а также дочернему обществу </w:t>
      </w:r>
      <w:r w:rsidR="005A3AF3">
        <w:t>при упрощенной процедуре</w:t>
      </w:r>
      <w:r w:rsidR="004C3DED" w:rsidRPr="004C3DED">
        <w:t xml:space="preserve"> не может быть установлен статус «квалифицирован»</w:t>
      </w:r>
      <w:r w:rsidR="004C3DED">
        <w:t xml:space="preserve"> </w:t>
      </w:r>
      <w:r w:rsidR="004C3DED" w:rsidRPr="00FB2ED9">
        <w:t>по соответствующему виду продукции</w:t>
      </w:r>
      <w:r w:rsidR="004C3DED" w:rsidRPr="004C3DED">
        <w:t>, если у материнской компании отсутствует статус «квалифицирован»</w:t>
      </w:r>
      <w:r w:rsidR="004C3DED">
        <w:t xml:space="preserve"> </w:t>
      </w:r>
      <w:proofErr w:type="gramStart"/>
      <w:r w:rsidR="005A3AF3">
        <w:t xml:space="preserve">по </w:t>
      </w:r>
      <w:r w:rsidR="004C3DED">
        <w:t>этому</w:t>
      </w:r>
      <w:proofErr w:type="gramEnd"/>
      <w:r w:rsidR="004C3DED">
        <w:t xml:space="preserve"> же виду продукции</w:t>
      </w:r>
      <w:r w:rsidR="004C3DED" w:rsidRPr="004C3DED">
        <w:t xml:space="preserve">. </w:t>
      </w:r>
      <w:r w:rsidRPr="004C3DED">
        <w:t>В случае квалификации дочернего общества Поставщика (с</w:t>
      </w:r>
      <w:r w:rsidR="00BD49D4" w:rsidRPr="004C3DED">
        <w:t xml:space="preserve"> </w:t>
      </w:r>
      <w:r w:rsidRPr="004C3DED">
        <w:t>доле</w:t>
      </w:r>
      <w:r w:rsidR="00FF3857" w:rsidRPr="004C3DED">
        <w:t>й</w:t>
      </w:r>
      <w:r w:rsidRPr="004C3DED">
        <w:t xml:space="preserve"> влияния материнской компании не менее 50%), осуществляется </w:t>
      </w:r>
      <w:r w:rsidR="00DC2F7B" w:rsidRPr="004C3DED">
        <w:t>проверка бенефициаров дочернего общества</w:t>
      </w:r>
      <w:r w:rsidRPr="004C3DED">
        <w:t xml:space="preserve"> (в том числе, физических лиц)</w:t>
      </w:r>
      <w:r w:rsidR="008C5200" w:rsidRPr="004C3DED">
        <w:t>. В случае</w:t>
      </w:r>
      <w:proofErr w:type="gramStart"/>
      <w:r w:rsidR="008C5200" w:rsidRPr="004C3DED">
        <w:t>,</w:t>
      </w:r>
      <w:proofErr w:type="gramEnd"/>
      <w:r w:rsidR="00D96026" w:rsidRPr="004C3DED">
        <w:t xml:space="preserve"> </w:t>
      </w:r>
      <w:r w:rsidR="008C5200" w:rsidRPr="004C3DED">
        <w:t>если бенефициарами являются компании</w:t>
      </w:r>
      <w:r w:rsidR="00DC2F7B" w:rsidRPr="004C3DED">
        <w:t xml:space="preserve"> с листингом на ведущих мировых биржах</w:t>
      </w:r>
      <w:r w:rsidR="008C5200" w:rsidRPr="004C3DED">
        <w:rPr>
          <w:rStyle w:val="af7"/>
          <w:lang w:eastAsia="en-US"/>
        </w:rPr>
        <w:footnoteReference w:id="6"/>
      </w:r>
      <w:r w:rsidR="008C5200" w:rsidRPr="004C3DED">
        <w:t xml:space="preserve">, то </w:t>
      </w:r>
      <w:r w:rsidR="0025414B" w:rsidRPr="004C3DED">
        <w:t xml:space="preserve">Профильный </w:t>
      </w:r>
      <w:r w:rsidR="002B179F" w:rsidRPr="004C3DED">
        <w:t>топ-менеджер</w:t>
      </w:r>
      <w:r w:rsidR="00793AE2">
        <w:t>/</w:t>
      </w:r>
      <w:r w:rsidR="00221C08">
        <w:t xml:space="preserve">ЕИО </w:t>
      </w:r>
      <w:r w:rsidR="00793AE2">
        <w:t>ОГ</w:t>
      </w:r>
      <w:r w:rsidR="002B179F" w:rsidRPr="004C3DED">
        <w:t xml:space="preserve"> инициирует вопрос о применении упрощенных процедур проверок с дальнейшим утверждением результата квалификации на </w:t>
      </w:r>
      <w:r w:rsidR="002E2768" w:rsidRPr="004C3DED">
        <w:lastRenderedPageBreak/>
        <w:t>ЗО</w:t>
      </w:r>
      <w:r w:rsidR="008C5200" w:rsidRPr="004C3DED">
        <w:t>. В иных случая</w:t>
      </w:r>
      <w:r w:rsidR="00082136" w:rsidRPr="004C3DED">
        <w:t>х</w:t>
      </w:r>
      <w:r w:rsidR="008C5200" w:rsidRPr="004C3DED">
        <w:t xml:space="preserve">, процедура квалификации </w:t>
      </w:r>
      <w:r w:rsidR="004C3DED">
        <w:t xml:space="preserve">дочерних обществ Поставщика </w:t>
      </w:r>
      <w:r w:rsidR="008C5200" w:rsidRPr="004C3DED">
        <w:t xml:space="preserve">может быть проведена в общем порядке. </w:t>
      </w:r>
    </w:p>
    <w:p w14:paraId="2E6C2319" w14:textId="77777777" w:rsidR="00055C43" w:rsidRPr="00FB2ED9" w:rsidRDefault="00055C43" w:rsidP="00055C43">
      <w:pPr>
        <w:pStyle w:val="aff2"/>
        <w:ind w:left="0"/>
        <w:jc w:val="both"/>
      </w:pPr>
    </w:p>
    <w:p w14:paraId="058B5386" w14:textId="6350850A" w:rsidR="00250C32" w:rsidRDefault="00950A2D" w:rsidP="007869FF">
      <w:pPr>
        <w:pStyle w:val="aff2"/>
        <w:numPr>
          <w:ilvl w:val="2"/>
          <w:numId w:val="31"/>
        </w:numPr>
        <w:ind w:left="0" w:firstLine="0"/>
        <w:jc w:val="both"/>
      </w:pPr>
      <w:r w:rsidRPr="00FB2ED9">
        <w:t xml:space="preserve">Заказчик информирует Поставщиков о начале квалификационной кампании путем формирования и публикации Извещения о проведении </w:t>
      </w:r>
      <w:r w:rsidR="003701B1">
        <w:t xml:space="preserve">процедуры </w:t>
      </w:r>
      <w:r w:rsidRPr="00FB2ED9">
        <w:t>квалификации.</w:t>
      </w:r>
    </w:p>
    <w:p w14:paraId="4D0FDC33" w14:textId="77777777" w:rsidR="00055C43" w:rsidRPr="00FB2ED9" w:rsidRDefault="00055C43" w:rsidP="00250C32">
      <w:pPr>
        <w:pStyle w:val="aff2"/>
        <w:ind w:left="0"/>
        <w:jc w:val="both"/>
      </w:pPr>
    </w:p>
    <w:p w14:paraId="747F63EB" w14:textId="2FCCE70A" w:rsidR="003C6FC7" w:rsidRDefault="003C6FC7" w:rsidP="007869FF">
      <w:pPr>
        <w:pStyle w:val="aff2"/>
        <w:numPr>
          <w:ilvl w:val="2"/>
          <w:numId w:val="31"/>
        </w:numPr>
        <w:ind w:left="0" w:firstLine="0"/>
        <w:jc w:val="both"/>
      </w:pPr>
      <w:r w:rsidRPr="00FB2ED9">
        <w:t xml:space="preserve">Извещение о проведении процедуры квалификации по типовым </w:t>
      </w:r>
      <w:r w:rsidR="00107977">
        <w:t>требованиям</w:t>
      </w:r>
      <w:r w:rsidR="00107977" w:rsidRPr="00FB2ED9">
        <w:t xml:space="preserve"> </w:t>
      </w:r>
      <w:r w:rsidRPr="00FB2ED9">
        <w:t>по конкретным видам продукции размещается на сайте П</w:t>
      </w:r>
      <w:r w:rsidR="002D1048">
        <w:t>АО «НК «Роснефть»</w:t>
      </w:r>
      <w:r w:rsidR="00CD5182">
        <w:t xml:space="preserve"> и </w:t>
      </w:r>
      <w:r w:rsidR="00055C43">
        <w:t>на ЭТП.</w:t>
      </w:r>
    </w:p>
    <w:p w14:paraId="562934F1" w14:textId="77777777" w:rsidR="00055C43" w:rsidRPr="00245C75" w:rsidRDefault="00055C43" w:rsidP="00055C43">
      <w:pPr>
        <w:pStyle w:val="aff2"/>
        <w:ind w:left="0"/>
        <w:jc w:val="both"/>
      </w:pPr>
    </w:p>
    <w:p w14:paraId="05E0E416" w14:textId="367F1892" w:rsidR="007D4D6A" w:rsidRDefault="00AD650C" w:rsidP="007869FF">
      <w:pPr>
        <w:pStyle w:val="aff2"/>
        <w:numPr>
          <w:ilvl w:val="2"/>
          <w:numId w:val="31"/>
        </w:numPr>
        <w:ind w:left="0" w:firstLine="0"/>
        <w:jc w:val="both"/>
      </w:pPr>
      <w:bookmarkStart w:id="117" w:name="_Ref48594731"/>
      <w:r>
        <w:t>Требования к</w:t>
      </w:r>
      <w:r w:rsidRPr="00FB2ED9">
        <w:t xml:space="preserve"> </w:t>
      </w:r>
      <w:r w:rsidR="007D4D6A" w:rsidRPr="00FB2ED9">
        <w:t xml:space="preserve">квалификации по соответствующему виду продукции </w:t>
      </w:r>
      <w:r w:rsidR="00640272" w:rsidRPr="00FB2ED9">
        <w:t>устанавлива</w:t>
      </w:r>
      <w:r w:rsidR="00640272">
        <w:t>ю</w:t>
      </w:r>
      <w:r w:rsidR="00640272" w:rsidRPr="00FB2ED9">
        <w:t xml:space="preserve">тся в рамках </w:t>
      </w:r>
      <w:proofErr w:type="spellStart"/>
      <w:r w:rsidR="00640272" w:rsidRPr="00FB2ED9">
        <w:t>категорийной</w:t>
      </w:r>
      <w:proofErr w:type="spellEnd"/>
      <w:r w:rsidR="00640272" w:rsidRPr="00FB2ED9">
        <w:t xml:space="preserve"> / закупочной стратегии</w:t>
      </w:r>
      <w:r w:rsidR="00640272">
        <w:t xml:space="preserve">, а в случае их </w:t>
      </w:r>
      <w:r w:rsidR="00277404">
        <w:t>отсутствия</w:t>
      </w:r>
      <w:r w:rsidR="00640272">
        <w:t xml:space="preserve"> </w:t>
      </w:r>
      <w:r w:rsidR="00640272" w:rsidRPr="00FB2ED9">
        <w:t xml:space="preserve">могут </w:t>
      </w:r>
      <w:r w:rsidR="007D4D6A" w:rsidRPr="00FB2ED9">
        <w:t>формироваться отдельным списком</w:t>
      </w:r>
      <w:r w:rsidR="00640272">
        <w:t>, и</w:t>
      </w:r>
      <w:r w:rsidR="000121C9" w:rsidRPr="00FB2ED9">
        <w:t xml:space="preserve"> </w:t>
      </w:r>
      <w:r w:rsidR="007D4D6A" w:rsidRPr="00FB2ED9">
        <w:t>утвержда</w:t>
      </w:r>
      <w:r w:rsidR="001C0BCA" w:rsidRPr="00FB2ED9">
        <w:t>ю</w:t>
      </w:r>
      <w:r w:rsidR="007D4D6A" w:rsidRPr="00FB2ED9">
        <w:t>тся</w:t>
      </w:r>
      <w:r w:rsidR="00640272">
        <w:t xml:space="preserve"> </w:t>
      </w:r>
      <w:r w:rsidR="006D0512">
        <w:t>Центральным закупочным комитетом П</w:t>
      </w:r>
      <w:r w:rsidR="002D1048">
        <w:t>АО «НК «Роснефть»</w:t>
      </w:r>
      <w:r w:rsidR="00EC4757">
        <w:t xml:space="preserve"> </w:t>
      </w:r>
      <w:r w:rsidR="006D0512">
        <w:t>/ ЗО ОГ.</w:t>
      </w:r>
      <w:bookmarkEnd w:id="117"/>
    </w:p>
    <w:p w14:paraId="1F9ACE00" w14:textId="77777777" w:rsidR="00055C43" w:rsidRPr="00FB2ED9" w:rsidRDefault="00055C43" w:rsidP="00055C43">
      <w:pPr>
        <w:pStyle w:val="aff2"/>
        <w:ind w:left="0"/>
        <w:jc w:val="both"/>
      </w:pPr>
    </w:p>
    <w:p w14:paraId="10DD9DB6" w14:textId="79CC6889" w:rsidR="007D4D6A" w:rsidRPr="00FB2ED9" w:rsidRDefault="007D4D6A" w:rsidP="007869FF">
      <w:pPr>
        <w:pStyle w:val="aff2"/>
        <w:numPr>
          <w:ilvl w:val="2"/>
          <w:numId w:val="31"/>
        </w:numPr>
        <w:ind w:left="0" w:firstLine="0"/>
        <w:jc w:val="both"/>
      </w:pPr>
      <w:r w:rsidRPr="00FB2ED9">
        <w:t>При проведении квалификаци</w:t>
      </w:r>
      <w:r w:rsidR="00055C43">
        <w:t>и соблюдается принцип иерархии:</w:t>
      </w:r>
    </w:p>
    <w:p w14:paraId="20F7FC14" w14:textId="25430F67" w:rsidR="007D4D6A" w:rsidRPr="00FB2ED9" w:rsidRDefault="007D4D6A" w:rsidP="007869FF">
      <w:pPr>
        <w:pStyle w:val="S0"/>
        <w:widowControl/>
        <w:numPr>
          <w:ilvl w:val="0"/>
          <w:numId w:val="33"/>
        </w:numPr>
        <w:tabs>
          <w:tab w:val="clear" w:pos="1690"/>
          <w:tab w:val="left" w:pos="539"/>
        </w:tabs>
        <w:spacing w:before="120"/>
        <w:ind w:left="539" w:hanging="357"/>
      </w:pPr>
      <w:r w:rsidRPr="00FB2ED9">
        <w:t>утвержденные П</w:t>
      </w:r>
      <w:r w:rsidR="002D1048">
        <w:t>АО «НК «Роснефть»</w:t>
      </w:r>
      <w:r w:rsidRPr="00FB2ED9">
        <w:t xml:space="preserve"> </w:t>
      </w:r>
      <w:r w:rsidRPr="001628DB">
        <w:t xml:space="preserve">типовые </w:t>
      </w:r>
      <w:r w:rsidR="00AD650C" w:rsidRPr="001628DB">
        <w:t xml:space="preserve">требования </w:t>
      </w:r>
      <w:r w:rsidR="00AD650C">
        <w:t>к</w:t>
      </w:r>
      <w:r w:rsidR="00AD650C" w:rsidRPr="00FB2ED9">
        <w:t xml:space="preserve"> </w:t>
      </w:r>
      <w:r w:rsidRPr="00FB2ED9">
        <w:t xml:space="preserve">квалификации по категории продукции (в </w:t>
      </w:r>
      <w:r w:rsidR="00B80360" w:rsidRPr="00FB2ED9">
        <w:t xml:space="preserve">том числе, </w:t>
      </w:r>
      <w:r w:rsidRPr="00FB2ED9">
        <w:t>по отдельной группе/подгруппе) применяются ОГ при квалификации (в том числе при проведении закупок) в полном объеме</w:t>
      </w:r>
      <w:r w:rsidR="003C6FC7" w:rsidRPr="00FB2ED9">
        <w:t>,</w:t>
      </w:r>
      <w:r w:rsidRPr="00FB2ED9">
        <w:t xml:space="preserve"> в том числе на нижестоящие уровни классификации подгруппы;</w:t>
      </w:r>
    </w:p>
    <w:p w14:paraId="648E3E24" w14:textId="19F5F848" w:rsidR="00FC1085" w:rsidRPr="00FB2ED9" w:rsidRDefault="00FC1085" w:rsidP="007869FF">
      <w:pPr>
        <w:pStyle w:val="S0"/>
        <w:widowControl/>
        <w:numPr>
          <w:ilvl w:val="0"/>
          <w:numId w:val="33"/>
        </w:numPr>
        <w:tabs>
          <w:tab w:val="clear" w:pos="1690"/>
          <w:tab w:val="left" w:pos="539"/>
        </w:tabs>
        <w:spacing w:before="120"/>
        <w:ind w:left="539" w:hanging="357"/>
      </w:pPr>
      <w:proofErr w:type="gramStart"/>
      <w:r w:rsidRPr="00FB2ED9">
        <w:t xml:space="preserve">утвержденные РОС </w:t>
      </w:r>
      <w:r w:rsidRPr="001628DB">
        <w:t xml:space="preserve">типовые </w:t>
      </w:r>
      <w:r w:rsidR="001628DB">
        <w:t>требования к</w:t>
      </w:r>
      <w:r w:rsidR="001628DB" w:rsidRPr="00FB2ED9">
        <w:t xml:space="preserve"> </w:t>
      </w:r>
      <w:r w:rsidRPr="00FB2ED9">
        <w:t xml:space="preserve">квалификации по категории продукции (в том числе по отдельной группе/подгруппе) </w:t>
      </w:r>
      <w:r w:rsidR="00382499">
        <w:t xml:space="preserve">для </w:t>
      </w:r>
      <w:r w:rsidRPr="00FB2ED9">
        <w:t>проведени</w:t>
      </w:r>
      <w:r w:rsidR="00382499">
        <w:t>я</w:t>
      </w:r>
      <w:r w:rsidRPr="00FB2ED9">
        <w:t xml:space="preserve"> квалификации</w:t>
      </w:r>
      <w:r w:rsidR="00382499">
        <w:t xml:space="preserve"> </w:t>
      </w:r>
      <w:r w:rsidR="006E1297">
        <w:t xml:space="preserve">по </w:t>
      </w:r>
      <w:r w:rsidR="00382499">
        <w:t>региональной или локальной категории продукции</w:t>
      </w:r>
      <w:r w:rsidRPr="00FB2ED9">
        <w:t xml:space="preserve"> применяются другими РОС при квалификации (в том числе, при проведении закупок) в полном объеме, в том числе на нижестоящие уровни классификации подгруппы</w:t>
      </w:r>
      <w:r w:rsidR="00317CB9">
        <w:t>,</w:t>
      </w:r>
      <w:r w:rsidR="00317CB9" w:rsidRPr="00317CB9">
        <w:t xml:space="preserve"> </w:t>
      </w:r>
      <w:r w:rsidR="00317CB9">
        <w:t>при условии согласования</w:t>
      </w:r>
      <w:r w:rsidR="00AB12A1">
        <w:t xml:space="preserve"> Руководителем Службы снабжения П</w:t>
      </w:r>
      <w:r w:rsidR="002D1048">
        <w:t>АО «НК «Роснефть»</w:t>
      </w:r>
      <w:r w:rsidR="00AB12A1">
        <w:t xml:space="preserve"> и Профильного топ-менеджера</w:t>
      </w:r>
      <w:r w:rsidRPr="00FB2ED9">
        <w:t>;</w:t>
      </w:r>
      <w:proofErr w:type="gramEnd"/>
    </w:p>
    <w:p w14:paraId="54A2A389" w14:textId="77777777" w:rsidR="00CD5182" w:rsidRDefault="00CD5182" w:rsidP="003075C7">
      <w:pPr>
        <w:pStyle w:val="aff2"/>
        <w:ind w:left="0"/>
        <w:jc w:val="both"/>
      </w:pPr>
    </w:p>
    <w:p w14:paraId="14D1AD99" w14:textId="6BFAC746" w:rsidR="00CD5182" w:rsidRDefault="00CD5182" w:rsidP="007869FF">
      <w:pPr>
        <w:pStyle w:val="aff2"/>
        <w:numPr>
          <w:ilvl w:val="2"/>
          <w:numId w:val="31"/>
        </w:numPr>
        <w:tabs>
          <w:tab w:val="left" w:pos="851"/>
        </w:tabs>
        <w:ind w:left="0" w:firstLine="0"/>
        <w:jc w:val="both"/>
      </w:pPr>
      <w:proofErr w:type="gramStart"/>
      <w:r w:rsidRPr="00FB2ED9">
        <w:t>В</w:t>
      </w:r>
      <w:r>
        <w:t xml:space="preserve"> случае</w:t>
      </w:r>
      <w:r w:rsidRPr="00FB2ED9">
        <w:t xml:space="preserve"> если требования</w:t>
      </w:r>
      <w:r>
        <w:t xml:space="preserve"> </w:t>
      </w:r>
      <w:r w:rsidR="00A82D7E">
        <w:t xml:space="preserve">к квалификации </w:t>
      </w:r>
      <w:r>
        <w:t>должны быть уточнены или необходимо внести изменения</w:t>
      </w:r>
      <w:r w:rsidRPr="00FB2ED9">
        <w:t>, если требования</w:t>
      </w:r>
      <w:r w:rsidR="00A82D7E">
        <w:t xml:space="preserve"> к квалификации</w:t>
      </w:r>
      <w:r w:rsidRPr="00FB2ED9">
        <w:t xml:space="preserve"> устарели или в силу других обстоятельств, обусловленных изменениями в экономической, социологической, юридической области, а также в области ПБОТОС</w:t>
      </w:r>
      <w:r>
        <w:rPr>
          <w:rStyle w:val="af7"/>
        </w:rPr>
        <w:footnoteReference w:id="7"/>
      </w:r>
      <w:r>
        <w:t>,</w:t>
      </w:r>
      <w:r w:rsidRPr="0044789D">
        <w:t xml:space="preserve"> </w:t>
      </w:r>
      <w:r w:rsidR="0089136C">
        <w:t xml:space="preserve">УР </w:t>
      </w:r>
      <w:r w:rsidR="00502C39" w:rsidRPr="00DA1D5F">
        <w:t>Служб</w:t>
      </w:r>
      <w:r w:rsidR="0089136C">
        <w:t>ы</w:t>
      </w:r>
      <w:r w:rsidR="00502C39" w:rsidRPr="00DA1D5F">
        <w:t xml:space="preserve"> снабжения </w:t>
      </w:r>
      <w:r w:rsidR="00502C39" w:rsidRPr="00DA1D5F">
        <w:rPr>
          <w:szCs w:val="20"/>
        </w:rPr>
        <w:t>П</w:t>
      </w:r>
      <w:r w:rsidR="002D1048">
        <w:rPr>
          <w:szCs w:val="20"/>
        </w:rPr>
        <w:t>АО «НК «Роснефть»</w:t>
      </w:r>
      <w:r w:rsidR="00502C39" w:rsidRPr="00DA1D5F">
        <w:t xml:space="preserve"> (по МТР) или </w:t>
      </w:r>
      <w:r w:rsidR="0089136C">
        <w:t>Профильный топ-менеджер/Куратор</w:t>
      </w:r>
      <w:r w:rsidR="00502C39" w:rsidRPr="00DA1D5F">
        <w:t xml:space="preserve"> (</w:t>
      </w:r>
      <w:r w:rsidR="00502C39">
        <w:t>по работам и услугам</w:t>
      </w:r>
      <w:r w:rsidR="00502C39" w:rsidRPr="00DA1D5F">
        <w:t>)</w:t>
      </w:r>
      <w:r w:rsidR="00AC2E22">
        <w:t xml:space="preserve"> </w:t>
      </w:r>
      <w:r>
        <w:t>инициирует внесение изменений в требования к квалификации.</w:t>
      </w:r>
      <w:proofErr w:type="gramEnd"/>
      <w:r>
        <w:t xml:space="preserve"> </w:t>
      </w:r>
      <w:r w:rsidR="0089136C">
        <w:t>Проверка актуальности требований</w:t>
      </w:r>
      <w:r>
        <w:t xml:space="preserve"> </w:t>
      </w:r>
      <w:r w:rsidR="00A82D7E">
        <w:t xml:space="preserve">к квалификации </w:t>
      </w:r>
      <w:r>
        <w:t xml:space="preserve">должна проводится </w:t>
      </w:r>
      <w:r w:rsidR="00A5162F" w:rsidRPr="00DA1D5F">
        <w:t>Служб</w:t>
      </w:r>
      <w:r w:rsidR="00A5162F">
        <w:t>ой</w:t>
      </w:r>
      <w:r w:rsidR="00A5162F" w:rsidRPr="00DA1D5F">
        <w:t xml:space="preserve"> снабжения </w:t>
      </w:r>
      <w:r w:rsidR="00A5162F" w:rsidRPr="00DA1D5F">
        <w:rPr>
          <w:szCs w:val="20"/>
        </w:rPr>
        <w:t>П</w:t>
      </w:r>
      <w:r w:rsidR="002D1048">
        <w:rPr>
          <w:szCs w:val="20"/>
        </w:rPr>
        <w:t>АО «НК «Роснефть»</w:t>
      </w:r>
      <w:r w:rsidR="00A5162F" w:rsidRPr="00DA1D5F">
        <w:t xml:space="preserve"> (по МТР) или </w:t>
      </w:r>
      <w:proofErr w:type="gramStart"/>
      <w:r w:rsidR="00A5162F">
        <w:t>Бизнес-блоком</w:t>
      </w:r>
      <w:proofErr w:type="gramEnd"/>
      <w:r w:rsidR="00A5162F" w:rsidRPr="00DA1D5F">
        <w:t xml:space="preserve"> (</w:t>
      </w:r>
      <w:r w:rsidR="00A5162F">
        <w:t>по работам и услугам</w:t>
      </w:r>
      <w:r w:rsidR="00A5162F" w:rsidRPr="00DA1D5F">
        <w:t>)</w:t>
      </w:r>
      <w:r w:rsidR="00A5162F">
        <w:t xml:space="preserve"> </w:t>
      </w:r>
      <w:r>
        <w:t>не реже одного раза в год</w:t>
      </w:r>
      <w:r w:rsidR="00A5162F">
        <w:t xml:space="preserve"> и, при необходимости, должна проводиться процедура актуализации требований</w:t>
      </w:r>
      <w:r w:rsidR="00A82D7E">
        <w:t xml:space="preserve"> к квалификации</w:t>
      </w:r>
      <w:r w:rsidR="00A5162F">
        <w:t xml:space="preserve"> путем внесения изменений</w:t>
      </w:r>
      <w:r>
        <w:t xml:space="preserve">. </w:t>
      </w:r>
      <w:r w:rsidR="00491503">
        <w:t xml:space="preserve">При необходимости внесения изменений ОГ может инициировать соответствующие процессы путем обращения в Службу снабжения </w:t>
      </w:r>
      <w:r w:rsidR="00491503" w:rsidRPr="00DA1D5F">
        <w:rPr>
          <w:szCs w:val="20"/>
        </w:rPr>
        <w:t>П</w:t>
      </w:r>
      <w:r w:rsidR="002D1048">
        <w:rPr>
          <w:szCs w:val="20"/>
        </w:rPr>
        <w:t>АО «НК «Роснефть»</w:t>
      </w:r>
      <w:r w:rsidR="00491503" w:rsidRPr="00DA1D5F">
        <w:t xml:space="preserve"> </w:t>
      </w:r>
      <w:r w:rsidR="00491503">
        <w:t xml:space="preserve">(по МТР) или в </w:t>
      </w:r>
      <w:proofErr w:type="gramStart"/>
      <w:r w:rsidR="00491503">
        <w:t>Бизнес-блоки</w:t>
      </w:r>
      <w:proofErr w:type="gramEnd"/>
      <w:r w:rsidR="00491503">
        <w:t xml:space="preserve"> (по работам и услугам). </w:t>
      </w:r>
      <w:r>
        <w:t xml:space="preserve">Утверждение измененных требований </w:t>
      </w:r>
      <w:r w:rsidR="00A82D7E">
        <w:t xml:space="preserve">к квалификации </w:t>
      </w:r>
      <w:r>
        <w:t>происходит в соответствии с п.</w:t>
      </w:r>
      <w:r w:rsidR="003D1986">
        <w:t>5.1.7.</w:t>
      </w:r>
      <w:r>
        <w:t xml:space="preserve"> настоящего </w:t>
      </w:r>
      <w:r w:rsidR="00C22705">
        <w:t>Регламента</w:t>
      </w:r>
      <w:r w:rsidR="00734AE8">
        <w:t xml:space="preserve"> </w:t>
      </w:r>
      <w:r w:rsidR="00734AE8" w:rsidRPr="00544926">
        <w:t>бизнес-процесса</w:t>
      </w:r>
      <w:r w:rsidR="00491503">
        <w:t>, при этом, если требования</w:t>
      </w:r>
      <w:r w:rsidR="0044228C">
        <w:t xml:space="preserve"> </w:t>
      </w:r>
      <w:r w:rsidR="00491503">
        <w:t xml:space="preserve">ранее утверждались на ЗО, то измененные требования утверждаются </w:t>
      </w:r>
      <w:r w:rsidR="0044228C">
        <w:t xml:space="preserve">только на </w:t>
      </w:r>
      <w:r w:rsidR="00491503">
        <w:t xml:space="preserve">ЗО такого же </w:t>
      </w:r>
      <w:r w:rsidR="0044228C">
        <w:t>уровн</w:t>
      </w:r>
      <w:r w:rsidR="00491503">
        <w:t>я</w:t>
      </w:r>
      <w:r>
        <w:t>.</w:t>
      </w:r>
    </w:p>
    <w:p w14:paraId="4AFD82AD" w14:textId="77777777" w:rsidR="00CD5182" w:rsidRPr="00FB2ED9" w:rsidRDefault="00CD5182" w:rsidP="00CD5182">
      <w:pPr>
        <w:pStyle w:val="aff2"/>
        <w:ind w:left="0"/>
        <w:jc w:val="both"/>
      </w:pPr>
    </w:p>
    <w:p w14:paraId="7A8AF43F" w14:textId="648BD87E" w:rsidR="00CD5182" w:rsidRDefault="00CD5182" w:rsidP="007869FF">
      <w:pPr>
        <w:pStyle w:val="aff2"/>
        <w:numPr>
          <w:ilvl w:val="2"/>
          <w:numId w:val="31"/>
        </w:numPr>
        <w:tabs>
          <w:tab w:val="left" w:pos="851"/>
        </w:tabs>
        <w:ind w:left="0" w:firstLine="0"/>
        <w:jc w:val="both"/>
      </w:pPr>
      <w:r w:rsidRPr="00EC7DE2">
        <w:t xml:space="preserve">Внесение изменений </w:t>
      </w:r>
      <w:r>
        <w:t>(актуализация)</w:t>
      </w:r>
      <w:r w:rsidRPr="00FB2ED9">
        <w:t xml:space="preserve"> </w:t>
      </w:r>
      <w:r w:rsidRPr="00EC7DE2">
        <w:t xml:space="preserve">в </w:t>
      </w:r>
      <w:r>
        <w:t xml:space="preserve">требования к квалификации, типовые критерии </w:t>
      </w:r>
      <w:r w:rsidR="00D709D4">
        <w:t xml:space="preserve">отбора и оценки заявки </w:t>
      </w:r>
      <w:r>
        <w:t xml:space="preserve">следует осуществлять </w:t>
      </w:r>
      <w:r w:rsidRPr="00EC7DE2">
        <w:t xml:space="preserve">до </w:t>
      </w:r>
      <w:r w:rsidR="00C27320">
        <w:t>начала</w:t>
      </w:r>
      <w:r w:rsidRPr="00EC7DE2">
        <w:t xml:space="preserve"> квалификационной </w:t>
      </w:r>
      <w:r>
        <w:t xml:space="preserve">кампании </w:t>
      </w:r>
      <w:r w:rsidRPr="00EC7DE2">
        <w:t xml:space="preserve">и строго вне рамок закупочной процедуры. В случае внесения изменений / обновления квалификационных </w:t>
      </w:r>
      <w:r w:rsidR="00AB12A1">
        <w:t>требований</w:t>
      </w:r>
      <w:r>
        <w:t>,</w:t>
      </w:r>
      <w:r w:rsidR="00AB12A1">
        <w:t xml:space="preserve"> к</w:t>
      </w:r>
      <w:r>
        <w:t xml:space="preserve"> которым</w:t>
      </w:r>
      <w:r w:rsidRPr="00EC7DE2">
        <w:t xml:space="preserve"> не добавляются новые </w:t>
      </w:r>
      <w:r>
        <w:lastRenderedPageBreak/>
        <w:t>требования/</w:t>
      </w:r>
      <w:r w:rsidRPr="00EC7DE2">
        <w:t>критерии</w:t>
      </w:r>
      <w:r>
        <w:t xml:space="preserve"> и/или не увеличиваются показатели (</w:t>
      </w:r>
      <w:r w:rsidRPr="00EC7DE2">
        <w:t>параметры</w:t>
      </w:r>
      <w:r>
        <w:t>) соответствия уже имеющихся требований</w:t>
      </w:r>
      <w:r w:rsidRPr="00EC7DE2">
        <w:t xml:space="preserve">, у </w:t>
      </w:r>
      <w:r w:rsidR="00AB12A1" w:rsidRPr="00EC7DE2">
        <w:t xml:space="preserve">ранее квалифицированных </w:t>
      </w:r>
      <w:r w:rsidRPr="00EC7DE2">
        <w:t>Поставщиков статус не изменяется. Во всех остальных случаях</w:t>
      </w:r>
      <w:r w:rsidRPr="00CE542C">
        <w:t xml:space="preserve"> </w:t>
      </w:r>
      <w:proofErr w:type="gramStart"/>
      <w:r>
        <w:t>Ответственный</w:t>
      </w:r>
      <w:proofErr w:type="gramEnd"/>
      <w:r>
        <w:t xml:space="preserve"> за квалификацию информирует</w:t>
      </w:r>
      <w:r w:rsidRPr="00EC7DE2">
        <w:t xml:space="preserve"> ранее квалифицированн</w:t>
      </w:r>
      <w:r>
        <w:t>ых П</w:t>
      </w:r>
      <w:r w:rsidRPr="00EC7DE2">
        <w:t>оставщик</w:t>
      </w:r>
      <w:r>
        <w:t>ов о необходимости</w:t>
      </w:r>
      <w:r w:rsidRPr="00EC7DE2">
        <w:t xml:space="preserve"> пройти </w:t>
      </w:r>
      <w:r>
        <w:t xml:space="preserve">процедуру </w:t>
      </w:r>
      <w:r w:rsidRPr="00EC7DE2">
        <w:t>квалификаци</w:t>
      </w:r>
      <w:r w:rsidR="00AB12A1">
        <w:t>и</w:t>
      </w:r>
      <w:r w:rsidRPr="00E0443A">
        <w:t xml:space="preserve"> </w:t>
      </w:r>
      <w:r w:rsidRPr="00EC7DE2">
        <w:t>повторно.</w:t>
      </w:r>
    </w:p>
    <w:p w14:paraId="42E3ABBD" w14:textId="77777777" w:rsidR="00055C43" w:rsidRDefault="00055C43" w:rsidP="00055C43">
      <w:pPr>
        <w:pStyle w:val="aff2"/>
        <w:ind w:left="0"/>
        <w:jc w:val="both"/>
      </w:pPr>
    </w:p>
    <w:p w14:paraId="6449B86C" w14:textId="77777777" w:rsidR="00CD5182" w:rsidRDefault="00CD5182" w:rsidP="007869FF">
      <w:pPr>
        <w:pStyle w:val="aff2"/>
        <w:numPr>
          <w:ilvl w:val="2"/>
          <w:numId w:val="31"/>
        </w:numPr>
        <w:tabs>
          <w:tab w:val="left" w:pos="851"/>
        </w:tabs>
        <w:ind w:left="0" w:firstLine="0"/>
        <w:jc w:val="both"/>
      </w:pPr>
      <w:r w:rsidRPr="00FB2ED9">
        <w:t>Поставщик самостоятельно несет все затраты, связанные с подготовкой и подачей документов на квалификацию.</w:t>
      </w:r>
      <w:r>
        <w:t xml:space="preserve"> </w:t>
      </w:r>
      <w:r w:rsidRPr="00FB2ED9">
        <w:t>Документы, поданные на квалификацию, Поставщику не возвращаются.</w:t>
      </w:r>
    </w:p>
    <w:p w14:paraId="1E635893" w14:textId="77777777" w:rsidR="00CD5182" w:rsidRPr="00FB2ED9" w:rsidRDefault="00CD5182" w:rsidP="00055C43">
      <w:pPr>
        <w:pStyle w:val="aff2"/>
        <w:ind w:left="0"/>
        <w:jc w:val="both"/>
      </w:pPr>
    </w:p>
    <w:p w14:paraId="33403B04" w14:textId="77777777" w:rsidR="00950A2D" w:rsidRDefault="00950A2D" w:rsidP="007869FF">
      <w:pPr>
        <w:pStyle w:val="aff2"/>
        <w:numPr>
          <w:ilvl w:val="2"/>
          <w:numId w:val="31"/>
        </w:numPr>
        <w:tabs>
          <w:tab w:val="left" w:pos="851"/>
        </w:tabs>
        <w:ind w:left="0" w:firstLine="0"/>
        <w:jc w:val="both"/>
      </w:pPr>
      <w:r w:rsidRPr="00FB2ED9">
        <w:t>Квалификация в рамках конкретной конкурентной закупки завершается в сроки, позволяющие Участнику закупки принять участие в соответствующей процедуре закупки, но не позднее установленного в извещении, документации о закупке срока подведения итогов закупки</w:t>
      </w:r>
      <w:r w:rsidR="002A71C7">
        <w:t xml:space="preserve">, при условии предоставления Участником закупки полного комплекта документов в соответствии </w:t>
      </w:r>
      <w:proofErr w:type="gramStart"/>
      <w:r w:rsidR="002A71C7">
        <w:t>с</w:t>
      </w:r>
      <w:proofErr w:type="gramEnd"/>
      <w:r w:rsidR="002A71C7">
        <w:t xml:space="preserve"> утвержденными требованиям</w:t>
      </w:r>
      <w:r w:rsidRPr="00FB2ED9">
        <w:t>.</w:t>
      </w:r>
    </w:p>
    <w:p w14:paraId="4224DBA0" w14:textId="77777777" w:rsidR="00055C43" w:rsidRPr="00FB2ED9" w:rsidRDefault="00055C43" w:rsidP="00055C43">
      <w:pPr>
        <w:pStyle w:val="aff2"/>
        <w:ind w:left="0"/>
        <w:jc w:val="both"/>
      </w:pPr>
    </w:p>
    <w:p w14:paraId="1B0A546E" w14:textId="10A57479" w:rsidR="00231602" w:rsidRDefault="00231602" w:rsidP="007869FF">
      <w:pPr>
        <w:pStyle w:val="aff2"/>
        <w:numPr>
          <w:ilvl w:val="2"/>
          <w:numId w:val="31"/>
        </w:numPr>
        <w:tabs>
          <w:tab w:val="left" w:pos="851"/>
        </w:tabs>
        <w:ind w:left="0" w:firstLine="0"/>
        <w:jc w:val="both"/>
      </w:pPr>
      <w:r w:rsidRPr="00FB2ED9">
        <w:t xml:space="preserve">Отсутствие </w:t>
      </w:r>
      <w:r w:rsidR="00CF3576">
        <w:t>у Поставщика статуса «квалифицирован» или наличие иного статуса по результату прохождения процедуры</w:t>
      </w:r>
      <w:r w:rsidRPr="00FB2ED9">
        <w:t xml:space="preserve"> квалификации до закупки </w:t>
      </w:r>
      <w:r w:rsidR="00CD0A6E" w:rsidRPr="00FB2ED9">
        <w:t>(</w:t>
      </w:r>
      <w:r w:rsidR="005B65BF" w:rsidRPr="00FB2ED9">
        <w:rPr>
          <w:lang w:eastAsia="en-US"/>
        </w:rPr>
        <w:t>в ходе квалификационных кампаний</w:t>
      </w:r>
      <w:r w:rsidR="00CD0A6E" w:rsidRPr="00FB2ED9">
        <w:t xml:space="preserve">) </w:t>
      </w:r>
      <w:r w:rsidRPr="00FB2ED9">
        <w:t>не является основанием для ограничения Поставщиков в подаче заявок для участия в конкурентных процедурах закупок.</w:t>
      </w:r>
    </w:p>
    <w:p w14:paraId="7655C87D" w14:textId="77777777" w:rsidR="00055C43" w:rsidRPr="00FB2ED9" w:rsidRDefault="00055C43" w:rsidP="00055C43">
      <w:pPr>
        <w:pStyle w:val="aff2"/>
        <w:ind w:left="0"/>
        <w:jc w:val="both"/>
      </w:pPr>
    </w:p>
    <w:bookmarkEnd w:id="116"/>
    <w:p w14:paraId="53F95D05" w14:textId="77777777" w:rsidR="00950A2D" w:rsidRDefault="00950A2D" w:rsidP="007869FF">
      <w:pPr>
        <w:pStyle w:val="aff2"/>
        <w:numPr>
          <w:ilvl w:val="2"/>
          <w:numId w:val="31"/>
        </w:numPr>
        <w:tabs>
          <w:tab w:val="left" w:pos="851"/>
        </w:tabs>
        <w:ind w:left="0" w:firstLine="0"/>
        <w:jc w:val="both"/>
      </w:pPr>
      <w:r w:rsidRPr="00FB2ED9">
        <w:t>В случае выявления несоответствия представленных документов установленным требованиям, Заказчик вправе запросить у Поставщика разъяснения и/или дополнения к этим документам путем направ</w:t>
      </w:r>
      <w:r w:rsidR="00055C43">
        <w:t>ления соответствующего запроса.</w:t>
      </w:r>
    </w:p>
    <w:p w14:paraId="354A15F3" w14:textId="56D289EC" w:rsidR="00F8346F" w:rsidRPr="009D0D0D" w:rsidRDefault="00F8346F" w:rsidP="00577730"/>
    <w:p w14:paraId="39271D6A" w14:textId="7C5A0308" w:rsidR="00F8346F" w:rsidRDefault="00F8346F" w:rsidP="007869FF">
      <w:pPr>
        <w:pStyle w:val="aff2"/>
        <w:numPr>
          <w:ilvl w:val="2"/>
          <w:numId w:val="31"/>
        </w:numPr>
        <w:tabs>
          <w:tab w:val="left" w:pos="851"/>
        </w:tabs>
        <w:ind w:left="0" w:firstLine="0"/>
        <w:jc w:val="both"/>
      </w:pPr>
      <w:r w:rsidRPr="00FB2ED9">
        <w:t xml:space="preserve">Порядок взаимодействия в рамках процесса квалификации определен в </w:t>
      </w:r>
      <w:r w:rsidR="00CF3576" w:rsidRPr="00465093">
        <w:t>Таблице</w:t>
      </w:r>
      <w:r w:rsidRPr="00465093">
        <w:t xml:space="preserve"> </w:t>
      </w:r>
      <w:r w:rsidR="000F180D" w:rsidRPr="00465093">
        <w:t>2</w:t>
      </w:r>
      <w:r w:rsidRPr="00FB2ED9">
        <w:t>.</w:t>
      </w:r>
    </w:p>
    <w:p w14:paraId="27E8189A" w14:textId="77777777" w:rsidR="00C21F16" w:rsidRPr="00577730" w:rsidRDefault="00C21F16" w:rsidP="00577730"/>
    <w:p w14:paraId="7F277608" w14:textId="5440A9B4" w:rsidR="00C21F16" w:rsidRDefault="00C21F16" w:rsidP="007869FF">
      <w:pPr>
        <w:pStyle w:val="aff2"/>
        <w:numPr>
          <w:ilvl w:val="2"/>
          <w:numId w:val="31"/>
        </w:numPr>
        <w:tabs>
          <w:tab w:val="left" w:pos="851"/>
        </w:tabs>
        <w:ind w:left="0" w:firstLine="0"/>
        <w:jc w:val="both"/>
      </w:pPr>
      <w:r>
        <w:t xml:space="preserve">Решение об утверждении результатов квалификации принимает ЗК или </w:t>
      </w:r>
      <w:proofErr w:type="gramStart"/>
      <w:r>
        <w:t>УЛ</w:t>
      </w:r>
      <w:proofErr w:type="gramEnd"/>
      <w:r>
        <w:t xml:space="preserve">, </w:t>
      </w:r>
      <w:r w:rsidRPr="007C3B91">
        <w:t>в случаях когда ему</w:t>
      </w:r>
      <w:r>
        <w:t xml:space="preserve"> </w:t>
      </w:r>
      <w:r w:rsidRPr="007C3B91">
        <w:t>делегировано право принятия соответст</w:t>
      </w:r>
      <w:r>
        <w:t xml:space="preserve">вующего решения в </w:t>
      </w:r>
      <w:r w:rsidRPr="007C3B91">
        <w:t>РД П</w:t>
      </w:r>
      <w:r w:rsidR="002D1048">
        <w:t>АО «НК «Роснефть»</w:t>
      </w:r>
      <w:r>
        <w:t>/ОГ.</w:t>
      </w:r>
    </w:p>
    <w:p w14:paraId="43EEA71A" w14:textId="77777777" w:rsidR="00F8346F" w:rsidRPr="00EC7DE2" w:rsidRDefault="00F8346F" w:rsidP="00F8346F">
      <w:pPr>
        <w:pStyle w:val="aff2"/>
        <w:ind w:left="0"/>
        <w:jc w:val="both"/>
      </w:pPr>
    </w:p>
    <w:p w14:paraId="5B197EFD" w14:textId="34879F57" w:rsidR="00C51190" w:rsidRPr="00C51190" w:rsidRDefault="00C51190" w:rsidP="003C664C">
      <w:pPr>
        <w:pStyle w:val="aa"/>
        <w:keepNext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C51190">
        <w:rPr>
          <w:rFonts w:ascii="Arial" w:hAnsi="Arial" w:cs="Arial"/>
          <w:b/>
          <w:sz w:val="20"/>
          <w:szCs w:val="20"/>
        </w:rPr>
        <w:t xml:space="preserve">Таблица </w:t>
      </w:r>
      <w:r w:rsidRPr="00C51190">
        <w:rPr>
          <w:rFonts w:ascii="Arial" w:hAnsi="Arial" w:cs="Arial"/>
          <w:b/>
          <w:sz w:val="20"/>
          <w:szCs w:val="20"/>
        </w:rPr>
        <w:fldChar w:fldCharType="begin"/>
      </w:r>
      <w:r w:rsidRPr="00C51190">
        <w:rPr>
          <w:rFonts w:ascii="Arial" w:hAnsi="Arial" w:cs="Arial"/>
          <w:b/>
          <w:sz w:val="20"/>
          <w:szCs w:val="20"/>
        </w:rPr>
        <w:instrText xml:space="preserve"> SEQ Таблица \* ARABIC </w:instrText>
      </w:r>
      <w:r w:rsidRPr="00C51190">
        <w:rPr>
          <w:rFonts w:ascii="Arial" w:hAnsi="Arial" w:cs="Arial"/>
          <w:b/>
          <w:sz w:val="20"/>
          <w:szCs w:val="20"/>
        </w:rPr>
        <w:fldChar w:fldCharType="separate"/>
      </w:r>
      <w:r w:rsidR="00320B94">
        <w:rPr>
          <w:rFonts w:ascii="Arial" w:hAnsi="Arial" w:cs="Arial"/>
          <w:b/>
          <w:noProof/>
          <w:sz w:val="20"/>
          <w:szCs w:val="20"/>
        </w:rPr>
        <w:t>2</w:t>
      </w:r>
      <w:r w:rsidRPr="00C51190">
        <w:rPr>
          <w:rFonts w:ascii="Arial" w:hAnsi="Arial" w:cs="Arial"/>
          <w:b/>
          <w:sz w:val="20"/>
          <w:szCs w:val="20"/>
        </w:rPr>
        <w:fldChar w:fldCharType="end"/>
      </w:r>
    </w:p>
    <w:p w14:paraId="6B4C9F6C" w14:textId="30B2F1DE" w:rsidR="00F8346F" w:rsidRDefault="00F8346F" w:rsidP="003C664C">
      <w:pPr>
        <w:pStyle w:val="aff2"/>
        <w:spacing w:after="60"/>
        <w:ind w:left="360"/>
        <w:jc w:val="right"/>
        <w:rPr>
          <w:rFonts w:ascii="Arial" w:hAnsi="Arial" w:cs="Arial"/>
          <w:b/>
          <w:sz w:val="20"/>
        </w:rPr>
      </w:pPr>
      <w:r w:rsidRPr="00F8346F">
        <w:rPr>
          <w:rFonts w:ascii="Arial" w:hAnsi="Arial" w:cs="Arial"/>
          <w:b/>
          <w:sz w:val="20"/>
        </w:rPr>
        <w:t>Порядок взаимодействия при проведении квалификации Поставщиков</w:t>
      </w:r>
    </w:p>
    <w:tbl>
      <w:tblPr>
        <w:tblStyle w:val="aff6"/>
        <w:tblW w:w="9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204"/>
        <w:gridCol w:w="2268"/>
        <w:gridCol w:w="55"/>
        <w:gridCol w:w="4622"/>
      </w:tblGrid>
      <w:tr w:rsidR="003D0835" w:rsidRPr="00FB2ED9" w14:paraId="1B272B3A" w14:textId="77777777" w:rsidTr="00730EE0">
        <w:trPr>
          <w:trHeight w:val="20"/>
          <w:tblHeader/>
        </w:trPr>
        <w:tc>
          <w:tcPr>
            <w:tcW w:w="616" w:type="dxa"/>
            <w:tcBorders>
              <w:bottom w:val="single" w:sz="12" w:space="0" w:color="auto"/>
            </w:tcBorders>
            <w:shd w:val="clear" w:color="auto" w:fill="FFD200"/>
            <w:vAlign w:val="center"/>
          </w:tcPr>
          <w:p w14:paraId="474F3A94" w14:textId="77777777" w:rsidR="00F8346F" w:rsidRPr="00FB2ED9" w:rsidRDefault="00F8346F" w:rsidP="003A58B1">
            <w:pPr>
              <w:pStyle w:val="S16"/>
              <w:keepNext w:val="0"/>
            </w:pPr>
            <w:r w:rsidRPr="00FB2ED9">
              <w:t>№</w:t>
            </w:r>
          </w:p>
        </w:tc>
        <w:tc>
          <w:tcPr>
            <w:tcW w:w="2204" w:type="dxa"/>
            <w:tcBorders>
              <w:bottom w:val="single" w:sz="12" w:space="0" w:color="auto"/>
            </w:tcBorders>
            <w:shd w:val="clear" w:color="auto" w:fill="FFD200"/>
            <w:vAlign w:val="center"/>
          </w:tcPr>
          <w:p w14:paraId="4587224C" w14:textId="77777777" w:rsidR="00F8346F" w:rsidRPr="00FB2ED9" w:rsidRDefault="00F8346F" w:rsidP="003A58B1">
            <w:pPr>
              <w:pStyle w:val="S16"/>
              <w:keepNext w:val="0"/>
            </w:pPr>
            <w:r w:rsidRPr="00FB2ED9">
              <w:t>ОПЕРАЦИЯ</w:t>
            </w:r>
            <w:r w:rsidRPr="00FB2ED9">
              <w:br/>
              <w:t>(ФУНКЦИЯ)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D200"/>
            <w:vAlign w:val="center"/>
          </w:tcPr>
          <w:p w14:paraId="6C3B91FA" w14:textId="58A9909F" w:rsidR="00F8346F" w:rsidRPr="00FB2ED9" w:rsidRDefault="00F8346F" w:rsidP="003A58B1">
            <w:pPr>
              <w:pStyle w:val="S16"/>
              <w:keepNext w:val="0"/>
            </w:pPr>
            <w:r w:rsidRPr="00FB2ED9">
              <w:t>ответственный ИСПОЛНИ</w:t>
            </w:r>
            <w:r w:rsidR="000876C6">
              <w:t>Т</w:t>
            </w:r>
            <w:r w:rsidRPr="00FB2ED9">
              <w:t>ЕЛЬ, срок иСПОЛНЕНИЯ</w:t>
            </w:r>
          </w:p>
        </w:tc>
        <w:tc>
          <w:tcPr>
            <w:tcW w:w="4677" w:type="dxa"/>
            <w:gridSpan w:val="2"/>
            <w:tcBorders>
              <w:bottom w:val="single" w:sz="12" w:space="0" w:color="auto"/>
            </w:tcBorders>
            <w:shd w:val="clear" w:color="auto" w:fill="FFD200"/>
            <w:vAlign w:val="center"/>
          </w:tcPr>
          <w:p w14:paraId="445C11E4" w14:textId="77777777" w:rsidR="00F8346F" w:rsidRPr="00FB2ED9" w:rsidRDefault="00F8346F" w:rsidP="003A58B1">
            <w:pPr>
              <w:pStyle w:val="S16"/>
              <w:keepNext w:val="0"/>
            </w:pPr>
            <w:r w:rsidRPr="00FB2ED9">
              <w:t>МЕТОД И ДОКУМЕНТИРОВАНИЕ</w:t>
            </w:r>
          </w:p>
        </w:tc>
      </w:tr>
      <w:tr w:rsidR="003D0835" w:rsidRPr="00FB2ED9" w14:paraId="2403CA1A" w14:textId="77777777" w:rsidTr="00730EE0">
        <w:trPr>
          <w:trHeight w:val="20"/>
          <w:tblHeader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48B209EA" w14:textId="77777777" w:rsidR="00F8346F" w:rsidRPr="00FB2ED9" w:rsidRDefault="00F8346F" w:rsidP="003A58B1">
            <w:pPr>
              <w:pStyle w:val="S16"/>
              <w:keepNext w:val="0"/>
            </w:pPr>
            <w:r w:rsidRPr="00FB2ED9">
              <w:t>1</w:t>
            </w: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71333889" w14:textId="77777777" w:rsidR="00F8346F" w:rsidRPr="00FB2ED9" w:rsidRDefault="00F8346F" w:rsidP="003A58B1">
            <w:pPr>
              <w:pStyle w:val="S16"/>
              <w:keepNext w:val="0"/>
            </w:pPr>
            <w:r w:rsidRPr="00FB2ED9">
              <w:t>2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550CDA80" w14:textId="77777777" w:rsidR="00F8346F" w:rsidRPr="00FB2ED9" w:rsidRDefault="00F8346F" w:rsidP="003A58B1">
            <w:pPr>
              <w:pStyle w:val="S16"/>
              <w:keepNext w:val="0"/>
            </w:pPr>
            <w:r w:rsidRPr="00FB2ED9">
              <w:t>3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69274EB8" w14:textId="77777777" w:rsidR="00F8346F" w:rsidRPr="00FB2ED9" w:rsidRDefault="00F8346F" w:rsidP="003A58B1">
            <w:pPr>
              <w:pStyle w:val="S16"/>
              <w:keepNext w:val="0"/>
            </w:pPr>
            <w:r w:rsidRPr="00FB2ED9">
              <w:t>4</w:t>
            </w:r>
          </w:p>
        </w:tc>
      </w:tr>
      <w:tr w:rsidR="00733F49" w:rsidRPr="00FB2ED9" w14:paraId="344F8E74" w14:textId="77777777" w:rsidTr="00D0686F">
        <w:trPr>
          <w:trHeight w:val="20"/>
        </w:trPr>
        <w:tc>
          <w:tcPr>
            <w:tcW w:w="9765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406D1871" w14:textId="69565B61" w:rsidR="00F8346F" w:rsidRPr="00FB2ED9" w:rsidRDefault="00F8346F" w:rsidP="00107977">
            <w:pPr>
              <w:pStyle w:val="S29"/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2ED9">
              <w:rPr>
                <w:rFonts w:ascii="Arial" w:hAnsi="Arial" w:cs="Arial"/>
                <w:sz w:val="14"/>
                <w:szCs w:val="14"/>
              </w:rPr>
              <w:t xml:space="preserve">РАЗРАБОТКА И УТВЕРЖДЕНИЕ ТИПОВЫХ </w:t>
            </w:r>
            <w:r w:rsidR="00107977">
              <w:rPr>
                <w:rFonts w:ascii="Arial" w:hAnsi="Arial" w:cs="Arial"/>
                <w:sz w:val="14"/>
                <w:szCs w:val="14"/>
              </w:rPr>
              <w:t>ТРЕБОВАНИЙ К</w:t>
            </w:r>
            <w:r w:rsidR="00107977" w:rsidRPr="00FB2ED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B2ED9">
              <w:rPr>
                <w:rFonts w:ascii="Arial" w:hAnsi="Arial" w:cs="Arial"/>
                <w:sz w:val="14"/>
                <w:szCs w:val="14"/>
              </w:rPr>
              <w:t>КВАЛИФИКАЦИИ ПО ВИДАМ ПРОДУКЦИИ (ВНЕ ПРОЦЕССА РАЗРАБОТКИ ЗАКУПОЧНОЙ СТРАТЕГИИ)</w:t>
            </w:r>
          </w:p>
        </w:tc>
      </w:tr>
      <w:tr w:rsidR="00F8346F" w:rsidRPr="00FB2ED9" w14:paraId="3115D7C4" w14:textId="77777777" w:rsidTr="00D0686F">
        <w:trPr>
          <w:trHeight w:val="20"/>
        </w:trPr>
        <w:tc>
          <w:tcPr>
            <w:tcW w:w="616" w:type="dxa"/>
            <w:tcBorders>
              <w:top w:val="single" w:sz="12" w:space="0" w:color="auto"/>
            </w:tcBorders>
          </w:tcPr>
          <w:p w14:paraId="6B18C517" w14:textId="77777777" w:rsidR="00F8346F" w:rsidRPr="00FB2ED9" w:rsidRDefault="00F8346F" w:rsidP="003A58B1">
            <w:pPr>
              <w:rPr>
                <w:sz w:val="20"/>
              </w:rPr>
            </w:pPr>
            <w:r w:rsidRPr="00FB2ED9">
              <w:rPr>
                <w:sz w:val="20"/>
              </w:rPr>
              <w:t>1</w:t>
            </w:r>
          </w:p>
        </w:tc>
        <w:tc>
          <w:tcPr>
            <w:tcW w:w="2204" w:type="dxa"/>
            <w:tcBorders>
              <w:top w:val="single" w:sz="12" w:space="0" w:color="auto"/>
            </w:tcBorders>
          </w:tcPr>
          <w:p w14:paraId="304DF21A" w14:textId="77777777" w:rsidR="00F8346F" w:rsidRPr="00FB2ED9" w:rsidRDefault="00F8346F" w:rsidP="003A58B1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FB2ED9">
              <w:rPr>
                <w:bCs/>
                <w:color w:val="000000"/>
                <w:szCs w:val="20"/>
              </w:rPr>
              <w:t xml:space="preserve">Разработка и согласование проекта типовых </w:t>
            </w:r>
            <w:r>
              <w:rPr>
                <w:bCs/>
                <w:color w:val="000000"/>
                <w:szCs w:val="20"/>
              </w:rPr>
              <w:t>требований к</w:t>
            </w:r>
            <w:r w:rsidRPr="00FB2ED9">
              <w:rPr>
                <w:bCs/>
                <w:color w:val="000000"/>
                <w:szCs w:val="20"/>
              </w:rPr>
              <w:t xml:space="preserve"> квалификации.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94D94E8" w14:textId="77777777" w:rsidR="00F8346F" w:rsidRPr="00FB2ED9" w:rsidRDefault="00F8346F" w:rsidP="003A58B1">
            <w:pPr>
              <w:pStyle w:val="S2"/>
              <w:numPr>
                <w:ilvl w:val="0"/>
                <w:numId w:val="0"/>
              </w:numPr>
              <w:tabs>
                <w:tab w:val="left" w:pos="0"/>
              </w:tabs>
              <w:spacing w:before="0"/>
            </w:pPr>
            <w:r w:rsidRPr="00FB2ED9">
              <w:t>Эксперт по видам продукции/</w:t>
            </w:r>
          </w:p>
          <w:p w14:paraId="70564A5E" w14:textId="77777777" w:rsidR="00F8346F" w:rsidRPr="00FB2ED9" w:rsidRDefault="00F8346F" w:rsidP="003A58B1">
            <w:pPr>
              <w:pStyle w:val="S2"/>
              <w:numPr>
                <w:ilvl w:val="0"/>
                <w:numId w:val="0"/>
              </w:numPr>
              <w:tabs>
                <w:tab w:val="left" w:pos="0"/>
              </w:tabs>
              <w:spacing w:before="0"/>
            </w:pPr>
            <w:r w:rsidRPr="00FB2ED9">
              <w:t>Экспертная группа (при необходимости).</w:t>
            </w:r>
          </w:p>
          <w:p w14:paraId="396FD9EE" w14:textId="77777777" w:rsidR="00F8346F" w:rsidRPr="00FB2ED9" w:rsidRDefault="00F8346F" w:rsidP="003A58B1">
            <w:pPr>
              <w:pStyle w:val="S0"/>
              <w:spacing w:before="0"/>
              <w:jc w:val="left"/>
              <w:rPr>
                <w:rFonts w:eastAsia="Calibri"/>
                <w:b/>
                <w:i/>
                <w:szCs w:val="20"/>
                <w:u w:val="single"/>
                <w:lang w:eastAsia="en-US"/>
              </w:rPr>
            </w:pPr>
            <w:r w:rsidRPr="00FB2ED9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Срок:</w:t>
            </w:r>
          </w:p>
          <w:p w14:paraId="13085AF4" w14:textId="77777777" w:rsidR="00F8346F" w:rsidRPr="00FB2ED9" w:rsidRDefault="00F8346F" w:rsidP="003A58B1">
            <w:pPr>
              <w:pStyle w:val="S0"/>
              <w:spacing w:before="0"/>
              <w:jc w:val="left"/>
            </w:pPr>
            <w:r w:rsidRPr="00FB2ED9">
              <w:rPr>
                <w:sz w:val="20"/>
                <w:szCs w:val="20"/>
              </w:rPr>
              <w:t>По мере необходимости.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</w:tcBorders>
          </w:tcPr>
          <w:p w14:paraId="4295EDCD" w14:textId="77777777" w:rsidR="00F8346F" w:rsidRPr="00FB2ED9" w:rsidRDefault="00F8346F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0CD09CEE" w14:textId="5FF2785E" w:rsidR="00F8346F" w:rsidRPr="00FB2ED9" w:rsidRDefault="00F8346F" w:rsidP="009D1B02">
            <w:pPr>
              <w:pStyle w:val="S2"/>
              <w:widowControl/>
              <w:numPr>
                <w:ilvl w:val="0"/>
                <w:numId w:val="63"/>
              </w:numPr>
              <w:tabs>
                <w:tab w:val="clear" w:pos="360"/>
                <w:tab w:val="left" w:pos="539"/>
              </w:tabs>
              <w:spacing w:before="0"/>
              <w:ind w:left="539" w:hanging="357"/>
              <w:rPr>
                <w:szCs w:val="20"/>
              </w:rPr>
            </w:pPr>
            <w:r w:rsidRPr="00FB2ED9">
              <w:t>Предложение Службы снабжения</w:t>
            </w:r>
            <w:r>
              <w:t xml:space="preserve"> </w:t>
            </w:r>
            <w:r w:rsidRPr="00FB2ED9">
              <w:rPr>
                <w:rStyle w:val="urtxtemph"/>
              </w:rPr>
              <w:t>П</w:t>
            </w:r>
            <w:r w:rsidR="002D1048">
              <w:rPr>
                <w:rStyle w:val="urtxtemph"/>
              </w:rPr>
              <w:t>АО «НК «Роснефть»</w:t>
            </w:r>
            <w:r w:rsidRPr="00FB2ED9">
              <w:rPr>
                <w:sz w:val="16"/>
              </w:rPr>
              <w:t>/</w:t>
            </w:r>
            <w:r w:rsidR="00292D03">
              <w:t>структурного подразделения</w:t>
            </w:r>
            <w:r w:rsidR="00292D03" w:rsidRPr="00FB2ED9">
              <w:t xml:space="preserve"> </w:t>
            </w:r>
            <w:r w:rsidRPr="00FB2ED9">
              <w:t>ОГ, ответственного за организацию закупочной деятельности, о формировании типовых квалификационных требований.</w:t>
            </w:r>
          </w:p>
          <w:p w14:paraId="3A210691" w14:textId="77777777" w:rsidR="00F8346F" w:rsidRPr="00FB2ED9" w:rsidRDefault="00F8346F" w:rsidP="009D1B02">
            <w:pPr>
              <w:pStyle w:val="S2"/>
              <w:widowControl/>
              <w:numPr>
                <w:ilvl w:val="0"/>
                <w:numId w:val="63"/>
              </w:numPr>
              <w:tabs>
                <w:tab w:val="clear" w:pos="360"/>
                <w:tab w:val="left" w:pos="539"/>
              </w:tabs>
              <w:spacing w:before="0"/>
              <w:ind w:left="539" w:hanging="357"/>
              <w:rPr>
                <w:szCs w:val="20"/>
              </w:rPr>
            </w:pPr>
            <w:r w:rsidRPr="00FB2ED9">
              <w:rPr>
                <w:szCs w:val="20"/>
              </w:rPr>
              <w:t xml:space="preserve">Потребность в наличии типовых </w:t>
            </w:r>
            <w:r>
              <w:rPr>
                <w:szCs w:val="20"/>
              </w:rPr>
              <w:t>требований к</w:t>
            </w:r>
            <w:r w:rsidRPr="00FB2ED9">
              <w:rPr>
                <w:szCs w:val="20"/>
              </w:rPr>
              <w:t xml:space="preserve"> квалификации.</w:t>
            </w:r>
          </w:p>
          <w:p w14:paraId="2005B3AE" w14:textId="4A3BBEEA" w:rsidR="00F8346F" w:rsidRPr="00FB2ED9" w:rsidRDefault="00F8346F" w:rsidP="009D1B02">
            <w:pPr>
              <w:pStyle w:val="S2"/>
              <w:widowControl/>
              <w:numPr>
                <w:ilvl w:val="0"/>
                <w:numId w:val="63"/>
              </w:numPr>
              <w:tabs>
                <w:tab w:val="clear" w:pos="360"/>
                <w:tab w:val="left" w:pos="539"/>
              </w:tabs>
              <w:spacing w:before="0"/>
              <w:ind w:left="539" w:hanging="357"/>
              <w:rPr>
                <w:szCs w:val="20"/>
              </w:rPr>
            </w:pPr>
            <w:r w:rsidRPr="00FB2ED9">
              <w:rPr>
                <w:szCs w:val="20"/>
              </w:rPr>
              <w:t>Решение о доработке</w:t>
            </w:r>
            <w:r>
              <w:rPr>
                <w:szCs w:val="20"/>
              </w:rPr>
              <w:t xml:space="preserve"> </w:t>
            </w:r>
            <w:r w:rsidRPr="00FB2ED9">
              <w:rPr>
                <w:szCs w:val="20"/>
              </w:rPr>
              <w:t xml:space="preserve">материалов, утвержденное ЗО (из </w:t>
            </w:r>
            <w:r w:rsidR="003C664C">
              <w:rPr>
                <w:szCs w:val="20"/>
              </w:rPr>
              <w:t>п.</w:t>
            </w:r>
            <w:r w:rsidRPr="00FB2ED9">
              <w:rPr>
                <w:szCs w:val="20"/>
              </w:rPr>
              <w:t>3</w:t>
            </w:r>
            <w:r w:rsidR="003C664C">
              <w:rPr>
                <w:szCs w:val="20"/>
              </w:rPr>
              <w:t xml:space="preserve"> данной Таблицы</w:t>
            </w:r>
            <w:r w:rsidRPr="00FB2ED9">
              <w:rPr>
                <w:szCs w:val="20"/>
              </w:rPr>
              <w:t>).</w:t>
            </w:r>
          </w:p>
          <w:p w14:paraId="15CAED3C" w14:textId="7117F6B0" w:rsidR="00F8346F" w:rsidRPr="003C664C" w:rsidRDefault="00F8346F" w:rsidP="009D1B02">
            <w:pPr>
              <w:pStyle w:val="S2"/>
              <w:widowControl/>
              <w:numPr>
                <w:ilvl w:val="0"/>
                <w:numId w:val="63"/>
              </w:numPr>
              <w:tabs>
                <w:tab w:val="clear" w:pos="360"/>
                <w:tab w:val="left" w:pos="539"/>
              </w:tabs>
              <w:spacing w:before="0"/>
              <w:ind w:left="539" w:hanging="357"/>
              <w:rPr>
                <w:szCs w:val="20"/>
              </w:rPr>
            </w:pPr>
            <w:r w:rsidRPr="00FB2ED9">
              <w:rPr>
                <w:szCs w:val="20"/>
              </w:rPr>
              <w:t xml:space="preserve">Замечания к проекту типовых </w:t>
            </w:r>
            <w:r>
              <w:rPr>
                <w:szCs w:val="20"/>
              </w:rPr>
              <w:t>требований к</w:t>
            </w:r>
            <w:r w:rsidRPr="00FB2ED9">
              <w:rPr>
                <w:szCs w:val="20"/>
              </w:rPr>
              <w:t xml:space="preserve"> квалификации, переданные Эксперту по видам </w:t>
            </w:r>
            <w:r w:rsidRPr="003C664C">
              <w:rPr>
                <w:szCs w:val="20"/>
              </w:rPr>
              <w:t xml:space="preserve">продукции </w:t>
            </w:r>
            <w:r w:rsidRPr="003C664C">
              <w:t xml:space="preserve">(из </w:t>
            </w:r>
            <w:r w:rsidR="003C664C" w:rsidRPr="003C664C">
              <w:t>п.</w:t>
            </w:r>
            <w:r w:rsidRPr="003C664C">
              <w:t>2</w:t>
            </w:r>
            <w:r w:rsidR="003C664C" w:rsidRPr="003C664C">
              <w:t xml:space="preserve"> данной таблицы</w:t>
            </w:r>
            <w:r w:rsidRPr="003C664C">
              <w:t>).</w:t>
            </w:r>
          </w:p>
          <w:p w14:paraId="24FBD42A" w14:textId="77777777" w:rsidR="00F8346F" w:rsidRPr="00FB2ED9" w:rsidRDefault="00F8346F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6C072007" w14:textId="3F5FBC6B" w:rsidR="00F8346F" w:rsidRPr="00FB2ED9" w:rsidRDefault="00F8346F" w:rsidP="003A58B1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FB2ED9">
              <w:rPr>
                <w:bCs/>
                <w:color w:val="000000"/>
                <w:szCs w:val="20"/>
              </w:rPr>
              <w:t xml:space="preserve">Комплект проекта типовых </w:t>
            </w:r>
            <w:r>
              <w:rPr>
                <w:szCs w:val="20"/>
              </w:rPr>
              <w:t>требований к</w:t>
            </w:r>
            <w:r w:rsidRPr="00FB2ED9" w:rsidDel="003812C8">
              <w:rPr>
                <w:bCs/>
                <w:color w:val="000000"/>
                <w:szCs w:val="20"/>
              </w:rPr>
              <w:t xml:space="preserve"> </w:t>
            </w:r>
            <w:r w:rsidRPr="00FB2ED9">
              <w:rPr>
                <w:bCs/>
                <w:color w:val="000000"/>
                <w:szCs w:val="20"/>
              </w:rPr>
              <w:t>квалификации</w:t>
            </w:r>
          </w:p>
          <w:p w14:paraId="6864A566" w14:textId="77777777" w:rsidR="00F8346F" w:rsidRPr="00FB2ED9" w:rsidRDefault="00F8346F" w:rsidP="003A58B1">
            <w:pPr>
              <w:pStyle w:val="S29"/>
              <w:spacing w:before="0"/>
              <w:rPr>
                <w:b w:val="0"/>
                <w:szCs w:val="20"/>
              </w:rPr>
            </w:pPr>
            <w:r w:rsidRPr="00FB2ED9">
              <w:rPr>
                <w:i/>
                <w:szCs w:val="20"/>
                <w:u w:val="single"/>
              </w:rPr>
              <w:lastRenderedPageBreak/>
              <w:t>Требования:</w:t>
            </w:r>
            <w:r w:rsidRPr="00FB2ED9">
              <w:rPr>
                <w:b w:val="0"/>
                <w:szCs w:val="20"/>
              </w:rPr>
              <w:t xml:space="preserve"> </w:t>
            </w:r>
          </w:p>
          <w:p w14:paraId="782A39CE" w14:textId="77777777" w:rsidR="00F8346F" w:rsidRPr="00FB2ED9" w:rsidRDefault="00F8346F" w:rsidP="003A58B1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r w:rsidRPr="00FB2ED9">
              <w:t xml:space="preserve">В комплект проекта типовых </w:t>
            </w:r>
            <w:r>
              <w:rPr>
                <w:szCs w:val="20"/>
              </w:rPr>
              <w:t>требований к</w:t>
            </w:r>
            <w:r w:rsidRPr="00FB2ED9">
              <w:t xml:space="preserve"> квалификации входит:</w:t>
            </w:r>
          </w:p>
          <w:p w14:paraId="06F8886E" w14:textId="2BF3BDDC" w:rsidR="00F8346F" w:rsidRPr="00FB2ED9" w:rsidRDefault="00F8346F" w:rsidP="009D1B02">
            <w:pPr>
              <w:pStyle w:val="S2"/>
              <w:widowControl/>
              <w:numPr>
                <w:ilvl w:val="0"/>
                <w:numId w:val="64"/>
              </w:numPr>
              <w:tabs>
                <w:tab w:val="left" w:pos="539"/>
              </w:tabs>
              <w:spacing w:before="0"/>
              <w:ind w:left="896" w:hanging="357"/>
              <w:rPr>
                <w:rFonts w:eastAsiaTheme="minorHAnsi" w:cstheme="minorBidi"/>
                <w:szCs w:val="20"/>
              </w:rPr>
            </w:pPr>
            <w:r w:rsidRPr="00FB2ED9">
              <w:rPr>
                <w:szCs w:val="20"/>
              </w:rPr>
              <w:t>Извещение о проведении квалификации по</w:t>
            </w:r>
            <w:r>
              <w:rPr>
                <w:szCs w:val="20"/>
              </w:rPr>
              <w:t xml:space="preserve"> типовым </w:t>
            </w:r>
            <w:r w:rsidR="000D2803">
              <w:rPr>
                <w:szCs w:val="20"/>
              </w:rPr>
              <w:t>требованиям к</w:t>
            </w:r>
            <w:r>
              <w:rPr>
                <w:szCs w:val="20"/>
              </w:rPr>
              <w:t xml:space="preserve"> квалификации.</w:t>
            </w:r>
          </w:p>
          <w:p w14:paraId="0796895B" w14:textId="473464C2" w:rsidR="00F8346F" w:rsidRPr="00FB2ED9" w:rsidRDefault="00F8346F" w:rsidP="009D1B02">
            <w:pPr>
              <w:pStyle w:val="S2"/>
              <w:widowControl/>
              <w:numPr>
                <w:ilvl w:val="0"/>
                <w:numId w:val="64"/>
              </w:numPr>
              <w:tabs>
                <w:tab w:val="left" w:pos="539"/>
              </w:tabs>
              <w:spacing w:before="0"/>
              <w:ind w:left="896" w:hanging="357"/>
            </w:pPr>
            <w:r w:rsidRPr="00FB2ED9">
              <w:rPr>
                <w:szCs w:val="20"/>
              </w:rPr>
              <w:t xml:space="preserve">Типовые </w:t>
            </w:r>
            <w:r w:rsidR="000D2803">
              <w:rPr>
                <w:szCs w:val="20"/>
              </w:rPr>
              <w:t>требования к</w:t>
            </w:r>
            <w:r w:rsidRPr="00FB2ED9">
              <w:rPr>
                <w:szCs w:val="20"/>
              </w:rPr>
              <w:t xml:space="preserve"> квалификации с указанием перечня видов продукции, на которые будут распространяться типовые </w:t>
            </w:r>
            <w:r w:rsidR="000D2803">
              <w:rPr>
                <w:szCs w:val="20"/>
              </w:rPr>
              <w:t>требования к</w:t>
            </w:r>
            <w:r w:rsidRPr="00FB2ED9">
              <w:rPr>
                <w:szCs w:val="20"/>
              </w:rPr>
              <w:t xml:space="preserve"> квалификации</w:t>
            </w:r>
            <w:r w:rsidR="00D85F37">
              <w:rPr>
                <w:szCs w:val="20"/>
              </w:rPr>
              <w:t xml:space="preserve"> (при этом в обязательном порядке включаются требования для проведения проверки в рамках должной осмотрительности и финансовой устойчивости, установленные в ТЗД)</w:t>
            </w:r>
            <w:r w:rsidRPr="00FB2ED9">
              <w:rPr>
                <w:szCs w:val="20"/>
              </w:rPr>
              <w:t>.</w:t>
            </w:r>
          </w:p>
          <w:p w14:paraId="7E276C4E" w14:textId="31FE0A26" w:rsidR="00802007" w:rsidRDefault="00376C62" w:rsidP="003A58B1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  <w:rPr>
                <w:szCs w:val="20"/>
              </w:rPr>
            </w:pPr>
            <w:r w:rsidRPr="00AC2E22">
              <w:rPr>
                <w:szCs w:val="20"/>
              </w:rPr>
              <w:t>Т</w:t>
            </w:r>
            <w:r w:rsidR="00F8346F" w:rsidRPr="00AC2E22">
              <w:rPr>
                <w:szCs w:val="20"/>
              </w:rPr>
              <w:t>ребования по предоставлению информации на квалификацию, шаблоны документов, которые Поставщик обязан заполнить и предоставить для прохождения провер</w:t>
            </w:r>
            <w:r w:rsidR="000D2803" w:rsidRPr="00A76660">
              <w:rPr>
                <w:szCs w:val="20"/>
              </w:rPr>
              <w:t>о</w:t>
            </w:r>
            <w:r w:rsidR="00F8346F" w:rsidRPr="00A76660">
              <w:rPr>
                <w:szCs w:val="20"/>
              </w:rPr>
              <w:t xml:space="preserve">к по утвержденным типовым </w:t>
            </w:r>
            <w:r w:rsidR="000D2803" w:rsidRPr="000A36BB">
              <w:rPr>
                <w:szCs w:val="20"/>
              </w:rPr>
              <w:t>требования</w:t>
            </w:r>
            <w:r w:rsidR="00027D2B">
              <w:rPr>
                <w:szCs w:val="20"/>
              </w:rPr>
              <w:t>м</w:t>
            </w:r>
            <w:r w:rsidR="00F8346F" w:rsidRPr="000A36BB">
              <w:rPr>
                <w:szCs w:val="20"/>
              </w:rPr>
              <w:t xml:space="preserve"> </w:t>
            </w:r>
            <w:r w:rsidR="00DC42EC">
              <w:rPr>
                <w:szCs w:val="20"/>
              </w:rPr>
              <w:t>ТЗД</w:t>
            </w:r>
            <w:r w:rsidR="00027D2B">
              <w:rPr>
                <w:szCs w:val="20"/>
              </w:rPr>
              <w:t>.</w:t>
            </w:r>
          </w:p>
          <w:p w14:paraId="4ECF48E2" w14:textId="79D83210" w:rsidR="00802007" w:rsidRDefault="00F8346F" w:rsidP="003A58B1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r w:rsidRPr="00FB2ED9">
              <w:t>При необходимости, создается Экспертная группа, которая определяется УР Эксперта по виду продукции</w:t>
            </w:r>
            <w:r w:rsidR="00376C62">
              <w:t xml:space="preserve"> и согласовывается с руководителями подразделений, представителей которых предлагается включить в </w:t>
            </w:r>
            <w:r w:rsidR="00AC2E22">
              <w:t>Э</w:t>
            </w:r>
            <w:r w:rsidR="00376C62">
              <w:t>кспертную группу</w:t>
            </w:r>
            <w:r w:rsidR="00E43ACA">
              <w:t xml:space="preserve">, или типовые требования согласовываются с </w:t>
            </w:r>
            <w:r w:rsidR="00A650FA">
              <w:t>другими Экспертами по видам продукции по необходимому профильному направлению</w:t>
            </w:r>
            <w:r w:rsidR="00B207C5">
              <w:t xml:space="preserve"> (если Экспертная группа не формируется)</w:t>
            </w:r>
            <w:r w:rsidR="00376C62">
              <w:t>.</w:t>
            </w:r>
          </w:p>
          <w:p w14:paraId="47B2CAAB" w14:textId="4C85929E" w:rsidR="00F8346F" w:rsidRPr="00FB2ED9" w:rsidRDefault="00F8346F" w:rsidP="003A58B1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  <w:rPr>
                <w:rFonts w:eastAsiaTheme="minorHAnsi" w:cstheme="minorBidi"/>
                <w:szCs w:val="20"/>
              </w:rPr>
            </w:pPr>
            <w:r w:rsidRPr="00FB2ED9">
              <w:t xml:space="preserve">Комплект </w:t>
            </w:r>
            <w:r w:rsidRPr="00376C62">
              <w:t xml:space="preserve">проекта </w:t>
            </w:r>
            <w:r w:rsidR="006C55CC" w:rsidRPr="00376C62">
              <w:t>типовых требований</w:t>
            </w:r>
            <w:r w:rsidR="006C55CC">
              <w:t xml:space="preserve"> </w:t>
            </w:r>
            <w:r w:rsidRPr="00FB2ED9">
              <w:t>согласовывается УР Эксперта по видам продукции и, при наличии, всеми членами Экспертной группы.</w:t>
            </w:r>
          </w:p>
        </w:tc>
      </w:tr>
      <w:tr w:rsidR="00F8346F" w:rsidRPr="00FB2ED9" w14:paraId="1663567F" w14:textId="77777777" w:rsidTr="00D0686F">
        <w:trPr>
          <w:trHeight w:val="20"/>
        </w:trPr>
        <w:tc>
          <w:tcPr>
            <w:tcW w:w="616" w:type="dxa"/>
          </w:tcPr>
          <w:p w14:paraId="2E034548" w14:textId="4972F335" w:rsidR="00F8346F" w:rsidRPr="00FB2ED9" w:rsidRDefault="00F8346F" w:rsidP="003A58B1">
            <w:pPr>
              <w:rPr>
                <w:sz w:val="20"/>
              </w:rPr>
            </w:pPr>
            <w:r w:rsidRPr="00FB2ED9">
              <w:rPr>
                <w:sz w:val="20"/>
              </w:rPr>
              <w:lastRenderedPageBreak/>
              <w:t>2</w:t>
            </w:r>
          </w:p>
        </w:tc>
        <w:tc>
          <w:tcPr>
            <w:tcW w:w="2204" w:type="dxa"/>
          </w:tcPr>
          <w:p w14:paraId="4E85B525" w14:textId="4D7E8217" w:rsidR="00F8346F" w:rsidRPr="00FB2ED9" w:rsidRDefault="00F8346F" w:rsidP="00DC37B5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FB2ED9">
              <w:rPr>
                <w:bCs/>
                <w:color w:val="000000"/>
                <w:szCs w:val="20"/>
              </w:rPr>
              <w:t xml:space="preserve">Экспертиза комплекта проекта типовых </w:t>
            </w:r>
            <w:r>
              <w:rPr>
                <w:szCs w:val="20"/>
              </w:rPr>
              <w:t>требований к</w:t>
            </w:r>
            <w:r w:rsidRPr="00FB2ED9" w:rsidDel="003812C8">
              <w:rPr>
                <w:bCs/>
                <w:color w:val="000000"/>
                <w:szCs w:val="20"/>
              </w:rPr>
              <w:t xml:space="preserve"> </w:t>
            </w:r>
            <w:r w:rsidRPr="00FB2ED9">
              <w:rPr>
                <w:bCs/>
                <w:color w:val="000000"/>
                <w:szCs w:val="20"/>
              </w:rPr>
              <w:t>квалификации.</w:t>
            </w:r>
          </w:p>
        </w:tc>
        <w:tc>
          <w:tcPr>
            <w:tcW w:w="2268" w:type="dxa"/>
          </w:tcPr>
          <w:p w14:paraId="57E6C9A2" w14:textId="3B569522" w:rsidR="006A0BEC" w:rsidRDefault="00F8346F" w:rsidP="003A58B1">
            <w:pPr>
              <w:pStyle w:val="S2"/>
              <w:numPr>
                <w:ilvl w:val="0"/>
                <w:numId w:val="0"/>
              </w:numPr>
              <w:spacing w:before="0"/>
              <w:ind w:left="32" w:right="-98"/>
            </w:pPr>
            <w:proofErr w:type="gramStart"/>
            <w:r w:rsidRPr="00FB2ED9">
              <w:t>Ответственный</w:t>
            </w:r>
            <w:proofErr w:type="gramEnd"/>
            <w:r w:rsidRPr="00FB2ED9">
              <w:t xml:space="preserve"> за </w:t>
            </w:r>
            <w:r w:rsidR="004133ED" w:rsidRPr="00FB2ED9">
              <w:t>квалификаци</w:t>
            </w:r>
            <w:r w:rsidR="004133ED">
              <w:t>ю</w:t>
            </w:r>
          </w:p>
          <w:p w14:paraId="153DBFDF" w14:textId="77777777" w:rsidR="00F8346F" w:rsidRPr="00FB2ED9" w:rsidRDefault="00F8346F" w:rsidP="003A58B1">
            <w:r w:rsidRPr="00FB2ED9">
              <w:rPr>
                <w:b/>
                <w:i/>
                <w:sz w:val="20"/>
                <w:u w:val="single"/>
              </w:rPr>
              <w:t>Срок:</w:t>
            </w:r>
          </w:p>
          <w:p w14:paraId="7CF69D0F" w14:textId="77777777" w:rsidR="00F8346F" w:rsidRPr="00FB2ED9" w:rsidRDefault="00F8346F" w:rsidP="003A58B1">
            <w:pPr>
              <w:pStyle w:val="S2"/>
              <w:numPr>
                <w:ilvl w:val="0"/>
                <w:numId w:val="0"/>
              </w:numPr>
              <w:spacing w:before="0"/>
              <w:ind w:left="32" w:right="-98"/>
            </w:pPr>
            <w:r w:rsidRPr="00FB2ED9">
              <w:t xml:space="preserve">не более 5 рабочих дней </w:t>
            </w:r>
            <w:proofErr w:type="gramStart"/>
            <w:r w:rsidRPr="00FB2ED9">
              <w:t>с даты получения</w:t>
            </w:r>
            <w:proofErr w:type="gramEnd"/>
            <w:r w:rsidRPr="00FB2ED9">
              <w:t xml:space="preserve"> проекта типовых </w:t>
            </w:r>
            <w:r>
              <w:rPr>
                <w:szCs w:val="20"/>
              </w:rPr>
              <w:t>требований</w:t>
            </w:r>
            <w:r w:rsidRPr="00FB2ED9">
              <w:t>.</w:t>
            </w:r>
          </w:p>
        </w:tc>
        <w:tc>
          <w:tcPr>
            <w:tcW w:w="4677" w:type="dxa"/>
            <w:gridSpan w:val="2"/>
          </w:tcPr>
          <w:p w14:paraId="1BF43A7E" w14:textId="77777777" w:rsidR="00F8346F" w:rsidRPr="00FB2ED9" w:rsidRDefault="00F8346F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0374B8F0" w14:textId="77777777" w:rsidR="00F8346F" w:rsidRPr="00FB2ED9" w:rsidRDefault="00F8346F" w:rsidP="003A58B1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FB2ED9">
              <w:rPr>
                <w:bCs/>
                <w:color w:val="000000"/>
                <w:szCs w:val="20"/>
              </w:rPr>
              <w:t xml:space="preserve">Комплект проекта типовых </w:t>
            </w:r>
            <w:r>
              <w:rPr>
                <w:szCs w:val="20"/>
              </w:rPr>
              <w:t>требований к</w:t>
            </w:r>
            <w:r w:rsidRPr="00FB2ED9" w:rsidDel="003812C8">
              <w:rPr>
                <w:bCs/>
                <w:color w:val="000000"/>
                <w:szCs w:val="20"/>
              </w:rPr>
              <w:t xml:space="preserve"> </w:t>
            </w:r>
            <w:r w:rsidRPr="00FB2ED9">
              <w:rPr>
                <w:bCs/>
                <w:color w:val="000000"/>
                <w:szCs w:val="20"/>
              </w:rPr>
              <w:t xml:space="preserve">квалификации (включая, при необходимости, уточненные шаблоны документов для проведения квалификации с обоснованием невозможности применения стандартных форм), переданный </w:t>
            </w:r>
            <w:proofErr w:type="gramStart"/>
            <w:r w:rsidRPr="00FB2ED9">
              <w:rPr>
                <w:bCs/>
                <w:color w:val="000000"/>
                <w:szCs w:val="20"/>
              </w:rPr>
              <w:t>Ответственному</w:t>
            </w:r>
            <w:proofErr w:type="gramEnd"/>
            <w:r w:rsidRPr="00FB2ED9">
              <w:rPr>
                <w:bCs/>
                <w:color w:val="000000"/>
                <w:szCs w:val="20"/>
              </w:rPr>
              <w:t xml:space="preserve"> за квалификацию.</w:t>
            </w:r>
          </w:p>
          <w:p w14:paraId="2FE77567" w14:textId="77777777" w:rsidR="00F8346F" w:rsidRPr="00FB2ED9" w:rsidRDefault="00F8346F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5D8FBC52" w14:textId="118B0A6A" w:rsidR="00F8346F" w:rsidRPr="00FB2ED9" w:rsidRDefault="00F8346F" w:rsidP="003A58B1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r w:rsidRPr="00FB2ED9">
              <w:t xml:space="preserve">Комплект проекта типовых </w:t>
            </w:r>
            <w:r>
              <w:rPr>
                <w:szCs w:val="20"/>
              </w:rPr>
              <w:t>требований к</w:t>
            </w:r>
            <w:r w:rsidRPr="00FB2ED9" w:rsidDel="003812C8">
              <w:t xml:space="preserve"> </w:t>
            </w:r>
            <w:r w:rsidRPr="00FB2ED9">
              <w:t>квалификации (включая, при необходимости, уточненные шаблоны документов для проведения квалификации с обоснованием невозможности применения стандартных форм)</w:t>
            </w:r>
            <w:r w:rsidR="006A0BEC">
              <w:t xml:space="preserve">, </w:t>
            </w:r>
            <w:r w:rsidRPr="00FB2ED9">
              <w:t>и сопроводительные материалы для рассмотрения вопроса на ЗО</w:t>
            </w:r>
            <w:r w:rsidR="00376C62">
              <w:t>.</w:t>
            </w:r>
          </w:p>
          <w:p w14:paraId="6E386FB3" w14:textId="1E1B4147" w:rsidR="00F8346F" w:rsidRPr="00FB2ED9" w:rsidRDefault="00F8346F" w:rsidP="003A58B1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r w:rsidRPr="00FB2ED9">
              <w:t xml:space="preserve">Замечания к проекту типовых </w:t>
            </w:r>
            <w:r>
              <w:rPr>
                <w:szCs w:val="20"/>
              </w:rPr>
              <w:t>требований к</w:t>
            </w:r>
            <w:r w:rsidRPr="00FB2ED9" w:rsidDel="003812C8">
              <w:t xml:space="preserve"> </w:t>
            </w:r>
            <w:r w:rsidRPr="00FB2ED9">
              <w:t xml:space="preserve">квалификации, переданные Эксперту по видам продукции (переход на </w:t>
            </w:r>
            <w:r w:rsidR="003C664C">
              <w:t>п.</w:t>
            </w:r>
            <w:r w:rsidRPr="00FB2ED9">
              <w:t>1</w:t>
            </w:r>
            <w:r w:rsidR="003C664C">
              <w:t xml:space="preserve"> данной Таблицы</w:t>
            </w:r>
            <w:r w:rsidRPr="00FB2ED9">
              <w:t>).</w:t>
            </w:r>
          </w:p>
          <w:p w14:paraId="06222509" w14:textId="77777777" w:rsidR="00F8346F" w:rsidRPr="00FB2ED9" w:rsidRDefault="00F8346F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66F3793F" w14:textId="16A4002F" w:rsidR="00F8346F" w:rsidRPr="00FB2ED9" w:rsidRDefault="00F8346F" w:rsidP="00EF43DA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proofErr w:type="gramStart"/>
            <w:r w:rsidRPr="00FB2ED9">
              <w:t>Ответственный</w:t>
            </w:r>
            <w:proofErr w:type="gramEnd"/>
            <w:r w:rsidRPr="00FB2ED9">
              <w:t xml:space="preserve"> за квалификацию осуществляет </w:t>
            </w:r>
            <w:r w:rsidRPr="00802007">
              <w:t>следующие проверки</w:t>
            </w:r>
            <w:r w:rsidR="005F101C">
              <w:t xml:space="preserve"> </w:t>
            </w:r>
            <w:r w:rsidRPr="00FB2ED9">
              <w:t xml:space="preserve">комплекта проекта типовых </w:t>
            </w:r>
            <w:r>
              <w:t>требований к</w:t>
            </w:r>
            <w:r w:rsidRPr="00FB2ED9" w:rsidDel="003812C8">
              <w:t xml:space="preserve"> </w:t>
            </w:r>
            <w:r w:rsidRPr="00FB2ED9">
              <w:t>квалификации:</w:t>
            </w:r>
          </w:p>
          <w:p w14:paraId="257F61D2" w14:textId="77777777" w:rsidR="00F8346F" w:rsidRPr="00FB2ED9" w:rsidRDefault="00F8346F" w:rsidP="009D1B02">
            <w:pPr>
              <w:pStyle w:val="S2"/>
              <w:widowControl/>
              <w:numPr>
                <w:ilvl w:val="0"/>
                <w:numId w:val="65"/>
              </w:numPr>
              <w:tabs>
                <w:tab w:val="clear" w:pos="360"/>
                <w:tab w:val="left" w:pos="539"/>
              </w:tabs>
              <w:spacing w:before="0"/>
              <w:ind w:left="896" w:hanging="357"/>
              <w:rPr>
                <w:szCs w:val="20"/>
              </w:rPr>
            </w:pPr>
            <w:r w:rsidRPr="00FB2ED9">
              <w:rPr>
                <w:szCs w:val="20"/>
              </w:rPr>
              <w:lastRenderedPageBreak/>
              <w:t xml:space="preserve">достаточности, обоснованности и корректности сформулированных </w:t>
            </w:r>
            <w:r>
              <w:rPr>
                <w:szCs w:val="20"/>
              </w:rPr>
              <w:t>требований</w:t>
            </w:r>
            <w:r w:rsidRPr="00FB2ED9">
              <w:rPr>
                <w:szCs w:val="20"/>
              </w:rPr>
              <w:t>;</w:t>
            </w:r>
          </w:p>
          <w:p w14:paraId="32D83209" w14:textId="19208A59" w:rsidR="00802007" w:rsidRDefault="00F8346F" w:rsidP="009D1B02">
            <w:pPr>
              <w:pStyle w:val="S2"/>
              <w:widowControl/>
              <w:numPr>
                <w:ilvl w:val="0"/>
                <w:numId w:val="65"/>
              </w:numPr>
              <w:tabs>
                <w:tab w:val="clear" w:pos="360"/>
                <w:tab w:val="left" w:pos="539"/>
              </w:tabs>
              <w:spacing w:before="0"/>
              <w:ind w:left="896" w:hanging="357"/>
              <w:rPr>
                <w:szCs w:val="20"/>
              </w:rPr>
            </w:pPr>
            <w:r w:rsidRPr="00FB2ED9">
              <w:rPr>
                <w:szCs w:val="20"/>
              </w:rPr>
              <w:t xml:space="preserve">отсутствия в </w:t>
            </w:r>
            <w:r w:rsidR="000D2803">
              <w:rPr>
                <w:szCs w:val="20"/>
              </w:rPr>
              <w:t>требованиях</w:t>
            </w:r>
            <w:r w:rsidRPr="00FB2ED9">
              <w:rPr>
                <w:szCs w:val="20"/>
              </w:rPr>
              <w:t xml:space="preserve"> условий, создающих неравные условия для Поставщиков, а также нарушающих требования действующего законодательство </w:t>
            </w:r>
            <w:r w:rsidR="002D1048">
              <w:rPr>
                <w:szCs w:val="20"/>
              </w:rPr>
              <w:t>Российской Федерации</w:t>
            </w:r>
            <w:r w:rsidRPr="00FB2ED9">
              <w:rPr>
                <w:szCs w:val="20"/>
              </w:rPr>
              <w:t xml:space="preserve"> в области закупочной деятельности (включая отсутствие оснований для необоснованного ограничения </w:t>
            </w:r>
            <w:r>
              <w:rPr>
                <w:szCs w:val="20"/>
              </w:rPr>
              <w:t>конкуренции)</w:t>
            </w:r>
            <w:r w:rsidR="00802007">
              <w:rPr>
                <w:szCs w:val="20"/>
              </w:rPr>
              <w:t>;</w:t>
            </w:r>
          </w:p>
          <w:p w14:paraId="22D87967" w14:textId="73EB8B06" w:rsidR="00F8346F" w:rsidRPr="00FB2ED9" w:rsidRDefault="00802007" w:rsidP="009D1B02">
            <w:pPr>
              <w:pStyle w:val="S2"/>
              <w:widowControl/>
              <w:numPr>
                <w:ilvl w:val="0"/>
                <w:numId w:val="65"/>
              </w:numPr>
              <w:tabs>
                <w:tab w:val="clear" w:pos="360"/>
                <w:tab w:val="left" w:pos="539"/>
              </w:tabs>
              <w:spacing w:before="0"/>
              <w:ind w:left="896" w:hanging="357"/>
              <w:rPr>
                <w:szCs w:val="20"/>
              </w:rPr>
            </w:pPr>
            <w:r>
              <w:t xml:space="preserve">соответствия требований поручениям </w:t>
            </w:r>
            <w:r w:rsidRPr="00DA7D49">
              <w:t>Главн</w:t>
            </w:r>
            <w:r>
              <w:t>ого</w:t>
            </w:r>
            <w:r w:rsidRPr="00DA7D49">
              <w:t xml:space="preserve"> исполнительн</w:t>
            </w:r>
            <w:r>
              <w:t>ого</w:t>
            </w:r>
            <w:r w:rsidRPr="00DA7D49">
              <w:t xml:space="preserve"> директор</w:t>
            </w:r>
            <w:r>
              <w:t>а</w:t>
            </w:r>
            <w:r w:rsidRPr="00DA7D49">
              <w:t xml:space="preserve"> </w:t>
            </w:r>
            <w:r w:rsidRPr="009C5F9F">
              <w:t>П</w:t>
            </w:r>
            <w:r w:rsidR="002D1048">
              <w:t>АО «НК «Роснефть»</w:t>
            </w:r>
            <w:r w:rsidRPr="00DA1D5F">
              <w:t xml:space="preserve"> </w:t>
            </w:r>
            <w:r>
              <w:t xml:space="preserve">и иным РД </w:t>
            </w:r>
            <w:r w:rsidRPr="009C5F9F">
              <w:t>П</w:t>
            </w:r>
            <w:r w:rsidR="002D1048">
              <w:t>АО «НК «Роснефть»</w:t>
            </w:r>
            <w:r w:rsidR="00F8346F">
              <w:rPr>
                <w:szCs w:val="20"/>
              </w:rPr>
              <w:t>.</w:t>
            </w:r>
          </w:p>
          <w:p w14:paraId="65B61C2A" w14:textId="3DBDD9F1" w:rsidR="00F8346F" w:rsidRPr="00FB2ED9" w:rsidRDefault="006F7144" w:rsidP="006F7144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proofErr w:type="gramStart"/>
            <w:r>
              <w:t>Ответственный</w:t>
            </w:r>
            <w:proofErr w:type="gramEnd"/>
            <w:r>
              <w:t xml:space="preserve"> за квалификацию</w:t>
            </w:r>
            <w:r w:rsidRPr="00CA1944">
              <w:t xml:space="preserve"> </w:t>
            </w:r>
            <w:r>
              <w:t>формирует</w:t>
            </w:r>
            <w:r w:rsidRPr="00CA1944">
              <w:t xml:space="preserve"> сопроводительны</w:t>
            </w:r>
            <w:r>
              <w:t>е</w:t>
            </w:r>
            <w:r w:rsidRPr="00CA1944">
              <w:t xml:space="preserve"> материал</w:t>
            </w:r>
            <w:r>
              <w:t>ы</w:t>
            </w:r>
            <w:r w:rsidRPr="00CA1944">
              <w:t xml:space="preserve"> для рассмотрения ЗО </w:t>
            </w:r>
          </w:p>
        </w:tc>
      </w:tr>
      <w:tr w:rsidR="00CA1944" w:rsidRPr="00FB2ED9" w14:paraId="764FD804" w14:textId="77777777" w:rsidTr="00D0686F">
        <w:trPr>
          <w:trHeight w:val="20"/>
        </w:trPr>
        <w:tc>
          <w:tcPr>
            <w:tcW w:w="616" w:type="dxa"/>
          </w:tcPr>
          <w:p w14:paraId="712763EE" w14:textId="3942B910" w:rsidR="00CA1944" w:rsidRPr="00FB2ED9" w:rsidRDefault="00DE14AE" w:rsidP="00CA194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2204" w:type="dxa"/>
          </w:tcPr>
          <w:p w14:paraId="0F3195E7" w14:textId="1895D254" w:rsidR="00CA1944" w:rsidRPr="00FB2ED9" w:rsidRDefault="00CA1944" w:rsidP="00DC37B5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Согласование</w:t>
            </w:r>
            <w:r w:rsidRPr="00FB2ED9">
              <w:rPr>
                <w:bCs/>
                <w:color w:val="000000"/>
                <w:szCs w:val="20"/>
              </w:rPr>
              <w:t xml:space="preserve"> проекта типовых </w:t>
            </w:r>
            <w:r>
              <w:rPr>
                <w:szCs w:val="20"/>
              </w:rPr>
              <w:t>требований к</w:t>
            </w:r>
            <w:r w:rsidRPr="00FB2ED9" w:rsidDel="003812C8">
              <w:rPr>
                <w:bCs/>
                <w:color w:val="000000"/>
                <w:szCs w:val="20"/>
              </w:rPr>
              <w:t xml:space="preserve"> </w:t>
            </w:r>
            <w:r w:rsidRPr="00FB2ED9">
              <w:rPr>
                <w:bCs/>
                <w:color w:val="000000"/>
                <w:szCs w:val="20"/>
              </w:rPr>
              <w:t>квалификации</w:t>
            </w:r>
            <w:r>
              <w:rPr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6DBAAF7" w14:textId="77777777" w:rsidR="00CA1944" w:rsidRDefault="00CA1944" w:rsidP="00CA1944">
            <w:pPr>
              <w:pStyle w:val="S2"/>
              <w:numPr>
                <w:ilvl w:val="0"/>
                <w:numId w:val="0"/>
              </w:numPr>
              <w:spacing w:before="0"/>
              <w:ind w:left="32" w:right="-98"/>
            </w:pPr>
            <w:r>
              <w:t xml:space="preserve">Эксперт по безопасности </w:t>
            </w:r>
          </w:p>
          <w:p w14:paraId="043A91F0" w14:textId="77777777" w:rsidR="00CA1944" w:rsidRPr="00FB2ED9" w:rsidRDefault="00CA1944" w:rsidP="00CA1944">
            <w:pPr>
              <w:pStyle w:val="S2"/>
              <w:numPr>
                <w:ilvl w:val="0"/>
                <w:numId w:val="0"/>
              </w:numPr>
              <w:spacing w:before="0"/>
              <w:ind w:left="32" w:right="-98"/>
            </w:pPr>
            <w:r>
              <w:t>Юридическая служба</w:t>
            </w:r>
          </w:p>
          <w:p w14:paraId="55FD4D3F" w14:textId="77777777" w:rsidR="00CA1944" w:rsidRPr="00FB2ED9" w:rsidRDefault="00CA1944" w:rsidP="00CA1944">
            <w:r w:rsidRPr="00FB2ED9">
              <w:rPr>
                <w:b/>
                <w:i/>
                <w:sz w:val="20"/>
                <w:u w:val="single"/>
              </w:rPr>
              <w:t>Срок:</w:t>
            </w:r>
          </w:p>
          <w:p w14:paraId="7C507CE1" w14:textId="71895867" w:rsidR="00CA1944" w:rsidRPr="00FB2ED9" w:rsidRDefault="00CA1944" w:rsidP="00CA1944">
            <w:pPr>
              <w:pStyle w:val="S2"/>
              <w:numPr>
                <w:ilvl w:val="0"/>
                <w:numId w:val="0"/>
              </w:numPr>
              <w:spacing w:before="0"/>
              <w:ind w:left="32" w:right="-98"/>
            </w:pPr>
            <w:r w:rsidRPr="00FB2ED9">
              <w:t xml:space="preserve">не более 5 рабочих дней </w:t>
            </w:r>
            <w:proofErr w:type="gramStart"/>
            <w:r w:rsidRPr="00FB2ED9">
              <w:t>с даты получения</w:t>
            </w:r>
            <w:proofErr w:type="gramEnd"/>
            <w:r w:rsidRPr="00FB2ED9">
              <w:t xml:space="preserve"> проекта типовых </w:t>
            </w:r>
            <w:r>
              <w:rPr>
                <w:szCs w:val="20"/>
              </w:rPr>
              <w:t>требований</w:t>
            </w:r>
            <w:r w:rsidRPr="00FB2ED9">
              <w:t>.</w:t>
            </w:r>
          </w:p>
        </w:tc>
        <w:tc>
          <w:tcPr>
            <w:tcW w:w="4677" w:type="dxa"/>
            <w:gridSpan w:val="2"/>
          </w:tcPr>
          <w:p w14:paraId="5F4B35E2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635F15F0" w14:textId="3EB0F2FC" w:rsidR="00CA1944" w:rsidRPr="00FB2ED9" w:rsidRDefault="00CA1944" w:rsidP="00CA194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FB2ED9">
              <w:rPr>
                <w:bCs/>
                <w:color w:val="000000"/>
                <w:szCs w:val="20"/>
              </w:rPr>
              <w:t xml:space="preserve">Комплект проекта типовых </w:t>
            </w:r>
            <w:r>
              <w:rPr>
                <w:szCs w:val="20"/>
              </w:rPr>
              <w:t>требований к</w:t>
            </w:r>
            <w:r w:rsidRPr="00FB2ED9" w:rsidDel="003812C8">
              <w:rPr>
                <w:bCs/>
                <w:color w:val="000000"/>
                <w:szCs w:val="20"/>
              </w:rPr>
              <w:t xml:space="preserve"> </w:t>
            </w:r>
            <w:r w:rsidRPr="00FB2ED9">
              <w:rPr>
                <w:bCs/>
                <w:color w:val="000000"/>
                <w:szCs w:val="20"/>
              </w:rPr>
              <w:t xml:space="preserve">квалификации, </w:t>
            </w:r>
            <w:r>
              <w:rPr>
                <w:bCs/>
                <w:color w:val="000000"/>
                <w:szCs w:val="20"/>
              </w:rPr>
              <w:t xml:space="preserve">проверенный </w:t>
            </w:r>
            <w:proofErr w:type="gramStart"/>
            <w:r w:rsidRPr="00FB2ED9">
              <w:rPr>
                <w:bCs/>
                <w:color w:val="000000"/>
                <w:szCs w:val="20"/>
              </w:rPr>
              <w:t>Ответственн</w:t>
            </w:r>
            <w:r>
              <w:rPr>
                <w:bCs/>
                <w:color w:val="000000"/>
                <w:szCs w:val="20"/>
              </w:rPr>
              <w:t>ым</w:t>
            </w:r>
            <w:proofErr w:type="gramEnd"/>
            <w:r w:rsidRPr="00FB2ED9">
              <w:rPr>
                <w:bCs/>
                <w:color w:val="000000"/>
                <w:szCs w:val="20"/>
              </w:rPr>
              <w:t xml:space="preserve"> за квалификацию</w:t>
            </w:r>
            <w:r>
              <w:rPr>
                <w:bCs/>
                <w:color w:val="000000"/>
                <w:szCs w:val="20"/>
              </w:rPr>
              <w:t xml:space="preserve"> и переданный Эксперту по безопасности и Юридической службе</w:t>
            </w:r>
            <w:r w:rsidRPr="00FB2ED9">
              <w:rPr>
                <w:bCs/>
                <w:color w:val="000000"/>
                <w:szCs w:val="20"/>
              </w:rPr>
              <w:t>.</w:t>
            </w:r>
          </w:p>
          <w:p w14:paraId="51D9752C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1E7102C9" w14:textId="36BF9DCA" w:rsidR="00CA1944" w:rsidRPr="00FB2ED9" w:rsidRDefault="00CA1944" w:rsidP="00CA1944">
            <w:pPr>
              <w:pStyle w:val="S2"/>
              <w:numPr>
                <w:ilvl w:val="0"/>
                <w:numId w:val="0"/>
              </w:numPr>
              <w:spacing w:before="0"/>
            </w:pPr>
            <w:r w:rsidRPr="00FB2ED9">
              <w:t xml:space="preserve">Комплект проекта типовых </w:t>
            </w:r>
            <w:r>
              <w:rPr>
                <w:szCs w:val="20"/>
              </w:rPr>
              <w:t>требований к</w:t>
            </w:r>
            <w:r w:rsidRPr="00FB2ED9" w:rsidDel="003812C8">
              <w:t xml:space="preserve"> </w:t>
            </w:r>
            <w:r w:rsidRPr="00FB2ED9">
              <w:t>квалификации</w:t>
            </w:r>
            <w:r>
              <w:t>, согласованный с Экспертом по безопасности и Юридической службой,</w:t>
            </w:r>
            <w:r w:rsidRPr="00FB2ED9">
              <w:t xml:space="preserve"> и сопроводительные материалы для рассмотрения вопроса на ЗО</w:t>
            </w:r>
            <w:r>
              <w:t>.</w:t>
            </w:r>
          </w:p>
          <w:p w14:paraId="2ACC1641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2397A12B" w14:textId="77777777" w:rsidR="00CA1944" w:rsidRPr="00CA1944" w:rsidRDefault="00CA1944" w:rsidP="00CA1944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  <w:rPr>
                <w:i/>
                <w:szCs w:val="20"/>
                <w:u w:val="single"/>
              </w:rPr>
            </w:pPr>
            <w:r>
              <w:t xml:space="preserve">Ответственный за квалификацию согласовывает комплект проекта типовых требований к квалификации с Экспертом по безопасности и Юридической службой </w:t>
            </w:r>
          </w:p>
          <w:p w14:paraId="36D3CC42" w14:textId="55D61809" w:rsidR="00CA1944" w:rsidRPr="00FB2ED9" w:rsidRDefault="00DC37B5" w:rsidP="006F7144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  <w:rPr>
                <w:i/>
                <w:szCs w:val="20"/>
                <w:u w:val="single"/>
              </w:rPr>
            </w:pPr>
            <w:r>
              <w:t>Ответственный за квалификацию</w:t>
            </w:r>
            <w:r w:rsidRPr="00CA1944">
              <w:t xml:space="preserve"> </w:t>
            </w:r>
            <w:r w:rsidR="00CA1944" w:rsidRPr="00CA1944">
              <w:t>направл</w:t>
            </w:r>
            <w:r>
              <w:t>яет</w:t>
            </w:r>
            <w:r w:rsidR="006F7144">
              <w:t xml:space="preserve"> согласованный комплект проекта типовых требований к квалификации</w:t>
            </w:r>
            <w:r>
              <w:t xml:space="preserve"> </w:t>
            </w:r>
            <w:r w:rsidR="006F7144">
              <w:t xml:space="preserve">и </w:t>
            </w:r>
            <w:r w:rsidR="006F7144" w:rsidRPr="00CA1944">
              <w:t>сопроводительны</w:t>
            </w:r>
            <w:r w:rsidR="006F7144">
              <w:t>е</w:t>
            </w:r>
            <w:r w:rsidR="006F7144" w:rsidRPr="00CA1944">
              <w:t xml:space="preserve"> материал</w:t>
            </w:r>
            <w:r w:rsidR="006F7144">
              <w:t xml:space="preserve">ы </w:t>
            </w:r>
            <w:r w:rsidR="006F7144" w:rsidRPr="00CA1944">
              <w:t>для рассмотрения ЗО</w:t>
            </w:r>
            <w:r>
              <w:t xml:space="preserve"> Секретарю ЗО </w:t>
            </w:r>
            <w:r w:rsidR="00CA1944" w:rsidRPr="00CA1944">
              <w:t>в порядке, установленном Положением П</w:t>
            </w:r>
            <w:r w:rsidR="002D1048">
              <w:t>АО «НК «Роснефть»</w:t>
            </w:r>
            <w:r w:rsidR="00CA1944" w:rsidRPr="00454906">
              <w:t xml:space="preserve"> «О закупочных органах П</w:t>
            </w:r>
            <w:r w:rsidR="002D1048">
              <w:t>АО «НК «Роснефть»</w:t>
            </w:r>
            <w:r w:rsidR="00CA1944" w:rsidRPr="00730EE0">
              <w:t xml:space="preserve"> </w:t>
            </w:r>
            <w:r w:rsidR="00CA1944" w:rsidRPr="00730EE0">
              <w:br/>
            </w:r>
            <w:r w:rsidR="00CA1944" w:rsidRPr="005C7150">
              <w:t xml:space="preserve">№ П2-08 Р-0087 </w:t>
            </w:r>
            <w:r w:rsidR="00CA1944" w:rsidRPr="00CA1944">
              <w:t>ЮЛ-001/ЛНД ОГ, регулирующим деятельность ЗО ОГ.</w:t>
            </w:r>
          </w:p>
        </w:tc>
      </w:tr>
      <w:tr w:rsidR="00CA1944" w:rsidRPr="00FB2ED9" w14:paraId="16C802DA" w14:textId="77777777" w:rsidTr="00D0686F">
        <w:trPr>
          <w:trHeight w:val="20"/>
        </w:trPr>
        <w:tc>
          <w:tcPr>
            <w:tcW w:w="616" w:type="dxa"/>
          </w:tcPr>
          <w:p w14:paraId="7BF9F470" w14:textId="375EBA1C" w:rsidR="00CA1944" w:rsidRPr="00FB2ED9" w:rsidRDefault="00DE14AE" w:rsidP="00CA1944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04" w:type="dxa"/>
          </w:tcPr>
          <w:p w14:paraId="3F2376A2" w14:textId="77777777" w:rsidR="00CA1944" w:rsidRPr="00FB2ED9" w:rsidRDefault="00CA1944" w:rsidP="00CA1944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bCs/>
                <w:color w:val="000000"/>
                <w:szCs w:val="20"/>
              </w:rPr>
              <w:t xml:space="preserve">Утверждение типовых </w:t>
            </w:r>
            <w:r>
              <w:rPr>
                <w:szCs w:val="20"/>
              </w:rPr>
              <w:t>требований к</w:t>
            </w:r>
            <w:r w:rsidRPr="00FB2ED9" w:rsidDel="003812C8">
              <w:rPr>
                <w:bCs/>
                <w:color w:val="000000"/>
                <w:szCs w:val="20"/>
              </w:rPr>
              <w:t xml:space="preserve"> </w:t>
            </w:r>
            <w:r w:rsidRPr="00FB2ED9">
              <w:rPr>
                <w:bCs/>
                <w:color w:val="000000"/>
                <w:szCs w:val="20"/>
              </w:rPr>
              <w:t>квалификации.</w:t>
            </w:r>
          </w:p>
        </w:tc>
        <w:tc>
          <w:tcPr>
            <w:tcW w:w="2268" w:type="dxa"/>
          </w:tcPr>
          <w:p w14:paraId="4E8AE7C3" w14:textId="77777777" w:rsidR="00CA1944" w:rsidRPr="00FB2ED9" w:rsidRDefault="00CA1944" w:rsidP="00CA1944">
            <w:pPr>
              <w:pStyle w:val="S2"/>
              <w:numPr>
                <w:ilvl w:val="0"/>
                <w:numId w:val="0"/>
              </w:numPr>
              <w:spacing w:before="0"/>
              <w:ind w:left="32" w:right="-98"/>
            </w:pPr>
            <w:r w:rsidRPr="00FB2ED9">
              <w:t>ЗО, Секретарь ЗО.</w:t>
            </w:r>
          </w:p>
          <w:p w14:paraId="41EA058C" w14:textId="77777777" w:rsidR="00CA1944" w:rsidRPr="00FB2ED9" w:rsidRDefault="00CA1944" w:rsidP="00CA1944">
            <w:pPr>
              <w:pStyle w:val="S0"/>
              <w:spacing w:before="0"/>
              <w:jc w:val="left"/>
              <w:rPr>
                <w:b/>
                <w:i/>
              </w:rPr>
            </w:pPr>
            <w:r w:rsidRPr="00FB2ED9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Срок:</w:t>
            </w:r>
          </w:p>
          <w:p w14:paraId="49E3A04E" w14:textId="2EA5B3FA" w:rsidR="00CA1944" w:rsidRPr="00FB2ED9" w:rsidRDefault="00CA1944" w:rsidP="00CA1944">
            <w:pPr>
              <w:pStyle w:val="S2"/>
              <w:numPr>
                <w:ilvl w:val="0"/>
                <w:numId w:val="0"/>
              </w:numPr>
              <w:tabs>
                <w:tab w:val="left" w:pos="0"/>
              </w:tabs>
              <w:spacing w:before="0"/>
              <w:rPr>
                <w:b/>
                <w:i/>
              </w:rPr>
            </w:pPr>
            <w:r w:rsidRPr="00FB2ED9">
              <w:t>В соответствии с Положением П</w:t>
            </w:r>
            <w:r w:rsidR="002D1048">
              <w:t>АО «НК «Роснефть»</w:t>
            </w:r>
            <w:r w:rsidRPr="00FB2ED9">
              <w:t xml:space="preserve"> «О закупочных органах П</w:t>
            </w:r>
            <w:r w:rsidR="002D1048">
              <w:t>АО «НК «Роснефть»</w:t>
            </w:r>
            <w:r w:rsidRPr="00FB2ED9">
              <w:t xml:space="preserve"> № П2-08 Р-0087 ЮЛ-001</w:t>
            </w:r>
            <w:r w:rsidRPr="00FB2ED9">
              <w:rPr>
                <w:rFonts w:eastAsiaTheme="minorHAnsi" w:cstheme="minorBidi"/>
                <w:szCs w:val="20"/>
              </w:rPr>
              <w:t>/ЛНД ОГ, регулирующим деятельность ЗО ОГ</w:t>
            </w:r>
            <w:r w:rsidRPr="00FB2ED9">
              <w:t>.</w:t>
            </w:r>
          </w:p>
        </w:tc>
        <w:tc>
          <w:tcPr>
            <w:tcW w:w="4677" w:type="dxa"/>
            <w:gridSpan w:val="2"/>
          </w:tcPr>
          <w:p w14:paraId="3C899F03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06A6054B" w14:textId="77777777" w:rsidR="00CA1944" w:rsidRPr="00FB2ED9" w:rsidRDefault="00CA1944" w:rsidP="00CA1944">
            <w:pPr>
              <w:pStyle w:val="S2"/>
              <w:numPr>
                <w:ilvl w:val="0"/>
                <w:numId w:val="0"/>
              </w:numPr>
              <w:spacing w:before="0"/>
              <w:rPr>
                <w:rFonts w:eastAsiaTheme="minorHAnsi" w:cstheme="minorBidi"/>
                <w:szCs w:val="20"/>
              </w:rPr>
            </w:pPr>
            <w:r w:rsidRPr="00FB2ED9">
              <w:rPr>
                <w:rFonts w:eastAsiaTheme="minorHAnsi" w:cstheme="minorBidi"/>
                <w:szCs w:val="20"/>
              </w:rPr>
              <w:t xml:space="preserve">Комплект проекта типовых </w:t>
            </w:r>
            <w:r>
              <w:rPr>
                <w:szCs w:val="20"/>
              </w:rPr>
              <w:t>требований к</w:t>
            </w:r>
            <w:r w:rsidRPr="00FB2ED9">
              <w:rPr>
                <w:rFonts w:eastAsiaTheme="minorHAnsi" w:cstheme="minorBidi"/>
                <w:szCs w:val="20"/>
              </w:rPr>
              <w:t xml:space="preserve"> квалификации </w:t>
            </w:r>
            <w:r w:rsidRPr="00FB2ED9">
              <w:rPr>
                <w:szCs w:val="20"/>
              </w:rPr>
              <w:t xml:space="preserve">(включая, при необходимости, уточненные шаблоны документов для проведения квалификации с обоснованием невозможности применения стандартных форм) </w:t>
            </w:r>
            <w:r w:rsidRPr="00FB2ED9">
              <w:rPr>
                <w:rFonts w:eastAsiaTheme="minorHAnsi" w:cstheme="minorBidi"/>
                <w:szCs w:val="20"/>
              </w:rPr>
              <w:t>и сопроводительные материалы для рассмотрения вопроса на ЗО, переданные Секретарю ЗО.</w:t>
            </w:r>
          </w:p>
          <w:p w14:paraId="2A25C180" w14:textId="77777777" w:rsidR="00CA1944" w:rsidRPr="004E092F" w:rsidRDefault="00CA1944" w:rsidP="00CA1944">
            <w:pPr>
              <w:pStyle w:val="S29"/>
              <w:spacing w:before="0"/>
              <w:rPr>
                <w:b w:val="0"/>
                <w:szCs w:val="20"/>
                <w:lang w:val="en-US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057D0845" w14:textId="0CB8D87D" w:rsidR="00CA1944" w:rsidRPr="00FB2ED9" w:rsidRDefault="00CA1944" w:rsidP="00CA1944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r w:rsidRPr="00FB2ED9">
              <w:t>Решение</w:t>
            </w:r>
            <w:r w:rsidR="009C6090">
              <w:t xml:space="preserve"> ЗО</w:t>
            </w:r>
            <w:r w:rsidRPr="00FB2ED9">
              <w:t xml:space="preserve"> об утверждении типовых </w:t>
            </w:r>
            <w:r>
              <w:rPr>
                <w:szCs w:val="20"/>
              </w:rPr>
              <w:t>требований к</w:t>
            </w:r>
            <w:r w:rsidRPr="00FB2ED9" w:rsidDel="003812C8">
              <w:t xml:space="preserve"> </w:t>
            </w:r>
            <w:r w:rsidRPr="00FB2ED9">
              <w:t xml:space="preserve">квалификации </w:t>
            </w:r>
            <w:r w:rsidR="009C6090">
              <w:t xml:space="preserve">с приложением требований, </w:t>
            </w:r>
            <w:r w:rsidR="009C6090" w:rsidRPr="00FB2ED9">
              <w:t>переданн</w:t>
            </w:r>
            <w:r w:rsidR="009C6090">
              <w:t>ое</w:t>
            </w:r>
            <w:r w:rsidR="009C6090" w:rsidRPr="00FB2ED9">
              <w:t xml:space="preserve"> </w:t>
            </w:r>
            <w:proofErr w:type="gramStart"/>
            <w:r w:rsidRPr="00FB2ED9">
              <w:t>Ответственному</w:t>
            </w:r>
            <w:proofErr w:type="gramEnd"/>
            <w:r w:rsidRPr="00FB2ED9">
              <w:t xml:space="preserve"> за квалификацию.</w:t>
            </w:r>
          </w:p>
          <w:p w14:paraId="28B2FE75" w14:textId="3F1F6643" w:rsidR="00CA1944" w:rsidRPr="00FB2ED9" w:rsidRDefault="00CA1944" w:rsidP="00CA1944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r w:rsidRPr="00FB2ED9">
              <w:lastRenderedPageBreak/>
              <w:t>Решение</w:t>
            </w:r>
            <w:r w:rsidR="009C6090">
              <w:t xml:space="preserve"> ЗО</w:t>
            </w:r>
            <w:r w:rsidRPr="00FB2ED9">
              <w:t xml:space="preserve"> о доработке материалов (переход на </w:t>
            </w:r>
            <w:r>
              <w:t>п.</w:t>
            </w:r>
            <w:r w:rsidRPr="00FB2ED9">
              <w:t>1</w:t>
            </w:r>
            <w:r>
              <w:t xml:space="preserve"> данной Таблицы</w:t>
            </w:r>
            <w:r w:rsidRPr="00FB2ED9">
              <w:t>).</w:t>
            </w:r>
          </w:p>
          <w:p w14:paraId="75D89B9A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11D65FA1" w14:textId="76A1DF28" w:rsidR="00CA1944" w:rsidRPr="00FB2ED9" w:rsidRDefault="00CA1944" w:rsidP="00CA1944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r w:rsidRPr="00FB2ED9">
              <w:t xml:space="preserve">Решение ЗО об утверждении типовых </w:t>
            </w:r>
            <w:r>
              <w:rPr>
                <w:szCs w:val="20"/>
              </w:rPr>
              <w:t>требований к</w:t>
            </w:r>
            <w:r w:rsidRPr="00FB2ED9" w:rsidDel="003812C8">
              <w:t xml:space="preserve"> </w:t>
            </w:r>
            <w:r w:rsidRPr="00FB2ED9">
              <w:t xml:space="preserve">квалификации должно содержать </w:t>
            </w:r>
            <w:r>
              <w:t xml:space="preserve">дату утверждения </w:t>
            </w:r>
            <w:r w:rsidRPr="00FB2ED9">
              <w:t xml:space="preserve">типовых </w:t>
            </w:r>
            <w:r>
              <w:rPr>
                <w:szCs w:val="20"/>
              </w:rPr>
              <w:t>требований к</w:t>
            </w:r>
            <w:r w:rsidRPr="00FB2ED9">
              <w:t xml:space="preserve"> квалификации</w:t>
            </w:r>
            <w:r>
              <w:t xml:space="preserve"> и </w:t>
            </w:r>
            <w:r w:rsidRPr="00FB2ED9">
              <w:t>срок их размещения на сайте П</w:t>
            </w:r>
            <w:r w:rsidR="002D1048">
              <w:t>АО «НК «Роснефть»</w:t>
            </w:r>
            <w:r w:rsidRPr="00FB2ED9">
              <w:t xml:space="preserve">. </w:t>
            </w:r>
          </w:p>
          <w:p w14:paraId="681F608D" w14:textId="32A2F8D9" w:rsidR="00CA1944" w:rsidRPr="00FB2ED9" w:rsidRDefault="00CA1944" w:rsidP="00CA1944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r w:rsidRPr="00FB2ED9">
              <w:t xml:space="preserve">При наличии замечаний к комплекту проекта типовых требований квалификации, материалы направляются на доработку (переход на </w:t>
            </w:r>
            <w:r>
              <w:t>п.</w:t>
            </w:r>
            <w:r w:rsidRPr="00FB2ED9">
              <w:t>1</w:t>
            </w:r>
            <w:r>
              <w:t xml:space="preserve"> данной Таблицы</w:t>
            </w:r>
            <w:r w:rsidRPr="00FB2ED9">
              <w:t>).</w:t>
            </w:r>
          </w:p>
        </w:tc>
      </w:tr>
      <w:tr w:rsidR="009F5B0A" w:rsidRPr="00FB2ED9" w14:paraId="6114D6B3" w14:textId="77777777" w:rsidTr="00D0686F">
        <w:trPr>
          <w:trHeight w:val="20"/>
        </w:trPr>
        <w:tc>
          <w:tcPr>
            <w:tcW w:w="616" w:type="dxa"/>
          </w:tcPr>
          <w:p w14:paraId="24800D7A" w14:textId="2119BBB7" w:rsidR="009F5B0A" w:rsidRDefault="009F5B0A" w:rsidP="009F5B0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2204" w:type="dxa"/>
          </w:tcPr>
          <w:p w14:paraId="1FF378EC" w14:textId="6AF26E04" w:rsidR="009F5B0A" w:rsidRDefault="009F5B0A" w:rsidP="009F5B0A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Утверждение даты</w:t>
            </w:r>
            <w:r w:rsidR="004774DD">
              <w:rPr>
                <w:bCs/>
                <w:color w:val="000000"/>
                <w:szCs w:val="20"/>
              </w:rPr>
              <w:t xml:space="preserve"> начала</w:t>
            </w:r>
            <w:r>
              <w:rPr>
                <w:bCs/>
                <w:color w:val="000000"/>
                <w:szCs w:val="20"/>
              </w:rPr>
              <w:t xml:space="preserve"> и сроков </w:t>
            </w:r>
            <w:r w:rsidR="004774DD">
              <w:rPr>
                <w:bCs/>
                <w:color w:val="000000"/>
                <w:szCs w:val="20"/>
              </w:rPr>
              <w:t xml:space="preserve">проведения </w:t>
            </w:r>
            <w:r>
              <w:rPr>
                <w:bCs/>
                <w:color w:val="000000"/>
                <w:szCs w:val="20"/>
              </w:rPr>
              <w:t>квалификационной кампании</w:t>
            </w:r>
          </w:p>
          <w:p w14:paraId="5F91CD99" w14:textId="2FDC20B7" w:rsidR="009F5B0A" w:rsidRPr="00FB2ED9" w:rsidRDefault="009F5B0A" w:rsidP="009F5B0A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383FB8">
              <w:rPr>
                <w:bCs/>
                <w:color w:val="000000"/>
                <w:szCs w:val="20"/>
              </w:rPr>
              <w:t>(</w:t>
            </w:r>
            <w:r>
              <w:rPr>
                <w:bCs/>
                <w:color w:val="000000"/>
                <w:szCs w:val="20"/>
              </w:rPr>
              <w:t>при необходимости,</w:t>
            </w:r>
            <w:r w:rsidRPr="009F5B0A">
              <w:rPr>
                <w:bCs/>
                <w:color w:val="000000"/>
                <w:szCs w:val="20"/>
              </w:rPr>
              <w:t xml:space="preserve"> если в решении ЗО</w:t>
            </w:r>
            <w:r w:rsidR="00D0686F">
              <w:rPr>
                <w:bCs/>
                <w:color w:val="000000"/>
                <w:szCs w:val="20"/>
              </w:rPr>
              <w:t xml:space="preserve"> </w:t>
            </w:r>
            <w:r w:rsidR="00D0686F" w:rsidRPr="00FB2ED9">
              <w:rPr>
                <w:bCs/>
                <w:color w:val="000000"/>
                <w:szCs w:val="20"/>
              </w:rPr>
              <w:t xml:space="preserve">об утверждении типовых </w:t>
            </w:r>
            <w:r w:rsidR="00D0686F">
              <w:rPr>
                <w:szCs w:val="20"/>
              </w:rPr>
              <w:t>требований к</w:t>
            </w:r>
            <w:r w:rsidR="00D0686F" w:rsidRPr="00FB2ED9">
              <w:rPr>
                <w:bCs/>
                <w:color w:val="000000"/>
                <w:szCs w:val="20"/>
              </w:rPr>
              <w:t xml:space="preserve"> квалификации</w:t>
            </w:r>
            <w:r w:rsidRPr="009F5B0A">
              <w:rPr>
                <w:bCs/>
                <w:color w:val="000000"/>
                <w:szCs w:val="20"/>
              </w:rPr>
              <w:t xml:space="preserve"> не утверждена точная дата </w:t>
            </w:r>
            <w:r w:rsidR="004774DD">
              <w:rPr>
                <w:bCs/>
                <w:color w:val="000000"/>
                <w:szCs w:val="20"/>
              </w:rPr>
              <w:t xml:space="preserve">начала </w:t>
            </w:r>
            <w:r w:rsidRPr="009F5B0A">
              <w:rPr>
                <w:bCs/>
                <w:color w:val="000000"/>
                <w:szCs w:val="20"/>
              </w:rPr>
              <w:t>и срок проведения квалификации</w:t>
            </w:r>
            <w:r w:rsidRPr="00383FB8">
              <w:rPr>
                <w:bCs/>
                <w:color w:val="000000"/>
                <w:szCs w:val="20"/>
              </w:rPr>
              <w:t>)</w:t>
            </w:r>
          </w:p>
        </w:tc>
        <w:tc>
          <w:tcPr>
            <w:tcW w:w="2268" w:type="dxa"/>
          </w:tcPr>
          <w:p w14:paraId="7D8A1A80" w14:textId="77777777" w:rsidR="009F5B0A" w:rsidRPr="00FB2ED9" w:rsidRDefault="009F5B0A" w:rsidP="009F5B0A">
            <w:pPr>
              <w:pStyle w:val="S2"/>
              <w:numPr>
                <w:ilvl w:val="0"/>
                <w:numId w:val="0"/>
              </w:numPr>
              <w:spacing w:before="0"/>
            </w:pPr>
            <w:proofErr w:type="gramStart"/>
            <w:r>
              <w:t>УЛ</w:t>
            </w:r>
            <w:proofErr w:type="gramEnd"/>
          </w:p>
          <w:p w14:paraId="36278F8B" w14:textId="77777777" w:rsidR="009F5B0A" w:rsidRPr="00FB2ED9" w:rsidRDefault="009F5B0A" w:rsidP="009F5B0A">
            <w:pPr>
              <w:pStyle w:val="S2"/>
              <w:numPr>
                <w:ilvl w:val="0"/>
                <w:numId w:val="0"/>
              </w:numPr>
              <w:tabs>
                <w:tab w:val="left" w:pos="284"/>
              </w:tabs>
              <w:spacing w:before="0"/>
              <w:ind w:left="360" w:hanging="360"/>
              <w:rPr>
                <w:rFonts w:eastAsia="Calibri"/>
                <w:b/>
                <w:i/>
                <w:szCs w:val="20"/>
                <w:u w:val="single"/>
                <w:lang w:eastAsia="en-US"/>
              </w:rPr>
            </w:pPr>
            <w:r w:rsidRPr="00FB2ED9">
              <w:rPr>
                <w:rFonts w:eastAsia="Calibri"/>
                <w:b/>
                <w:i/>
                <w:szCs w:val="20"/>
                <w:u w:val="single"/>
                <w:lang w:eastAsia="en-US"/>
              </w:rPr>
              <w:t>Срок:</w:t>
            </w:r>
          </w:p>
          <w:p w14:paraId="77893CF9" w14:textId="26BAA8D4" w:rsidR="009F5B0A" w:rsidRPr="00FB2ED9" w:rsidRDefault="009F5B0A" w:rsidP="009F5B0A">
            <w:pPr>
              <w:pStyle w:val="S2"/>
              <w:numPr>
                <w:ilvl w:val="0"/>
                <w:numId w:val="0"/>
              </w:numPr>
              <w:spacing w:before="0"/>
            </w:pPr>
            <w:r w:rsidRPr="00383FB8">
              <w:t xml:space="preserve">Не более </w:t>
            </w:r>
            <w:r>
              <w:t>2</w:t>
            </w:r>
            <w:r w:rsidRPr="00383FB8">
              <w:t xml:space="preserve"> рабочего дня </w:t>
            </w:r>
            <w:proofErr w:type="gramStart"/>
            <w:r w:rsidRPr="00383FB8">
              <w:t>с даты утверждения</w:t>
            </w:r>
            <w:proofErr w:type="gramEnd"/>
            <w:r w:rsidRPr="00383FB8">
              <w:t xml:space="preserve"> ЗО типовых требований к квалификации </w:t>
            </w:r>
          </w:p>
        </w:tc>
        <w:tc>
          <w:tcPr>
            <w:tcW w:w="4677" w:type="dxa"/>
            <w:gridSpan w:val="2"/>
          </w:tcPr>
          <w:p w14:paraId="61EBA4FB" w14:textId="77777777" w:rsidR="009F5B0A" w:rsidRPr="00FB2ED9" w:rsidRDefault="009F5B0A" w:rsidP="009F5B0A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28251477" w14:textId="38A763BB" w:rsidR="009F5B0A" w:rsidRPr="00FB2ED9" w:rsidRDefault="009F5B0A" w:rsidP="009F5B0A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FB2ED9">
              <w:rPr>
                <w:bCs/>
                <w:color w:val="000000"/>
                <w:szCs w:val="20"/>
              </w:rPr>
              <w:t xml:space="preserve">Решение </w:t>
            </w:r>
            <w:r>
              <w:rPr>
                <w:bCs/>
                <w:color w:val="000000"/>
                <w:szCs w:val="20"/>
              </w:rPr>
              <w:t xml:space="preserve">ЗО </w:t>
            </w:r>
            <w:r w:rsidRPr="00FB2ED9">
              <w:rPr>
                <w:bCs/>
                <w:color w:val="000000"/>
                <w:szCs w:val="20"/>
              </w:rPr>
              <w:t xml:space="preserve">об утверждении типовых </w:t>
            </w:r>
            <w:r>
              <w:rPr>
                <w:szCs w:val="20"/>
              </w:rPr>
              <w:t>требований к</w:t>
            </w:r>
            <w:r w:rsidRPr="00FB2ED9">
              <w:rPr>
                <w:bCs/>
                <w:color w:val="000000"/>
                <w:szCs w:val="20"/>
              </w:rPr>
              <w:t xml:space="preserve"> квалификации</w:t>
            </w:r>
            <w:r>
              <w:rPr>
                <w:bCs/>
                <w:color w:val="000000"/>
                <w:szCs w:val="20"/>
              </w:rPr>
              <w:t xml:space="preserve"> </w:t>
            </w:r>
            <w:r>
              <w:rPr>
                <w:szCs w:val="20"/>
              </w:rPr>
              <w:t>с приложением</w:t>
            </w:r>
            <w:r>
              <w:rPr>
                <w:bCs/>
                <w:color w:val="000000"/>
                <w:szCs w:val="20"/>
              </w:rPr>
              <w:t xml:space="preserve"> требований</w:t>
            </w:r>
            <w:r w:rsidRPr="00FB2ED9">
              <w:rPr>
                <w:bCs/>
                <w:color w:val="000000"/>
                <w:szCs w:val="20"/>
              </w:rPr>
              <w:t>.</w:t>
            </w:r>
          </w:p>
          <w:p w14:paraId="318EE68F" w14:textId="77777777" w:rsidR="009F5B0A" w:rsidRPr="00FB2ED9" w:rsidRDefault="009F5B0A" w:rsidP="009F5B0A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522FC0CF" w14:textId="796F10F2" w:rsidR="009F5B0A" w:rsidRPr="00FB2ED9" w:rsidRDefault="009F5B0A" w:rsidP="009F5B0A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Решение </w:t>
            </w:r>
            <w:proofErr w:type="gramStart"/>
            <w:r>
              <w:rPr>
                <w:bCs/>
                <w:color w:val="000000"/>
                <w:szCs w:val="20"/>
              </w:rPr>
              <w:t>УЛ</w:t>
            </w:r>
            <w:proofErr w:type="gramEnd"/>
            <w:r>
              <w:rPr>
                <w:bCs/>
                <w:color w:val="000000"/>
                <w:szCs w:val="20"/>
              </w:rPr>
              <w:t xml:space="preserve"> о дате </w:t>
            </w:r>
            <w:r w:rsidR="004774DD">
              <w:rPr>
                <w:bCs/>
                <w:color w:val="000000"/>
                <w:szCs w:val="20"/>
              </w:rPr>
              <w:t xml:space="preserve">начала </w:t>
            </w:r>
            <w:r>
              <w:rPr>
                <w:bCs/>
                <w:color w:val="000000"/>
                <w:szCs w:val="20"/>
              </w:rPr>
              <w:t xml:space="preserve">и сроках </w:t>
            </w:r>
            <w:r w:rsidR="004774DD">
              <w:rPr>
                <w:bCs/>
                <w:color w:val="000000"/>
                <w:szCs w:val="20"/>
              </w:rPr>
              <w:t xml:space="preserve">проведения </w:t>
            </w:r>
            <w:r>
              <w:rPr>
                <w:bCs/>
                <w:color w:val="000000"/>
                <w:szCs w:val="20"/>
              </w:rPr>
              <w:t>квалификационной компании</w:t>
            </w:r>
          </w:p>
          <w:p w14:paraId="0D049C45" w14:textId="77777777" w:rsidR="009F5B0A" w:rsidRPr="00FB2ED9" w:rsidRDefault="009F5B0A" w:rsidP="009F5B0A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66F506DA" w14:textId="34EA04D5" w:rsidR="009F5B0A" w:rsidRPr="00FB2ED9" w:rsidRDefault="009F5B0A" w:rsidP="009F5B0A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>
              <w:rPr>
                <w:b w:val="0"/>
                <w:color w:val="000000"/>
                <w:szCs w:val="20"/>
              </w:rPr>
              <w:t>В случае, если в решении ЗО не утверждена точная дата</w:t>
            </w:r>
            <w:r w:rsidR="00D80580">
              <w:rPr>
                <w:b w:val="0"/>
                <w:color w:val="000000"/>
                <w:szCs w:val="20"/>
              </w:rPr>
              <w:t xml:space="preserve"> начала</w:t>
            </w:r>
            <w:r>
              <w:rPr>
                <w:b w:val="0"/>
                <w:color w:val="000000"/>
                <w:szCs w:val="20"/>
              </w:rPr>
              <w:t xml:space="preserve"> и срок проведения квалификации, </w:t>
            </w:r>
            <w:proofErr w:type="gramStart"/>
            <w:r>
              <w:rPr>
                <w:b w:val="0"/>
                <w:color w:val="000000"/>
                <w:szCs w:val="20"/>
              </w:rPr>
              <w:t>УЛ</w:t>
            </w:r>
            <w:proofErr w:type="gramEnd"/>
            <w:r>
              <w:rPr>
                <w:b w:val="0"/>
                <w:color w:val="000000"/>
                <w:szCs w:val="20"/>
              </w:rPr>
              <w:t xml:space="preserve"> принимает решение дате </w:t>
            </w:r>
            <w:r w:rsidR="004774DD">
              <w:rPr>
                <w:b w:val="0"/>
                <w:color w:val="000000"/>
                <w:szCs w:val="20"/>
              </w:rPr>
              <w:t xml:space="preserve">начала </w:t>
            </w:r>
            <w:r>
              <w:rPr>
                <w:b w:val="0"/>
                <w:color w:val="000000"/>
                <w:szCs w:val="20"/>
              </w:rPr>
              <w:t xml:space="preserve">и сроках проведения квалификации по утвержденным типовым </w:t>
            </w:r>
            <w:r w:rsidRPr="00383FB8">
              <w:rPr>
                <w:b w:val="0"/>
                <w:color w:val="000000"/>
                <w:szCs w:val="20"/>
              </w:rPr>
              <w:t>требован</w:t>
            </w:r>
            <w:r>
              <w:rPr>
                <w:b w:val="0"/>
                <w:color w:val="000000"/>
                <w:szCs w:val="20"/>
              </w:rPr>
              <w:t>иям</w:t>
            </w:r>
            <w:r w:rsidRPr="00383FB8">
              <w:rPr>
                <w:b w:val="0"/>
                <w:color w:val="000000"/>
                <w:szCs w:val="20"/>
              </w:rPr>
              <w:t xml:space="preserve"> к</w:t>
            </w:r>
            <w:r w:rsidRPr="00383FB8" w:rsidDel="003812C8">
              <w:rPr>
                <w:b w:val="0"/>
                <w:color w:val="000000"/>
                <w:szCs w:val="20"/>
              </w:rPr>
              <w:t xml:space="preserve"> </w:t>
            </w:r>
            <w:r w:rsidRPr="00383FB8">
              <w:rPr>
                <w:b w:val="0"/>
                <w:color w:val="000000"/>
                <w:szCs w:val="20"/>
              </w:rPr>
              <w:t>квалификации</w:t>
            </w:r>
            <w:r>
              <w:rPr>
                <w:b w:val="0"/>
                <w:color w:val="000000"/>
                <w:szCs w:val="20"/>
              </w:rPr>
              <w:t xml:space="preserve">, на основании которого Ответственный за квалификацию передает полный комплект утвержденных типовых требований к квалификации Ответственному за раскрытие информации </w:t>
            </w:r>
          </w:p>
        </w:tc>
      </w:tr>
      <w:tr w:rsidR="00CA1944" w:rsidRPr="00FB2ED9" w14:paraId="3A8DF2A9" w14:textId="77777777" w:rsidTr="00D0686F">
        <w:trPr>
          <w:trHeight w:val="20"/>
        </w:trPr>
        <w:tc>
          <w:tcPr>
            <w:tcW w:w="616" w:type="dxa"/>
            <w:tcBorders>
              <w:bottom w:val="single" w:sz="6" w:space="0" w:color="auto"/>
            </w:tcBorders>
          </w:tcPr>
          <w:p w14:paraId="122221D1" w14:textId="6179743E" w:rsidR="00CA1944" w:rsidRPr="00FB2ED9" w:rsidRDefault="009F5B0A" w:rsidP="00CA1944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04" w:type="dxa"/>
            <w:tcBorders>
              <w:bottom w:val="single" w:sz="6" w:space="0" w:color="auto"/>
            </w:tcBorders>
          </w:tcPr>
          <w:p w14:paraId="42780061" w14:textId="515D7942" w:rsidR="00CA1944" w:rsidRPr="00FB2ED9" w:rsidRDefault="00CA1944" w:rsidP="006666A1">
            <w:pPr>
              <w:pStyle w:val="S23"/>
              <w:spacing w:before="0"/>
              <w:rPr>
                <w:rFonts w:eastAsiaTheme="minorHAnsi"/>
              </w:rPr>
            </w:pPr>
            <w:r w:rsidRPr="00FB2ED9">
              <w:rPr>
                <w:bCs/>
                <w:color w:val="000000"/>
                <w:szCs w:val="20"/>
              </w:rPr>
              <w:t xml:space="preserve">Передача </w:t>
            </w:r>
            <w:proofErr w:type="gramStart"/>
            <w:r w:rsidRPr="00FB2ED9">
              <w:rPr>
                <w:bCs/>
                <w:color w:val="000000"/>
                <w:szCs w:val="20"/>
              </w:rPr>
              <w:t>Ответственному</w:t>
            </w:r>
            <w:proofErr w:type="gramEnd"/>
            <w:r w:rsidRPr="00FB2ED9">
              <w:rPr>
                <w:bCs/>
                <w:color w:val="000000"/>
                <w:szCs w:val="20"/>
              </w:rPr>
              <w:t xml:space="preserve"> за раскрытие информации решения ЗО об утверждении типовых </w:t>
            </w:r>
            <w:r>
              <w:rPr>
                <w:szCs w:val="20"/>
              </w:rPr>
              <w:t>требований к</w:t>
            </w:r>
            <w:r w:rsidRPr="00FB2ED9" w:rsidDel="003812C8">
              <w:rPr>
                <w:bCs/>
                <w:color w:val="000000"/>
                <w:szCs w:val="20"/>
              </w:rPr>
              <w:t xml:space="preserve"> </w:t>
            </w:r>
            <w:r w:rsidRPr="00FB2ED9">
              <w:rPr>
                <w:bCs/>
                <w:color w:val="000000"/>
                <w:szCs w:val="20"/>
              </w:rPr>
              <w:t xml:space="preserve">квалификации </w:t>
            </w:r>
            <w:r w:rsidR="009C6090">
              <w:rPr>
                <w:bCs/>
                <w:color w:val="000000"/>
                <w:szCs w:val="20"/>
              </w:rPr>
              <w:t>с приложением</w:t>
            </w:r>
            <w:r w:rsidRPr="00FB2ED9">
              <w:rPr>
                <w:bCs/>
                <w:color w:val="000000"/>
                <w:szCs w:val="20"/>
              </w:rPr>
              <w:t xml:space="preserve"> комплекта типовых </w:t>
            </w:r>
            <w:r>
              <w:rPr>
                <w:szCs w:val="20"/>
              </w:rPr>
              <w:t>требований к</w:t>
            </w:r>
            <w:r w:rsidRPr="00FB2ED9" w:rsidDel="003812C8">
              <w:rPr>
                <w:bCs/>
                <w:color w:val="000000"/>
                <w:szCs w:val="20"/>
              </w:rPr>
              <w:t xml:space="preserve"> </w:t>
            </w:r>
            <w:r w:rsidRPr="00FB2ED9">
              <w:rPr>
                <w:bCs/>
                <w:color w:val="000000"/>
                <w:szCs w:val="20"/>
              </w:rPr>
              <w:t>квалификации.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10B35E96" w14:textId="77777777" w:rsidR="00CA1944" w:rsidRPr="00FB2ED9" w:rsidRDefault="00CA1944" w:rsidP="00CA1944">
            <w:pPr>
              <w:pStyle w:val="S2"/>
              <w:numPr>
                <w:ilvl w:val="0"/>
                <w:numId w:val="0"/>
              </w:numPr>
              <w:spacing w:before="0"/>
            </w:pPr>
            <w:proofErr w:type="gramStart"/>
            <w:r w:rsidRPr="00FB2ED9">
              <w:t>Ответственный</w:t>
            </w:r>
            <w:proofErr w:type="gramEnd"/>
            <w:r w:rsidRPr="00FB2ED9">
              <w:t xml:space="preserve"> за квалификацию.</w:t>
            </w:r>
          </w:p>
          <w:p w14:paraId="4C404FB2" w14:textId="77777777" w:rsidR="00CA1944" w:rsidRPr="00FB2ED9" w:rsidRDefault="00CA1944" w:rsidP="00CA1944">
            <w:pPr>
              <w:pStyle w:val="S2"/>
              <w:numPr>
                <w:ilvl w:val="0"/>
                <w:numId w:val="0"/>
              </w:numPr>
              <w:tabs>
                <w:tab w:val="left" w:pos="284"/>
              </w:tabs>
              <w:spacing w:before="0"/>
              <w:ind w:left="360" w:hanging="360"/>
              <w:rPr>
                <w:rFonts w:eastAsia="Calibri"/>
                <w:b/>
                <w:i/>
                <w:szCs w:val="20"/>
                <w:u w:val="single"/>
                <w:lang w:eastAsia="en-US"/>
              </w:rPr>
            </w:pPr>
            <w:r w:rsidRPr="00FB2ED9">
              <w:rPr>
                <w:rFonts w:eastAsia="Calibri"/>
                <w:b/>
                <w:i/>
                <w:szCs w:val="20"/>
                <w:u w:val="single"/>
                <w:lang w:eastAsia="en-US"/>
              </w:rPr>
              <w:t>Срок:</w:t>
            </w:r>
          </w:p>
          <w:p w14:paraId="5A3E4A23" w14:textId="77777777" w:rsidR="00CA1944" w:rsidRPr="00FB2ED9" w:rsidRDefault="00CA1944" w:rsidP="00CA1944">
            <w:pPr>
              <w:pStyle w:val="S2"/>
              <w:numPr>
                <w:ilvl w:val="0"/>
                <w:numId w:val="0"/>
              </w:numPr>
              <w:spacing w:before="0"/>
            </w:pPr>
            <w:r w:rsidRPr="00FB2ED9">
              <w:rPr>
                <w:szCs w:val="20"/>
              </w:rPr>
              <w:t xml:space="preserve">Не более 1 рабочего дня </w:t>
            </w:r>
            <w:proofErr w:type="gramStart"/>
            <w:r w:rsidRPr="00FB2ED9">
              <w:rPr>
                <w:szCs w:val="20"/>
              </w:rPr>
              <w:t>с даты утверждения</w:t>
            </w:r>
            <w:proofErr w:type="gramEnd"/>
            <w:r w:rsidRPr="00FB2ED9">
              <w:rPr>
                <w:szCs w:val="20"/>
              </w:rPr>
              <w:t xml:space="preserve"> ЗО типовых </w:t>
            </w:r>
            <w:r>
              <w:rPr>
                <w:szCs w:val="20"/>
              </w:rPr>
              <w:t>требований к</w:t>
            </w:r>
            <w:r w:rsidRPr="00FB2ED9">
              <w:rPr>
                <w:szCs w:val="20"/>
              </w:rPr>
              <w:t xml:space="preserve"> квалификации.</w:t>
            </w:r>
          </w:p>
        </w:tc>
        <w:tc>
          <w:tcPr>
            <w:tcW w:w="4677" w:type="dxa"/>
            <w:gridSpan w:val="2"/>
            <w:tcBorders>
              <w:bottom w:val="single" w:sz="6" w:space="0" w:color="auto"/>
            </w:tcBorders>
          </w:tcPr>
          <w:p w14:paraId="22AEFED4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2E72C3E3" w14:textId="469EDC7C" w:rsidR="00CA1944" w:rsidRPr="00FB2ED9" w:rsidRDefault="00CA1944" w:rsidP="00CA1944">
            <w:pPr>
              <w:pStyle w:val="S2"/>
              <w:numPr>
                <w:ilvl w:val="0"/>
                <w:numId w:val="0"/>
              </w:numPr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>Решение</w:t>
            </w:r>
            <w:r w:rsidR="009C6090">
              <w:rPr>
                <w:szCs w:val="20"/>
              </w:rPr>
              <w:t xml:space="preserve"> ЗО</w:t>
            </w:r>
            <w:r w:rsidRPr="00FB2ED9">
              <w:rPr>
                <w:szCs w:val="20"/>
              </w:rPr>
              <w:t xml:space="preserve"> об утверждении типовых </w:t>
            </w:r>
            <w:r>
              <w:rPr>
                <w:szCs w:val="20"/>
              </w:rPr>
              <w:t>требований к</w:t>
            </w:r>
            <w:r w:rsidRPr="00FB2ED9">
              <w:rPr>
                <w:szCs w:val="20"/>
              </w:rPr>
              <w:t xml:space="preserve"> квалификации </w:t>
            </w:r>
            <w:r w:rsidR="009C6090">
              <w:rPr>
                <w:szCs w:val="20"/>
              </w:rPr>
              <w:t xml:space="preserve">с приложением </w:t>
            </w:r>
            <w:r>
              <w:rPr>
                <w:szCs w:val="20"/>
              </w:rPr>
              <w:t>требовани</w:t>
            </w:r>
            <w:r w:rsidR="009C6090">
              <w:rPr>
                <w:szCs w:val="20"/>
              </w:rPr>
              <w:t>й</w:t>
            </w:r>
            <w:r w:rsidRPr="00FB2ED9">
              <w:rPr>
                <w:szCs w:val="20"/>
              </w:rPr>
              <w:t>, переданн</w:t>
            </w:r>
            <w:r w:rsidR="009C6090">
              <w:rPr>
                <w:szCs w:val="20"/>
              </w:rPr>
              <w:t>ое</w:t>
            </w:r>
            <w:r w:rsidRPr="00FB2ED9">
              <w:rPr>
                <w:szCs w:val="20"/>
              </w:rPr>
              <w:t xml:space="preserve"> </w:t>
            </w:r>
            <w:proofErr w:type="gramStart"/>
            <w:r w:rsidRPr="00FB2ED9">
              <w:rPr>
                <w:szCs w:val="20"/>
              </w:rPr>
              <w:t>Ответственному</w:t>
            </w:r>
            <w:proofErr w:type="gramEnd"/>
            <w:r w:rsidRPr="00FB2ED9">
              <w:rPr>
                <w:szCs w:val="20"/>
              </w:rPr>
              <w:t xml:space="preserve"> за квалификацию.</w:t>
            </w:r>
          </w:p>
          <w:p w14:paraId="03D1B023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1E5EEBEF" w14:textId="4F7344B8" w:rsidR="00CA1944" w:rsidRPr="00FB2ED9" w:rsidRDefault="00CA1944" w:rsidP="006666A1">
            <w:pPr>
              <w:pStyle w:val="S23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bCs/>
                <w:color w:val="000000"/>
                <w:szCs w:val="20"/>
              </w:rPr>
              <w:t xml:space="preserve">Решение </w:t>
            </w:r>
            <w:r w:rsidR="009C6090">
              <w:rPr>
                <w:bCs/>
                <w:color w:val="000000"/>
                <w:szCs w:val="20"/>
              </w:rPr>
              <w:t xml:space="preserve">ЗО </w:t>
            </w:r>
            <w:r w:rsidRPr="00FB2ED9">
              <w:rPr>
                <w:bCs/>
                <w:color w:val="000000"/>
                <w:szCs w:val="20"/>
              </w:rPr>
              <w:t xml:space="preserve">об утверждении типовых </w:t>
            </w:r>
            <w:r>
              <w:rPr>
                <w:szCs w:val="20"/>
              </w:rPr>
              <w:t>требований к</w:t>
            </w:r>
            <w:r w:rsidRPr="00FB2ED9" w:rsidDel="003812C8">
              <w:rPr>
                <w:bCs/>
                <w:color w:val="000000"/>
                <w:szCs w:val="20"/>
              </w:rPr>
              <w:t xml:space="preserve"> </w:t>
            </w:r>
            <w:r w:rsidRPr="00FB2ED9">
              <w:rPr>
                <w:bCs/>
                <w:color w:val="000000"/>
                <w:szCs w:val="20"/>
              </w:rPr>
              <w:t xml:space="preserve">квалификации </w:t>
            </w:r>
            <w:r w:rsidR="009C6090">
              <w:rPr>
                <w:szCs w:val="20"/>
              </w:rPr>
              <w:t xml:space="preserve">с приложением </w:t>
            </w:r>
            <w:r>
              <w:rPr>
                <w:bCs/>
                <w:color w:val="000000"/>
                <w:szCs w:val="20"/>
              </w:rPr>
              <w:t>требовани</w:t>
            </w:r>
            <w:r w:rsidR="009C6090">
              <w:rPr>
                <w:bCs/>
                <w:color w:val="000000"/>
                <w:szCs w:val="20"/>
              </w:rPr>
              <w:t>й</w:t>
            </w:r>
            <w:r w:rsidRPr="00FB2ED9">
              <w:rPr>
                <w:bCs/>
                <w:color w:val="000000"/>
                <w:szCs w:val="20"/>
              </w:rPr>
              <w:t xml:space="preserve">, </w:t>
            </w:r>
            <w:r w:rsidR="009C6090" w:rsidRPr="00FB2ED9">
              <w:rPr>
                <w:bCs/>
                <w:color w:val="000000"/>
                <w:szCs w:val="20"/>
              </w:rPr>
              <w:t>переданн</w:t>
            </w:r>
            <w:r w:rsidR="009C6090">
              <w:rPr>
                <w:bCs/>
                <w:color w:val="000000"/>
                <w:szCs w:val="20"/>
              </w:rPr>
              <w:t>ое</w:t>
            </w:r>
            <w:r w:rsidR="009C6090" w:rsidRPr="00FB2ED9">
              <w:rPr>
                <w:bCs/>
                <w:color w:val="000000"/>
                <w:szCs w:val="20"/>
              </w:rPr>
              <w:t xml:space="preserve"> </w:t>
            </w:r>
            <w:proofErr w:type="gramStart"/>
            <w:r w:rsidRPr="00FB2ED9">
              <w:rPr>
                <w:bCs/>
                <w:color w:val="000000"/>
                <w:szCs w:val="20"/>
              </w:rPr>
              <w:t>Ответственному</w:t>
            </w:r>
            <w:proofErr w:type="gramEnd"/>
            <w:r w:rsidRPr="00FB2ED9">
              <w:rPr>
                <w:bCs/>
                <w:color w:val="000000"/>
                <w:szCs w:val="20"/>
              </w:rPr>
              <w:t xml:space="preserve"> за раскрытие информации.</w:t>
            </w:r>
          </w:p>
        </w:tc>
      </w:tr>
      <w:tr w:rsidR="00CA1944" w:rsidRPr="00FB2ED9" w14:paraId="60BEA74B" w14:textId="77777777" w:rsidTr="00D0686F">
        <w:trPr>
          <w:trHeight w:val="3009"/>
        </w:trPr>
        <w:tc>
          <w:tcPr>
            <w:tcW w:w="616" w:type="dxa"/>
            <w:tcBorders>
              <w:top w:val="single" w:sz="6" w:space="0" w:color="auto"/>
              <w:bottom w:val="single" w:sz="4" w:space="0" w:color="auto"/>
            </w:tcBorders>
          </w:tcPr>
          <w:p w14:paraId="72A31821" w14:textId="0B6D4931" w:rsidR="00CA1944" w:rsidRPr="00FB2ED9" w:rsidRDefault="009F5B0A" w:rsidP="00CA1944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04" w:type="dxa"/>
            <w:tcBorders>
              <w:top w:val="single" w:sz="6" w:space="0" w:color="auto"/>
              <w:bottom w:val="single" w:sz="4" w:space="0" w:color="auto"/>
            </w:tcBorders>
          </w:tcPr>
          <w:p w14:paraId="75E1A8EA" w14:textId="4BDA2B52" w:rsidR="00CA1944" w:rsidRPr="00FB2ED9" w:rsidRDefault="00CA1944" w:rsidP="006666A1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bCs/>
                <w:color w:val="000000"/>
                <w:szCs w:val="20"/>
              </w:rPr>
              <w:t xml:space="preserve">Размещение утвержденных ЗО типовых </w:t>
            </w:r>
            <w:r>
              <w:rPr>
                <w:szCs w:val="20"/>
              </w:rPr>
              <w:t>требований к</w:t>
            </w:r>
            <w:r w:rsidRPr="00FB2ED9" w:rsidDel="003812C8">
              <w:rPr>
                <w:bCs/>
                <w:color w:val="000000"/>
                <w:szCs w:val="20"/>
              </w:rPr>
              <w:t xml:space="preserve"> </w:t>
            </w:r>
            <w:r w:rsidRPr="00FB2ED9">
              <w:rPr>
                <w:bCs/>
                <w:color w:val="000000"/>
                <w:szCs w:val="20"/>
              </w:rPr>
              <w:t xml:space="preserve">квалификации </w:t>
            </w:r>
            <w:r>
              <w:rPr>
                <w:bCs/>
                <w:color w:val="000000"/>
                <w:szCs w:val="20"/>
              </w:rPr>
              <w:t xml:space="preserve">на </w:t>
            </w:r>
            <w:r w:rsidRPr="00454906">
              <w:rPr>
                <w:bCs/>
                <w:color w:val="000000"/>
                <w:szCs w:val="20"/>
              </w:rPr>
              <w:t>ЭТП и на сайте П</w:t>
            </w:r>
            <w:r w:rsidR="002D1048">
              <w:rPr>
                <w:bCs/>
                <w:color w:val="000000"/>
                <w:szCs w:val="20"/>
              </w:rPr>
              <w:t>АО «НК «Роснефть»</w:t>
            </w:r>
            <w:r w:rsidRPr="00454906">
              <w:t xml:space="preserve"> в рамках квалификационной кампании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</w:tcPr>
          <w:p w14:paraId="6D1A0DD2" w14:textId="77777777" w:rsidR="00CA1944" w:rsidRPr="00FB2ED9" w:rsidRDefault="00CA1944" w:rsidP="00CA194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proofErr w:type="gramStart"/>
            <w:r w:rsidRPr="00FB2ED9">
              <w:rPr>
                <w:bCs/>
                <w:color w:val="000000"/>
                <w:szCs w:val="20"/>
              </w:rPr>
              <w:t>Ответственный</w:t>
            </w:r>
            <w:proofErr w:type="gramEnd"/>
            <w:r w:rsidRPr="00FB2ED9">
              <w:rPr>
                <w:bCs/>
                <w:color w:val="000000"/>
                <w:szCs w:val="20"/>
              </w:rPr>
              <w:t xml:space="preserve"> за раскрытие информации</w:t>
            </w:r>
          </w:p>
          <w:p w14:paraId="1B911206" w14:textId="77777777" w:rsidR="00CA1944" w:rsidRPr="00FB2ED9" w:rsidRDefault="00CA1944" w:rsidP="00CA1944">
            <w:pPr>
              <w:pStyle w:val="S2"/>
              <w:numPr>
                <w:ilvl w:val="0"/>
                <w:numId w:val="0"/>
              </w:numPr>
              <w:tabs>
                <w:tab w:val="left" w:pos="284"/>
              </w:tabs>
              <w:spacing w:before="0"/>
              <w:ind w:left="360" w:hanging="360"/>
              <w:rPr>
                <w:rFonts w:eastAsia="Calibri"/>
                <w:b/>
                <w:i/>
                <w:szCs w:val="20"/>
                <w:u w:val="single"/>
                <w:lang w:eastAsia="en-US"/>
              </w:rPr>
            </w:pPr>
            <w:r w:rsidRPr="00FB2ED9">
              <w:rPr>
                <w:rFonts w:eastAsia="Calibri"/>
                <w:b/>
                <w:i/>
                <w:szCs w:val="20"/>
                <w:u w:val="single"/>
                <w:lang w:eastAsia="en-US"/>
              </w:rPr>
              <w:t>Срок:</w:t>
            </w:r>
          </w:p>
          <w:p w14:paraId="276D36D7" w14:textId="77777777" w:rsidR="00CA1944" w:rsidRPr="00FB2ED9" w:rsidRDefault="00CA1944" w:rsidP="00CA1944">
            <w:pPr>
              <w:pStyle w:val="S0"/>
              <w:spacing w:before="0"/>
              <w:jc w:val="left"/>
              <w:rPr>
                <w:bCs/>
                <w:color w:val="000000"/>
                <w:sz w:val="20"/>
                <w:szCs w:val="20"/>
              </w:rPr>
            </w:pPr>
            <w:r w:rsidRPr="00FB2ED9">
              <w:rPr>
                <w:bCs/>
                <w:color w:val="000000"/>
                <w:sz w:val="20"/>
                <w:szCs w:val="20"/>
              </w:rPr>
              <w:t xml:space="preserve">Не позднее 2 рабочих дней после получения </w:t>
            </w:r>
          </w:p>
          <w:p w14:paraId="23DD9499" w14:textId="77777777" w:rsidR="00CA1944" w:rsidRPr="00FB2ED9" w:rsidRDefault="00CA1944" w:rsidP="00CA1944">
            <w:pPr>
              <w:pStyle w:val="S0"/>
              <w:spacing w:before="0"/>
              <w:jc w:val="left"/>
              <w:rPr>
                <w:lang w:eastAsia="en-US"/>
              </w:rPr>
            </w:pPr>
            <w:r w:rsidRPr="00FB2ED9">
              <w:rPr>
                <w:bCs/>
                <w:color w:val="000000"/>
                <w:sz w:val="20"/>
                <w:szCs w:val="20"/>
              </w:rPr>
              <w:t xml:space="preserve">решения ЗО об утверждении типовых </w:t>
            </w:r>
            <w:r w:rsidRPr="003812C8">
              <w:rPr>
                <w:bCs/>
                <w:color w:val="000000"/>
                <w:sz w:val="20"/>
                <w:szCs w:val="20"/>
              </w:rPr>
              <w:t>требований к</w:t>
            </w:r>
            <w:r w:rsidRPr="00FB2ED9" w:rsidDel="003812C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B2ED9">
              <w:rPr>
                <w:bCs/>
                <w:color w:val="000000"/>
                <w:sz w:val="20"/>
                <w:szCs w:val="20"/>
              </w:rPr>
              <w:t xml:space="preserve">квалификации и утвержденного ЗО комплекта типовых </w:t>
            </w:r>
            <w:r w:rsidRPr="003812C8">
              <w:rPr>
                <w:bCs/>
                <w:color w:val="000000"/>
                <w:sz w:val="20"/>
                <w:szCs w:val="20"/>
              </w:rPr>
              <w:t>требований к</w:t>
            </w:r>
            <w:r w:rsidRPr="00FB2ED9" w:rsidDel="003812C8">
              <w:rPr>
                <w:bCs/>
                <w:color w:val="000000"/>
                <w:szCs w:val="20"/>
              </w:rPr>
              <w:t xml:space="preserve"> </w:t>
            </w:r>
            <w:r w:rsidRPr="00FB2ED9">
              <w:rPr>
                <w:bCs/>
                <w:color w:val="000000"/>
                <w:sz w:val="20"/>
                <w:szCs w:val="20"/>
              </w:rPr>
              <w:t>квалификации.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69A77CB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6EF261C9" w14:textId="4A7B39EA" w:rsidR="00CA1944" w:rsidRPr="00FB2ED9" w:rsidRDefault="00CA1944" w:rsidP="00CA194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FB2ED9">
              <w:rPr>
                <w:bCs/>
                <w:color w:val="000000"/>
                <w:szCs w:val="20"/>
              </w:rPr>
              <w:t xml:space="preserve">Решение </w:t>
            </w:r>
            <w:r w:rsidR="009C6090">
              <w:rPr>
                <w:bCs/>
                <w:color w:val="000000"/>
                <w:szCs w:val="20"/>
              </w:rPr>
              <w:t xml:space="preserve">ЗО </w:t>
            </w:r>
            <w:r w:rsidRPr="00FB2ED9">
              <w:rPr>
                <w:bCs/>
                <w:color w:val="000000"/>
                <w:szCs w:val="20"/>
              </w:rPr>
              <w:t xml:space="preserve">об утверждении типовых </w:t>
            </w:r>
            <w:r>
              <w:rPr>
                <w:szCs w:val="20"/>
              </w:rPr>
              <w:t>требований к</w:t>
            </w:r>
            <w:r w:rsidRPr="00FB2ED9" w:rsidDel="003812C8">
              <w:rPr>
                <w:bCs/>
                <w:color w:val="000000"/>
                <w:szCs w:val="20"/>
              </w:rPr>
              <w:t xml:space="preserve"> </w:t>
            </w:r>
            <w:r w:rsidRPr="00FB2ED9">
              <w:rPr>
                <w:bCs/>
                <w:color w:val="000000"/>
                <w:szCs w:val="20"/>
              </w:rPr>
              <w:t xml:space="preserve">квалификации </w:t>
            </w:r>
            <w:r w:rsidR="009C6090">
              <w:rPr>
                <w:szCs w:val="20"/>
              </w:rPr>
              <w:t xml:space="preserve">с приложением </w:t>
            </w:r>
            <w:r>
              <w:rPr>
                <w:bCs/>
                <w:color w:val="000000"/>
                <w:szCs w:val="20"/>
              </w:rPr>
              <w:t>требовани</w:t>
            </w:r>
            <w:r w:rsidR="009C6090">
              <w:rPr>
                <w:bCs/>
                <w:color w:val="000000"/>
                <w:szCs w:val="20"/>
              </w:rPr>
              <w:t>й</w:t>
            </w:r>
            <w:r w:rsidRPr="00FB2ED9">
              <w:rPr>
                <w:bCs/>
                <w:color w:val="000000"/>
                <w:szCs w:val="20"/>
              </w:rPr>
              <w:t xml:space="preserve">, </w:t>
            </w:r>
            <w:r w:rsidR="009C6090" w:rsidRPr="00FB2ED9">
              <w:rPr>
                <w:bCs/>
                <w:color w:val="000000"/>
                <w:szCs w:val="20"/>
              </w:rPr>
              <w:t>переданн</w:t>
            </w:r>
            <w:r w:rsidR="009C6090">
              <w:rPr>
                <w:bCs/>
                <w:color w:val="000000"/>
                <w:szCs w:val="20"/>
              </w:rPr>
              <w:t>ое</w:t>
            </w:r>
            <w:r w:rsidR="009C6090" w:rsidRPr="00FB2ED9">
              <w:rPr>
                <w:bCs/>
                <w:color w:val="000000"/>
                <w:szCs w:val="20"/>
              </w:rPr>
              <w:t xml:space="preserve"> </w:t>
            </w:r>
            <w:proofErr w:type="gramStart"/>
            <w:r w:rsidRPr="00FB2ED9">
              <w:rPr>
                <w:bCs/>
                <w:color w:val="000000"/>
                <w:szCs w:val="20"/>
              </w:rPr>
              <w:t>Ответственному</w:t>
            </w:r>
            <w:proofErr w:type="gramEnd"/>
            <w:r w:rsidRPr="00FB2ED9">
              <w:rPr>
                <w:bCs/>
                <w:color w:val="000000"/>
                <w:szCs w:val="20"/>
              </w:rPr>
              <w:t xml:space="preserve"> за раскрытие информации.</w:t>
            </w:r>
          </w:p>
          <w:p w14:paraId="639E6151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63152936" w14:textId="63750CCE" w:rsidR="00CA1944" w:rsidRPr="00454906" w:rsidRDefault="009C6090" w:rsidP="00CA1944">
            <w:pPr>
              <w:pStyle w:val="S2"/>
              <w:numPr>
                <w:ilvl w:val="0"/>
                <w:numId w:val="0"/>
              </w:numPr>
              <w:spacing w:before="0"/>
            </w:pPr>
            <w:r>
              <w:t>У</w:t>
            </w:r>
            <w:r w:rsidR="00CA1944" w:rsidRPr="00454906">
              <w:t>твержденны</w:t>
            </w:r>
            <w:r>
              <w:t>е</w:t>
            </w:r>
            <w:r w:rsidR="00CA1944" w:rsidRPr="00454906">
              <w:t xml:space="preserve"> типовы</w:t>
            </w:r>
            <w:r>
              <w:t>е</w:t>
            </w:r>
            <w:r w:rsidR="00CA1944" w:rsidRPr="00454906">
              <w:t xml:space="preserve"> </w:t>
            </w:r>
            <w:r w:rsidR="00CA1944" w:rsidRPr="00454906">
              <w:rPr>
                <w:szCs w:val="20"/>
              </w:rPr>
              <w:t>требовани</w:t>
            </w:r>
            <w:r>
              <w:rPr>
                <w:szCs w:val="20"/>
              </w:rPr>
              <w:t>я</w:t>
            </w:r>
            <w:r w:rsidR="00CA1944" w:rsidRPr="00454906">
              <w:rPr>
                <w:szCs w:val="20"/>
              </w:rPr>
              <w:t xml:space="preserve"> к</w:t>
            </w:r>
            <w:r w:rsidR="00CA1944" w:rsidRPr="00454906" w:rsidDel="003812C8">
              <w:rPr>
                <w:bCs/>
                <w:color w:val="000000"/>
                <w:szCs w:val="20"/>
              </w:rPr>
              <w:t xml:space="preserve"> </w:t>
            </w:r>
            <w:r w:rsidR="00CA1944" w:rsidRPr="00454906">
              <w:t>квалификации, размещенны</w:t>
            </w:r>
            <w:r>
              <w:t>е</w:t>
            </w:r>
            <w:r w:rsidR="00CA1944" w:rsidRPr="00454906">
              <w:t xml:space="preserve"> </w:t>
            </w:r>
            <w:r w:rsidR="00454906" w:rsidRPr="00A421D3">
              <w:t xml:space="preserve">на ЭТП </w:t>
            </w:r>
            <w:r w:rsidR="00454906">
              <w:t xml:space="preserve">и </w:t>
            </w:r>
            <w:r w:rsidR="00CA1944" w:rsidRPr="00454906">
              <w:t>на сайте П</w:t>
            </w:r>
            <w:r w:rsidR="002D1048">
              <w:t>АО «НК «Роснефть»</w:t>
            </w:r>
            <w:r w:rsidR="00454906">
              <w:t>.</w:t>
            </w:r>
            <w:r w:rsidR="00CA1944" w:rsidRPr="00454906">
              <w:t xml:space="preserve"> </w:t>
            </w:r>
          </w:p>
          <w:p w14:paraId="7DD84864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4C39CEC8" w14:textId="529F82E6" w:rsidR="00CA1944" w:rsidRPr="006F7144" w:rsidRDefault="00CA1944" w:rsidP="006F7144">
            <w:pPr>
              <w:pStyle w:val="S2"/>
              <w:numPr>
                <w:ilvl w:val="0"/>
                <w:numId w:val="0"/>
              </w:numPr>
              <w:spacing w:before="0"/>
              <w:ind w:left="33"/>
            </w:pPr>
            <w:r w:rsidRPr="00FB2ED9">
              <w:t>Размещение требований производится на срок, указанный в решении ЗО.</w:t>
            </w:r>
          </w:p>
        </w:tc>
      </w:tr>
      <w:tr w:rsidR="00CA1944" w:rsidRPr="00FB2ED9" w14:paraId="25B4249F" w14:textId="77777777" w:rsidTr="00D0686F">
        <w:trPr>
          <w:trHeight w:val="20"/>
        </w:trPr>
        <w:tc>
          <w:tcPr>
            <w:tcW w:w="616" w:type="dxa"/>
            <w:tcBorders>
              <w:top w:val="single" w:sz="4" w:space="0" w:color="auto"/>
            </w:tcBorders>
          </w:tcPr>
          <w:p w14:paraId="0D24E3E2" w14:textId="087893B2" w:rsidR="00CA1944" w:rsidRPr="00FB2ED9" w:rsidRDefault="009F5B0A" w:rsidP="00CA1944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14:paraId="5B46FD56" w14:textId="6F203FBA" w:rsidR="00CA1944" w:rsidRPr="00FB2ED9" w:rsidRDefault="00CA1944" w:rsidP="00CA194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FB2ED9">
              <w:rPr>
                <w:bCs/>
                <w:color w:val="000000"/>
                <w:szCs w:val="20"/>
              </w:rPr>
              <w:t xml:space="preserve">Доведение до </w:t>
            </w:r>
            <w:r>
              <w:rPr>
                <w:bCs/>
                <w:color w:val="000000"/>
                <w:szCs w:val="20"/>
              </w:rPr>
              <w:t>структурных подразделений</w:t>
            </w:r>
            <w:r w:rsidRPr="00FB2ED9">
              <w:rPr>
                <w:bCs/>
                <w:color w:val="000000"/>
                <w:szCs w:val="20"/>
              </w:rPr>
              <w:t xml:space="preserve"> П</w:t>
            </w:r>
            <w:r w:rsidR="002D1048">
              <w:rPr>
                <w:bCs/>
                <w:color w:val="000000"/>
                <w:szCs w:val="20"/>
              </w:rPr>
              <w:t>АО «НК «Роснефть»</w:t>
            </w:r>
            <w:r w:rsidRPr="00FB2ED9">
              <w:rPr>
                <w:bCs/>
                <w:color w:val="000000"/>
                <w:szCs w:val="20"/>
              </w:rPr>
              <w:t xml:space="preserve"> </w:t>
            </w:r>
            <w:r w:rsidRPr="00FB2ED9">
              <w:rPr>
                <w:bCs/>
                <w:color w:val="000000"/>
                <w:szCs w:val="20"/>
              </w:rPr>
              <w:lastRenderedPageBreak/>
              <w:t xml:space="preserve">и/или ОГ утвержденных ЗО типовых </w:t>
            </w:r>
            <w:r>
              <w:rPr>
                <w:szCs w:val="20"/>
              </w:rPr>
              <w:t>требований к</w:t>
            </w:r>
            <w:r w:rsidRPr="00FB2ED9" w:rsidDel="003812C8">
              <w:rPr>
                <w:bCs/>
                <w:color w:val="000000"/>
                <w:szCs w:val="20"/>
              </w:rPr>
              <w:t xml:space="preserve"> </w:t>
            </w:r>
            <w:r w:rsidRPr="00FB2ED9">
              <w:rPr>
                <w:bCs/>
                <w:color w:val="000000"/>
                <w:szCs w:val="20"/>
              </w:rPr>
              <w:t>квалификации.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71BAD6" w14:textId="77777777" w:rsidR="00CA1944" w:rsidRPr="00FB2ED9" w:rsidRDefault="00CA1944" w:rsidP="00CA1944">
            <w:pPr>
              <w:pStyle w:val="S2"/>
              <w:numPr>
                <w:ilvl w:val="0"/>
                <w:numId w:val="0"/>
              </w:numPr>
              <w:spacing w:before="0"/>
            </w:pPr>
            <w:proofErr w:type="gramStart"/>
            <w:r w:rsidRPr="00FB2ED9">
              <w:lastRenderedPageBreak/>
              <w:t>Ответственный</w:t>
            </w:r>
            <w:proofErr w:type="gramEnd"/>
            <w:r w:rsidRPr="00FB2ED9">
              <w:t xml:space="preserve"> за квалификацию.</w:t>
            </w:r>
          </w:p>
          <w:p w14:paraId="1F19817B" w14:textId="77777777" w:rsidR="00CA1944" w:rsidRPr="00FB2ED9" w:rsidRDefault="00CA1944" w:rsidP="00CA1944">
            <w:pPr>
              <w:pStyle w:val="S2"/>
              <w:numPr>
                <w:ilvl w:val="0"/>
                <w:numId w:val="0"/>
              </w:numPr>
              <w:tabs>
                <w:tab w:val="left" w:pos="284"/>
              </w:tabs>
              <w:spacing w:before="0"/>
              <w:ind w:left="360" w:hanging="360"/>
              <w:rPr>
                <w:rFonts w:eastAsia="Calibri"/>
                <w:b/>
                <w:i/>
                <w:szCs w:val="20"/>
                <w:u w:val="single"/>
                <w:lang w:eastAsia="en-US"/>
              </w:rPr>
            </w:pPr>
            <w:r w:rsidRPr="00FB2ED9">
              <w:rPr>
                <w:rFonts w:eastAsia="Calibri"/>
                <w:b/>
                <w:i/>
                <w:szCs w:val="20"/>
                <w:u w:val="single"/>
                <w:lang w:eastAsia="en-US"/>
              </w:rPr>
              <w:t>Срок:</w:t>
            </w:r>
          </w:p>
          <w:p w14:paraId="30890814" w14:textId="77777777" w:rsidR="00CA1944" w:rsidRPr="00FB2ED9" w:rsidRDefault="00CA1944" w:rsidP="00CA1944">
            <w:pPr>
              <w:pStyle w:val="S2"/>
              <w:numPr>
                <w:ilvl w:val="0"/>
                <w:numId w:val="0"/>
              </w:numPr>
              <w:spacing w:before="0"/>
            </w:pPr>
            <w:r w:rsidRPr="00FB2ED9">
              <w:rPr>
                <w:szCs w:val="20"/>
              </w:rPr>
              <w:t xml:space="preserve">Не более 1 рабочего </w:t>
            </w:r>
            <w:r w:rsidRPr="00FB2ED9">
              <w:rPr>
                <w:szCs w:val="20"/>
              </w:rPr>
              <w:lastRenderedPageBreak/>
              <w:t xml:space="preserve">дня </w:t>
            </w:r>
            <w:proofErr w:type="gramStart"/>
            <w:r w:rsidRPr="00FB2ED9">
              <w:rPr>
                <w:szCs w:val="20"/>
              </w:rPr>
              <w:t>с даты утверждения</w:t>
            </w:r>
            <w:proofErr w:type="gramEnd"/>
            <w:r w:rsidRPr="00FB2ED9">
              <w:rPr>
                <w:szCs w:val="20"/>
              </w:rPr>
              <w:t xml:space="preserve"> ЗО типовых </w:t>
            </w:r>
            <w:r>
              <w:rPr>
                <w:szCs w:val="20"/>
              </w:rPr>
              <w:t>требований к</w:t>
            </w:r>
            <w:r w:rsidRPr="00FB2ED9">
              <w:rPr>
                <w:szCs w:val="20"/>
              </w:rPr>
              <w:t xml:space="preserve"> квалификации.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14:paraId="1407AA2E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lastRenderedPageBreak/>
              <w:t>Входящие:</w:t>
            </w:r>
          </w:p>
          <w:p w14:paraId="0518620F" w14:textId="69DDAECF" w:rsidR="00CA1944" w:rsidRPr="00FB2ED9" w:rsidRDefault="00CA1944" w:rsidP="00CA194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FB2ED9">
              <w:rPr>
                <w:bCs/>
                <w:color w:val="000000"/>
                <w:szCs w:val="20"/>
              </w:rPr>
              <w:t xml:space="preserve">Решение </w:t>
            </w:r>
            <w:r w:rsidR="009C6090">
              <w:rPr>
                <w:bCs/>
                <w:color w:val="000000"/>
                <w:szCs w:val="20"/>
              </w:rPr>
              <w:t xml:space="preserve">ЗО </w:t>
            </w:r>
            <w:r w:rsidRPr="00FB2ED9">
              <w:rPr>
                <w:bCs/>
                <w:color w:val="000000"/>
                <w:szCs w:val="20"/>
              </w:rPr>
              <w:t xml:space="preserve">об утверждении типовых </w:t>
            </w:r>
            <w:r>
              <w:rPr>
                <w:szCs w:val="20"/>
              </w:rPr>
              <w:t>требований к</w:t>
            </w:r>
            <w:r w:rsidRPr="00FB2ED9">
              <w:rPr>
                <w:bCs/>
                <w:color w:val="000000"/>
                <w:szCs w:val="20"/>
              </w:rPr>
              <w:t xml:space="preserve"> квалификации</w:t>
            </w:r>
            <w:r>
              <w:rPr>
                <w:bCs/>
                <w:color w:val="000000"/>
                <w:szCs w:val="20"/>
              </w:rPr>
              <w:t xml:space="preserve"> </w:t>
            </w:r>
            <w:r w:rsidR="009C6090">
              <w:rPr>
                <w:szCs w:val="20"/>
              </w:rPr>
              <w:t>с приложением</w:t>
            </w:r>
            <w:r>
              <w:rPr>
                <w:bCs/>
                <w:color w:val="000000"/>
                <w:szCs w:val="20"/>
              </w:rPr>
              <w:t xml:space="preserve"> требовани</w:t>
            </w:r>
            <w:r w:rsidR="009C6090">
              <w:rPr>
                <w:bCs/>
                <w:color w:val="000000"/>
                <w:szCs w:val="20"/>
              </w:rPr>
              <w:t>й</w:t>
            </w:r>
            <w:r w:rsidRPr="00FB2ED9">
              <w:rPr>
                <w:bCs/>
                <w:color w:val="000000"/>
                <w:szCs w:val="20"/>
              </w:rPr>
              <w:t>, переданн</w:t>
            </w:r>
            <w:r w:rsidR="009C6090">
              <w:rPr>
                <w:bCs/>
                <w:color w:val="000000"/>
                <w:szCs w:val="20"/>
              </w:rPr>
              <w:t>ое</w:t>
            </w:r>
            <w:r w:rsidRPr="00FB2ED9">
              <w:rPr>
                <w:bCs/>
                <w:color w:val="000000"/>
                <w:szCs w:val="20"/>
              </w:rPr>
              <w:t xml:space="preserve"> </w:t>
            </w:r>
            <w:proofErr w:type="gramStart"/>
            <w:r w:rsidRPr="00FB2ED9">
              <w:rPr>
                <w:bCs/>
                <w:color w:val="000000"/>
                <w:szCs w:val="20"/>
              </w:rPr>
              <w:t>Ответственному</w:t>
            </w:r>
            <w:proofErr w:type="gramEnd"/>
            <w:r w:rsidRPr="00FB2ED9">
              <w:rPr>
                <w:bCs/>
                <w:color w:val="000000"/>
                <w:szCs w:val="20"/>
              </w:rPr>
              <w:t xml:space="preserve"> за квалификацию.</w:t>
            </w:r>
          </w:p>
          <w:p w14:paraId="13768788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lastRenderedPageBreak/>
              <w:t>Продукт:</w:t>
            </w:r>
          </w:p>
          <w:p w14:paraId="453A3B15" w14:textId="1A791187" w:rsidR="00CA1944" w:rsidRPr="00FB2ED9" w:rsidRDefault="00CA1944" w:rsidP="00CA194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FB2ED9">
              <w:rPr>
                <w:bCs/>
                <w:color w:val="000000"/>
                <w:szCs w:val="20"/>
              </w:rPr>
              <w:t xml:space="preserve">Письмо, направленное </w:t>
            </w:r>
            <w:r w:rsidR="009C6090">
              <w:rPr>
                <w:bCs/>
                <w:color w:val="000000"/>
                <w:szCs w:val="20"/>
              </w:rPr>
              <w:t>в</w:t>
            </w:r>
            <w:r w:rsidRPr="00FB2ED9">
              <w:rPr>
                <w:bCs/>
                <w:color w:val="000000"/>
                <w:szCs w:val="20"/>
              </w:rPr>
              <w:t xml:space="preserve"> </w:t>
            </w:r>
            <w:r>
              <w:rPr>
                <w:bCs/>
                <w:color w:val="000000"/>
                <w:szCs w:val="20"/>
              </w:rPr>
              <w:t>структурные подразделения</w:t>
            </w:r>
            <w:r w:rsidRPr="00FB2ED9">
              <w:rPr>
                <w:bCs/>
                <w:color w:val="000000"/>
                <w:szCs w:val="20"/>
              </w:rPr>
              <w:t xml:space="preserve"> П</w:t>
            </w:r>
            <w:r w:rsidR="002D1048">
              <w:rPr>
                <w:bCs/>
                <w:color w:val="000000"/>
                <w:szCs w:val="20"/>
              </w:rPr>
              <w:t>АО «НК «Роснефть»</w:t>
            </w:r>
            <w:r w:rsidRPr="00FB2ED9">
              <w:rPr>
                <w:bCs/>
                <w:color w:val="000000"/>
                <w:szCs w:val="20"/>
              </w:rPr>
              <w:t xml:space="preserve"> и/или ОГ и содержащее файлы с утвержденным комплектом типовых </w:t>
            </w:r>
            <w:r>
              <w:rPr>
                <w:szCs w:val="20"/>
              </w:rPr>
              <w:t>требований к</w:t>
            </w:r>
            <w:r w:rsidRPr="00FB2ED9">
              <w:rPr>
                <w:bCs/>
                <w:color w:val="000000"/>
                <w:szCs w:val="20"/>
              </w:rPr>
              <w:t xml:space="preserve"> квалификации.</w:t>
            </w:r>
          </w:p>
          <w:p w14:paraId="65F963D3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2B7795A2" w14:textId="7838F6E9" w:rsidR="00CA1944" w:rsidRPr="00FB2ED9" w:rsidRDefault="00CA1944" w:rsidP="00CA1944">
            <w:pPr>
              <w:pStyle w:val="S23"/>
              <w:spacing w:before="0"/>
            </w:pPr>
            <w:r w:rsidRPr="00FB2ED9">
              <w:rPr>
                <w:bCs/>
                <w:color w:val="000000"/>
                <w:szCs w:val="20"/>
              </w:rPr>
              <w:t xml:space="preserve">Письмо в </w:t>
            </w:r>
            <w:r>
              <w:rPr>
                <w:bCs/>
                <w:color w:val="000000"/>
                <w:szCs w:val="20"/>
              </w:rPr>
              <w:t>структурные подразделения</w:t>
            </w:r>
            <w:r w:rsidRPr="00FB2ED9">
              <w:rPr>
                <w:bCs/>
                <w:color w:val="000000"/>
                <w:szCs w:val="20"/>
              </w:rPr>
              <w:t xml:space="preserve"> П</w:t>
            </w:r>
            <w:r w:rsidR="002D1048">
              <w:rPr>
                <w:bCs/>
                <w:color w:val="000000"/>
                <w:szCs w:val="20"/>
              </w:rPr>
              <w:t>АО «НК «Роснефть»</w:t>
            </w:r>
            <w:r w:rsidRPr="00FB2ED9">
              <w:rPr>
                <w:bCs/>
                <w:color w:val="000000"/>
                <w:szCs w:val="20"/>
              </w:rPr>
              <w:t xml:space="preserve"> и/или ОГ направляется по электронной почте и сопровождается информацией о том, что направляемые </w:t>
            </w:r>
            <w:r>
              <w:rPr>
                <w:bCs/>
                <w:color w:val="000000"/>
                <w:szCs w:val="20"/>
              </w:rPr>
              <w:t>требования</w:t>
            </w:r>
            <w:r w:rsidRPr="00FB2ED9">
              <w:rPr>
                <w:bCs/>
                <w:color w:val="000000"/>
                <w:szCs w:val="20"/>
              </w:rPr>
              <w:t xml:space="preserve"> будут размещены в течение 3 рабочих дней на сайте П</w:t>
            </w:r>
            <w:r w:rsidR="002D1048">
              <w:rPr>
                <w:bCs/>
                <w:color w:val="000000"/>
                <w:szCs w:val="20"/>
              </w:rPr>
              <w:t>АО «НК «Роснефть»</w:t>
            </w:r>
            <w:r w:rsidRPr="00FB2ED9">
              <w:rPr>
                <w:bCs/>
                <w:color w:val="000000"/>
                <w:szCs w:val="20"/>
              </w:rPr>
              <w:t>.</w:t>
            </w:r>
          </w:p>
        </w:tc>
      </w:tr>
      <w:tr w:rsidR="00CA1944" w:rsidRPr="00FB2ED9" w14:paraId="1FFE0A8E" w14:textId="77777777" w:rsidTr="00D0686F">
        <w:trPr>
          <w:trHeight w:val="20"/>
        </w:trPr>
        <w:tc>
          <w:tcPr>
            <w:tcW w:w="616" w:type="dxa"/>
          </w:tcPr>
          <w:p w14:paraId="4007DF6E" w14:textId="14C6BFA6" w:rsidR="00CA1944" w:rsidRDefault="009F5B0A" w:rsidP="00CA194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2204" w:type="dxa"/>
          </w:tcPr>
          <w:p w14:paraId="09135CDA" w14:textId="7E2DD642" w:rsidR="00CA1944" w:rsidRPr="00FB2ED9" w:rsidRDefault="00CA1944" w:rsidP="00CA194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Информирование потенциальных Поставщиков о проведении квалификационной кампании </w:t>
            </w:r>
          </w:p>
        </w:tc>
        <w:tc>
          <w:tcPr>
            <w:tcW w:w="2268" w:type="dxa"/>
          </w:tcPr>
          <w:p w14:paraId="21AB6E50" w14:textId="77777777" w:rsidR="00CA1944" w:rsidRPr="00FB2ED9" w:rsidRDefault="00CA1944" w:rsidP="00CA1944">
            <w:pPr>
              <w:pStyle w:val="S2"/>
              <w:numPr>
                <w:ilvl w:val="0"/>
                <w:numId w:val="0"/>
              </w:numPr>
              <w:spacing w:before="0"/>
            </w:pPr>
            <w:proofErr w:type="gramStart"/>
            <w:r w:rsidRPr="00FB2ED9">
              <w:t>Ответственный</w:t>
            </w:r>
            <w:proofErr w:type="gramEnd"/>
            <w:r w:rsidRPr="00FB2ED9">
              <w:t xml:space="preserve"> за квалификацию.</w:t>
            </w:r>
          </w:p>
          <w:p w14:paraId="48B3C8A1" w14:textId="77777777" w:rsidR="00CA1944" w:rsidRPr="00FB2ED9" w:rsidRDefault="00CA1944" w:rsidP="00CA1944">
            <w:pPr>
              <w:pStyle w:val="S2"/>
              <w:numPr>
                <w:ilvl w:val="0"/>
                <w:numId w:val="0"/>
              </w:numPr>
              <w:tabs>
                <w:tab w:val="left" w:pos="284"/>
              </w:tabs>
              <w:spacing w:before="0"/>
              <w:ind w:left="360" w:hanging="360"/>
              <w:rPr>
                <w:rFonts w:eastAsia="Calibri"/>
                <w:b/>
                <w:i/>
                <w:szCs w:val="20"/>
                <w:u w:val="single"/>
                <w:lang w:eastAsia="en-US"/>
              </w:rPr>
            </w:pPr>
            <w:r w:rsidRPr="00FB2ED9">
              <w:rPr>
                <w:rFonts w:eastAsia="Calibri"/>
                <w:b/>
                <w:i/>
                <w:szCs w:val="20"/>
                <w:u w:val="single"/>
                <w:lang w:eastAsia="en-US"/>
              </w:rPr>
              <w:t>Срок:</w:t>
            </w:r>
          </w:p>
          <w:p w14:paraId="46DDBB29" w14:textId="1CF136DF" w:rsidR="00CA1944" w:rsidRPr="00FB2ED9" w:rsidRDefault="00CA1944" w:rsidP="00CA1944">
            <w:pPr>
              <w:pStyle w:val="S2"/>
              <w:numPr>
                <w:ilvl w:val="0"/>
                <w:numId w:val="0"/>
              </w:numPr>
              <w:spacing w:before="0"/>
            </w:pPr>
            <w:r w:rsidRPr="00FB2ED9">
              <w:rPr>
                <w:szCs w:val="20"/>
              </w:rPr>
              <w:t xml:space="preserve">Не более </w:t>
            </w:r>
            <w:r>
              <w:rPr>
                <w:szCs w:val="20"/>
              </w:rPr>
              <w:t xml:space="preserve">2 </w:t>
            </w:r>
            <w:r w:rsidRPr="00FB2ED9">
              <w:rPr>
                <w:szCs w:val="20"/>
              </w:rPr>
              <w:t>рабоч</w:t>
            </w:r>
            <w:r>
              <w:rPr>
                <w:szCs w:val="20"/>
              </w:rPr>
              <w:t xml:space="preserve">их </w:t>
            </w:r>
            <w:r w:rsidRPr="00FB2ED9">
              <w:rPr>
                <w:szCs w:val="20"/>
              </w:rPr>
              <w:t>дн</w:t>
            </w:r>
            <w:r>
              <w:rPr>
                <w:szCs w:val="20"/>
              </w:rPr>
              <w:t>ей</w:t>
            </w:r>
            <w:r w:rsidRPr="00FB2ED9">
              <w:rPr>
                <w:szCs w:val="20"/>
              </w:rPr>
              <w:t xml:space="preserve"> </w:t>
            </w:r>
            <w:proofErr w:type="gramStart"/>
            <w:r w:rsidRPr="00FB2ED9">
              <w:rPr>
                <w:szCs w:val="20"/>
              </w:rPr>
              <w:t>с даты утверждения</w:t>
            </w:r>
            <w:proofErr w:type="gramEnd"/>
            <w:r w:rsidRPr="00FB2ED9">
              <w:rPr>
                <w:szCs w:val="20"/>
              </w:rPr>
              <w:t xml:space="preserve"> ЗО типовых </w:t>
            </w:r>
            <w:r>
              <w:rPr>
                <w:szCs w:val="20"/>
              </w:rPr>
              <w:t>требований к</w:t>
            </w:r>
            <w:r w:rsidRPr="00FB2ED9">
              <w:rPr>
                <w:szCs w:val="20"/>
              </w:rPr>
              <w:t xml:space="preserve"> квалификации.</w:t>
            </w:r>
          </w:p>
        </w:tc>
        <w:tc>
          <w:tcPr>
            <w:tcW w:w="4677" w:type="dxa"/>
            <w:gridSpan w:val="2"/>
          </w:tcPr>
          <w:p w14:paraId="780281F8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48CD6D46" w14:textId="0B4F71BE" w:rsidR="00CA1944" w:rsidRDefault="00CA1944" w:rsidP="00CA1944">
            <w:pPr>
              <w:pStyle w:val="S29"/>
              <w:spacing w:before="0"/>
              <w:rPr>
                <w:b w:val="0"/>
                <w:color w:val="000000"/>
                <w:szCs w:val="20"/>
              </w:rPr>
            </w:pPr>
            <w:r w:rsidRPr="002C2BD0">
              <w:rPr>
                <w:b w:val="0"/>
                <w:color w:val="000000"/>
                <w:szCs w:val="20"/>
              </w:rPr>
              <w:t xml:space="preserve">Решение </w:t>
            </w:r>
            <w:r w:rsidR="009C6090">
              <w:rPr>
                <w:b w:val="0"/>
                <w:color w:val="000000"/>
                <w:szCs w:val="20"/>
              </w:rPr>
              <w:t xml:space="preserve">ЗО </w:t>
            </w:r>
            <w:r w:rsidRPr="002C2BD0">
              <w:rPr>
                <w:b w:val="0"/>
                <w:color w:val="000000"/>
                <w:szCs w:val="20"/>
              </w:rPr>
              <w:t>об утверждении типовых требовани</w:t>
            </w:r>
            <w:r>
              <w:rPr>
                <w:b w:val="0"/>
                <w:color w:val="000000"/>
                <w:szCs w:val="20"/>
              </w:rPr>
              <w:t>й</w:t>
            </w:r>
            <w:r w:rsidRPr="002C2BD0">
              <w:rPr>
                <w:b w:val="0"/>
                <w:color w:val="000000"/>
                <w:szCs w:val="20"/>
              </w:rPr>
              <w:t xml:space="preserve"> к квалификации </w:t>
            </w:r>
            <w:r w:rsidR="009C6090">
              <w:rPr>
                <w:b w:val="0"/>
                <w:color w:val="000000"/>
                <w:szCs w:val="20"/>
              </w:rPr>
              <w:t>с приложением</w:t>
            </w:r>
            <w:r w:rsidR="009C6090" w:rsidRPr="002C2BD0">
              <w:rPr>
                <w:b w:val="0"/>
                <w:color w:val="000000"/>
                <w:szCs w:val="20"/>
              </w:rPr>
              <w:t xml:space="preserve"> </w:t>
            </w:r>
            <w:r w:rsidRPr="002C2BD0">
              <w:rPr>
                <w:b w:val="0"/>
                <w:color w:val="000000"/>
                <w:szCs w:val="20"/>
              </w:rPr>
              <w:t>требовани</w:t>
            </w:r>
            <w:r w:rsidR="009C6090">
              <w:rPr>
                <w:b w:val="0"/>
                <w:color w:val="000000"/>
                <w:szCs w:val="20"/>
              </w:rPr>
              <w:t>й</w:t>
            </w:r>
            <w:r w:rsidR="00454906">
              <w:rPr>
                <w:b w:val="0"/>
                <w:color w:val="000000"/>
                <w:szCs w:val="20"/>
              </w:rPr>
              <w:t>,</w:t>
            </w:r>
            <w:r w:rsidRPr="002C2BD0">
              <w:rPr>
                <w:b w:val="0"/>
                <w:color w:val="000000"/>
                <w:szCs w:val="20"/>
              </w:rPr>
              <w:t xml:space="preserve"> переданн</w:t>
            </w:r>
            <w:r w:rsidR="009C6090">
              <w:rPr>
                <w:b w:val="0"/>
                <w:color w:val="000000"/>
                <w:szCs w:val="20"/>
              </w:rPr>
              <w:t>ое</w:t>
            </w:r>
            <w:r w:rsidRPr="002C2BD0">
              <w:rPr>
                <w:b w:val="0"/>
                <w:color w:val="000000"/>
                <w:szCs w:val="20"/>
              </w:rPr>
              <w:t xml:space="preserve"> </w:t>
            </w:r>
            <w:proofErr w:type="gramStart"/>
            <w:r w:rsidRPr="002C2BD0">
              <w:rPr>
                <w:b w:val="0"/>
                <w:color w:val="000000"/>
                <w:szCs w:val="20"/>
              </w:rPr>
              <w:t>Ответственному</w:t>
            </w:r>
            <w:proofErr w:type="gramEnd"/>
            <w:r w:rsidRPr="002C2BD0">
              <w:rPr>
                <w:b w:val="0"/>
                <w:color w:val="000000"/>
                <w:szCs w:val="20"/>
              </w:rPr>
              <w:t xml:space="preserve"> за квалификацию</w:t>
            </w:r>
          </w:p>
          <w:p w14:paraId="0BE5DF30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5585D4FA" w14:textId="75E2FE30" w:rsidR="00CA1944" w:rsidRPr="00FB2ED9" w:rsidRDefault="00CA1944" w:rsidP="006F7144">
            <w:pPr>
              <w:pStyle w:val="S2"/>
              <w:numPr>
                <w:ilvl w:val="0"/>
                <w:numId w:val="0"/>
              </w:numPr>
              <w:tabs>
                <w:tab w:val="left" w:pos="175"/>
              </w:tabs>
              <w:spacing w:before="0"/>
            </w:pPr>
            <w:r w:rsidRPr="00FB2ED9">
              <w:t xml:space="preserve">Приглашения к участию в квалификации, направленные </w:t>
            </w:r>
            <w:r>
              <w:t xml:space="preserve">Ответственным за квалификацию </w:t>
            </w:r>
            <w:r w:rsidRPr="00FB2ED9">
              <w:t>потенциальным участникам квалификации.</w:t>
            </w:r>
          </w:p>
          <w:p w14:paraId="0A4866B8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4361F4ED" w14:textId="16807A38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53333F">
              <w:rPr>
                <w:b w:val="0"/>
                <w:bCs w:val="0"/>
              </w:rPr>
              <w:t>Приглашение к участию потенциальным участникам направляется по электронной почте.</w:t>
            </w:r>
          </w:p>
        </w:tc>
      </w:tr>
      <w:tr w:rsidR="00CA1944" w:rsidRPr="00FB2ED9" w14:paraId="14923A44" w14:textId="77777777" w:rsidTr="00D0686F">
        <w:trPr>
          <w:trHeight w:val="20"/>
        </w:trPr>
        <w:tc>
          <w:tcPr>
            <w:tcW w:w="9765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714F0699" w14:textId="040BFC02" w:rsidR="00CA1944" w:rsidRPr="000876C6" w:rsidRDefault="00CA1944" w:rsidP="00CA1944">
            <w:pPr>
              <w:pStyle w:val="S29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6C6">
              <w:rPr>
                <w:rFonts w:ascii="Arial" w:hAnsi="Arial" w:cs="Arial"/>
                <w:sz w:val="16"/>
                <w:szCs w:val="16"/>
              </w:rPr>
              <w:t>ПОРЯДОК ВЗАИМОДЕЙСТВИЯ ПРИ ПРОВЕДЕНИИ ПРОЦЕДУРЫ КВАЛИФИКАЦИИ,</w:t>
            </w:r>
          </w:p>
          <w:p w14:paraId="7FBD19C3" w14:textId="44C9A2F6" w:rsidR="00CA1944" w:rsidRPr="007B58E0" w:rsidRDefault="00CA1944" w:rsidP="00CA1944">
            <w:pPr>
              <w:pStyle w:val="S29"/>
              <w:spacing w:before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876C6">
              <w:rPr>
                <w:rFonts w:ascii="Arial" w:hAnsi="Arial" w:cs="Arial"/>
                <w:sz w:val="16"/>
                <w:szCs w:val="16"/>
              </w:rPr>
              <w:t>УВЕДОМЛЕНИЕ ПОСТАВЩИКОВ О РЕЗУЛЬТАТАХ КВАЛИФИКАЦИИ</w:t>
            </w:r>
          </w:p>
        </w:tc>
      </w:tr>
      <w:tr w:rsidR="00CA1944" w:rsidRPr="00FB2ED9" w14:paraId="72B6E05D" w14:textId="77777777" w:rsidTr="00D0686F">
        <w:trPr>
          <w:trHeight w:val="20"/>
        </w:trPr>
        <w:tc>
          <w:tcPr>
            <w:tcW w:w="616" w:type="dxa"/>
            <w:tcBorders>
              <w:top w:val="single" w:sz="12" w:space="0" w:color="auto"/>
            </w:tcBorders>
          </w:tcPr>
          <w:p w14:paraId="48D1EFE2" w14:textId="27B30EAF" w:rsidR="00CA1944" w:rsidRPr="00FB2ED9" w:rsidRDefault="009F5B0A" w:rsidP="00CA1944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04" w:type="dxa"/>
            <w:tcBorders>
              <w:top w:val="single" w:sz="12" w:space="0" w:color="auto"/>
            </w:tcBorders>
          </w:tcPr>
          <w:p w14:paraId="38EC9F3F" w14:textId="786B1469" w:rsidR="00CA1944" w:rsidRPr="00FB2ED9" w:rsidRDefault="00CA1944" w:rsidP="00CA1944">
            <w:pPr>
              <w:pStyle w:val="S23"/>
              <w:spacing w:before="0"/>
            </w:pPr>
            <w:r w:rsidRPr="00FB2ED9">
              <w:rPr>
                <w:szCs w:val="20"/>
              </w:rPr>
              <w:t>Прием от Поставщика Заявки</w:t>
            </w:r>
            <w:r>
              <w:rPr>
                <w:szCs w:val="20"/>
              </w:rPr>
              <w:t xml:space="preserve"> </w:t>
            </w:r>
            <w:r w:rsidRPr="00FB2ED9">
              <w:rPr>
                <w:szCs w:val="20"/>
              </w:rPr>
              <w:t>на прохождение квалификации (включающ</w:t>
            </w:r>
            <w:r>
              <w:rPr>
                <w:szCs w:val="20"/>
              </w:rPr>
              <w:t xml:space="preserve">ей </w:t>
            </w:r>
            <w:r w:rsidRPr="00FB2ED9">
              <w:rPr>
                <w:szCs w:val="20"/>
              </w:rPr>
              <w:t xml:space="preserve">заявки на </w:t>
            </w:r>
            <w:r>
              <w:rPr>
                <w:szCs w:val="20"/>
              </w:rPr>
              <w:t>соответствующие виды проверок</w:t>
            </w:r>
            <w:r w:rsidRPr="00FB2ED9">
              <w:rPr>
                <w:szCs w:val="20"/>
              </w:rPr>
              <w:t xml:space="preserve">) и его регистрация </w:t>
            </w:r>
          </w:p>
        </w:tc>
        <w:tc>
          <w:tcPr>
            <w:tcW w:w="2323" w:type="dxa"/>
            <w:gridSpan w:val="2"/>
            <w:tcBorders>
              <w:top w:val="single" w:sz="12" w:space="0" w:color="auto"/>
            </w:tcBorders>
          </w:tcPr>
          <w:p w14:paraId="457AA977" w14:textId="7CEE32BC" w:rsidR="00CA1944" w:rsidRPr="00FB2ED9" w:rsidRDefault="00CA1944" w:rsidP="00CA1944">
            <w:pPr>
              <w:pStyle w:val="S2"/>
              <w:numPr>
                <w:ilvl w:val="0"/>
                <w:numId w:val="0"/>
              </w:numPr>
              <w:tabs>
                <w:tab w:val="left" w:pos="32"/>
              </w:tabs>
              <w:spacing w:before="0"/>
            </w:pPr>
            <w:proofErr w:type="gramStart"/>
            <w:r w:rsidRPr="00FB2ED9">
              <w:t>Ответственный</w:t>
            </w:r>
            <w:proofErr w:type="gramEnd"/>
            <w:r w:rsidRPr="00FB2ED9">
              <w:t xml:space="preserve"> за квалификацию.</w:t>
            </w:r>
          </w:p>
          <w:p w14:paraId="0DC42143" w14:textId="77777777" w:rsidR="00CA1944" w:rsidRPr="00FB2ED9" w:rsidRDefault="00CA1944" w:rsidP="00CA1944">
            <w:pPr>
              <w:rPr>
                <w:b/>
                <w:i/>
                <w:sz w:val="20"/>
                <w:u w:val="single"/>
              </w:rPr>
            </w:pPr>
            <w:r w:rsidRPr="00FB2ED9">
              <w:rPr>
                <w:b/>
                <w:i/>
                <w:sz w:val="20"/>
                <w:u w:val="single"/>
              </w:rPr>
              <w:t>Срок:</w:t>
            </w:r>
          </w:p>
          <w:p w14:paraId="383CB173" w14:textId="50FB3B7D" w:rsidR="00CA1944" w:rsidRPr="00FB2ED9" w:rsidRDefault="00CA1944" w:rsidP="00CA1944">
            <w:pPr>
              <w:pStyle w:val="S0"/>
              <w:spacing w:before="0"/>
              <w:jc w:val="left"/>
              <w:rPr>
                <w:sz w:val="20"/>
                <w:szCs w:val="20"/>
              </w:rPr>
            </w:pPr>
            <w:r w:rsidRPr="00FB2ED9">
              <w:rPr>
                <w:sz w:val="20"/>
                <w:szCs w:val="20"/>
              </w:rPr>
              <w:t xml:space="preserve">Не более 1 рабочего дня </w:t>
            </w:r>
            <w:proofErr w:type="gramStart"/>
            <w:r w:rsidRPr="00FB2ED9">
              <w:rPr>
                <w:sz w:val="20"/>
                <w:szCs w:val="20"/>
              </w:rPr>
              <w:t xml:space="preserve">с даты </w:t>
            </w:r>
            <w:r>
              <w:rPr>
                <w:sz w:val="20"/>
                <w:szCs w:val="20"/>
              </w:rPr>
              <w:t>регистрации</w:t>
            </w:r>
            <w:proofErr w:type="gramEnd"/>
            <w:r w:rsidRPr="00FB2E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Заявки на ЭТП или в Экспедиции</w:t>
            </w:r>
            <w:r w:rsidRPr="00FB2ED9">
              <w:rPr>
                <w:sz w:val="20"/>
                <w:szCs w:val="20"/>
              </w:rPr>
              <w:t>.</w:t>
            </w:r>
          </w:p>
        </w:tc>
        <w:tc>
          <w:tcPr>
            <w:tcW w:w="4622" w:type="dxa"/>
            <w:tcBorders>
              <w:top w:val="single" w:sz="12" w:space="0" w:color="auto"/>
            </w:tcBorders>
          </w:tcPr>
          <w:p w14:paraId="0B7065C4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71FCD3A3" w14:textId="400D1446" w:rsidR="00CA1944" w:rsidRPr="00FB2ED9" w:rsidRDefault="00CA1944" w:rsidP="00CA194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FB2ED9">
              <w:rPr>
                <w:bCs/>
                <w:color w:val="000000"/>
                <w:szCs w:val="20"/>
              </w:rPr>
              <w:t>Заявка Поставщика</w:t>
            </w:r>
            <w:r>
              <w:rPr>
                <w:bCs/>
                <w:color w:val="000000"/>
                <w:szCs w:val="20"/>
              </w:rPr>
              <w:t>, поданная в электронном виде на ЭТП или в бумажном виде в Экспедицию</w:t>
            </w:r>
            <w:r w:rsidRPr="00FB2ED9">
              <w:rPr>
                <w:bCs/>
                <w:color w:val="000000"/>
                <w:szCs w:val="20"/>
              </w:rPr>
              <w:t>.</w:t>
            </w:r>
          </w:p>
          <w:p w14:paraId="0B500057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1729C148" w14:textId="13D83275" w:rsidR="00CA1944" w:rsidRPr="00FB2ED9" w:rsidRDefault="00CA1944" w:rsidP="00CA194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FB2ED9">
              <w:rPr>
                <w:bCs/>
                <w:color w:val="000000"/>
                <w:szCs w:val="20"/>
              </w:rPr>
              <w:t>Заявк</w:t>
            </w:r>
            <w:r>
              <w:rPr>
                <w:bCs/>
                <w:color w:val="000000"/>
                <w:szCs w:val="20"/>
              </w:rPr>
              <w:t>а Поставщика</w:t>
            </w:r>
            <w:r w:rsidRPr="00FB2ED9">
              <w:rPr>
                <w:bCs/>
                <w:color w:val="000000"/>
                <w:szCs w:val="20"/>
              </w:rPr>
              <w:t>,</w:t>
            </w:r>
            <w:r>
              <w:rPr>
                <w:bCs/>
                <w:color w:val="000000"/>
                <w:szCs w:val="20"/>
              </w:rPr>
              <w:t xml:space="preserve"> полученная </w:t>
            </w:r>
            <w:proofErr w:type="gramStart"/>
            <w:r>
              <w:rPr>
                <w:bCs/>
                <w:color w:val="000000"/>
                <w:szCs w:val="20"/>
              </w:rPr>
              <w:t>Ответственным</w:t>
            </w:r>
            <w:proofErr w:type="gramEnd"/>
            <w:r>
              <w:rPr>
                <w:bCs/>
                <w:color w:val="000000"/>
                <w:szCs w:val="20"/>
              </w:rPr>
              <w:t xml:space="preserve"> за квалификацию</w:t>
            </w:r>
            <w:r w:rsidRPr="00FB2ED9">
              <w:rPr>
                <w:bCs/>
                <w:color w:val="000000"/>
                <w:szCs w:val="20"/>
              </w:rPr>
              <w:t>.</w:t>
            </w:r>
          </w:p>
          <w:p w14:paraId="37E8990F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61C0DA39" w14:textId="19FC4131" w:rsidR="00CA1944" w:rsidRDefault="00CA1944" w:rsidP="009D1B02">
            <w:pPr>
              <w:pStyle w:val="S0"/>
              <w:numPr>
                <w:ilvl w:val="0"/>
                <w:numId w:val="102"/>
              </w:numPr>
              <w:spacing w:before="0"/>
              <w:ind w:left="404"/>
              <w:jc w:val="left"/>
              <w:rPr>
                <w:sz w:val="20"/>
              </w:rPr>
            </w:pPr>
            <w:r w:rsidRPr="00FB2ED9">
              <w:rPr>
                <w:sz w:val="20"/>
              </w:rPr>
              <w:t xml:space="preserve">При поступлении </w:t>
            </w:r>
            <w:r>
              <w:rPr>
                <w:sz w:val="20"/>
              </w:rPr>
              <w:t>З</w:t>
            </w:r>
            <w:r w:rsidRPr="00FB2ED9">
              <w:rPr>
                <w:sz w:val="20"/>
              </w:rPr>
              <w:t>аявк</w:t>
            </w:r>
            <w:r>
              <w:rPr>
                <w:sz w:val="20"/>
              </w:rPr>
              <w:t xml:space="preserve">и Поставщика в электронном виде через ЭТП – </w:t>
            </w:r>
            <w:r w:rsidRPr="002728DD">
              <w:rPr>
                <w:sz w:val="20"/>
              </w:rPr>
              <w:t>регистрация</w:t>
            </w:r>
            <w:r>
              <w:rPr>
                <w:sz w:val="20"/>
              </w:rPr>
              <w:t>,</w:t>
            </w:r>
            <w:r w:rsidRPr="002728DD">
              <w:rPr>
                <w:sz w:val="20"/>
              </w:rPr>
              <w:t xml:space="preserve"> открытие доступа к поступившим документам, их хранение</w:t>
            </w:r>
            <w:r>
              <w:rPr>
                <w:sz w:val="20"/>
              </w:rPr>
              <w:t xml:space="preserve"> </w:t>
            </w:r>
            <w:r w:rsidRPr="002728DD">
              <w:rPr>
                <w:sz w:val="20"/>
              </w:rPr>
              <w:t>осуществляться в соответствии с регламентом и инструкциями</w:t>
            </w:r>
            <w:r w:rsidR="004E092F"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ЭТП.</w:t>
            </w:r>
          </w:p>
          <w:p w14:paraId="7144AD3D" w14:textId="6B5489B3" w:rsidR="00CA1944" w:rsidRPr="00FB2ED9" w:rsidRDefault="00CA1944" w:rsidP="009D1B02">
            <w:pPr>
              <w:pStyle w:val="S0"/>
              <w:numPr>
                <w:ilvl w:val="0"/>
                <w:numId w:val="102"/>
              </w:numPr>
              <w:spacing w:before="0"/>
              <w:ind w:left="404"/>
              <w:jc w:val="left"/>
            </w:pPr>
            <w:r>
              <w:rPr>
                <w:sz w:val="20"/>
              </w:rPr>
              <w:t>При поступлении Заявки Поставщика в бумажном виде в Э</w:t>
            </w:r>
            <w:r w:rsidRPr="00FB2ED9">
              <w:rPr>
                <w:sz w:val="20"/>
              </w:rPr>
              <w:t>кспедици</w:t>
            </w:r>
            <w:r>
              <w:rPr>
                <w:sz w:val="20"/>
              </w:rPr>
              <w:t>ю – регистрация, хранение и передача Заявки Ответственному за квалификацию</w:t>
            </w:r>
            <w:r w:rsidRPr="00FB2ED9">
              <w:rPr>
                <w:sz w:val="20"/>
              </w:rPr>
              <w:t xml:space="preserve"> </w:t>
            </w:r>
            <w:r w:rsidRPr="00094C7A">
              <w:rPr>
                <w:sz w:val="20"/>
              </w:rPr>
              <w:t xml:space="preserve">осуществляться </w:t>
            </w:r>
            <w:r w:rsidRPr="00FB2ED9">
              <w:rPr>
                <w:sz w:val="20"/>
              </w:rPr>
              <w:t>в соответствии с Положением П</w:t>
            </w:r>
            <w:r w:rsidR="002D1048">
              <w:rPr>
                <w:sz w:val="20"/>
              </w:rPr>
              <w:t>АО «НК «Роснефть»</w:t>
            </w:r>
            <w:r w:rsidRPr="00FB2ED9">
              <w:rPr>
                <w:sz w:val="20"/>
              </w:rPr>
              <w:t xml:space="preserve"> «Организация делопроизводства в П</w:t>
            </w:r>
            <w:r w:rsidR="002D1048">
              <w:rPr>
                <w:sz w:val="20"/>
              </w:rPr>
              <w:t>АО «НК «Роснефть»</w:t>
            </w:r>
            <w:r w:rsidR="00331A31">
              <w:rPr>
                <w:sz w:val="20"/>
              </w:rPr>
              <w:t xml:space="preserve"> </w:t>
            </w:r>
            <w:r w:rsidRPr="00FB2ED9">
              <w:rPr>
                <w:sz w:val="20"/>
              </w:rPr>
              <w:t>№</w:t>
            </w:r>
            <w:r w:rsidR="004E092F">
              <w:rPr>
                <w:sz w:val="20"/>
                <w:lang w:val="en-US"/>
              </w:rPr>
              <w:t> </w:t>
            </w:r>
            <w:r w:rsidRPr="00FB2ED9">
              <w:rPr>
                <w:sz w:val="20"/>
              </w:rPr>
              <w:t>П3-01.01 Р-0129 ЮЛ-001 / ЛНД ОГ, регулирующим порядок организации делопроизводства в</w:t>
            </w:r>
            <w:r>
              <w:rPr>
                <w:sz w:val="20"/>
              </w:rPr>
              <w:t> </w:t>
            </w:r>
            <w:r w:rsidRPr="00FB2ED9">
              <w:rPr>
                <w:sz w:val="20"/>
              </w:rPr>
              <w:t>ОГ.</w:t>
            </w:r>
          </w:p>
        </w:tc>
      </w:tr>
      <w:tr w:rsidR="00CA1944" w:rsidRPr="00FB2ED9" w14:paraId="4621D002" w14:textId="77777777" w:rsidTr="00D0686F">
        <w:trPr>
          <w:trHeight w:val="20"/>
        </w:trPr>
        <w:tc>
          <w:tcPr>
            <w:tcW w:w="616" w:type="dxa"/>
          </w:tcPr>
          <w:p w14:paraId="66C818C7" w14:textId="1B471F13" w:rsidR="00CA1944" w:rsidRPr="00FB2ED9" w:rsidRDefault="009F5B0A" w:rsidP="00DE14AE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04" w:type="dxa"/>
          </w:tcPr>
          <w:p w14:paraId="256B74B1" w14:textId="492888C7" w:rsidR="00CA1944" w:rsidRPr="00FB2ED9" w:rsidRDefault="00CA1944" w:rsidP="00CA1944">
            <w:pPr>
              <w:pStyle w:val="S23"/>
              <w:spacing w:before="0"/>
            </w:pPr>
            <w:r>
              <w:t>П</w:t>
            </w:r>
            <w:r w:rsidRPr="00FB2ED9">
              <w:t xml:space="preserve">роверка комплектности заявки на квалификацию </w:t>
            </w:r>
            <w:r w:rsidRPr="00FB2ED9">
              <w:rPr>
                <w:szCs w:val="20"/>
              </w:rPr>
              <w:t>(в том числе заявок на проверку должной осмотрительности и финансовой устойчивости, камеральную проверку)</w:t>
            </w:r>
            <w:r w:rsidRPr="00FB2ED9">
              <w:t xml:space="preserve">, </w:t>
            </w:r>
            <w:r w:rsidRPr="00FB2ED9">
              <w:lastRenderedPageBreak/>
              <w:t>регистрация Поставщика.</w:t>
            </w:r>
          </w:p>
        </w:tc>
        <w:tc>
          <w:tcPr>
            <w:tcW w:w="2323" w:type="dxa"/>
            <w:gridSpan w:val="2"/>
          </w:tcPr>
          <w:p w14:paraId="26688172" w14:textId="77777777" w:rsidR="00CA1944" w:rsidRPr="00FB2ED9" w:rsidRDefault="00CA1944" w:rsidP="00CA1944">
            <w:pPr>
              <w:pStyle w:val="S2"/>
              <w:numPr>
                <w:ilvl w:val="0"/>
                <w:numId w:val="0"/>
              </w:numPr>
              <w:spacing w:before="0"/>
            </w:pPr>
            <w:proofErr w:type="gramStart"/>
            <w:r w:rsidRPr="00FB2ED9">
              <w:lastRenderedPageBreak/>
              <w:t>Ответственный</w:t>
            </w:r>
            <w:proofErr w:type="gramEnd"/>
            <w:r w:rsidRPr="00FB2ED9">
              <w:t xml:space="preserve"> за квалификацию</w:t>
            </w:r>
          </w:p>
          <w:p w14:paraId="123AAF69" w14:textId="77777777" w:rsidR="00CA1944" w:rsidRPr="00FB2ED9" w:rsidRDefault="00CA1944" w:rsidP="00CA1944">
            <w:r w:rsidRPr="00FB2ED9">
              <w:rPr>
                <w:b/>
                <w:i/>
                <w:sz w:val="20"/>
                <w:u w:val="single"/>
              </w:rPr>
              <w:t>Срок:</w:t>
            </w:r>
          </w:p>
          <w:p w14:paraId="7067FD13" w14:textId="2501A644" w:rsidR="00CA1944" w:rsidRPr="00FB2ED9" w:rsidRDefault="00CA1944" w:rsidP="00CA1944">
            <w:pPr>
              <w:pStyle w:val="S0"/>
              <w:spacing w:before="0"/>
              <w:jc w:val="left"/>
              <w:rPr>
                <w:sz w:val="20"/>
                <w:szCs w:val="20"/>
              </w:rPr>
            </w:pPr>
            <w:r w:rsidRPr="00FB2ED9">
              <w:rPr>
                <w:sz w:val="20"/>
                <w:szCs w:val="20"/>
              </w:rPr>
              <w:t xml:space="preserve">Не более 1 рабочего дня с даты </w:t>
            </w:r>
            <w:r>
              <w:rPr>
                <w:sz w:val="20"/>
                <w:szCs w:val="20"/>
              </w:rPr>
              <w:t>получения</w:t>
            </w:r>
            <w:r w:rsidRPr="00FB2E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Заявки</w:t>
            </w:r>
            <w:r w:rsidRPr="00FB2ED9">
              <w:rPr>
                <w:sz w:val="20"/>
                <w:szCs w:val="20"/>
              </w:rPr>
              <w:t xml:space="preserve"> </w:t>
            </w:r>
            <w:proofErr w:type="gramStart"/>
            <w:r w:rsidRPr="00FB2ED9">
              <w:rPr>
                <w:bCs/>
                <w:color w:val="000000"/>
                <w:sz w:val="20"/>
                <w:szCs w:val="20"/>
              </w:rPr>
              <w:t>Ответственным</w:t>
            </w:r>
            <w:proofErr w:type="gramEnd"/>
            <w:r w:rsidRPr="00FB2ED9">
              <w:rPr>
                <w:bCs/>
                <w:color w:val="000000"/>
                <w:sz w:val="20"/>
                <w:szCs w:val="20"/>
              </w:rPr>
              <w:t xml:space="preserve"> за квалификацию.</w:t>
            </w:r>
          </w:p>
        </w:tc>
        <w:tc>
          <w:tcPr>
            <w:tcW w:w="4622" w:type="dxa"/>
          </w:tcPr>
          <w:p w14:paraId="6064A901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</w:t>
            </w:r>
          </w:p>
          <w:p w14:paraId="10B462CF" w14:textId="3AC4E699" w:rsidR="00CA1944" w:rsidRPr="00FB2ED9" w:rsidRDefault="00CA1944" w:rsidP="009D1B02">
            <w:pPr>
              <w:pStyle w:val="S2"/>
              <w:widowControl/>
              <w:numPr>
                <w:ilvl w:val="0"/>
                <w:numId w:val="67"/>
              </w:numPr>
              <w:tabs>
                <w:tab w:val="clear" w:pos="360"/>
                <w:tab w:val="left" w:pos="539"/>
              </w:tabs>
              <w:spacing w:before="0"/>
              <w:ind w:left="539" w:hanging="357"/>
            </w:pPr>
            <w:r w:rsidRPr="00FB2ED9">
              <w:t xml:space="preserve">Заявка, </w:t>
            </w:r>
            <w:r>
              <w:t>полученная</w:t>
            </w:r>
            <w:r w:rsidRPr="00FB2ED9">
              <w:t xml:space="preserve"> </w:t>
            </w:r>
            <w:proofErr w:type="gramStart"/>
            <w:r w:rsidRPr="00FB2ED9">
              <w:t>Ответственн</w:t>
            </w:r>
            <w:r>
              <w:t>ым</w:t>
            </w:r>
            <w:proofErr w:type="gramEnd"/>
            <w:r w:rsidRPr="00FB2ED9">
              <w:t xml:space="preserve"> за квалификацию.</w:t>
            </w:r>
          </w:p>
          <w:p w14:paraId="733F51B3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5F2E2A33" w14:textId="77777777" w:rsidR="00CA1944" w:rsidRPr="00FB2ED9" w:rsidRDefault="00CA1944" w:rsidP="009D1B02">
            <w:pPr>
              <w:pStyle w:val="S2"/>
              <w:widowControl/>
              <w:numPr>
                <w:ilvl w:val="0"/>
                <w:numId w:val="66"/>
              </w:numPr>
              <w:tabs>
                <w:tab w:val="left" w:pos="539"/>
              </w:tabs>
              <w:spacing w:before="0"/>
              <w:ind w:left="539" w:hanging="357"/>
            </w:pPr>
            <w:r w:rsidRPr="00FB2ED9">
              <w:t>Данные о Поставщике, внесенные в Реестр.</w:t>
            </w:r>
          </w:p>
          <w:p w14:paraId="0915CF35" w14:textId="77777777" w:rsidR="00CA1944" w:rsidRPr="00FB2ED9" w:rsidRDefault="00CA1944" w:rsidP="009D1B02">
            <w:pPr>
              <w:pStyle w:val="S2"/>
              <w:widowControl/>
              <w:numPr>
                <w:ilvl w:val="0"/>
                <w:numId w:val="66"/>
              </w:numPr>
              <w:tabs>
                <w:tab w:val="left" w:pos="539"/>
              </w:tabs>
              <w:spacing w:before="0"/>
              <w:ind w:left="539" w:hanging="357"/>
            </w:pPr>
            <w:r w:rsidRPr="00FB2ED9">
              <w:t>Заявка, проверенная на полноту и комплектность.</w:t>
            </w:r>
          </w:p>
          <w:p w14:paraId="2D85E308" w14:textId="77777777" w:rsidR="00CA1944" w:rsidRPr="00FB2ED9" w:rsidRDefault="00CA1944" w:rsidP="009D1B02">
            <w:pPr>
              <w:pStyle w:val="S2"/>
              <w:widowControl/>
              <w:numPr>
                <w:ilvl w:val="0"/>
                <w:numId w:val="66"/>
              </w:numPr>
              <w:tabs>
                <w:tab w:val="left" w:pos="539"/>
              </w:tabs>
              <w:spacing w:before="0"/>
              <w:ind w:left="539" w:hanging="357"/>
            </w:pPr>
            <w:r w:rsidRPr="00FB2ED9">
              <w:t xml:space="preserve">Перечень недостающих документов /разъяснений и/или замечаний к представленным документам/информации </w:t>
            </w:r>
            <w:r w:rsidRPr="00FB2ED9">
              <w:lastRenderedPageBreak/>
              <w:t>на квалификацию (при наличии).</w:t>
            </w:r>
          </w:p>
          <w:p w14:paraId="04637596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620F32FF" w14:textId="77777777" w:rsidR="00CA1944" w:rsidRDefault="00CA1944" w:rsidP="009D1B02">
            <w:pPr>
              <w:pStyle w:val="S0"/>
              <w:widowControl/>
              <w:numPr>
                <w:ilvl w:val="0"/>
                <w:numId w:val="66"/>
              </w:numPr>
              <w:tabs>
                <w:tab w:val="clear" w:pos="1690"/>
                <w:tab w:val="left" w:pos="539"/>
              </w:tabs>
              <w:spacing w:before="0"/>
              <w:ind w:left="539" w:hanging="357"/>
              <w:jc w:val="left"/>
              <w:rPr>
                <w:sz w:val="20"/>
              </w:rPr>
            </w:pPr>
            <w:r w:rsidRPr="003075C7">
              <w:rPr>
                <w:sz w:val="20"/>
              </w:rPr>
              <w:t xml:space="preserve">Заявка вскрывается (при проведении квалификации в рамках квалификационной кампании без протоколирования) и размещенные в ней документы проверяются на полноту и комплектность для проведения соответствующих проверок; </w:t>
            </w:r>
          </w:p>
          <w:p w14:paraId="6ED5160C" w14:textId="2BB4932B" w:rsidR="00CA1944" w:rsidRPr="003075C7" w:rsidRDefault="00CA1944" w:rsidP="009D1B02">
            <w:pPr>
              <w:pStyle w:val="S0"/>
              <w:widowControl/>
              <w:numPr>
                <w:ilvl w:val="0"/>
                <w:numId w:val="66"/>
              </w:numPr>
              <w:tabs>
                <w:tab w:val="clear" w:pos="1690"/>
                <w:tab w:val="left" w:pos="539"/>
              </w:tabs>
              <w:spacing w:before="0"/>
              <w:ind w:left="539" w:hanging="357"/>
              <w:jc w:val="left"/>
              <w:rPr>
                <w:sz w:val="20"/>
              </w:rPr>
            </w:pPr>
            <w:r>
              <w:rPr>
                <w:sz w:val="20"/>
              </w:rPr>
              <w:t>Поставщик проверяется на</w:t>
            </w:r>
            <w:r w:rsidRPr="00FB2ED9">
              <w:rPr>
                <w:sz w:val="20"/>
              </w:rPr>
              <w:t xml:space="preserve"> наличие/отсутствие действующего заключения по проверке в рамках должной осмотрительности и проверке финансового состояния (в случае наличия действующих заключений </w:t>
            </w:r>
            <w:r>
              <w:rPr>
                <w:sz w:val="20"/>
              </w:rPr>
              <w:t>по проверке в рамках должной осмотрительности и финансовой устойчивости на проверку передается только заявка на камеральную проверку</w:t>
            </w:r>
            <w:r w:rsidRPr="00FB2ED9">
              <w:rPr>
                <w:sz w:val="20"/>
              </w:rPr>
              <w:t>)</w:t>
            </w:r>
            <w:r>
              <w:rPr>
                <w:sz w:val="20"/>
              </w:rPr>
              <w:t>.</w:t>
            </w:r>
          </w:p>
          <w:p w14:paraId="5CBFD380" w14:textId="4A269EB0" w:rsidR="00CA1944" w:rsidRPr="00FB2ED9" w:rsidRDefault="00CA1944" w:rsidP="009D1B02">
            <w:pPr>
              <w:pStyle w:val="S2"/>
              <w:widowControl/>
              <w:numPr>
                <w:ilvl w:val="0"/>
                <w:numId w:val="68"/>
              </w:numPr>
              <w:tabs>
                <w:tab w:val="left" w:pos="539"/>
              </w:tabs>
              <w:spacing w:before="0"/>
              <w:ind w:left="539" w:hanging="357"/>
              <w:rPr>
                <w:rFonts w:eastAsiaTheme="minorHAnsi" w:cstheme="minorBidi"/>
                <w:szCs w:val="20"/>
              </w:rPr>
            </w:pPr>
            <w:r w:rsidRPr="00FB2ED9">
              <w:t xml:space="preserve">При поступлении полного комплекта документов, данные о Поставщике </w:t>
            </w:r>
            <w:proofErr w:type="gramStart"/>
            <w:r w:rsidRPr="00FB2ED9">
              <w:t>вносятся</w:t>
            </w:r>
            <w:proofErr w:type="gramEnd"/>
            <w:r w:rsidRPr="00FB2ED9">
              <w:t xml:space="preserve">/актуализируются в Реестре (переход на </w:t>
            </w:r>
            <w:r>
              <w:t>п.</w:t>
            </w:r>
            <w:r w:rsidRPr="00FB2ED9">
              <w:t xml:space="preserve"> </w:t>
            </w:r>
            <w:r w:rsidR="0009315A">
              <w:t xml:space="preserve">13 </w:t>
            </w:r>
            <w:r>
              <w:t>данной Таблицы</w:t>
            </w:r>
            <w:r w:rsidRPr="00FB2ED9">
              <w:t>)</w:t>
            </w:r>
            <w:r>
              <w:t>.</w:t>
            </w:r>
          </w:p>
        </w:tc>
      </w:tr>
      <w:tr w:rsidR="00CA1944" w:rsidRPr="00FB2ED9" w14:paraId="18DB66BF" w14:textId="77777777" w:rsidTr="00D0686F">
        <w:trPr>
          <w:trHeight w:val="20"/>
        </w:trPr>
        <w:tc>
          <w:tcPr>
            <w:tcW w:w="616" w:type="dxa"/>
          </w:tcPr>
          <w:p w14:paraId="1A35B5E5" w14:textId="46A2AB51" w:rsidR="00CA1944" w:rsidRPr="00FB2ED9" w:rsidRDefault="009F5B0A" w:rsidP="00DE14A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2204" w:type="dxa"/>
          </w:tcPr>
          <w:p w14:paraId="198FCB84" w14:textId="77777777" w:rsidR="00CA1944" w:rsidRPr="00FB2ED9" w:rsidDel="00A16C9A" w:rsidRDefault="00CA1944" w:rsidP="00CA1944">
            <w:pPr>
              <w:pStyle w:val="S23"/>
              <w:spacing w:before="0"/>
            </w:pPr>
            <w:r w:rsidRPr="00FB2ED9">
              <w:t>Взаимодействие с Поставщиком для предоставления недостающих документов/разъяснений и/или устранения замечаний.</w:t>
            </w:r>
          </w:p>
        </w:tc>
        <w:tc>
          <w:tcPr>
            <w:tcW w:w="2323" w:type="dxa"/>
            <w:gridSpan w:val="2"/>
          </w:tcPr>
          <w:p w14:paraId="3C7F38B5" w14:textId="77777777" w:rsidR="00CA1944" w:rsidRPr="00FB2ED9" w:rsidRDefault="00CA1944" w:rsidP="00CA1944">
            <w:pPr>
              <w:pStyle w:val="S2"/>
              <w:numPr>
                <w:ilvl w:val="0"/>
                <w:numId w:val="0"/>
              </w:numPr>
              <w:spacing w:before="0"/>
            </w:pPr>
            <w:proofErr w:type="gramStart"/>
            <w:r w:rsidRPr="00FB2ED9">
              <w:t>Ответственный</w:t>
            </w:r>
            <w:proofErr w:type="gramEnd"/>
            <w:r w:rsidRPr="00FB2ED9">
              <w:t xml:space="preserve"> за квалификацию.</w:t>
            </w:r>
          </w:p>
          <w:p w14:paraId="77AF429B" w14:textId="77777777" w:rsidR="00CA1944" w:rsidRPr="00FB2ED9" w:rsidRDefault="00CA1944" w:rsidP="00CA1944">
            <w:r w:rsidRPr="00FB2ED9">
              <w:rPr>
                <w:b/>
                <w:i/>
                <w:sz w:val="20"/>
                <w:u w:val="single"/>
              </w:rPr>
              <w:t>Срок:</w:t>
            </w:r>
          </w:p>
          <w:p w14:paraId="199B1FC2" w14:textId="45BC4883" w:rsidR="00CA1944" w:rsidRPr="00FB2ED9" w:rsidRDefault="00CA1944" w:rsidP="00CA1944">
            <w:pPr>
              <w:pStyle w:val="S2"/>
              <w:numPr>
                <w:ilvl w:val="0"/>
                <w:numId w:val="0"/>
              </w:numPr>
              <w:spacing w:before="0"/>
            </w:pPr>
            <w:r w:rsidRPr="00FB2ED9">
              <w:rPr>
                <w:szCs w:val="20"/>
              </w:rPr>
              <w:t xml:space="preserve">Не более 1 рабочего дня со дня регистрации Заявки </w:t>
            </w:r>
            <w:proofErr w:type="gramStart"/>
            <w:r w:rsidRPr="00FB2ED9">
              <w:rPr>
                <w:bCs/>
                <w:color w:val="000000"/>
                <w:szCs w:val="20"/>
              </w:rPr>
              <w:t>Ответственным</w:t>
            </w:r>
            <w:proofErr w:type="gramEnd"/>
            <w:r w:rsidRPr="00FB2ED9">
              <w:rPr>
                <w:bCs/>
                <w:color w:val="000000"/>
                <w:szCs w:val="20"/>
              </w:rPr>
              <w:t xml:space="preserve"> за квалификацию</w:t>
            </w:r>
            <w:r>
              <w:rPr>
                <w:bCs/>
                <w:color w:val="000000"/>
                <w:szCs w:val="20"/>
              </w:rPr>
              <w:t>.</w:t>
            </w:r>
            <w:r w:rsidRPr="00FB2ED9">
              <w:rPr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4622" w:type="dxa"/>
          </w:tcPr>
          <w:p w14:paraId="6F1E1B3B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7107AAC1" w14:textId="77777777" w:rsidR="00CA1944" w:rsidRPr="00FB2ED9" w:rsidRDefault="00CA1944" w:rsidP="00CA194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FB2ED9">
              <w:rPr>
                <w:bCs/>
                <w:color w:val="000000"/>
                <w:szCs w:val="20"/>
              </w:rPr>
              <w:t>Перечень недостающих документов/разъяснений и/или замечания к представленным докуме</w:t>
            </w:r>
            <w:r>
              <w:rPr>
                <w:bCs/>
                <w:color w:val="000000"/>
                <w:szCs w:val="20"/>
              </w:rPr>
              <w:t>нтам/информации на квалификацию</w:t>
            </w:r>
          </w:p>
          <w:p w14:paraId="4E2EA5EC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6EA039A8" w14:textId="77777777" w:rsidR="00CA1944" w:rsidRPr="00FB2ED9" w:rsidRDefault="00CA1944" w:rsidP="00CA1944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r w:rsidRPr="00FB2ED9">
              <w:t>Документы/информация, полученные</w:t>
            </w:r>
            <w:r>
              <w:t xml:space="preserve"> от Поставщика в рамках запроса</w:t>
            </w:r>
          </w:p>
          <w:p w14:paraId="13D0C397" w14:textId="01FB1D2D" w:rsidR="00CA1944" w:rsidRPr="00FB2ED9" w:rsidRDefault="00C21F16" w:rsidP="00CA1944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r w:rsidRPr="00FB2ED9">
              <w:t>Уведомление</w:t>
            </w:r>
            <w:r>
              <w:t xml:space="preserve"> Поставщику </w:t>
            </w:r>
            <w:r w:rsidR="00CA1944" w:rsidRPr="00FB2ED9">
              <w:t xml:space="preserve">об отклонении </w:t>
            </w:r>
            <w:r w:rsidR="006666A1">
              <w:t>заявки на прохождение квалификации (</w:t>
            </w:r>
            <w:r w:rsidR="00CA1944" w:rsidRPr="00FB2ED9">
              <w:t>документов</w:t>
            </w:r>
            <w:r w:rsidR="006666A1">
              <w:t xml:space="preserve"> на квалификацию)</w:t>
            </w:r>
            <w:r w:rsidR="00CA1944" w:rsidRPr="00FB2ED9">
              <w:t>.</w:t>
            </w:r>
          </w:p>
          <w:p w14:paraId="4AEC3E83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64270C71" w14:textId="199AF20F" w:rsidR="00CA1944" w:rsidRPr="00FB2ED9" w:rsidRDefault="00CA1944" w:rsidP="009D1B02">
            <w:pPr>
              <w:pStyle w:val="S2"/>
              <w:widowControl/>
              <w:numPr>
                <w:ilvl w:val="0"/>
                <w:numId w:val="69"/>
              </w:numPr>
              <w:tabs>
                <w:tab w:val="left" w:pos="539"/>
              </w:tabs>
              <w:spacing w:before="0"/>
              <w:ind w:left="539" w:hanging="357"/>
            </w:pPr>
            <w:r w:rsidRPr="00FB2ED9">
              <w:t xml:space="preserve">В запросе Поставщику на предоставление недостающих документов/разъяснений и/или устранение замечаний должны быть указаны: перечень недостающих документов/разъяснений и/или информации, формат </w:t>
            </w:r>
            <w:r w:rsidR="006666A1" w:rsidRPr="00FB2ED9">
              <w:t xml:space="preserve">и срок </w:t>
            </w:r>
            <w:r w:rsidRPr="00FB2ED9">
              <w:t>их представления.</w:t>
            </w:r>
          </w:p>
          <w:p w14:paraId="4915379F" w14:textId="6844F175" w:rsidR="00CA1944" w:rsidRPr="00FB2ED9" w:rsidRDefault="00CA1944" w:rsidP="009D1B02">
            <w:pPr>
              <w:pStyle w:val="S2"/>
              <w:widowControl/>
              <w:numPr>
                <w:ilvl w:val="0"/>
                <w:numId w:val="69"/>
              </w:numPr>
              <w:tabs>
                <w:tab w:val="left" w:pos="539"/>
              </w:tabs>
              <w:spacing w:before="0"/>
              <w:ind w:left="539" w:hanging="357"/>
            </w:pPr>
            <w:r w:rsidRPr="00FB2ED9">
              <w:t xml:space="preserve">Запрос на предоставление недостающих документов/разъяснений и/или устранение замечаний направляется в электронном виде (скан копия) на адрес электронной почты, указанный Поставщиком в заявке в качестве </w:t>
            </w:r>
            <w:proofErr w:type="gramStart"/>
            <w:r w:rsidRPr="00FB2ED9">
              <w:t>контактного</w:t>
            </w:r>
            <w:proofErr w:type="gramEnd"/>
            <w:r w:rsidRPr="00FB2ED9">
              <w:t xml:space="preserve"> или чер</w:t>
            </w:r>
            <w:r>
              <w:t>ез</w:t>
            </w:r>
            <w:r w:rsidRPr="00FB2ED9">
              <w:t xml:space="preserve"> </w:t>
            </w:r>
            <w:r>
              <w:t>ИС</w:t>
            </w:r>
            <w:r w:rsidRPr="00FB2ED9">
              <w:t>.</w:t>
            </w:r>
          </w:p>
          <w:p w14:paraId="0F5E6F94" w14:textId="48EBA334" w:rsidR="00C21F16" w:rsidRDefault="00CA1944" w:rsidP="009D1B02">
            <w:pPr>
              <w:pStyle w:val="S2"/>
              <w:widowControl/>
              <w:numPr>
                <w:ilvl w:val="0"/>
                <w:numId w:val="69"/>
              </w:numPr>
              <w:tabs>
                <w:tab w:val="left" w:pos="539"/>
              </w:tabs>
              <w:spacing w:before="0"/>
              <w:ind w:left="539" w:hanging="357"/>
            </w:pPr>
            <w:proofErr w:type="gramStart"/>
            <w:r w:rsidRPr="00FB2ED9">
              <w:t>В случае если в повторно направленных документах/информации Поставщик не устранил замечания или не предоставил недостающие документы в установленный в запросе срок</w:t>
            </w:r>
            <w:r w:rsidR="00114506">
              <w:t xml:space="preserve"> и/или </w:t>
            </w:r>
            <w:r w:rsidR="00A64FEF">
              <w:t>в случаях</w:t>
            </w:r>
            <w:r w:rsidR="00114506">
              <w:t xml:space="preserve"> п.5.4.1. настоящего Регламента </w:t>
            </w:r>
            <w:r w:rsidR="00734AE8" w:rsidRPr="00544926">
              <w:t>бизнес-процесса</w:t>
            </w:r>
            <w:r w:rsidRPr="00FB2ED9">
              <w:t xml:space="preserve">, </w:t>
            </w:r>
            <w:r w:rsidR="002E741A">
              <w:t>то Поставщик</w:t>
            </w:r>
            <w:r w:rsidR="00C21F16">
              <w:t>у</w:t>
            </w:r>
            <w:r w:rsidR="002E741A">
              <w:t xml:space="preserve"> </w:t>
            </w:r>
            <w:r w:rsidR="00C21F16" w:rsidRPr="00FB2ED9">
              <w:t xml:space="preserve">направляется Уведомление об отклонении документов, подписанное </w:t>
            </w:r>
            <w:r w:rsidR="00C21F16">
              <w:t>Руководителем</w:t>
            </w:r>
            <w:r w:rsidR="00C21F16" w:rsidRPr="00FB2ED9">
              <w:t xml:space="preserve"> Ответственного за квалификацию</w:t>
            </w:r>
            <w:r w:rsidR="00BF16D0">
              <w:t xml:space="preserve"> (</w:t>
            </w:r>
            <w:r w:rsidR="00BF16D0" w:rsidRPr="00FB2ED9">
              <w:rPr>
                <w:bCs/>
                <w:color w:val="000000"/>
                <w:szCs w:val="20"/>
              </w:rPr>
              <w:t xml:space="preserve">по электронной почте на адрес, указанный в его заявке или через </w:t>
            </w:r>
            <w:r w:rsidR="00BF16D0">
              <w:rPr>
                <w:bCs/>
                <w:color w:val="000000"/>
                <w:szCs w:val="20"/>
              </w:rPr>
              <w:t>ЭТП/ИС</w:t>
            </w:r>
            <w:r w:rsidR="00BF16D0">
              <w:t>)</w:t>
            </w:r>
            <w:r w:rsidR="00C21F16">
              <w:t>, а в случае проведения</w:t>
            </w:r>
            <w:proofErr w:type="gramEnd"/>
            <w:r w:rsidR="00C21F16">
              <w:t xml:space="preserve"> квалификации в </w:t>
            </w:r>
            <w:r w:rsidR="00744893">
              <w:t>ходе проведения</w:t>
            </w:r>
            <w:r w:rsidR="00C21F16">
              <w:t xml:space="preserve"> </w:t>
            </w:r>
            <w:r w:rsidR="00BF16D0">
              <w:t>закупочной процедуры</w:t>
            </w:r>
            <w:r w:rsidR="00C21F16">
              <w:t xml:space="preserve"> </w:t>
            </w:r>
            <w:r w:rsidR="00D5696F">
              <w:t xml:space="preserve">информация об </w:t>
            </w:r>
            <w:r w:rsidR="00D5696F">
              <w:lastRenderedPageBreak/>
              <w:t xml:space="preserve">отклонении заявки Поставщика </w:t>
            </w:r>
            <w:r w:rsidR="00D5696F" w:rsidRPr="00736FDD">
              <w:t>доводится до его сведения</w:t>
            </w:r>
            <w:r w:rsidR="00D5696F">
              <w:t xml:space="preserve"> в порядке, установленным </w:t>
            </w:r>
            <w:r w:rsidR="00D5696F" w:rsidRPr="004A6B19">
              <w:rPr>
                <w:iCs/>
              </w:rPr>
              <w:t>Положен</w:t>
            </w:r>
            <w:r w:rsidR="00D5696F">
              <w:rPr>
                <w:iCs/>
              </w:rPr>
              <w:t>ием</w:t>
            </w:r>
            <w:r w:rsidR="00D5696F" w:rsidRPr="004A6B19">
              <w:rPr>
                <w:iCs/>
              </w:rPr>
              <w:t xml:space="preserve"> Компании «О закупке товаров, работ, услуг» № П2-08 Р-0019</w:t>
            </w:r>
            <w:r w:rsidR="00D5696F">
              <w:t xml:space="preserve">, извещением, документацией о закупке. </w:t>
            </w:r>
          </w:p>
          <w:p w14:paraId="7E8A408D" w14:textId="4A4E9E48" w:rsidR="00CA1944" w:rsidRPr="00FB2ED9" w:rsidRDefault="00CA1944" w:rsidP="009D1B02">
            <w:pPr>
              <w:pStyle w:val="S29"/>
              <w:widowControl/>
              <w:numPr>
                <w:ilvl w:val="0"/>
                <w:numId w:val="69"/>
              </w:numPr>
              <w:tabs>
                <w:tab w:val="left" w:pos="539"/>
              </w:tabs>
              <w:spacing w:before="0"/>
              <w:ind w:left="539" w:hanging="357"/>
              <w:rPr>
                <w:i/>
                <w:szCs w:val="20"/>
                <w:u w:val="single"/>
              </w:rPr>
            </w:pPr>
            <w:r w:rsidRPr="007B58E0">
              <w:rPr>
                <w:b w:val="0"/>
                <w:bCs w:val="0"/>
              </w:rPr>
              <w:t xml:space="preserve">После получения запрошенных документов/информации от Поставщика переход на </w:t>
            </w:r>
            <w:r>
              <w:rPr>
                <w:b w:val="0"/>
                <w:bCs w:val="0"/>
              </w:rPr>
              <w:t>п.</w:t>
            </w:r>
            <w:r w:rsidR="0009315A">
              <w:rPr>
                <w:b w:val="0"/>
                <w:bCs w:val="0"/>
              </w:rPr>
              <w:t xml:space="preserve">11 </w:t>
            </w:r>
            <w:r>
              <w:rPr>
                <w:b w:val="0"/>
                <w:bCs w:val="0"/>
              </w:rPr>
              <w:t>данной Таблицы</w:t>
            </w:r>
            <w:r>
              <w:rPr>
                <w:szCs w:val="20"/>
              </w:rPr>
              <w:t>.</w:t>
            </w:r>
          </w:p>
        </w:tc>
      </w:tr>
      <w:tr w:rsidR="00CA1944" w:rsidRPr="00FB2ED9" w14:paraId="3FF93291" w14:textId="77777777" w:rsidTr="00D0686F">
        <w:trPr>
          <w:trHeight w:val="20"/>
        </w:trPr>
        <w:tc>
          <w:tcPr>
            <w:tcW w:w="616" w:type="dxa"/>
          </w:tcPr>
          <w:p w14:paraId="34017B3D" w14:textId="451B11B7" w:rsidR="00CA1944" w:rsidRPr="00FB2ED9" w:rsidRDefault="009F5B0A" w:rsidP="00DE14A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2204" w:type="dxa"/>
          </w:tcPr>
          <w:p w14:paraId="37E1A26F" w14:textId="2C51B57A" w:rsidR="00CA1944" w:rsidRPr="00FB2ED9" w:rsidRDefault="00CA1944" w:rsidP="00CA1944">
            <w:pPr>
              <w:pStyle w:val="S23"/>
              <w:spacing w:before="0"/>
            </w:pPr>
            <w:r w:rsidRPr="00FB2ED9">
              <w:t xml:space="preserve">Передача заявки на проверку в рамках должной осмотрительности/ проверку финансовой устойчивости /камеральную проверку </w:t>
            </w:r>
            <w:proofErr w:type="gramStart"/>
            <w:r w:rsidRPr="00FB2ED9">
              <w:t>соответствующему</w:t>
            </w:r>
            <w:proofErr w:type="gramEnd"/>
            <w:r w:rsidRPr="00FB2ED9">
              <w:t xml:space="preserve"> Ответственному за проверку</w:t>
            </w:r>
            <w:r>
              <w:t xml:space="preserve"> (в соответствии с п. 6.2, 6.3, 6.4 настоящего Регламента</w:t>
            </w:r>
            <w:r w:rsidR="00734AE8">
              <w:t xml:space="preserve"> </w:t>
            </w:r>
            <w:r w:rsidR="00734AE8" w:rsidRPr="00544926">
              <w:t>бизнес-процесса</w:t>
            </w:r>
            <w:r>
              <w:t>)</w:t>
            </w:r>
            <w:r w:rsidRPr="00FB2ED9">
              <w:t>, получение результата проверок</w:t>
            </w:r>
            <w:r>
              <w:t>.</w:t>
            </w:r>
          </w:p>
        </w:tc>
        <w:tc>
          <w:tcPr>
            <w:tcW w:w="2323" w:type="dxa"/>
            <w:gridSpan w:val="2"/>
          </w:tcPr>
          <w:p w14:paraId="66215CE8" w14:textId="541E1CE6" w:rsidR="00CA1944" w:rsidRPr="00FB2ED9" w:rsidRDefault="00CA1944" w:rsidP="00CA1944">
            <w:pPr>
              <w:pStyle w:val="S2"/>
              <w:numPr>
                <w:ilvl w:val="0"/>
                <w:numId w:val="0"/>
              </w:numPr>
              <w:spacing w:before="0"/>
            </w:pPr>
            <w:proofErr w:type="gramStart"/>
            <w:r w:rsidRPr="00FB2ED9">
              <w:t>Ответственный</w:t>
            </w:r>
            <w:proofErr w:type="gramEnd"/>
            <w:r w:rsidRPr="00FB2ED9">
              <w:t xml:space="preserve"> за проверку</w:t>
            </w:r>
            <w:r>
              <w:t xml:space="preserve"> (в соответствии с п. 6.2, 6.3, 6.4 настоящего Регламента</w:t>
            </w:r>
            <w:r w:rsidR="00734AE8">
              <w:t xml:space="preserve"> </w:t>
            </w:r>
            <w:r w:rsidR="00734AE8" w:rsidRPr="00544926">
              <w:t>бизнес-процесса</w:t>
            </w:r>
            <w:r w:rsidRPr="00FB2ED9">
              <w:t>)</w:t>
            </w:r>
          </w:p>
          <w:p w14:paraId="28F60F4B" w14:textId="77777777" w:rsidR="00CA1944" w:rsidRPr="00377B2E" w:rsidRDefault="00CA1944" w:rsidP="00CA1944">
            <w:pPr>
              <w:pStyle w:val="S0"/>
              <w:spacing w:before="0"/>
            </w:pPr>
            <w:r w:rsidRPr="007B58E0">
              <w:rPr>
                <w:b/>
                <w:i/>
                <w:sz w:val="20"/>
                <w:szCs w:val="22"/>
                <w:u w:val="single"/>
                <w:lang w:eastAsia="en-US"/>
              </w:rPr>
              <w:t>Срок:</w:t>
            </w:r>
          </w:p>
          <w:p w14:paraId="02B57004" w14:textId="6336944B" w:rsidR="00CA1944" w:rsidRPr="00377B2E" w:rsidRDefault="00CA1944" w:rsidP="00CA1944">
            <w:pPr>
              <w:pStyle w:val="S0"/>
              <w:spacing w:before="0"/>
              <w:jc w:val="left"/>
            </w:pPr>
            <w:r w:rsidRPr="00FB2ED9">
              <w:rPr>
                <w:sz w:val="20"/>
              </w:rPr>
              <w:t xml:space="preserve">в соответствии с </w:t>
            </w:r>
            <w:r w:rsidRPr="00B27FF9">
              <w:rPr>
                <w:sz w:val="20"/>
              </w:rPr>
              <w:t>Таблицами 5, 7, 8</w:t>
            </w:r>
            <w:r>
              <w:rPr>
                <w:sz w:val="20"/>
              </w:rPr>
              <w:t>.</w:t>
            </w:r>
          </w:p>
        </w:tc>
        <w:tc>
          <w:tcPr>
            <w:tcW w:w="4622" w:type="dxa"/>
          </w:tcPr>
          <w:p w14:paraId="0596ECAC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0A024434" w14:textId="77777777" w:rsidR="00CA1944" w:rsidRPr="00FB2ED9" w:rsidRDefault="00CA1944" w:rsidP="00CA194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FB2ED9">
              <w:rPr>
                <w:bCs/>
                <w:color w:val="000000"/>
                <w:szCs w:val="20"/>
              </w:rPr>
              <w:t xml:space="preserve">Заявка на проверку </w:t>
            </w:r>
            <w:r w:rsidRPr="00FB2ED9">
              <w:t>в рамках должной осмотрительности/ проверку финансовой устойчивости/камеральную проверку</w:t>
            </w:r>
          </w:p>
          <w:p w14:paraId="13FF2E77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33A6212F" w14:textId="4D7905BF" w:rsidR="00CA1944" w:rsidRDefault="00CA1944" w:rsidP="00CA194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FB2ED9">
              <w:rPr>
                <w:bCs/>
                <w:color w:val="000000"/>
                <w:szCs w:val="20"/>
              </w:rPr>
              <w:t>Информация о результат</w:t>
            </w:r>
            <w:r>
              <w:rPr>
                <w:bCs/>
                <w:color w:val="000000"/>
                <w:szCs w:val="20"/>
              </w:rPr>
              <w:t>ах</w:t>
            </w:r>
            <w:r w:rsidRPr="00FB2ED9">
              <w:rPr>
                <w:bCs/>
                <w:color w:val="000000"/>
                <w:szCs w:val="20"/>
              </w:rPr>
              <w:t xml:space="preserve"> проверки в рамках должной осмотрительности</w:t>
            </w:r>
            <w:r>
              <w:rPr>
                <w:bCs/>
                <w:color w:val="000000"/>
                <w:szCs w:val="20"/>
              </w:rPr>
              <w:t>,</w:t>
            </w:r>
            <w:r w:rsidRPr="00FB2ED9">
              <w:rPr>
                <w:bCs/>
                <w:color w:val="000000"/>
                <w:szCs w:val="20"/>
              </w:rPr>
              <w:t xml:space="preserve"> финансовой устойчивости, камеральной проверки, внесенная в соответствующие Реестры Ответственными за проверку</w:t>
            </w:r>
            <w:r>
              <w:rPr>
                <w:bCs/>
                <w:color w:val="000000"/>
                <w:szCs w:val="20"/>
              </w:rPr>
              <w:t xml:space="preserve"> </w:t>
            </w:r>
            <w:r w:rsidRPr="00FB2ED9">
              <w:rPr>
                <w:bCs/>
                <w:color w:val="000000"/>
                <w:szCs w:val="20"/>
              </w:rPr>
              <w:t>(</w:t>
            </w:r>
            <w:r>
              <w:rPr>
                <w:bCs/>
                <w:color w:val="000000"/>
                <w:szCs w:val="20"/>
              </w:rPr>
              <w:t xml:space="preserve">в соответствии с </w:t>
            </w:r>
            <w:r>
              <w:t>порядком, определенным</w:t>
            </w:r>
            <w:r>
              <w:rPr>
                <w:bCs/>
                <w:color w:val="000000"/>
                <w:szCs w:val="20"/>
              </w:rPr>
              <w:t xml:space="preserve"> </w:t>
            </w:r>
            <w:r w:rsidRPr="00465093">
              <w:rPr>
                <w:bCs/>
                <w:color w:val="000000"/>
                <w:szCs w:val="20"/>
              </w:rPr>
              <w:t>Таблиц</w:t>
            </w:r>
            <w:r>
              <w:rPr>
                <w:bCs/>
                <w:color w:val="000000"/>
                <w:szCs w:val="20"/>
              </w:rPr>
              <w:t>ами</w:t>
            </w:r>
            <w:r w:rsidRPr="00465093">
              <w:rPr>
                <w:bCs/>
                <w:color w:val="000000"/>
                <w:szCs w:val="20"/>
              </w:rPr>
              <w:t xml:space="preserve"> 5, 7, 8</w:t>
            </w:r>
            <w:r w:rsidRPr="00FB2ED9">
              <w:rPr>
                <w:bCs/>
                <w:color w:val="000000"/>
                <w:szCs w:val="20"/>
              </w:rPr>
              <w:t>)</w:t>
            </w:r>
            <w:r>
              <w:rPr>
                <w:bCs/>
                <w:color w:val="000000"/>
                <w:szCs w:val="20"/>
              </w:rPr>
              <w:t>.</w:t>
            </w:r>
          </w:p>
          <w:p w14:paraId="3639B8C9" w14:textId="07986559" w:rsidR="00CA1944" w:rsidRDefault="00CA1944" w:rsidP="00CA1944">
            <w:pPr>
              <w:rPr>
                <w:b/>
                <w:bCs/>
                <w:i/>
                <w:sz w:val="20"/>
                <w:szCs w:val="20"/>
                <w:u w:val="single"/>
                <w:lang w:eastAsia="ru-RU"/>
              </w:rPr>
            </w:pPr>
            <w:r w:rsidRPr="00A76660">
              <w:rPr>
                <w:b/>
                <w:bCs/>
                <w:i/>
                <w:sz w:val="20"/>
                <w:szCs w:val="20"/>
                <w:u w:val="single"/>
                <w:lang w:eastAsia="ru-RU"/>
              </w:rPr>
              <w:t>Требование</w:t>
            </w:r>
            <w:r>
              <w:rPr>
                <w:b/>
                <w:bCs/>
                <w:i/>
                <w:sz w:val="20"/>
                <w:szCs w:val="20"/>
                <w:u w:val="single"/>
                <w:lang w:eastAsia="ru-RU"/>
              </w:rPr>
              <w:t>:</w:t>
            </w:r>
            <w:r w:rsidRPr="00A76660">
              <w:rPr>
                <w:b/>
                <w:bCs/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175497CE" w14:textId="373A5B2C" w:rsidR="00CA1944" w:rsidRPr="00DF5D05" w:rsidRDefault="00CA1944" w:rsidP="009D1B02">
            <w:pPr>
              <w:pStyle w:val="aff2"/>
              <w:numPr>
                <w:ilvl w:val="0"/>
                <w:numId w:val="103"/>
              </w:numPr>
              <w:ind w:left="404"/>
              <w:rPr>
                <w:sz w:val="20"/>
              </w:rPr>
            </w:pPr>
            <w:r w:rsidRPr="00DF5D05">
              <w:rPr>
                <w:sz w:val="20"/>
              </w:rPr>
              <w:t>Проверка в рамках должной осмотрительности/ проверк</w:t>
            </w:r>
            <w:r w:rsidR="00186F99">
              <w:rPr>
                <w:sz w:val="20"/>
              </w:rPr>
              <w:t>а</w:t>
            </w:r>
            <w:r w:rsidRPr="00DF5D05">
              <w:rPr>
                <w:sz w:val="20"/>
              </w:rPr>
              <w:t xml:space="preserve"> финансовой устойчивости /камеральная проверка Заявок, переданных </w:t>
            </w:r>
            <w:proofErr w:type="gramStart"/>
            <w:r w:rsidRPr="00DF5D05">
              <w:rPr>
                <w:sz w:val="20"/>
              </w:rPr>
              <w:t>Ответственному</w:t>
            </w:r>
            <w:proofErr w:type="gramEnd"/>
            <w:r w:rsidRPr="00DF5D05">
              <w:rPr>
                <w:sz w:val="20"/>
              </w:rPr>
              <w:t xml:space="preserve"> за проверку</w:t>
            </w:r>
            <w:r>
              <w:rPr>
                <w:sz w:val="20"/>
              </w:rPr>
              <w:t>,</w:t>
            </w:r>
            <w:r w:rsidRPr="00DF5D05">
              <w:rPr>
                <w:sz w:val="20"/>
              </w:rPr>
              <w:t xml:space="preserve"> осуществляется в соответствии с п.6.2, 6.3, 6.4 настоящего </w:t>
            </w:r>
            <w:r>
              <w:rPr>
                <w:sz w:val="20"/>
              </w:rPr>
              <w:t>Регламента</w:t>
            </w:r>
            <w:r w:rsidR="00734AE8">
              <w:rPr>
                <w:sz w:val="20"/>
              </w:rPr>
              <w:t xml:space="preserve"> </w:t>
            </w:r>
            <w:r w:rsidR="00734AE8" w:rsidRPr="00734AE8">
              <w:rPr>
                <w:sz w:val="20"/>
              </w:rPr>
              <w:t>бизнес-процесса</w:t>
            </w:r>
            <w:r w:rsidR="00734AE8">
              <w:rPr>
                <w:sz w:val="20"/>
              </w:rPr>
              <w:t>.</w:t>
            </w:r>
          </w:p>
          <w:p w14:paraId="09132EDB" w14:textId="0691FA57" w:rsidR="00CA1944" w:rsidRPr="006F7144" w:rsidRDefault="00CA1944" w:rsidP="009D1B02">
            <w:pPr>
              <w:pStyle w:val="aff2"/>
              <w:numPr>
                <w:ilvl w:val="0"/>
                <w:numId w:val="103"/>
              </w:numPr>
              <w:ind w:left="404"/>
              <w:rPr>
                <w:sz w:val="20"/>
              </w:rPr>
            </w:pPr>
            <w:r w:rsidRPr="00DF5D05">
              <w:rPr>
                <w:sz w:val="20"/>
              </w:rPr>
              <w:t>Результаты проверок внос</w:t>
            </w:r>
            <w:r>
              <w:rPr>
                <w:sz w:val="20"/>
              </w:rPr>
              <w:t>я</w:t>
            </w:r>
            <w:r w:rsidRPr="00DF5D05">
              <w:rPr>
                <w:sz w:val="20"/>
              </w:rPr>
              <w:t xml:space="preserve">тся </w:t>
            </w:r>
            <w:r>
              <w:rPr>
                <w:sz w:val="20"/>
              </w:rPr>
              <w:t xml:space="preserve">в Реестр </w:t>
            </w:r>
            <w:r w:rsidRPr="00DF5D05">
              <w:rPr>
                <w:sz w:val="20"/>
              </w:rPr>
              <w:t xml:space="preserve">Ответственным за проверку в соответствии </w:t>
            </w:r>
            <w:r>
              <w:rPr>
                <w:sz w:val="20"/>
              </w:rPr>
              <w:t>порядком, определенным в</w:t>
            </w:r>
            <w:r w:rsidRPr="00DF5D05">
              <w:rPr>
                <w:sz w:val="20"/>
              </w:rPr>
              <w:t xml:space="preserve"> Таблица</w:t>
            </w:r>
            <w:r>
              <w:rPr>
                <w:sz w:val="20"/>
              </w:rPr>
              <w:t>х</w:t>
            </w:r>
            <w:r w:rsidRPr="00DF5D05">
              <w:rPr>
                <w:sz w:val="20"/>
              </w:rPr>
              <w:t xml:space="preserve"> 5,7,8</w:t>
            </w:r>
            <w:r w:rsidRPr="00FB2ED9">
              <w:rPr>
                <w:bCs/>
                <w:color w:val="000000"/>
                <w:szCs w:val="20"/>
              </w:rPr>
              <w:t xml:space="preserve"> </w:t>
            </w:r>
            <w:r>
              <w:rPr>
                <w:bCs/>
                <w:color w:val="000000"/>
                <w:szCs w:val="20"/>
              </w:rPr>
              <w:t>(</w:t>
            </w:r>
            <w:r w:rsidRPr="00DF5D05">
              <w:rPr>
                <w:sz w:val="20"/>
              </w:rPr>
              <w:t xml:space="preserve">при необходимости Ответственные за проверку передают соответствующие заключения </w:t>
            </w:r>
            <w:proofErr w:type="gramStart"/>
            <w:r w:rsidRPr="00DF5D05">
              <w:rPr>
                <w:sz w:val="20"/>
              </w:rPr>
              <w:t>Ответственному</w:t>
            </w:r>
            <w:proofErr w:type="gramEnd"/>
            <w:r w:rsidRPr="00DF5D05">
              <w:rPr>
                <w:sz w:val="20"/>
              </w:rPr>
              <w:t xml:space="preserve"> за квалификацию</w:t>
            </w:r>
            <w:r>
              <w:rPr>
                <w:sz w:val="20"/>
              </w:rPr>
              <w:t>)</w:t>
            </w:r>
          </w:p>
        </w:tc>
      </w:tr>
      <w:tr w:rsidR="00CA1944" w:rsidRPr="00FB2ED9" w14:paraId="7C15A18C" w14:textId="77777777" w:rsidTr="00D0686F">
        <w:trPr>
          <w:trHeight w:val="20"/>
        </w:trPr>
        <w:tc>
          <w:tcPr>
            <w:tcW w:w="616" w:type="dxa"/>
          </w:tcPr>
          <w:p w14:paraId="5615C88E" w14:textId="3A835FFD" w:rsidR="00CA1944" w:rsidRPr="00FB2ED9" w:rsidRDefault="009F5B0A" w:rsidP="00DE14AE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04" w:type="dxa"/>
          </w:tcPr>
          <w:p w14:paraId="1CBBCE4C" w14:textId="77777777" w:rsidR="00CA1944" w:rsidRPr="00FB2ED9" w:rsidRDefault="00CA1944" w:rsidP="00CA1944">
            <w:pPr>
              <w:pStyle w:val="S23"/>
              <w:spacing w:before="0"/>
            </w:pPr>
            <w:r>
              <w:t>Формирование заключения по квалификации Поставщика</w:t>
            </w:r>
          </w:p>
        </w:tc>
        <w:tc>
          <w:tcPr>
            <w:tcW w:w="2323" w:type="dxa"/>
            <w:gridSpan w:val="2"/>
          </w:tcPr>
          <w:p w14:paraId="6BE603DC" w14:textId="77777777" w:rsidR="00CA1944" w:rsidRPr="00FB2ED9" w:rsidRDefault="00CA1944" w:rsidP="00CA1944">
            <w:pPr>
              <w:pStyle w:val="S2"/>
              <w:numPr>
                <w:ilvl w:val="0"/>
                <w:numId w:val="0"/>
              </w:numPr>
              <w:spacing w:before="0"/>
            </w:pPr>
            <w:proofErr w:type="gramStart"/>
            <w:r w:rsidRPr="00FB2ED9">
              <w:t>Ответственный</w:t>
            </w:r>
            <w:proofErr w:type="gramEnd"/>
            <w:r w:rsidRPr="00FB2ED9">
              <w:t xml:space="preserve"> за квалификацию.</w:t>
            </w:r>
          </w:p>
          <w:p w14:paraId="722F0F59" w14:textId="77777777" w:rsidR="00CA1944" w:rsidRDefault="00CA1944" w:rsidP="00CA1944">
            <w:pPr>
              <w:rPr>
                <w:b/>
                <w:i/>
                <w:sz w:val="20"/>
                <w:u w:val="single"/>
              </w:rPr>
            </w:pPr>
            <w:r w:rsidRPr="00FB2ED9">
              <w:rPr>
                <w:b/>
                <w:i/>
                <w:sz w:val="20"/>
                <w:u w:val="single"/>
              </w:rPr>
              <w:t>Срок:</w:t>
            </w:r>
          </w:p>
          <w:p w14:paraId="126CB010" w14:textId="0A5F12E6" w:rsidR="00CA1944" w:rsidRPr="003A0ECA" w:rsidRDefault="00CA1944" w:rsidP="00CA1944">
            <w:r w:rsidRPr="003A0ECA">
              <w:rPr>
                <w:sz w:val="20"/>
                <w:szCs w:val="24"/>
              </w:rPr>
              <w:t xml:space="preserve">Не более 1 рабочего дня </w:t>
            </w:r>
            <w:proofErr w:type="gramStart"/>
            <w:r w:rsidRPr="003A0ECA">
              <w:rPr>
                <w:sz w:val="20"/>
                <w:szCs w:val="24"/>
              </w:rPr>
              <w:t>с</w:t>
            </w:r>
            <w:r>
              <w:rPr>
                <w:sz w:val="20"/>
                <w:szCs w:val="24"/>
              </w:rPr>
              <w:t xml:space="preserve"> даты</w:t>
            </w:r>
            <w:proofErr w:type="gramEnd"/>
            <w:r>
              <w:rPr>
                <w:sz w:val="20"/>
                <w:szCs w:val="24"/>
              </w:rPr>
              <w:t xml:space="preserve"> последнего заключения по всем необходимым проверкам.</w:t>
            </w:r>
            <w:r w:rsidRPr="00FB2ED9">
              <w:rPr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4622" w:type="dxa"/>
          </w:tcPr>
          <w:p w14:paraId="6EAB0A7C" w14:textId="77777777" w:rsidR="00CA1944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>
              <w:rPr>
                <w:i/>
                <w:szCs w:val="20"/>
                <w:u w:val="single"/>
              </w:rPr>
              <w:t>Входящие:</w:t>
            </w:r>
          </w:p>
          <w:p w14:paraId="44971860" w14:textId="42A0571F" w:rsidR="00CA1944" w:rsidRPr="00914EC8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3A0ECA">
              <w:rPr>
                <w:b w:val="0"/>
                <w:bCs w:val="0"/>
                <w:color w:val="000000"/>
                <w:szCs w:val="20"/>
              </w:rPr>
              <w:t>Информация о заключениях по результату проверки в рамках должной осмотрительности, о результате проверки финансовой устойчивости, о результате камеральной проверки, внесенная в соответствующие Реестры</w:t>
            </w:r>
            <w:r w:rsidRPr="00121FA4">
              <w:rPr>
                <w:b w:val="0"/>
                <w:bCs w:val="0"/>
                <w:color w:val="000000"/>
                <w:szCs w:val="20"/>
              </w:rPr>
              <w:t>.</w:t>
            </w:r>
          </w:p>
          <w:p w14:paraId="738EFD07" w14:textId="1C3B1588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4F8DF3CC" w14:textId="07BC14D2" w:rsidR="00CA1944" w:rsidRDefault="00CA1944" w:rsidP="009D1B02">
            <w:pPr>
              <w:pStyle w:val="S23"/>
              <w:widowControl/>
              <w:numPr>
                <w:ilvl w:val="0"/>
                <w:numId w:val="126"/>
              </w:numPr>
              <w:tabs>
                <w:tab w:val="left" w:pos="539"/>
              </w:tabs>
              <w:spacing w:before="0"/>
              <w:ind w:left="404"/>
              <w:jc w:val="both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Заключ</w:t>
            </w:r>
            <w:r w:rsidR="004E092F">
              <w:rPr>
                <w:bCs/>
                <w:color w:val="000000"/>
                <w:szCs w:val="20"/>
              </w:rPr>
              <w:t>ение по квалификации Поставщика</w:t>
            </w:r>
            <w:r w:rsidR="00F84CD0">
              <w:rPr>
                <w:bCs/>
                <w:color w:val="000000"/>
                <w:szCs w:val="20"/>
              </w:rPr>
              <w:t>.</w:t>
            </w:r>
          </w:p>
          <w:p w14:paraId="7CE3A917" w14:textId="2F40D968" w:rsidR="00F84CD0" w:rsidRPr="00996767" w:rsidRDefault="00F84CD0" w:rsidP="009D1B02">
            <w:pPr>
              <w:pStyle w:val="aff2"/>
              <w:numPr>
                <w:ilvl w:val="0"/>
                <w:numId w:val="126"/>
              </w:numPr>
              <w:ind w:left="404"/>
              <w:rPr>
                <w:bCs/>
                <w:color w:val="000000"/>
                <w:sz w:val="20"/>
                <w:szCs w:val="20"/>
              </w:rPr>
            </w:pPr>
            <w:r w:rsidRPr="00996767">
              <w:rPr>
                <w:bCs/>
                <w:color w:val="000000"/>
                <w:sz w:val="20"/>
                <w:szCs w:val="20"/>
              </w:rPr>
              <w:t>Предложение</w:t>
            </w:r>
            <w:r w:rsidR="00996767" w:rsidRPr="00996767">
              <w:rPr>
                <w:bCs/>
                <w:color w:val="000000"/>
                <w:sz w:val="20"/>
                <w:szCs w:val="20"/>
              </w:rPr>
              <w:t xml:space="preserve"> (при необходимости)</w:t>
            </w:r>
            <w:r w:rsidRPr="00996767">
              <w:rPr>
                <w:bCs/>
                <w:color w:val="000000"/>
                <w:sz w:val="20"/>
                <w:szCs w:val="20"/>
              </w:rPr>
              <w:t xml:space="preserve"> о включении Поставщика в перечень Основных/</w:t>
            </w:r>
            <w:proofErr w:type="spellStart"/>
            <w:r w:rsidRPr="00996767">
              <w:rPr>
                <w:bCs/>
                <w:color w:val="000000"/>
                <w:sz w:val="20"/>
                <w:szCs w:val="20"/>
              </w:rPr>
              <w:t>Нишевых</w:t>
            </w:r>
            <w:proofErr w:type="spellEnd"/>
            <w:r w:rsidRPr="00996767">
              <w:rPr>
                <w:bCs/>
                <w:color w:val="000000"/>
                <w:sz w:val="20"/>
                <w:szCs w:val="20"/>
              </w:rPr>
              <w:t xml:space="preserve"> поставщиков </w:t>
            </w:r>
          </w:p>
          <w:p w14:paraId="59FE5695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212D324E" w14:textId="77777777" w:rsidR="007C51EA" w:rsidRDefault="00E01DEE" w:rsidP="009D1B02">
            <w:pPr>
              <w:pStyle w:val="S2"/>
              <w:widowControl/>
              <w:numPr>
                <w:ilvl w:val="0"/>
                <w:numId w:val="127"/>
              </w:numPr>
              <w:tabs>
                <w:tab w:val="left" w:pos="539"/>
              </w:tabs>
              <w:spacing w:before="0"/>
              <w:ind w:left="404"/>
            </w:pPr>
            <w:r>
              <w:t>В заключени</w:t>
            </w:r>
            <w:proofErr w:type="gramStart"/>
            <w:r w:rsidR="009318B7">
              <w:t>и</w:t>
            </w:r>
            <w:proofErr w:type="gramEnd"/>
            <w:r>
              <w:t xml:space="preserve"> по квалификации </w:t>
            </w:r>
            <w:r w:rsidR="009318B7">
              <w:t>П</w:t>
            </w:r>
            <w:r>
              <w:t xml:space="preserve">оставщика </w:t>
            </w:r>
            <w:r w:rsidR="009318B7">
              <w:t>Ответственный за квалификацию дополнительно указывает результаты и даты заключений по всем проведенным проверкам данного Поставщика.</w:t>
            </w:r>
          </w:p>
          <w:p w14:paraId="13CEB580" w14:textId="4275F9E1" w:rsidR="00F84CD0" w:rsidRPr="00F84CD0" w:rsidRDefault="00996767" w:rsidP="009D1B02">
            <w:pPr>
              <w:pStyle w:val="S0"/>
              <w:numPr>
                <w:ilvl w:val="0"/>
                <w:numId w:val="127"/>
              </w:numPr>
              <w:spacing w:before="0"/>
              <w:ind w:left="404"/>
            </w:pPr>
            <w:r w:rsidRPr="00996767">
              <w:rPr>
                <w:sz w:val="20"/>
              </w:rPr>
              <w:t>по ре</w:t>
            </w:r>
            <w:r>
              <w:rPr>
                <w:sz w:val="20"/>
              </w:rPr>
              <w:t>зультатам проведенных проверок</w:t>
            </w:r>
            <w:r w:rsidRPr="00996767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996767">
              <w:rPr>
                <w:sz w:val="20"/>
              </w:rPr>
              <w:t xml:space="preserve"> случае необходимости </w:t>
            </w:r>
            <w:r>
              <w:rPr>
                <w:sz w:val="20"/>
              </w:rPr>
              <w:t xml:space="preserve">Ответственный за квалификацию формирует предложение в соответствии с п.4.2.2. настоящего Регламента бизнес-процесса </w:t>
            </w:r>
            <w:r w:rsidRPr="00996767">
              <w:rPr>
                <w:bCs/>
                <w:color w:val="000000"/>
                <w:sz w:val="20"/>
                <w:szCs w:val="20"/>
              </w:rPr>
              <w:t>о включении Поставщика в перечень Основных/</w:t>
            </w:r>
            <w:proofErr w:type="spellStart"/>
            <w:r w:rsidRPr="00996767">
              <w:rPr>
                <w:bCs/>
                <w:color w:val="000000"/>
                <w:sz w:val="20"/>
                <w:szCs w:val="20"/>
              </w:rPr>
              <w:t>Нишевых</w:t>
            </w:r>
            <w:proofErr w:type="spellEnd"/>
            <w:r w:rsidRPr="00996767">
              <w:rPr>
                <w:bCs/>
                <w:color w:val="000000"/>
                <w:sz w:val="20"/>
                <w:szCs w:val="20"/>
              </w:rPr>
              <w:t xml:space="preserve"> поставщиков</w:t>
            </w:r>
            <w:r>
              <w:rPr>
                <w:bCs/>
                <w:color w:val="000000"/>
                <w:sz w:val="20"/>
                <w:szCs w:val="20"/>
              </w:rPr>
              <w:t xml:space="preserve"> за подписью</w:t>
            </w:r>
            <w:r>
              <w:rPr>
                <w:sz w:val="20"/>
              </w:rPr>
              <w:t xml:space="preserve"> </w:t>
            </w:r>
            <w:r w:rsidRPr="00996767">
              <w:rPr>
                <w:sz w:val="20"/>
              </w:rPr>
              <w:t xml:space="preserve">УР Службы снабжения </w:t>
            </w:r>
            <w:r w:rsidRPr="00996767">
              <w:rPr>
                <w:sz w:val="20"/>
              </w:rPr>
              <w:lastRenderedPageBreak/>
              <w:t>П</w:t>
            </w:r>
            <w:r w:rsidR="002D1048">
              <w:rPr>
                <w:sz w:val="20"/>
              </w:rPr>
              <w:t>АО «НК «Роснефть»</w:t>
            </w:r>
            <w:r>
              <w:rPr>
                <w:sz w:val="20"/>
              </w:rPr>
              <w:t>.</w:t>
            </w:r>
          </w:p>
        </w:tc>
      </w:tr>
      <w:tr w:rsidR="00CA1944" w:rsidRPr="00FB2ED9" w14:paraId="74EC10EA" w14:textId="77777777" w:rsidTr="00D0686F">
        <w:trPr>
          <w:trHeight w:val="20"/>
        </w:trPr>
        <w:tc>
          <w:tcPr>
            <w:tcW w:w="616" w:type="dxa"/>
          </w:tcPr>
          <w:p w14:paraId="64E384F3" w14:textId="5D0643D3" w:rsidR="00CA1944" w:rsidRPr="00FB2ED9" w:rsidRDefault="009F5B0A" w:rsidP="00DE14A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2204" w:type="dxa"/>
          </w:tcPr>
          <w:p w14:paraId="07703952" w14:textId="2001C26B" w:rsidR="00CA1944" w:rsidRPr="00FB2ED9" w:rsidRDefault="00CA1944" w:rsidP="00CA194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FB2ED9">
              <w:rPr>
                <w:bCs/>
                <w:color w:val="000000"/>
                <w:szCs w:val="20"/>
              </w:rPr>
              <w:t xml:space="preserve">Передача на рассмотрение </w:t>
            </w:r>
            <w:r w:rsidR="00737F2E">
              <w:rPr>
                <w:bCs/>
                <w:color w:val="000000"/>
                <w:szCs w:val="20"/>
              </w:rPr>
              <w:t>ЗК/</w:t>
            </w:r>
            <w:proofErr w:type="gramStart"/>
            <w:r w:rsidR="00737F2E">
              <w:rPr>
                <w:bCs/>
                <w:color w:val="000000"/>
                <w:szCs w:val="20"/>
              </w:rPr>
              <w:t>УЛ</w:t>
            </w:r>
            <w:proofErr w:type="gramEnd"/>
            <w:r w:rsidR="00737F2E" w:rsidRPr="00FB2ED9">
              <w:rPr>
                <w:bCs/>
                <w:color w:val="000000"/>
                <w:szCs w:val="20"/>
              </w:rPr>
              <w:t xml:space="preserve"> </w:t>
            </w:r>
            <w:r w:rsidRPr="00FB2ED9">
              <w:rPr>
                <w:bCs/>
                <w:color w:val="000000"/>
                <w:szCs w:val="20"/>
              </w:rPr>
              <w:t>заключения по квалификации Поставщика</w:t>
            </w:r>
            <w:r>
              <w:rPr>
                <w:bCs/>
                <w:color w:val="000000"/>
                <w:szCs w:val="20"/>
              </w:rPr>
              <w:t>.</w:t>
            </w:r>
          </w:p>
        </w:tc>
        <w:tc>
          <w:tcPr>
            <w:tcW w:w="2323" w:type="dxa"/>
            <w:gridSpan w:val="2"/>
          </w:tcPr>
          <w:p w14:paraId="7753A67F" w14:textId="77777777" w:rsidR="00CA1944" w:rsidRPr="00FB2ED9" w:rsidRDefault="00CA1944" w:rsidP="00CA1944">
            <w:pPr>
              <w:pStyle w:val="S23"/>
              <w:spacing w:before="0"/>
            </w:pPr>
            <w:proofErr w:type="gramStart"/>
            <w:r w:rsidRPr="00FB2ED9">
              <w:t>Ответственный</w:t>
            </w:r>
            <w:proofErr w:type="gramEnd"/>
            <w:r w:rsidRPr="00FB2ED9">
              <w:t xml:space="preserve"> за квалификацию.</w:t>
            </w:r>
          </w:p>
          <w:p w14:paraId="5F2760AD" w14:textId="77777777" w:rsidR="00CA1944" w:rsidRPr="00FB2ED9" w:rsidRDefault="00CA1944" w:rsidP="00CA1944">
            <w:pPr>
              <w:rPr>
                <w:b/>
                <w:i/>
                <w:sz w:val="20"/>
                <w:u w:val="single"/>
              </w:rPr>
            </w:pPr>
            <w:r w:rsidRPr="00FB2ED9">
              <w:rPr>
                <w:b/>
                <w:i/>
                <w:sz w:val="20"/>
                <w:u w:val="single"/>
              </w:rPr>
              <w:t>Срок:</w:t>
            </w:r>
          </w:p>
          <w:p w14:paraId="7DA406BE" w14:textId="7DA87BB2" w:rsidR="00F8346F" w:rsidRDefault="00FE185E" w:rsidP="003A58B1">
            <w:pPr>
              <w:rPr>
                <w:rFonts w:eastAsiaTheme="minorHAnsi" w:cstheme="minorBidi"/>
                <w:sz w:val="20"/>
              </w:rPr>
            </w:pPr>
            <w:r>
              <w:rPr>
                <w:sz w:val="20"/>
              </w:rPr>
              <w:t xml:space="preserve">Для ЗК: </w:t>
            </w:r>
            <w:r w:rsidR="00CA1944" w:rsidRPr="00FB2ED9">
              <w:rPr>
                <w:sz w:val="20"/>
              </w:rPr>
              <w:t>В соответствии с Положением П</w:t>
            </w:r>
            <w:r w:rsidR="002D1048">
              <w:rPr>
                <w:sz w:val="20"/>
              </w:rPr>
              <w:t>АО «НК «Роснефть»</w:t>
            </w:r>
            <w:r w:rsidR="00CA1944" w:rsidRPr="00FB2ED9">
              <w:rPr>
                <w:sz w:val="20"/>
              </w:rPr>
              <w:t xml:space="preserve"> «О закупочных органах П</w:t>
            </w:r>
            <w:r w:rsidR="002D1048">
              <w:rPr>
                <w:sz w:val="20"/>
              </w:rPr>
              <w:t>АО «НК «Роснефть»</w:t>
            </w:r>
            <w:r w:rsidR="00CA1944">
              <w:rPr>
                <w:sz w:val="20"/>
              </w:rPr>
              <w:t xml:space="preserve"> </w:t>
            </w:r>
            <w:r w:rsidR="00CA1944" w:rsidRPr="00FB2ED9">
              <w:rPr>
                <w:sz w:val="20"/>
              </w:rPr>
              <w:t>№</w:t>
            </w:r>
            <w:r w:rsidR="00CA1944">
              <w:rPr>
                <w:sz w:val="20"/>
              </w:rPr>
              <w:t> </w:t>
            </w:r>
            <w:r w:rsidR="00CA1944" w:rsidRPr="00FB2ED9">
              <w:rPr>
                <w:sz w:val="20"/>
              </w:rPr>
              <w:t>П2-08 Р-0087 ЮЛ-001/</w:t>
            </w:r>
            <w:r w:rsidR="00CA1944" w:rsidRPr="00FB2ED9">
              <w:rPr>
                <w:rFonts w:eastAsiaTheme="minorHAnsi" w:cstheme="minorBidi"/>
                <w:sz w:val="20"/>
              </w:rPr>
              <w:t xml:space="preserve"> ЛНД ОГ, регулирующим деятельность ЗО ОГ.</w:t>
            </w:r>
          </w:p>
          <w:p w14:paraId="04B4C782" w14:textId="7E8C45C8" w:rsidR="00CA1944" w:rsidRPr="00FB2ED9" w:rsidRDefault="00FE185E" w:rsidP="00564AFB">
            <w:r>
              <w:rPr>
                <w:rFonts w:eastAsiaTheme="minorHAnsi" w:cstheme="minorBidi"/>
                <w:sz w:val="20"/>
              </w:rPr>
              <w:t xml:space="preserve">Для </w:t>
            </w:r>
            <w:proofErr w:type="gramStart"/>
            <w:r>
              <w:rPr>
                <w:rFonts w:eastAsiaTheme="minorHAnsi" w:cstheme="minorBidi"/>
                <w:sz w:val="20"/>
              </w:rPr>
              <w:t>УЛ</w:t>
            </w:r>
            <w:proofErr w:type="gramEnd"/>
            <w:r>
              <w:rPr>
                <w:rFonts w:eastAsiaTheme="minorHAnsi" w:cstheme="minorBidi"/>
                <w:sz w:val="20"/>
              </w:rPr>
              <w:t xml:space="preserve">: </w:t>
            </w:r>
            <w:r w:rsidR="00564AFB">
              <w:rPr>
                <w:rFonts w:eastAsiaTheme="minorHAnsi" w:cstheme="minorBidi"/>
                <w:sz w:val="20"/>
              </w:rPr>
              <w:t xml:space="preserve">не более 2 рабочих дней </w:t>
            </w:r>
            <w:r w:rsidR="00564AFB">
              <w:rPr>
                <w:sz w:val="20"/>
                <w:szCs w:val="24"/>
              </w:rPr>
              <w:t>с даты  последнего заключения по всем необходимым проверкам в рамках процедуры квалификации.</w:t>
            </w:r>
          </w:p>
        </w:tc>
        <w:tc>
          <w:tcPr>
            <w:tcW w:w="4622" w:type="dxa"/>
          </w:tcPr>
          <w:p w14:paraId="265686F7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578F35D9" w14:textId="3F8D9B9A" w:rsidR="00CA1944" w:rsidRPr="0019712C" w:rsidRDefault="00CA1944" w:rsidP="00CA194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19712C">
              <w:rPr>
                <w:bCs/>
                <w:color w:val="000000"/>
                <w:szCs w:val="20"/>
              </w:rPr>
              <w:t xml:space="preserve">Заключение по квалификации Поставщика для утверждения </w:t>
            </w:r>
          </w:p>
          <w:p w14:paraId="2C11B002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3D99FEF7" w14:textId="19E57FD2" w:rsidR="00CA1944" w:rsidRPr="00FB2ED9" w:rsidRDefault="00CA1944" w:rsidP="00CA194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FB2ED9">
              <w:rPr>
                <w:bCs/>
                <w:color w:val="000000"/>
                <w:szCs w:val="20"/>
              </w:rPr>
              <w:t>Заключение по квалификации Поставщика</w:t>
            </w:r>
            <w:r w:rsidR="00E05F87">
              <w:rPr>
                <w:bCs/>
                <w:color w:val="000000"/>
                <w:szCs w:val="20"/>
              </w:rPr>
              <w:t>, переданное секретарю ЗК/УЛ.</w:t>
            </w:r>
            <w:r w:rsidRPr="00FB2ED9">
              <w:rPr>
                <w:bCs/>
                <w:color w:val="000000"/>
                <w:szCs w:val="20"/>
              </w:rPr>
              <w:t xml:space="preserve"> </w:t>
            </w:r>
          </w:p>
          <w:p w14:paraId="57D71316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71040629" w14:textId="7FC840A9" w:rsidR="00CA1944" w:rsidRPr="00FB2ED9" w:rsidRDefault="00CA1944" w:rsidP="00CA1944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r w:rsidRPr="00FB2ED9">
              <w:t xml:space="preserve">Подготовленное заключение по квалификации Поставщика передается секретарю </w:t>
            </w:r>
            <w:r w:rsidR="00737F2E">
              <w:t>ЗК</w:t>
            </w:r>
            <w:r w:rsidR="00737F2E" w:rsidRPr="00FB2ED9">
              <w:t xml:space="preserve"> </w:t>
            </w:r>
            <w:r w:rsidRPr="00FB2ED9">
              <w:t xml:space="preserve">для включения в повестку ближайшего заседания </w:t>
            </w:r>
            <w:r w:rsidR="00737F2E">
              <w:t>ЗК</w:t>
            </w:r>
            <w:r w:rsidR="00FE185E">
              <w:t xml:space="preserve"> либо УЛ</w:t>
            </w:r>
            <w:r>
              <w:t>.</w:t>
            </w:r>
          </w:p>
          <w:p w14:paraId="426D4490" w14:textId="56900CC7" w:rsidR="00CA1944" w:rsidRPr="00FB2ED9" w:rsidRDefault="00CA1944" w:rsidP="00CA1944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r w:rsidRPr="00FB2ED9">
              <w:t xml:space="preserve">Передача заключения секретарю </w:t>
            </w:r>
            <w:r w:rsidR="00737F2E">
              <w:t>ЗК</w:t>
            </w:r>
            <w:r w:rsidR="00737F2E" w:rsidRPr="00FB2ED9">
              <w:t xml:space="preserve"> </w:t>
            </w:r>
            <w:r w:rsidRPr="00FB2ED9">
              <w:t>осуществляется в соответствии с порядком, определенным Положением П</w:t>
            </w:r>
            <w:r w:rsidR="002D1048">
              <w:t>АО «НК «Роснефть»</w:t>
            </w:r>
            <w:r w:rsidRPr="00FB2ED9">
              <w:t xml:space="preserve"> «О закупочных органах П</w:t>
            </w:r>
            <w:r w:rsidR="002D1048">
              <w:t>АО «НК «Роснефть»</w:t>
            </w:r>
            <w:r>
              <w:t xml:space="preserve"> </w:t>
            </w:r>
            <w:r>
              <w:br/>
            </w:r>
            <w:r w:rsidRPr="00FB2ED9">
              <w:t>№ П2-08 Р-0087 ЮЛ-001/ ЛНД ОГ, регулирующим деятельность ЗО ОГ.</w:t>
            </w:r>
          </w:p>
        </w:tc>
      </w:tr>
      <w:tr w:rsidR="00CA1944" w:rsidRPr="00FB2ED9" w14:paraId="452EC624" w14:textId="77777777" w:rsidTr="00D0686F">
        <w:trPr>
          <w:trHeight w:val="20"/>
        </w:trPr>
        <w:tc>
          <w:tcPr>
            <w:tcW w:w="616" w:type="dxa"/>
          </w:tcPr>
          <w:p w14:paraId="1F51E196" w14:textId="5464EA77" w:rsidR="00CA1944" w:rsidRPr="00FB2ED9" w:rsidRDefault="009F5B0A" w:rsidP="00DE14AE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04" w:type="dxa"/>
          </w:tcPr>
          <w:p w14:paraId="234805A5" w14:textId="77777777" w:rsidR="00CA1944" w:rsidRPr="00FB2ED9" w:rsidRDefault="00CA1944" w:rsidP="00CA194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FB2ED9">
              <w:rPr>
                <w:bCs/>
                <w:color w:val="000000"/>
                <w:szCs w:val="20"/>
              </w:rPr>
              <w:t>Утверждение результатов квалификации.</w:t>
            </w:r>
          </w:p>
        </w:tc>
        <w:tc>
          <w:tcPr>
            <w:tcW w:w="2323" w:type="dxa"/>
            <w:gridSpan w:val="2"/>
          </w:tcPr>
          <w:p w14:paraId="1D0D4FBA" w14:textId="6AD44644" w:rsidR="00CA1944" w:rsidRPr="00FB2ED9" w:rsidRDefault="00564AFB" w:rsidP="00CA194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>
              <w:t>ЗК</w:t>
            </w:r>
            <w:r>
              <w:rPr>
                <w:bCs/>
                <w:color w:val="000000"/>
                <w:szCs w:val="20"/>
              </w:rPr>
              <w:t>/</w:t>
            </w:r>
            <w:proofErr w:type="gramStart"/>
            <w:r w:rsidR="00737F2E">
              <w:rPr>
                <w:bCs/>
                <w:color w:val="000000"/>
                <w:szCs w:val="20"/>
              </w:rPr>
              <w:t>УЛ</w:t>
            </w:r>
            <w:proofErr w:type="gramEnd"/>
            <w:r w:rsidR="00CA1944">
              <w:t xml:space="preserve"> </w:t>
            </w:r>
          </w:p>
          <w:p w14:paraId="22B862AC" w14:textId="77777777" w:rsidR="00CA1944" w:rsidRPr="00FB2ED9" w:rsidRDefault="00CA1944" w:rsidP="00CA1944">
            <w:pPr>
              <w:pStyle w:val="S0"/>
              <w:spacing w:before="0"/>
              <w:jc w:val="left"/>
              <w:rPr>
                <w:rFonts w:eastAsia="Calibri"/>
                <w:b/>
                <w:i/>
                <w:szCs w:val="20"/>
                <w:u w:val="single"/>
                <w:lang w:eastAsia="en-US"/>
              </w:rPr>
            </w:pPr>
            <w:r w:rsidRPr="00FB2ED9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Срок:</w:t>
            </w:r>
          </w:p>
          <w:p w14:paraId="5D4E93AE" w14:textId="6E63F568" w:rsidR="00F8346F" w:rsidRDefault="00564AFB" w:rsidP="003A58B1">
            <w:pPr>
              <w:pStyle w:val="S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ЗК: </w:t>
            </w:r>
            <w:r w:rsidR="00CA1944" w:rsidRPr="00FB2ED9">
              <w:rPr>
                <w:sz w:val="20"/>
                <w:szCs w:val="20"/>
              </w:rPr>
              <w:t>В соответствии с Положением П</w:t>
            </w:r>
            <w:r w:rsidR="002D1048">
              <w:rPr>
                <w:sz w:val="20"/>
                <w:szCs w:val="20"/>
              </w:rPr>
              <w:t>АО «НК «Роснефть»</w:t>
            </w:r>
            <w:r w:rsidR="00CA1944" w:rsidRPr="00FB2ED9">
              <w:rPr>
                <w:sz w:val="20"/>
                <w:szCs w:val="20"/>
              </w:rPr>
              <w:t xml:space="preserve"> «О закупочных органах П</w:t>
            </w:r>
            <w:r w:rsidR="002D1048">
              <w:rPr>
                <w:sz w:val="20"/>
                <w:szCs w:val="20"/>
              </w:rPr>
              <w:t>АО «НК «Роснефть»</w:t>
            </w:r>
            <w:r w:rsidR="00CA1944" w:rsidRPr="00FB2ED9">
              <w:rPr>
                <w:sz w:val="20"/>
                <w:szCs w:val="20"/>
              </w:rPr>
              <w:t xml:space="preserve"> № П2-08 Р-0087 ЮЛ-001 / ЛНД ОГ, регулирующим деятельность ЗО ОГ.</w:t>
            </w:r>
          </w:p>
          <w:p w14:paraId="16AE1AA2" w14:textId="35460557" w:rsidR="00CA1944" w:rsidRPr="00FB2ED9" w:rsidRDefault="00737F2E" w:rsidP="00564AFB">
            <w:pPr>
              <w:pStyle w:val="S0"/>
              <w:spacing w:before="0"/>
              <w:jc w:val="left"/>
            </w:pPr>
            <w:r>
              <w:rPr>
                <w:sz w:val="20"/>
                <w:szCs w:val="20"/>
              </w:rPr>
              <w:t xml:space="preserve">Для </w:t>
            </w:r>
            <w:proofErr w:type="gramStart"/>
            <w:r>
              <w:rPr>
                <w:sz w:val="20"/>
                <w:szCs w:val="20"/>
              </w:rPr>
              <w:t>УЛ</w:t>
            </w:r>
            <w:proofErr w:type="gramEnd"/>
            <w:r w:rsidR="00564AFB">
              <w:rPr>
                <w:sz w:val="20"/>
                <w:szCs w:val="20"/>
              </w:rPr>
              <w:t>: не более 7 рабочих дней</w:t>
            </w:r>
          </w:p>
        </w:tc>
        <w:tc>
          <w:tcPr>
            <w:tcW w:w="4622" w:type="dxa"/>
          </w:tcPr>
          <w:p w14:paraId="30406A88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3243A74B" w14:textId="79A98874" w:rsidR="00CA1944" w:rsidRPr="00FB2ED9" w:rsidRDefault="00CA1944" w:rsidP="00CA194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FB2ED9">
              <w:rPr>
                <w:bCs/>
                <w:color w:val="000000"/>
                <w:szCs w:val="20"/>
              </w:rPr>
              <w:t>Заключение по квалификации Поставщика</w:t>
            </w:r>
            <w:r w:rsidR="00E05F87">
              <w:rPr>
                <w:bCs/>
                <w:color w:val="000000"/>
                <w:szCs w:val="20"/>
              </w:rPr>
              <w:t>, переданное секретарю ЗК/</w:t>
            </w:r>
            <w:proofErr w:type="gramStart"/>
            <w:r w:rsidR="00E05F87">
              <w:rPr>
                <w:bCs/>
                <w:color w:val="000000"/>
                <w:szCs w:val="20"/>
              </w:rPr>
              <w:t>УЛ</w:t>
            </w:r>
            <w:proofErr w:type="gramEnd"/>
          </w:p>
          <w:p w14:paraId="6875B173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06257461" w14:textId="4A90BC73" w:rsidR="00CA1944" w:rsidRPr="00FB2ED9" w:rsidRDefault="00CA1944" w:rsidP="00CA1944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r w:rsidRPr="00FB2ED9">
              <w:t xml:space="preserve">Протокол </w:t>
            </w:r>
            <w:r w:rsidR="00737F2E">
              <w:t>ЗК</w:t>
            </w:r>
            <w:r w:rsidR="00737F2E" w:rsidRPr="00FB2ED9">
              <w:t xml:space="preserve"> </w:t>
            </w:r>
            <w:r w:rsidRPr="00FB2ED9">
              <w:t>об утверждении результатов квалификации</w:t>
            </w:r>
            <w:r w:rsidR="00564AFB">
              <w:t xml:space="preserve"> либо утвержденное </w:t>
            </w:r>
            <w:proofErr w:type="gramStart"/>
            <w:r w:rsidR="00564AFB">
              <w:t>УЛ</w:t>
            </w:r>
            <w:proofErr w:type="gramEnd"/>
            <w:r w:rsidR="00564AFB">
              <w:t xml:space="preserve"> заключение по квалификации Поставщика</w:t>
            </w:r>
            <w:r w:rsidRPr="00FB2ED9">
              <w:t xml:space="preserve">, </w:t>
            </w:r>
            <w:r w:rsidR="00564AFB" w:rsidRPr="00FB2ED9">
              <w:t>переданн</w:t>
            </w:r>
            <w:r w:rsidR="00564AFB">
              <w:t xml:space="preserve">ые </w:t>
            </w:r>
            <w:r w:rsidRPr="00FB2ED9">
              <w:t>Ответственному за квалификацию.</w:t>
            </w:r>
          </w:p>
          <w:p w14:paraId="65EE5A6B" w14:textId="2D9A59D3" w:rsidR="00CA1944" w:rsidRPr="00FB2ED9" w:rsidRDefault="00CA1944" w:rsidP="00CA1944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r w:rsidRPr="00FB2ED9">
              <w:t xml:space="preserve">Решение </w:t>
            </w:r>
            <w:r w:rsidR="00737F2E">
              <w:t>ЗК/</w:t>
            </w:r>
            <w:proofErr w:type="gramStart"/>
            <w:r w:rsidR="00737F2E">
              <w:t>УЛ</w:t>
            </w:r>
            <w:proofErr w:type="gramEnd"/>
            <w:r w:rsidR="00737F2E" w:rsidRPr="00FB2ED9">
              <w:t xml:space="preserve"> </w:t>
            </w:r>
            <w:r w:rsidRPr="00FB2ED9">
              <w:t>о доработке</w:t>
            </w:r>
            <w:r>
              <w:t xml:space="preserve"> </w:t>
            </w:r>
            <w:r w:rsidRPr="00FB2ED9">
              <w:t>материалов.</w:t>
            </w:r>
          </w:p>
          <w:p w14:paraId="040FA905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67D3D8BD" w14:textId="4E6A820E" w:rsidR="00CA1944" w:rsidRPr="00FB2ED9" w:rsidRDefault="00CA1944" w:rsidP="009F5B0A">
            <w:pPr>
              <w:pStyle w:val="S23"/>
              <w:spacing w:before="0"/>
              <w:rPr>
                <w:b/>
                <w:szCs w:val="20"/>
              </w:rPr>
            </w:pPr>
            <w:r w:rsidRPr="00FB2ED9">
              <w:rPr>
                <w:bCs/>
                <w:color w:val="000000"/>
                <w:szCs w:val="20"/>
              </w:rPr>
              <w:t xml:space="preserve">При наличии замечаний к материалам </w:t>
            </w:r>
            <w:r w:rsidR="00737F2E">
              <w:rPr>
                <w:bCs/>
                <w:color w:val="000000"/>
                <w:szCs w:val="20"/>
              </w:rPr>
              <w:t>ЗК/</w:t>
            </w:r>
            <w:proofErr w:type="gramStart"/>
            <w:r w:rsidR="00737F2E">
              <w:rPr>
                <w:bCs/>
                <w:color w:val="000000"/>
                <w:szCs w:val="20"/>
              </w:rPr>
              <w:t>УЛ</w:t>
            </w:r>
            <w:proofErr w:type="gramEnd"/>
            <w:r w:rsidRPr="00FB2ED9">
              <w:rPr>
                <w:bCs/>
                <w:color w:val="000000"/>
                <w:szCs w:val="20"/>
              </w:rPr>
              <w:t xml:space="preserve">, переход на </w:t>
            </w:r>
            <w:r>
              <w:rPr>
                <w:bCs/>
                <w:color w:val="000000"/>
                <w:szCs w:val="20"/>
              </w:rPr>
              <w:t>п.</w:t>
            </w:r>
            <w:r w:rsidR="009F5B0A">
              <w:rPr>
                <w:bCs/>
                <w:color w:val="000000"/>
                <w:szCs w:val="20"/>
              </w:rPr>
              <w:t xml:space="preserve">13 </w:t>
            </w:r>
            <w:r>
              <w:rPr>
                <w:bCs/>
                <w:color w:val="000000"/>
                <w:szCs w:val="20"/>
              </w:rPr>
              <w:t>данной Таблицы</w:t>
            </w:r>
            <w:r w:rsidRPr="00FB2ED9">
              <w:rPr>
                <w:bCs/>
                <w:color w:val="000000"/>
                <w:szCs w:val="20"/>
              </w:rPr>
              <w:t>.</w:t>
            </w:r>
          </w:p>
        </w:tc>
      </w:tr>
      <w:tr w:rsidR="00CA1944" w:rsidRPr="00FB2ED9" w14:paraId="1FF92D45" w14:textId="77777777" w:rsidTr="00D0686F">
        <w:trPr>
          <w:trHeight w:val="20"/>
        </w:trPr>
        <w:tc>
          <w:tcPr>
            <w:tcW w:w="616" w:type="dxa"/>
          </w:tcPr>
          <w:p w14:paraId="2E743A1B" w14:textId="670C4367" w:rsidR="00CA1944" w:rsidRPr="00FB2ED9" w:rsidRDefault="009F5B0A" w:rsidP="00DE14AE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04" w:type="dxa"/>
          </w:tcPr>
          <w:p w14:paraId="3BE5EE48" w14:textId="77777777" w:rsidR="00CA1944" w:rsidRDefault="00CA1944" w:rsidP="00CA1944">
            <w:pPr>
              <w:pStyle w:val="S23"/>
              <w:spacing w:before="0"/>
            </w:pPr>
            <w:r w:rsidRPr="00FB2ED9">
              <w:t>Уведомление Поставщика о результатах квалификации.</w:t>
            </w:r>
          </w:p>
          <w:p w14:paraId="7EF31D24" w14:textId="2ECCD35F" w:rsidR="00CA1944" w:rsidRPr="00343139" w:rsidRDefault="00CA1944" w:rsidP="00CA1944"/>
        </w:tc>
        <w:tc>
          <w:tcPr>
            <w:tcW w:w="2323" w:type="dxa"/>
            <w:gridSpan w:val="2"/>
          </w:tcPr>
          <w:p w14:paraId="4FB1D7E0" w14:textId="77777777" w:rsidR="00CA1944" w:rsidRPr="00FB2ED9" w:rsidRDefault="00CA1944" w:rsidP="00CA194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proofErr w:type="gramStart"/>
            <w:r w:rsidRPr="00FB2ED9">
              <w:rPr>
                <w:bCs/>
                <w:color w:val="000000"/>
                <w:szCs w:val="20"/>
              </w:rPr>
              <w:t>Ответственный</w:t>
            </w:r>
            <w:proofErr w:type="gramEnd"/>
            <w:r w:rsidRPr="00FB2ED9">
              <w:rPr>
                <w:bCs/>
                <w:color w:val="000000"/>
                <w:szCs w:val="20"/>
              </w:rPr>
              <w:t xml:space="preserve"> за квалификацию </w:t>
            </w:r>
          </w:p>
          <w:p w14:paraId="74B3987E" w14:textId="77777777" w:rsidR="00CA1944" w:rsidRPr="00FB2ED9" w:rsidRDefault="00CA1944" w:rsidP="00CA1944">
            <w:r w:rsidRPr="00FB2ED9">
              <w:rPr>
                <w:b/>
                <w:i/>
                <w:sz w:val="20"/>
                <w:u w:val="single"/>
              </w:rPr>
              <w:t>Срок:</w:t>
            </w:r>
          </w:p>
          <w:p w14:paraId="28EE1E19" w14:textId="2DDEE09D" w:rsidR="00CA1944" w:rsidRPr="00FB2ED9" w:rsidRDefault="00CA1944" w:rsidP="00564AFB">
            <w:pPr>
              <w:pStyle w:val="S23"/>
              <w:spacing w:before="0"/>
            </w:pPr>
            <w:r w:rsidRPr="00FB2ED9">
              <w:rPr>
                <w:bCs/>
                <w:color w:val="000000"/>
                <w:szCs w:val="20"/>
              </w:rPr>
              <w:t xml:space="preserve">Не более 2 рабочих дней с даты утверждения </w:t>
            </w:r>
            <w:r w:rsidR="00564AFB">
              <w:rPr>
                <w:bCs/>
                <w:color w:val="000000"/>
                <w:szCs w:val="20"/>
              </w:rPr>
              <w:t>ЗК/</w:t>
            </w:r>
            <w:proofErr w:type="gramStart"/>
            <w:r w:rsidR="00564AFB">
              <w:rPr>
                <w:bCs/>
                <w:color w:val="000000"/>
                <w:szCs w:val="20"/>
              </w:rPr>
              <w:t>УЛ</w:t>
            </w:r>
            <w:proofErr w:type="gramEnd"/>
            <w:r w:rsidR="00564AFB" w:rsidRPr="00FB2ED9">
              <w:rPr>
                <w:bCs/>
                <w:color w:val="000000"/>
                <w:szCs w:val="20"/>
              </w:rPr>
              <w:t xml:space="preserve"> </w:t>
            </w:r>
            <w:r w:rsidRPr="00FB2ED9">
              <w:rPr>
                <w:bCs/>
                <w:color w:val="000000"/>
                <w:szCs w:val="20"/>
              </w:rPr>
              <w:t xml:space="preserve">результатов квалификации </w:t>
            </w:r>
          </w:p>
        </w:tc>
        <w:tc>
          <w:tcPr>
            <w:tcW w:w="4622" w:type="dxa"/>
          </w:tcPr>
          <w:p w14:paraId="52057687" w14:textId="77777777" w:rsidR="00CA1944" w:rsidRPr="00FB2ED9" w:rsidRDefault="00CA1944" w:rsidP="00CA1944">
            <w:pPr>
              <w:pStyle w:val="S29"/>
              <w:spacing w:before="0"/>
              <w:rPr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36A103E4" w14:textId="24E735AE" w:rsidR="00CA1944" w:rsidRPr="00FB2ED9" w:rsidRDefault="00CA1944" w:rsidP="00CA194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FB2ED9">
              <w:rPr>
                <w:bCs/>
                <w:color w:val="000000"/>
                <w:szCs w:val="20"/>
              </w:rPr>
              <w:t xml:space="preserve">Протокол </w:t>
            </w:r>
            <w:r w:rsidR="00564AFB">
              <w:rPr>
                <w:bCs/>
                <w:color w:val="000000"/>
                <w:szCs w:val="20"/>
              </w:rPr>
              <w:t>ЗК</w:t>
            </w:r>
            <w:r w:rsidR="00564AFB" w:rsidRPr="00FB2ED9">
              <w:rPr>
                <w:bCs/>
                <w:color w:val="000000"/>
                <w:szCs w:val="20"/>
              </w:rPr>
              <w:t xml:space="preserve"> </w:t>
            </w:r>
            <w:r w:rsidRPr="00FB2ED9">
              <w:rPr>
                <w:bCs/>
                <w:color w:val="000000"/>
                <w:szCs w:val="20"/>
              </w:rPr>
              <w:t>об утверждении результатов квалификации</w:t>
            </w:r>
            <w:r w:rsidR="00564AFB">
              <w:rPr>
                <w:bCs/>
                <w:color w:val="000000"/>
                <w:szCs w:val="20"/>
              </w:rPr>
              <w:t xml:space="preserve"> </w:t>
            </w:r>
            <w:r w:rsidR="00564AFB">
              <w:t xml:space="preserve">либо утвержденное </w:t>
            </w:r>
            <w:proofErr w:type="gramStart"/>
            <w:r w:rsidR="00564AFB">
              <w:t>УЛ</w:t>
            </w:r>
            <w:proofErr w:type="gramEnd"/>
            <w:r w:rsidR="00564AFB">
              <w:t xml:space="preserve"> заключение по квалификации Поставщика</w:t>
            </w:r>
            <w:r>
              <w:rPr>
                <w:bCs/>
                <w:color w:val="000000"/>
                <w:szCs w:val="20"/>
              </w:rPr>
              <w:t xml:space="preserve"> </w:t>
            </w:r>
            <w:r w:rsidRPr="00FB2ED9">
              <w:rPr>
                <w:bCs/>
                <w:color w:val="000000"/>
                <w:szCs w:val="20"/>
              </w:rPr>
              <w:t xml:space="preserve">(в том числе в </w:t>
            </w:r>
            <w:r w:rsidR="00744893">
              <w:t>ходе проведения</w:t>
            </w:r>
            <w:r w:rsidRPr="00FB2ED9">
              <w:rPr>
                <w:bCs/>
                <w:color w:val="000000"/>
                <w:szCs w:val="20"/>
              </w:rPr>
              <w:t xml:space="preserve"> </w:t>
            </w:r>
            <w:r w:rsidR="00744893">
              <w:rPr>
                <w:bCs/>
                <w:color w:val="000000"/>
                <w:szCs w:val="20"/>
              </w:rPr>
              <w:t xml:space="preserve">закупочной </w:t>
            </w:r>
            <w:r w:rsidRPr="00FB2ED9">
              <w:rPr>
                <w:bCs/>
                <w:color w:val="000000"/>
                <w:szCs w:val="20"/>
              </w:rPr>
              <w:t>процедуры)</w:t>
            </w:r>
            <w:r>
              <w:rPr>
                <w:bCs/>
                <w:color w:val="000000"/>
                <w:szCs w:val="20"/>
              </w:rPr>
              <w:t>,</w:t>
            </w:r>
            <w:r w:rsidRPr="00FB2ED9">
              <w:rPr>
                <w:bCs/>
                <w:color w:val="000000"/>
                <w:szCs w:val="20"/>
              </w:rPr>
              <w:t xml:space="preserve"> переданный Ответственному за квалификацию.</w:t>
            </w:r>
          </w:p>
          <w:p w14:paraId="5A1F1C6A" w14:textId="77777777" w:rsidR="00CA1944" w:rsidRPr="00FB2ED9" w:rsidRDefault="00CA1944" w:rsidP="00CA194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4274336A" w14:textId="0CB9BA94" w:rsidR="00A64FEF" w:rsidRDefault="00CA1944" w:rsidP="00670CD9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proofErr w:type="gramStart"/>
            <w:r w:rsidRPr="00FB2ED9">
              <w:t>Уведомление о результатах</w:t>
            </w:r>
            <w:r>
              <w:t>, в котором указан статус квалификации Поставщика, категория продукции, срок квалификации</w:t>
            </w:r>
            <w:r w:rsidR="00670CD9">
              <w:t>, п</w:t>
            </w:r>
            <w:r w:rsidR="00670CD9" w:rsidRPr="00FB2ED9">
              <w:t xml:space="preserve">одписанное </w:t>
            </w:r>
            <w:r w:rsidR="00670CD9">
              <w:t xml:space="preserve">Руководителем </w:t>
            </w:r>
            <w:r w:rsidR="00670CD9" w:rsidRPr="00FB2ED9">
              <w:t>Ответственного за квалификацию и направленное Поставщику</w:t>
            </w:r>
            <w:r w:rsidRPr="00FB2ED9">
              <w:t>.</w:t>
            </w:r>
            <w:proofErr w:type="gramEnd"/>
          </w:p>
          <w:p w14:paraId="66341426" w14:textId="5C82AAF8" w:rsidR="00CA1944" w:rsidRPr="00104948" w:rsidRDefault="00CA1944" w:rsidP="00CA1944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  <w:rPr>
                <w:i/>
                <w:szCs w:val="20"/>
                <w:u w:val="single"/>
              </w:rPr>
            </w:pPr>
            <w:r w:rsidRPr="00FB2ED9">
              <w:t>Внесенны</w:t>
            </w:r>
            <w:r w:rsidR="00670CD9">
              <w:t>й</w:t>
            </w:r>
            <w:r w:rsidRPr="00FB2ED9">
              <w:t xml:space="preserve"> в Реестр статус Поставщика</w:t>
            </w:r>
            <w:r>
              <w:t xml:space="preserve">, </w:t>
            </w:r>
            <w:r w:rsidRPr="00870B01">
              <w:t>категория</w:t>
            </w:r>
            <w:r>
              <w:t xml:space="preserve"> продукции</w:t>
            </w:r>
            <w:r w:rsidRPr="00870B01">
              <w:t>,</w:t>
            </w:r>
            <w:r>
              <w:t xml:space="preserve"> срок квалификации,</w:t>
            </w:r>
            <w:r w:rsidRPr="00FB2ED9">
              <w:t xml:space="preserve"> номер и дата </w:t>
            </w:r>
            <w:r w:rsidR="0099250D">
              <w:t xml:space="preserve">ЗК (либо дата утверждения </w:t>
            </w:r>
            <w:proofErr w:type="gramStart"/>
            <w:r w:rsidR="0099250D">
              <w:t>УЛ</w:t>
            </w:r>
            <w:proofErr w:type="gramEnd"/>
            <w:r w:rsidR="0099250D">
              <w:t>)</w:t>
            </w:r>
            <w:r w:rsidR="00186F99">
              <w:t>.</w:t>
            </w:r>
          </w:p>
          <w:p w14:paraId="538604CF" w14:textId="71B61106" w:rsidR="00CA1944" w:rsidRPr="00616D75" w:rsidRDefault="00CA1944" w:rsidP="00CA1944">
            <w:pPr>
              <w:rPr>
                <w:lang w:eastAsia="ru-RU"/>
              </w:rPr>
            </w:pPr>
            <w:r w:rsidRPr="00616D75">
              <w:rPr>
                <w:b/>
                <w:i/>
                <w:u w:val="single"/>
              </w:rPr>
              <w:t>Требования:</w:t>
            </w:r>
          </w:p>
          <w:p w14:paraId="4D06FBDD" w14:textId="279917A4" w:rsidR="00CA1944" w:rsidRPr="00FB2ED9" w:rsidRDefault="00CA1944" w:rsidP="00CA1944">
            <w:pPr>
              <w:pStyle w:val="S23"/>
              <w:spacing w:before="0"/>
              <w:rPr>
                <w:b/>
              </w:rPr>
            </w:pPr>
            <w:proofErr w:type="gramStart"/>
            <w:r w:rsidRPr="00FB2ED9">
              <w:rPr>
                <w:bCs/>
                <w:color w:val="000000"/>
                <w:szCs w:val="20"/>
              </w:rPr>
              <w:t xml:space="preserve">Подписанное уведомление </w:t>
            </w:r>
            <w:r>
              <w:rPr>
                <w:bCs/>
                <w:color w:val="000000"/>
                <w:szCs w:val="20"/>
              </w:rPr>
              <w:t>(</w:t>
            </w:r>
            <w:r w:rsidRPr="00FB2ED9">
              <w:rPr>
                <w:bCs/>
                <w:color w:val="000000"/>
                <w:szCs w:val="20"/>
              </w:rPr>
              <w:t xml:space="preserve">о результатах </w:t>
            </w:r>
            <w:r>
              <w:rPr>
                <w:bCs/>
                <w:color w:val="000000"/>
                <w:szCs w:val="20"/>
              </w:rPr>
              <w:t>квалификации (</w:t>
            </w:r>
            <w:r w:rsidRPr="002D337F">
              <w:rPr>
                <w:bCs/>
                <w:color w:val="000000"/>
                <w:szCs w:val="20"/>
              </w:rPr>
              <w:t>с учётом подходов к уведомлению Поставщиков, закреплённых в п.</w:t>
            </w:r>
            <w:r>
              <w:rPr>
                <w:bCs/>
                <w:color w:val="000000"/>
                <w:szCs w:val="20"/>
              </w:rPr>
              <w:fldChar w:fldCharType="begin"/>
            </w:r>
            <w:r>
              <w:rPr>
                <w:bCs/>
                <w:color w:val="000000"/>
                <w:szCs w:val="20"/>
              </w:rPr>
              <w:instrText xml:space="preserve"> REF _Ref51011404 \r \h </w:instrText>
            </w:r>
            <w:r>
              <w:rPr>
                <w:bCs/>
                <w:color w:val="000000"/>
                <w:szCs w:val="20"/>
              </w:rPr>
            </w:r>
            <w:r>
              <w:rPr>
                <w:bCs/>
                <w:color w:val="000000"/>
                <w:szCs w:val="20"/>
              </w:rPr>
              <w:fldChar w:fldCharType="separate"/>
            </w:r>
            <w:r w:rsidR="00320B94">
              <w:rPr>
                <w:bCs/>
                <w:color w:val="000000"/>
                <w:szCs w:val="20"/>
              </w:rPr>
              <w:t>5.2.5</w:t>
            </w:r>
            <w:r>
              <w:rPr>
                <w:bCs/>
                <w:color w:val="000000"/>
                <w:szCs w:val="20"/>
              </w:rPr>
              <w:fldChar w:fldCharType="end"/>
            </w:r>
            <w:r>
              <w:rPr>
                <w:bCs/>
                <w:color w:val="000000"/>
                <w:szCs w:val="20"/>
              </w:rPr>
              <w:t xml:space="preserve"> настоящего Регламента</w:t>
            </w:r>
            <w:r w:rsidR="00734AE8">
              <w:rPr>
                <w:bCs/>
                <w:color w:val="000000"/>
                <w:szCs w:val="20"/>
              </w:rPr>
              <w:t xml:space="preserve"> </w:t>
            </w:r>
            <w:r w:rsidR="00734AE8" w:rsidRPr="00544926">
              <w:t>бизнес-процесса</w:t>
            </w:r>
            <w:r>
              <w:rPr>
                <w:bCs/>
                <w:color w:val="000000"/>
                <w:szCs w:val="20"/>
              </w:rPr>
              <w:t xml:space="preserve">) </w:t>
            </w:r>
            <w:r w:rsidRPr="00FB2ED9">
              <w:rPr>
                <w:bCs/>
                <w:color w:val="000000"/>
                <w:szCs w:val="20"/>
              </w:rPr>
              <w:t xml:space="preserve">направляется Поставщику по электронной почте на адрес, указанный в его заявке или через </w:t>
            </w:r>
            <w:r>
              <w:rPr>
                <w:bCs/>
                <w:color w:val="000000"/>
                <w:szCs w:val="20"/>
              </w:rPr>
              <w:t>ЭТП/ИС.</w:t>
            </w:r>
            <w:proofErr w:type="gramEnd"/>
          </w:p>
        </w:tc>
      </w:tr>
    </w:tbl>
    <w:p w14:paraId="358D5DB3" w14:textId="5990D5EE" w:rsidR="00F8346F" w:rsidRDefault="00F8346F" w:rsidP="00055C43">
      <w:pPr>
        <w:pStyle w:val="S0"/>
        <w:tabs>
          <w:tab w:val="clear" w:pos="1690"/>
          <w:tab w:val="left" w:pos="851"/>
        </w:tabs>
        <w:spacing w:before="0"/>
      </w:pPr>
    </w:p>
    <w:p w14:paraId="02D8A7C4" w14:textId="29503CFC" w:rsidR="00801D34" w:rsidRDefault="00801D34" w:rsidP="00055C43">
      <w:pPr>
        <w:pStyle w:val="S0"/>
        <w:tabs>
          <w:tab w:val="clear" w:pos="1690"/>
          <w:tab w:val="left" w:pos="851"/>
        </w:tabs>
        <w:spacing w:before="0"/>
      </w:pPr>
    </w:p>
    <w:p w14:paraId="54541B5B" w14:textId="34E44896" w:rsidR="00641E77" w:rsidRPr="004A49F3" w:rsidRDefault="008D3416" w:rsidP="007869FF">
      <w:pPr>
        <w:pStyle w:val="S21"/>
        <w:numPr>
          <w:ilvl w:val="0"/>
          <w:numId w:val="30"/>
        </w:numPr>
        <w:tabs>
          <w:tab w:val="left" w:pos="567"/>
        </w:tabs>
        <w:ind w:left="0" w:firstLine="0"/>
        <w:rPr>
          <w:rFonts w:cs="Arial"/>
          <w:caps w:val="0"/>
        </w:rPr>
      </w:pPr>
      <w:bookmarkStart w:id="118" w:name="_Toc52530878"/>
      <w:bookmarkStart w:id="119" w:name="_Toc52530987"/>
      <w:bookmarkStart w:id="120" w:name="_Toc39655577"/>
      <w:bookmarkStart w:id="121" w:name="_Toc52530988"/>
      <w:bookmarkStart w:id="122" w:name="_Toc59133647"/>
      <w:bookmarkStart w:id="123" w:name="_Toc53134241"/>
      <w:bookmarkEnd w:id="118"/>
      <w:bookmarkEnd w:id="119"/>
      <w:r w:rsidRPr="00FB2ED9">
        <w:rPr>
          <w:rFonts w:cs="Arial"/>
          <w:caps w:val="0"/>
        </w:rPr>
        <w:t>СРОКИ ДЕЙСТВИЯ РЕЗУЛЬТАТОВ КВАЛИФИКАЦИИ</w:t>
      </w:r>
      <w:bookmarkEnd w:id="120"/>
      <w:bookmarkEnd w:id="121"/>
      <w:bookmarkEnd w:id="122"/>
      <w:bookmarkEnd w:id="123"/>
    </w:p>
    <w:p w14:paraId="39AA509E" w14:textId="77777777" w:rsidR="00055C43" w:rsidRDefault="00055C43" w:rsidP="00055C43">
      <w:pPr>
        <w:jc w:val="both"/>
      </w:pPr>
    </w:p>
    <w:p w14:paraId="55E3A014" w14:textId="06404559" w:rsidR="0043649E" w:rsidRPr="00055C43" w:rsidRDefault="0043649E" w:rsidP="007869FF">
      <w:pPr>
        <w:pStyle w:val="aff2"/>
        <w:numPr>
          <w:ilvl w:val="0"/>
          <w:numId w:val="34"/>
        </w:numPr>
        <w:tabs>
          <w:tab w:val="left" w:pos="709"/>
        </w:tabs>
        <w:ind w:left="0" w:firstLine="0"/>
        <w:jc w:val="both"/>
      </w:pPr>
      <w:r w:rsidRPr="00055C43">
        <w:t>В зависимости от категории Поставщика, устанавливаютс</w:t>
      </w:r>
      <w:r w:rsidR="00055C43" w:rsidRPr="00055C43">
        <w:t xml:space="preserve">я </w:t>
      </w:r>
      <w:r w:rsidR="006666A1">
        <w:t xml:space="preserve">следующие </w:t>
      </w:r>
      <w:r w:rsidR="00055C43" w:rsidRPr="00055C43">
        <w:t>сроки</w:t>
      </w:r>
      <w:r w:rsidR="006666A1">
        <w:t xml:space="preserve"> действия результатов</w:t>
      </w:r>
      <w:r w:rsidR="00055C43" w:rsidRPr="00055C43">
        <w:t xml:space="preserve"> квалификации:</w:t>
      </w:r>
    </w:p>
    <w:p w14:paraId="18810193" w14:textId="15FAF102" w:rsidR="00641E77" w:rsidRPr="00055C43" w:rsidRDefault="00641E77" w:rsidP="007869FF">
      <w:pPr>
        <w:numPr>
          <w:ilvl w:val="0"/>
          <w:numId w:val="35"/>
        </w:numPr>
        <w:tabs>
          <w:tab w:val="left" w:pos="539"/>
        </w:tabs>
        <w:spacing w:before="120"/>
        <w:ind w:left="539" w:hanging="357"/>
        <w:jc w:val="both"/>
        <w:rPr>
          <w:szCs w:val="24"/>
        </w:rPr>
      </w:pPr>
      <w:r w:rsidRPr="00055C43">
        <w:rPr>
          <w:szCs w:val="24"/>
        </w:rPr>
        <w:t xml:space="preserve">для </w:t>
      </w:r>
      <w:r w:rsidR="00D551C8">
        <w:rPr>
          <w:szCs w:val="24"/>
        </w:rPr>
        <w:t>С</w:t>
      </w:r>
      <w:r w:rsidR="00D551C8" w:rsidRPr="00055C43">
        <w:rPr>
          <w:szCs w:val="24"/>
        </w:rPr>
        <w:t xml:space="preserve">тратегических </w:t>
      </w:r>
      <w:r w:rsidRPr="00055C43">
        <w:rPr>
          <w:szCs w:val="24"/>
        </w:rPr>
        <w:t>поставщиков и их дочерних обществ: 36 месяцев</w:t>
      </w:r>
      <w:r w:rsidR="00E73DC8">
        <w:rPr>
          <w:szCs w:val="24"/>
        </w:rPr>
        <w:t xml:space="preserve"> </w:t>
      </w:r>
      <w:r w:rsidR="004B5497" w:rsidRPr="00376C62">
        <w:rPr>
          <w:szCs w:val="24"/>
        </w:rPr>
        <w:t>или бессрочно</w:t>
      </w:r>
      <w:r w:rsidR="002602A2">
        <w:rPr>
          <w:rStyle w:val="af7"/>
          <w:szCs w:val="24"/>
        </w:rPr>
        <w:footnoteReference w:id="8"/>
      </w:r>
      <w:r w:rsidR="00055C43" w:rsidRPr="00055C43">
        <w:rPr>
          <w:szCs w:val="24"/>
        </w:rPr>
        <w:t>;</w:t>
      </w:r>
    </w:p>
    <w:p w14:paraId="282623DE" w14:textId="56FC8509" w:rsidR="00641E77" w:rsidRPr="00055C43" w:rsidRDefault="00641E77" w:rsidP="007869FF">
      <w:pPr>
        <w:numPr>
          <w:ilvl w:val="0"/>
          <w:numId w:val="35"/>
        </w:numPr>
        <w:tabs>
          <w:tab w:val="left" w:pos="539"/>
        </w:tabs>
        <w:spacing w:before="120"/>
        <w:ind w:left="539" w:hanging="357"/>
        <w:jc w:val="both"/>
        <w:rPr>
          <w:szCs w:val="24"/>
        </w:rPr>
      </w:pPr>
      <w:r w:rsidRPr="00055C43">
        <w:rPr>
          <w:szCs w:val="24"/>
        </w:rPr>
        <w:t xml:space="preserve">для </w:t>
      </w:r>
      <w:r w:rsidR="00D551C8">
        <w:rPr>
          <w:szCs w:val="24"/>
        </w:rPr>
        <w:t>О</w:t>
      </w:r>
      <w:r w:rsidR="00D551C8" w:rsidRPr="00055C43">
        <w:rPr>
          <w:szCs w:val="24"/>
        </w:rPr>
        <w:t xml:space="preserve">сновных </w:t>
      </w:r>
      <w:r w:rsidRPr="00055C43">
        <w:rPr>
          <w:szCs w:val="24"/>
        </w:rPr>
        <w:t>поставщиков: 24 месяца</w:t>
      </w:r>
      <w:r w:rsidR="00055C43" w:rsidRPr="00055C43">
        <w:rPr>
          <w:szCs w:val="24"/>
        </w:rPr>
        <w:t>;</w:t>
      </w:r>
    </w:p>
    <w:p w14:paraId="5A3ACFB7" w14:textId="308883A9" w:rsidR="00641E77" w:rsidRDefault="00641E77" w:rsidP="007869FF">
      <w:pPr>
        <w:numPr>
          <w:ilvl w:val="0"/>
          <w:numId w:val="35"/>
        </w:numPr>
        <w:tabs>
          <w:tab w:val="left" w:pos="539"/>
        </w:tabs>
        <w:spacing w:before="120"/>
        <w:ind w:left="539" w:hanging="357"/>
        <w:jc w:val="both"/>
        <w:rPr>
          <w:szCs w:val="24"/>
        </w:rPr>
      </w:pPr>
      <w:r w:rsidRPr="00055C43">
        <w:rPr>
          <w:szCs w:val="24"/>
        </w:rPr>
        <w:t xml:space="preserve">для </w:t>
      </w:r>
      <w:proofErr w:type="spellStart"/>
      <w:r w:rsidR="00D551C8">
        <w:rPr>
          <w:szCs w:val="24"/>
        </w:rPr>
        <w:t>Н</w:t>
      </w:r>
      <w:r w:rsidR="00D551C8" w:rsidRPr="00055C43">
        <w:rPr>
          <w:szCs w:val="24"/>
        </w:rPr>
        <w:t>ишевых</w:t>
      </w:r>
      <w:proofErr w:type="spellEnd"/>
      <w:r w:rsidR="00D551C8" w:rsidRPr="00055C43">
        <w:rPr>
          <w:szCs w:val="24"/>
        </w:rPr>
        <w:t xml:space="preserve"> </w:t>
      </w:r>
      <w:r w:rsidRPr="00055C43">
        <w:rPr>
          <w:szCs w:val="24"/>
        </w:rPr>
        <w:t>поставщиков: 12 месяцев</w:t>
      </w:r>
      <w:r w:rsidR="00055C43" w:rsidRPr="00055C43">
        <w:rPr>
          <w:szCs w:val="24"/>
        </w:rPr>
        <w:t>.</w:t>
      </w:r>
    </w:p>
    <w:p w14:paraId="1D3F980B" w14:textId="69058C18" w:rsidR="00055C43" w:rsidRPr="00055C43" w:rsidRDefault="00055C43" w:rsidP="00055C43">
      <w:pPr>
        <w:tabs>
          <w:tab w:val="left" w:pos="539"/>
        </w:tabs>
        <w:jc w:val="both"/>
        <w:rPr>
          <w:szCs w:val="24"/>
        </w:rPr>
      </w:pPr>
    </w:p>
    <w:p w14:paraId="2BB89B70" w14:textId="164E73CD" w:rsidR="00641E77" w:rsidRDefault="00641E77" w:rsidP="007869FF">
      <w:pPr>
        <w:pStyle w:val="aff2"/>
        <w:numPr>
          <w:ilvl w:val="0"/>
          <w:numId w:val="34"/>
        </w:numPr>
        <w:tabs>
          <w:tab w:val="left" w:pos="709"/>
        </w:tabs>
        <w:ind w:left="0" w:firstLine="0"/>
        <w:jc w:val="both"/>
      </w:pPr>
      <w:r w:rsidRPr="00FB2ED9">
        <w:t xml:space="preserve">Для </w:t>
      </w:r>
      <w:r w:rsidR="00D551C8">
        <w:t>Т</w:t>
      </w:r>
      <w:r w:rsidR="00D551C8" w:rsidRPr="00FB2ED9">
        <w:t xml:space="preserve">ранзакционных </w:t>
      </w:r>
      <w:r w:rsidRPr="00FB2ED9">
        <w:t>поставщиков</w:t>
      </w:r>
      <w:r w:rsidR="00BC0671" w:rsidRPr="00FB2ED9">
        <w:t xml:space="preserve"> </w:t>
      </w:r>
      <w:r w:rsidR="00837C70">
        <w:t xml:space="preserve">долгосрочная </w:t>
      </w:r>
      <w:r w:rsidR="00BC0671" w:rsidRPr="00FB2ED9">
        <w:t>квалификация проводится опционально</w:t>
      </w:r>
      <w:r w:rsidR="003A7D4E" w:rsidRPr="00FB2ED9">
        <w:t xml:space="preserve">, с установлением сроков действия </w:t>
      </w:r>
      <w:r w:rsidR="00D33B82" w:rsidRPr="00FB2ED9">
        <w:t xml:space="preserve">квалификации </w:t>
      </w:r>
      <w:r w:rsidR="003A7D4E" w:rsidRPr="00FB2ED9">
        <w:t>12 месяцев</w:t>
      </w:r>
      <w:r w:rsidR="00BC0671" w:rsidRPr="00FB2ED9">
        <w:t xml:space="preserve">. </w:t>
      </w:r>
      <w:r w:rsidR="000F48B1" w:rsidRPr="00AA4DE8">
        <w:t>Транзакционные поставщики проходят проверку в рамках должной осмотрительности и финансовой устойчивости</w:t>
      </w:r>
      <w:r w:rsidR="000F48B1">
        <w:t xml:space="preserve">, а также иные виды проверок </w:t>
      </w:r>
      <w:r w:rsidR="000F48B1" w:rsidRPr="00AA4DE8">
        <w:t xml:space="preserve">в </w:t>
      </w:r>
      <w:r w:rsidR="00744893">
        <w:t>ходе проведения</w:t>
      </w:r>
      <w:r w:rsidR="000F48B1" w:rsidRPr="00AA4DE8">
        <w:t xml:space="preserve"> </w:t>
      </w:r>
      <w:r w:rsidR="000F48B1">
        <w:t>закупочных процедур</w:t>
      </w:r>
      <w:r w:rsidR="00DF63E7">
        <w:t>.</w:t>
      </w:r>
    </w:p>
    <w:p w14:paraId="642FEF6D" w14:textId="77777777" w:rsidR="00DF63E7" w:rsidRPr="00FB2ED9" w:rsidRDefault="00DF63E7" w:rsidP="00DF63E7">
      <w:pPr>
        <w:pStyle w:val="aff2"/>
        <w:tabs>
          <w:tab w:val="left" w:pos="709"/>
        </w:tabs>
        <w:ind w:left="0"/>
        <w:jc w:val="both"/>
      </w:pPr>
    </w:p>
    <w:p w14:paraId="1E011D57" w14:textId="71914705" w:rsidR="00EE2A99" w:rsidRDefault="00074DE3" w:rsidP="007869FF">
      <w:pPr>
        <w:pStyle w:val="aff2"/>
        <w:numPr>
          <w:ilvl w:val="0"/>
          <w:numId w:val="34"/>
        </w:numPr>
        <w:tabs>
          <w:tab w:val="left" w:pos="709"/>
        </w:tabs>
        <w:ind w:left="0" w:firstLine="0"/>
        <w:jc w:val="both"/>
      </w:pPr>
      <w:proofErr w:type="gramStart"/>
      <w:r>
        <w:t>К</w:t>
      </w:r>
      <w:r w:rsidRPr="00FB2ED9">
        <w:t>валификаци</w:t>
      </w:r>
      <w:r>
        <w:t>я</w:t>
      </w:r>
      <w:r w:rsidRPr="00FB2ED9">
        <w:t xml:space="preserve"> </w:t>
      </w:r>
      <w:r w:rsidR="00EE2A99" w:rsidRPr="00FB2ED9">
        <w:t xml:space="preserve">Поставщика </w:t>
      </w:r>
      <w:r>
        <w:t xml:space="preserve">может быть продлена </w:t>
      </w:r>
      <w:r w:rsidR="00EE2A99" w:rsidRPr="00FB2ED9">
        <w:t>на соразмерный</w:t>
      </w:r>
      <w:r w:rsidR="00D33B82" w:rsidRPr="00FB2ED9">
        <w:t xml:space="preserve"> (первоначальному)</w:t>
      </w:r>
      <w:r w:rsidR="00EE2A99" w:rsidRPr="00FB2ED9">
        <w:t xml:space="preserve"> срок на основании качества исполнения Поставщиком обязательств </w:t>
      </w:r>
      <w:r w:rsidR="00AF4E35" w:rsidRPr="00FB2ED9">
        <w:t>по договору</w:t>
      </w:r>
      <w:r w:rsidR="00AF4E35" w:rsidRPr="00AF4E35">
        <w:rPr>
          <w:rStyle w:val="af7"/>
          <w:lang w:eastAsia="en-US"/>
        </w:rPr>
        <w:footnoteReference w:id="9"/>
      </w:r>
      <w:r w:rsidR="00AA34C8">
        <w:t>. В таком случае</w:t>
      </w:r>
      <w:r w:rsidR="00FF2EFA">
        <w:t xml:space="preserve"> </w:t>
      </w:r>
      <w:r w:rsidR="00FF2EFA" w:rsidRPr="005C7150">
        <w:t>Про</w:t>
      </w:r>
      <w:r w:rsidR="00FF2EFA" w:rsidRPr="000232A0">
        <w:t>фильн</w:t>
      </w:r>
      <w:r w:rsidR="00FF2EFA">
        <w:t>ый</w:t>
      </w:r>
      <w:r w:rsidR="00FF2EFA" w:rsidRPr="000232A0">
        <w:t xml:space="preserve"> топ-менеджер</w:t>
      </w:r>
      <w:r w:rsidR="00504174">
        <w:t>/</w:t>
      </w:r>
      <w:r w:rsidR="00837C70">
        <w:t xml:space="preserve">УР </w:t>
      </w:r>
      <w:r w:rsidR="00FF2EFA" w:rsidRPr="000232A0">
        <w:t>Службы снабжения П</w:t>
      </w:r>
      <w:r w:rsidR="002D1048">
        <w:t>АО «НК «Роснефть»</w:t>
      </w:r>
      <w:r w:rsidR="00504174">
        <w:t>/</w:t>
      </w:r>
      <w:r w:rsidR="00221C08">
        <w:t xml:space="preserve">ЕИО </w:t>
      </w:r>
      <w:r w:rsidR="00504174">
        <w:t>ОГ</w:t>
      </w:r>
      <w:r w:rsidR="00FF2EFA">
        <w:t xml:space="preserve"> </w:t>
      </w:r>
      <w:r w:rsidR="00AA34C8">
        <w:t xml:space="preserve">может инициировать </w:t>
      </w:r>
      <w:r w:rsidR="00D37EA9">
        <w:t>вопрос</w:t>
      </w:r>
      <w:r w:rsidR="00EE2A99" w:rsidRPr="00FB2ED9">
        <w:t xml:space="preserve"> </w:t>
      </w:r>
      <w:r w:rsidR="00C14101">
        <w:t>об упрощенной процедуре проверок</w:t>
      </w:r>
      <w:r w:rsidR="00D37EA9">
        <w:t xml:space="preserve"> с дальнейшим утверждением статуса и срока квалификации</w:t>
      </w:r>
      <w:r w:rsidR="00D37EA9" w:rsidRPr="00D37EA9">
        <w:t xml:space="preserve"> </w:t>
      </w:r>
      <w:r w:rsidR="0099250D">
        <w:t>ЗК</w:t>
      </w:r>
      <w:r w:rsidR="001704BB">
        <w:t>/УЛ</w:t>
      </w:r>
      <w:r w:rsidR="00DF63E7">
        <w:t>.</w:t>
      </w:r>
      <w:proofErr w:type="gramEnd"/>
    </w:p>
    <w:p w14:paraId="6FE222F9" w14:textId="77777777" w:rsidR="004E092F" w:rsidRPr="005F39EA" w:rsidRDefault="004E092F" w:rsidP="00055C43">
      <w:pPr>
        <w:pStyle w:val="S0"/>
        <w:tabs>
          <w:tab w:val="clear" w:pos="1690"/>
        </w:tabs>
        <w:spacing w:before="0"/>
        <w:rPr>
          <w:rFonts w:eastAsia="Calibri"/>
          <w:szCs w:val="22"/>
          <w:lang w:eastAsia="en-US"/>
        </w:rPr>
      </w:pPr>
    </w:p>
    <w:p w14:paraId="49BAA58F" w14:textId="03385A5F" w:rsidR="006318A5" w:rsidRPr="00FB2ED9" w:rsidRDefault="00243574" w:rsidP="007869FF">
      <w:pPr>
        <w:pStyle w:val="aff2"/>
        <w:numPr>
          <w:ilvl w:val="0"/>
          <w:numId w:val="34"/>
        </w:numPr>
        <w:tabs>
          <w:tab w:val="left" w:pos="709"/>
        </w:tabs>
        <w:ind w:left="0" w:firstLine="0"/>
        <w:jc w:val="both"/>
      </w:pPr>
      <w:bookmarkStart w:id="124" w:name="_Ref46830705"/>
      <w:r w:rsidRPr="00FB2ED9">
        <w:t>В перечень квалифицированных Поставщиков</w:t>
      </w:r>
      <w:r w:rsidR="00A304A7">
        <w:t xml:space="preserve"> по их основному виду деятельности</w:t>
      </w:r>
      <w:r w:rsidR="00DE071E">
        <w:t xml:space="preserve"> </w:t>
      </w:r>
      <w:r w:rsidR="00DE071E" w:rsidRPr="00FB2ED9">
        <w:t>автоматически</w:t>
      </w:r>
      <w:r w:rsidRPr="00FB2ED9">
        <w:t xml:space="preserve"> включаются следующие организации</w:t>
      </w:r>
      <w:r w:rsidR="006318A5" w:rsidRPr="00FB2ED9">
        <w:t>:</w:t>
      </w:r>
      <w:bookmarkEnd w:id="124"/>
    </w:p>
    <w:p w14:paraId="186E4095" w14:textId="77777777" w:rsidR="006318A5" w:rsidRPr="004E092F" w:rsidRDefault="006318A5" w:rsidP="009D1B02">
      <w:pPr>
        <w:pStyle w:val="aff2"/>
        <w:numPr>
          <w:ilvl w:val="0"/>
          <w:numId w:val="122"/>
        </w:numPr>
        <w:tabs>
          <w:tab w:val="left" w:pos="539"/>
        </w:tabs>
        <w:spacing w:before="120"/>
        <w:ind w:left="539" w:hanging="357"/>
        <w:jc w:val="both"/>
      </w:pPr>
      <w:r w:rsidRPr="004E092F">
        <w:t>естественные монополии;</w:t>
      </w:r>
    </w:p>
    <w:p w14:paraId="58B0619B" w14:textId="0998E807" w:rsidR="006318A5" w:rsidRPr="004E092F" w:rsidRDefault="006318A5" w:rsidP="009D1B02">
      <w:pPr>
        <w:pStyle w:val="aff2"/>
        <w:numPr>
          <w:ilvl w:val="0"/>
          <w:numId w:val="122"/>
        </w:numPr>
        <w:tabs>
          <w:tab w:val="left" w:pos="539"/>
        </w:tabs>
        <w:spacing w:before="120"/>
        <w:ind w:left="539" w:hanging="357"/>
        <w:jc w:val="both"/>
      </w:pPr>
      <w:r w:rsidRPr="004E092F">
        <w:t xml:space="preserve">органы государственной власти </w:t>
      </w:r>
      <w:r w:rsidR="002D1048">
        <w:t>Российской Федерации</w:t>
      </w:r>
      <w:r w:rsidRPr="004E092F">
        <w:t>;</w:t>
      </w:r>
    </w:p>
    <w:p w14:paraId="262408F8" w14:textId="2CBBF729" w:rsidR="008851FC" w:rsidRPr="004E092F" w:rsidRDefault="006318A5" w:rsidP="009D1B02">
      <w:pPr>
        <w:pStyle w:val="aff2"/>
        <w:numPr>
          <w:ilvl w:val="0"/>
          <w:numId w:val="122"/>
        </w:numPr>
        <w:tabs>
          <w:tab w:val="left" w:pos="539"/>
        </w:tabs>
        <w:spacing w:before="120"/>
        <w:ind w:left="539" w:hanging="357"/>
        <w:jc w:val="both"/>
      </w:pPr>
      <w:r w:rsidRPr="004E092F">
        <w:t>государственные корпорации</w:t>
      </w:r>
      <w:r w:rsidR="008851FC" w:rsidRPr="004E092F">
        <w:t>;</w:t>
      </w:r>
    </w:p>
    <w:p w14:paraId="019D4A1C" w14:textId="2245CB8E" w:rsidR="006318A5" w:rsidRPr="004E092F" w:rsidRDefault="006318A5" w:rsidP="009D1B02">
      <w:pPr>
        <w:pStyle w:val="aff2"/>
        <w:numPr>
          <w:ilvl w:val="0"/>
          <w:numId w:val="122"/>
        </w:numPr>
        <w:tabs>
          <w:tab w:val="left" w:pos="539"/>
        </w:tabs>
        <w:spacing w:before="120"/>
        <w:ind w:left="539" w:hanging="357"/>
        <w:jc w:val="both"/>
      </w:pPr>
      <w:r w:rsidRPr="004E092F">
        <w:t>поставщики электроэнергии, услуг вод</w:t>
      </w:r>
      <w:proofErr w:type="gramStart"/>
      <w:r w:rsidRPr="004E092F">
        <w:t>о-</w:t>
      </w:r>
      <w:proofErr w:type="gramEnd"/>
      <w:r w:rsidRPr="004E092F">
        <w:t>/ газо-/ теплоснабжения;</w:t>
      </w:r>
    </w:p>
    <w:p w14:paraId="0A30BCA3" w14:textId="5FD4274E" w:rsidR="006318A5" w:rsidRPr="004E092F" w:rsidRDefault="006318A5" w:rsidP="009D1B02">
      <w:pPr>
        <w:pStyle w:val="aff2"/>
        <w:numPr>
          <w:ilvl w:val="0"/>
          <w:numId w:val="122"/>
        </w:numPr>
        <w:tabs>
          <w:tab w:val="left" w:pos="539"/>
        </w:tabs>
        <w:spacing w:before="120"/>
        <w:ind w:left="539" w:hanging="357"/>
        <w:jc w:val="both"/>
      </w:pPr>
      <w:r w:rsidRPr="004E092F">
        <w:t>О</w:t>
      </w:r>
      <w:r w:rsidR="00F637E9" w:rsidRPr="004E092F">
        <w:t>Г</w:t>
      </w:r>
      <w:r w:rsidRPr="004E092F">
        <w:t xml:space="preserve"> (с долей эффективного владения не менее 50%+1) П</w:t>
      </w:r>
      <w:r w:rsidR="002D1048">
        <w:t>АО «НК «Роснефть»</w:t>
      </w:r>
      <w:r w:rsidRPr="004E092F">
        <w:t>;</w:t>
      </w:r>
    </w:p>
    <w:p w14:paraId="0AC16FFE" w14:textId="757ACDAC" w:rsidR="004A3FBE" w:rsidRPr="004E092F" w:rsidRDefault="006318A5" w:rsidP="009D1B02">
      <w:pPr>
        <w:pStyle w:val="aff2"/>
        <w:numPr>
          <w:ilvl w:val="0"/>
          <w:numId w:val="122"/>
        </w:numPr>
        <w:tabs>
          <w:tab w:val="left" w:pos="539"/>
        </w:tabs>
        <w:spacing w:before="120"/>
        <w:ind w:left="539" w:hanging="357"/>
        <w:jc w:val="both"/>
      </w:pPr>
      <w:r w:rsidRPr="004E092F">
        <w:t>компании</w:t>
      </w:r>
      <w:r w:rsidR="00A01458" w:rsidRPr="00AF4E35">
        <w:rPr>
          <w:rStyle w:val="af7"/>
        </w:rPr>
        <w:footnoteReference w:id="10"/>
      </w:r>
      <w:r w:rsidRPr="004E092F">
        <w:t xml:space="preserve"> (или их 100% дочерние общества</w:t>
      </w:r>
      <w:r w:rsidR="00504174">
        <w:t>, при</w:t>
      </w:r>
      <w:r w:rsidRPr="004E092F">
        <w:t xml:space="preserve"> </w:t>
      </w:r>
      <w:r w:rsidR="00504174" w:rsidRPr="00FB2ED9">
        <w:t>наличи</w:t>
      </w:r>
      <w:r w:rsidR="00504174">
        <w:t>и</w:t>
      </w:r>
      <w:r w:rsidR="00504174" w:rsidRPr="00FB2ED9">
        <w:t xml:space="preserve"> </w:t>
      </w:r>
      <w:r w:rsidR="00B97E35" w:rsidRPr="00FB2ED9">
        <w:t>положительного опыта сотрудничества с Компанией и ОГ за период не менее 3 лет</w:t>
      </w:r>
      <w:r w:rsidRPr="004E092F">
        <w:t xml:space="preserve">) с листингом на ведущих мировых биржах (NYSE, NASDAQ, LSE, JPX, FSE, </w:t>
      </w:r>
      <w:proofErr w:type="spellStart"/>
      <w:r w:rsidRPr="004E092F">
        <w:t>Euronext</w:t>
      </w:r>
      <w:proofErr w:type="spellEnd"/>
      <w:r w:rsidRPr="004E092F">
        <w:t xml:space="preserve">, HKEX, SGX, SSE, Московская биржа) с капитализацией более 1 </w:t>
      </w:r>
      <w:proofErr w:type="gramStart"/>
      <w:r w:rsidRPr="004E092F">
        <w:t>млрд</w:t>
      </w:r>
      <w:proofErr w:type="gramEnd"/>
      <w:r w:rsidRPr="004E092F">
        <w:t xml:space="preserve"> долларов </w:t>
      </w:r>
      <w:r w:rsidR="001038AB" w:rsidRPr="004E092F">
        <w:t xml:space="preserve">США </w:t>
      </w:r>
      <w:r w:rsidRPr="004E092F">
        <w:t>(или эквивалента)</w:t>
      </w:r>
      <w:r w:rsidR="00DA11EF" w:rsidRPr="004E092F">
        <w:t xml:space="preserve">, а также российские компании с капитализацией </w:t>
      </w:r>
      <w:r w:rsidR="001038AB" w:rsidRPr="004E092F">
        <w:t xml:space="preserve">от </w:t>
      </w:r>
      <w:r w:rsidR="00DA11EF" w:rsidRPr="004E092F">
        <w:t>500 млн</w:t>
      </w:r>
      <w:r w:rsidR="004F52BB" w:rsidRPr="004E092F">
        <w:t xml:space="preserve"> </w:t>
      </w:r>
      <w:r w:rsidR="00DA11EF" w:rsidRPr="004E092F">
        <w:t>долларов</w:t>
      </w:r>
      <w:r w:rsidR="001038AB" w:rsidRPr="004E092F">
        <w:t xml:space="preserve"> США</w:t>
      </w:r>
      <w:r w:rsidR="00DA11EF" w:rsidRPr="004E092F">
        <w:t xml:space="preserve"> (или эквивалента)</w:t>
      </w:r>
      <w:r w:rsidR="004F52BB" w:rsidRPr="004E092F">
        <w:t xml:space="preserve">. При этом </w:t>
      </w:r>
      <w:r w:rsidR="004F52BB">
        <w:t>м</w:t>
      </w:r>
      <w:r w:rsidR="004F52BB" w:rsidRPr="00FB2ED9">
        <w:t>еждународн</w:t>
      </w:r>
      <w:r w:rsidR="004F52BB">
        <w:t>ым</w:t>
      </w:r>
      <w:r w:rsidR="004F52BB" w:rsidRPr="00FB2ED9">
        <w:t xml:space="preserve"> публичны</w:t>
      </w:r>
      <w:r w:rsidR="004F52BB">
        <w:t>м</w:t>
      </w:r>
      <w:r w:rsidR="004F52BB" w:rsidRPr="00FB2ED9">
        <w:t xml:space="preserve"> компани</w:t>
      </w:r>
      <w:r w:rsidR="004F52BB">
        <w:t>ям</w:t>
      </w:r>
      <w:r w:rsidR="004F52BB" w:rsidRPr="00FB2ED9">
        <w:t xml:space="preserve"> с уровнем капитализации от 1</w:t>
      </w:r>
      <w:r w:rsidR="004F52BB">
        <w:t> </w:t>
      </w:r>
      <w:proofErr w:type="gramStart"/>
      <w:r w:rsidR="004F52BB" w:rsidRPr="00FB2ED9">
        <w:t>млрд</w:t>
      </w:r>
      <w:proofErr w:type="gramEnd"/>
      <w:r w:rsidR="004F52BB">
        <w:t> </w:t>
      </w:r>
      <w:r w:rsidR="004F52BB" w:rsidRPr="00FB2ED9">
        <w:t>долл</w:t>
      </w:r>
      <w:r w:rsidR="004F52BB">
        <w:t xml:space="preserve">аров </w:t>
      </w:r>
      <w:r w:rsidR="004F52BB" w:rsidRPr="00FB2ED9">
        <w:t>США (или эквивалента) и российск</w:t>
      </w:r>
      <w:r w:rsidR="004F52BB">
        <w:t>им</w:t>
      </w:r>
      <w:r w:rsidR="004F52BB" w:rsidRPr="00FB2ED9">
        <w:t xml:space="preserve"> публичны</w:t>
      </w:r>
      <w:r w:rsidR="004F52BB">
        <w:t>м</w:t>
      </w:r>
      <w:r w:rsidR="004F52BB" w:rsidRPr="00FB2ED9">
        <w:t xml:space="preserve"> компани</w:t>
      </w:r>
      <w:r w:rsidR="004F52BB">
        <w:t>ям</w:t>
      </w:r>
      <w:r w:rsidR="004F52BB" w:rsidRPr="00FB2ED9">
        <w:t xml:space="preserve"> с уровнем капитализации от </w:t>
      </w:r>
      <w:r w:rsidR="004F52BB" w:rsidRPr="004E092F">
        <w:t>500 млн долларов</w:t>
      </w:r>
      <w:r w:rsidR="004F52BB" w:rsidRPr="00FB2ED9">
        <w:t xml:space="preserve"> США (или эквивалента), имеющи</w:t>
      </w:r>
      <w:r w:rsidR="004F52BB">
        <w:t>м</w:t>
      </w:r>
      <w:r w:rsidR="004F52BB" w:rsidRPr="00FB2ED9">
        <w:t xml:space="preserve"> листинг на ведущих биржах</w:t>
      </w:r>
      <w:r w:rsidR="004F52BB">
        <w:t xml:space="preserve">, </w:t>
      </w:r>
      <w:r w:rsidR="004F52BB" w:rsidRPr="00FB2ED9">
        <w:t>предоставляется бессрочная квалификация</w:t>
      </w:r>
      <w:r w:rsidR="004F52BB">
        <w:t xml:space="preserve"> без проведения проверки в рамках должной осмотрительности и финансовой устойчивости.</w:t>
      </w:r>
    </w:p>
    <w:p w14:paraId="17D40030" w14:textId="77777777" w:rsidR="00DF63E7" w:rsidRPr="00FB2ED9" w:rsidRDefault="00DF63E7" w:rsidP="00DF63E7">
      <w:pPr>
        <w:tabs>
          <w:tab w:val="left" w:pos="539"/>
        </w:tabs>
        <w:jc w:val="both"/>
        <w:rPr>
          <w:szCs w:val="24"/>
        </w:rPr>
      </w:pPr>
    </w:p>
    <w:p w14:paraId="3B17EA3C" w14:textId="03313F77" w:rsidR="00340342" w:rsidRDefault="00E20CB4" w:rsidP="007869FF">
      <w:pPr>
        <w:pStyle w:val="aff2"/>
        <w:numPr>
          <w:ilvl w:val="0"/>
          <w:numId w:val="34"/>
        </w:numPr>
        <w:tabs>
          <w:tab w:val="left" w:pos="709"/>
        </w:tabs>
        <w:ind w:left="0" w:firstLine="0"/>
        <w:jc w:val="both"/>
      </w:pPr>
      <w:bookmarkStart w:id="125" w:name="_Ref51011404"/>
      <w:r>
        <w:t xml:space="preserve">Уведомления о результатах квалификации с указанием </w:t>
      </w:r>
      <w:r w:rsidR="00BA60CE">
        <w:t xml:space="preserve">статуса квалификации, категории продукции, </w:t>
      </w:r>
      <w:r>
        <w:t xml:space="preserve">сроков </w:t>
      </w:r>
      <w:r w:rsidR="009D6ACE">
        <w:t>квалификации</w:t>
      </w:r>
      <w:r w:rsidR="00A44CA5">
        <w:t>,</w:t>
      </w:r>
      <w:r>
        <w:t xml:space="preserve"> как правило</w:t>
      </w:r>
      <w:r w:rsidR="00A44CA5">
        <w:t>,</w:t>
      </w:r>
      <w:r>
        <w:t xml:space="preserve"> направляются Поставщику</w:t>
      </w:r>
      <w:r w:rsidR="00BA60CE">
        <w:t>.</w:t>
      </w:r>
      <w:r>
        <w:t xml:space="preserve"> </w:t>
      </w:r>
      <w:r w:rsidR="00D64C18">
        <w:t xml:space="preserve">В </w:t>
      </w:r>
      <w:r w:rsidR="00D64C18">
        <w:lastRenderedPageBreak/>
        <w:t>отдельных случаях (в</w:t>
      </w:r>
      <w:r w:rsidR="00340342" w:rsidRPr="00FB2ED9">
        <w:t xml:space="preserve"> целях минимизации возможных </w:t>
      </w:r>
      <w:proofErr w:type="spellStart"/>
      <w:r w:rsidR="00340342" w:rsidRPr="00FB2ED9">
        <w:t>репутационных</w:t>
      </w:r>
      <w:proofErr w:type="spellEnd"/>
      <w:r w:rsidR="00340342" w:rsidRPr="00FB2ED9">
        <w:t xml:space="preserve"> рисков</w:t>
      </w:r>
      <w:r w:rsidR="00D64C18">
        <w:t>)</w:t>
      </w:r>
      <w:r w:rsidR="00340342" w:rsidRPr="00FB2ED9">
        <w:t xml:space="preserve"> </w:t>
      </w:r>
      <w:proofErr w:type="gramStart"/>
      <w:r w:rsidR="0087572D">
        <w:t>У</w:t>
      </w:r>
      <w:r w:rsidR="00511581">
        <w:t>Л</w:t>
      </w:r>
      <w:proofErr w:type="gramEnd"/>
      <w:r w:rsidR="0087572D">
        <w:t xml:space="preserve"> </w:t>
      </w:r>
      <w:r>
        <w:t>может быть принято решение о не направлении уведомления Поставщику.</w:t>
      </w:r>
      <w:r w:rsidRPr="00FB2ED9">
        <w:t xml:space="preserve"> </w:t>
      </w:r>
      <w:r>
        <w:t>Д</w:t>
      </w:r>
      <w:r w:rsidR="00340342" w:rsidRPr="00FB2ED9">
        <w:t xml:space="preserve">анные </w:t>
      </w:r>
      <w:r w:rsidR="00A44CA5">
        <w:t>Р</w:t>
      </w:r>
      <w:r w:rsidR="00A44CA5" w:rsidRPr="00FB2ED9">
        <w:t>еестр</w:t>
      </w:r>
      <w:r w:rsidR="00A44CA5">
        <w:t xml:space="preserve">ов </w:t>
      </w:r>
      <w:r w:rsidR="00340342" w:rsidRPr="00FB2ED9">
        <w:t>публично не раскрываются</w:t>
      </w:r>
      <w:bookmarkEnd w:id="125"/>
      <w:r w:rsidR="00601992">
        <w:t>, содержащаяся в них информация предназначена для внутреннего использования и не подлежит передачи Участникам закупок/Поставщикам, а также третьим лицам.</w:t>
      </w:r>
    </w:p>
    <w:p w14:paraId="1F81CD80" w14:textId="77777777" w:rsidR="00C63848" w:rsidRDefault="00C63848" w:rsidP="00CF53EF"/>
    <w:p w14:paraId="51B568D6" w14:textId="7647BDE1" w:rsidR="00C63848" w:rsidRDefault="00F9349A" w:rsidP="007869FF">
      <w:pPr>
        <w:pStyle w:val="aff2"/>
        <w:numPr>
          <w:ilvl w:val="0"/>
          <w:numId w:val="34"/>
        </w:numPr>
        <w:tabs>
          <w:tab w:val="left" w:pos="709"/>
        </w:tabs>
        <w:ind w:left="0" w:firstLine="0"/>
        <w:jc w:val="both"/>
      </w:pPr>
      <w:bookmarkStart w:id="126" w:name="_Ref48851638"/>
      <w:proofErr w:type="gramStart"/>
      <w:r w:rsidRPr="00BB0D9F">
        <w:t xml:space="preserve">В </w:t>
      </w:r>
      <w:r w:rsidR="00D64C18">
        <w:t xml:space="preserve">направляемых </w:t>
      </w:r>
      <w:r w:rsidRPr="00BB0D9F">
        <w:t xml:space="preserve">Поставщику уведомлениях о результатах </w:t>
      </w:r>
      <w:r>
        <w:t xml:space="preserve">квалификации </w:t>
      </w:r>
      <w:r w:rsidRPr="00BB0D9F">
        <w:t xml:space="preserve">указывается </w:t>
      </w:r>
      <w:r>
        <w:t>информация, что в случае изменений</w:t>
      </w:r>
      <w:r w:rsidR="00321B13">
        <w:t xml:space="preserve"> у Поставщика</w:t>
      </w:r>
      <w:r>
        <w:t xml:space="preserve"> </w:t>
      </w:r>
      <w:r w:rsidRPr="00FB2ED9">
        <w:t>в части соответствия установленным требованиям</w:t>
      </w:r>
      <w:r>
        <w:t xml:space="preserve"> (в том числе </w:t>
      </w:r>
      <w:r w:rsidRPr="00BB0D9F">
        <w:t>об изменениях реквизитов, уставных и регистрационных документов, а также иных юридических и организационных изменениях</w:t>
      </w:r>
      <w:r>
        <w:t>), Поставщик в течение</w:t>
      </w:r>
      <w:r w:rsidRPr="00BB0D9F">
        <w:t xml:space="preserve"> одного месяца</w:t>
      </w:r>
      <w:r>
        <w:t xml:space="preserve"> после произошедших изменений (но в пределах сроков действия квалификации) </w:t>
      </w:r>
      <w:r w:rsidRPr="00FB2ED9">
        <w:t>обязан направить информационное письмо</w:t>
      </w:r>
      <w:r w:rsidRPr="00C27203">
        <w:t xml:space="preserve"> </w:t>
      </w:r>
      <w:r w:rsidRPr="00BB0D9F">
        <w:t xml:space="preserve">по месту проведения </w:t>
      </w:r>
      <w:r>
        <w:t>квалификации</w:t>
      </w:r>
      <w:r w:rsidRPr="00C27203">
        <w:t xml:space="preserve"> </w:t>
      </w:r>
      <w:r w:rsidRPr="00FB2ED9">
        <w:t>с</w:t>
      </w:r>
      <w:proofErr w:type="gramEnd"/>
      <w:r w:rsidRPr="00FB2ED9">
        <w:t xml:space="preserve"> приложением копий документов, подтверждающих произошедшие изменения</w:t>
      </w:r>
      <w:r>
        <w:t>.</w:t>
      </w:r>
      <w:bookmarkEnd w:id="126"/>
    </w:p>
    <w:p w14:paraId="3783C291" w14:textId="77777777" w:rsidR="00DF63E7" w:rsidRPr="00FB2ED9" w:rsidRDefault="00DF63E7" w:rsidP="00DF63E7">
      <w:pPr>
        <w:pStyle w:val="aff2"/>
        <w:tabs>
          <w:tab w:val="left" w:pos="709"/>
        </w:tabs>
        <w:ind w:left="0"/>
        <w:jc w:val="both"/>
      </w:pPr>
    </w:p>
    <w:p w14:paraId="54CC12EF" w14:textId="49B90F93" w:rsidR="00A8779A" w:rsidRDefault="001038AB" w:rsidP="007869FF">
      <w:pPr>
        <w:pStyle w:val="aff2"/>
        <w:numPr>
          <w:ilvl w:val="0"/>
          <w:numId w:val="34"/>
        </w:numPr>
        <w:tabs>
          <w:tab w:val="left" w:pos="709"/>
        </w:tabs>
        <w:ind w:left="0" w:firstLine="0"/>
        <w:jc w:val="both"/>
      </w:pPr>
      <w:r w:rsidRPr="00FB2ED9">
        <w:t>В</w:t>
      </w:r>
      <w:r w:rsidR="00A8779A" w:rsidRPr="00FB2ED9">
        <w:t xml:space="preserve"> случае выявления фактов ненадлежащего исполнения Поставщиком</w:t>
      </w:r>
      <w:r w:rsidR="008851FC">
        <w:t xml:space="preserve">, который относится к </w:t>
      </w:r>
      <w:r w:rsidR="00394CC9">
        <w:t>подпунктам</w:t>
      </w:r>
      <w:r w:rsidR="003A3153">
        <w:t xml:space="preserve"> «в», «е» </w:t>
      </w:r>
      <w:r w:rsidR="008851FC">
        <w:t>п</w:t>
      </w:r>
      <w:r w:rsidR="003A3153">
        <w:t xml:space="preserve">ункта </w:t>
      </w:r>
      <w:r w:rsidR="008851FC">
        <w:t>5.2.4. настоящего Регламента</w:t>
      </w:r>
      <w:r w:rsidR="00734AE8">
        <w:t xml:space="preserve"> </w:t>
      </w:r>
      <w:r w:rsidR="00734AE8" w:rsidRPr="00544926">
        <w:t>бизнес-процесса</w:t>
      </w:r>
      <w:r w:rsidR="008851FC">
        <w:t>,</w:t>
      </w:r>
      <w:r w:rsidR="00A8779A" w:rsidRPr="00FB2ED9">
        <w:t xml:space="preserve"> </w:t>
      </w:r>
      <w:r w:rsidR="00CC490A" w:rsidRPr="00FB2ED9">
        <w:t>договорных обязательств</w:t>
      </w:r>
      <w:r w:rsidR="00087A1C">
        <w:t xml:space="preserve"> (на основании сведений из </w:t>
      </w:r>
      <w:r w:rsidR="00CC18F4">
        <w:t xml:space="preserve">РФНИ </w:t>
      </w:r>
      <w:r w:rsidR="00087A1C">
        <w:t xml:space="preserve">со сроком давности менее </w:t>
      </w:r>
      <w:r w:rsidR="00A01458">
        <w:t xml:space="preserve">трех </w:t>
      </w:r>
      <w:r w:rsidR="00087A1C">
        <w:t>лет</w:t>
      </w:r>
      <w:r w:rsidR="001704BB">
        <w:t xml:space="preserve"> на дату</w:t>
      </w:r>
      <w:r w:rsidR="009F1FC4">
        <w:t xml:space="preserve"> </w:t>
      </w:r>
      <w:r w:rsidR="00DA5743">
        <w:t>выявления факта),</w:t>
      </w:r>
      <w:r w:rsidR="00A8779A" w:rsidRPr="00FB2ED9">
        <w:t xml:space="preserve"> статус квалификации Поставщика может быть пересмотрен</w:t>
      </w:r>
      <w:r w:rsidR="00087A1C">
        <w:t xml:space="preserve"> с учетом раздела </w:t>
      </w:r>
      <w:r w:rsidR="00AF4E35">
        <w:t>5</w:t>
      </w:r>
      <w:r w:rsidR="00087A1C">
        <w:t xml:space="preserve"> настоящего </w:t>
      </w:r>
      <w:r w:rsidR="00C22705">
        <w:t>Регламента</w:t>
      </w:r>
      <w:r w:rsidR="00734AE8">
        <w:t xml:space="preserve"> </w:t>
      </w:r>
      <w:r w:rsidR="00734AE8" w:rsidRPr="00544926">
        <w:t>бизнес-процесса</w:t>
      </w:r>
      <w:r w:rsidR="00A8779A" w:rsidRPr="00FB2ED9">
        <w:t>.</w:t>
      </w:r>
      <w:r w:rsidR="00B92119" w:rsidRPr="00FB2ED9">
        <w:t xml:space="preserve"> </w:t>
      </w:r>
      <w:proofErr w:type="gramStart"/>
      <w:r w:rsidR="00A45834" w:rsidRPr="00FB2ED9">
        <w:t xml:space="preserve">В случае наличия в </w:t>
      </w:r>
      <w:r w:rsidR="008C5200" w:rsidRPr="00FB2ED9">
        <w:t>Компани</w:t>
      </w:r>
      <w:r w:rsidR="00A45834" w:rsidRPr="00FB2ED9">
        <w:t xml:space="preserve">и информации о негативных фактах взаимодействия с </w:t>
      </w:r>
      <w:r w:rsidR="00BD0C20" w:rsidRPr="00FB2ED9">
        <w:t xml:space="preserve">таким </w:t>
      </w:r>
      <w:r w:rsidR="00CC490A" w:rsidRPr="00FB2ED9">
        <w:t>П</w:t>
      </w:r>
      <w:r w:rsidR="00A45834" w:rsidRPr="00FB2ED9">
        <w:t>оставщиком при исполнении</w:t>
      </w:r>
      <w:proofErr w:type="gramEnd"/>
      <w:r w:rsidR="00A45834" w:rsidRPr="00FB2ED9">
        <w:t xml:space="preserve"> договоров, автоматическое включение такого Поставщика в перечень </w:t>
      </w:r>
      <w:r w:rsidR="004A639B" w:rsidRPr="00FB2ED9">
        <w:t xml:space="preserve">квалифицированных Поставщиков </w:t>
      </w:r>
      <w:r w:rsidR="00D96026" w:rsidRPr="00FB2ED9">
        <w:t>не допускается</w:t>
      </w:r>
      <w:r w:rsidR="00DF63E7">
        <w:t>.</w:t>
      </w:r>
    </w:p>
    <w:p w14:paraId="33FF47FF" w14:textId="77777777" w:rsidR="00DF63E7" w:rsidRPr="00FB2ED9" w:rsidRDefault="00DF63E7" w:rsidP="00DF63E7">
      <w:pPr>
        <w:pStyle w:val="aff2"/>
        <w:tabs>
          <w:tab w:val="left" w:pos="709"/>
        </w:tabs>
        <w:ind w:left="0"/>
        <w:jc w:val="both"/>
      </w:pPr>
    </w:p>
    <w:p w14:paraId="6379CE10" w14:textId="14A18A6B" w:rsidR="00E61677" w:rsidRDefault="00E61677" w:rsidP="007869FF">
      <w:pPr>
        <w:pStyle w:val="aff2"/>
        <w:numPr>
          <w:ilvl w:val="0"/>
          <w:numId w:val="34"/>
        </w:numPr>
        <w:tabs>
          <w:tab w:val="left" w:pos="709"/>
        </w:tabs>
        <w:ind w:left="0" w:firstLine="0"/>
        <w:jc w:val="both"/>
      </w:pPr>
      <w:r w:rsidRPr="00FB2ED9">
        <w:t xml:space="preserve">Поставщик должен быть квалифицирован на момент выбора </w:t>
      </w:r>
      <w:r w:rsidR="0053099D">
        <w:t>п</w:t>
      </w:r>
      <w:r w:rsidR="0053099D" w:rsidRPr="00FB2ED9">
        <w:t>обедителя</w:t>
      </w:r>
      <w:r w:rsidRPr="00FB2ED9">
        <w:t xml:space="preserve"> </w:t>
      </w:r>
      <w:r w:rsidR="0053099D">
        <w:t xml:space="preserve">закупки </w:t>
      </w:r>
      <w:r w:rsidRPr="00FB2ED9">
        <w:t>(либо на момент принятия решения о заключении договора</w:t>
      </w:r>
      <w:r w:rsidR="00BA60CE">
        <w:t xml:space="preserve"> с единственным </w:t>
      </w:r>
      <w:r w:rsidR="008015BD">
        <w:t>П</w:t>
      </w:r>
      <w:r w:rsidR="00BA60CE">
        <w:t>оставщиком</w:t>
      </w:r>
      <w:r w:rsidRPr="00FB2ED9">
        <w:t>)</w:t>
      </w:r>
      <w:r w:rsidR="00577CD1">
        <w:t xml:space="preserve">, </w:t>
      </w:r>
      <w:r w:rsidR="00577CD1" w:rsidRPr="00577CD1">
        <w:t xml:space="preserve">при этом </w:t>
      </w:r>
      <w:r w:rsidR="00577CD1">
        <w:t xml:space="preserve">проверка финансовой устойчивости и </w:t>
      </w:r>
      <w:r w:rsidR="00577CD1" w:rsidRPr="00577CD1">
        <w:t>камеральная проверка должн</w:t>
      </w:r>
      <w:r w:rsidR="00577CD1">
        <w:t>ы</w:t>
      </w:r>
      <w:r w:rsidR="00577CD1" w:rsidRPr="00577CD1">
        <w:t xml:space="preserve"> быть проведен</w:t>
      </w:r>
      <w:r w:rsidR="00577CD1">
        <w:t>ы</w:t>
      </w:r>
      <w:r w:rsidR="00577CD1" w:rsidRPr="00577CD1">
        <w:t xml:space="preserve"> до завершения отборочной стадии по квалификационным частям заявок</w:t>
      </w:r>
      <w:r w:rsidR="00577CD1">
        <w:t xml:space="preserve"> </w:t>
      </w:r>
      <w:r w:rsidR="00577CD1" w:rsidRPr="00577CD1">
        <w:t>Участников закупки</w:t>
      </w:r>
      <w:r w:rsidR="00577CD1">
        <w:t xml:space="preserve"> (в случае наличия такого отбора </w:t>
      </w:r>
      <w:r w:rsidR="00C71773">
        <w:t xml:space="preserve">в </w:t>
      </w:r>
      <w:r w:rsidR="00577CD1">
        <w:t>закупочной процедуре)</w:t>
      </w:r>
      <w:r w:rsidRPr="00FB2ED9">
        <w:t xml:space="preserve">. </w:t>
      </w:r>
      <w:r w:rsidR="001A0676">
        <w:t xml:space="preserve">Заказчик в требованиях к Участникам закупки должен указать, что </w:t>
      </w:r>
      <w:r w:rsidR="001A0676" w:rsidRPr="00FB2ED9">
        <w:t>Участник</w:t>
      </w:r>
      <w:r w:rsidR="001A0676">
        <w:t>у</w:t>
      </w:r>
      <w:r w:rsidR="001A0676" w:rsidRPr="00FB2ED9">
        <w:t xml:space="preserve"> </w:t>
      </w:r>
      <w:r w:rsidR="001A0676">
        <w:t>необходимо</w:t>
      </w:r>
      <w:r w:rsidR="00CF6CE4">
        <w:t xml:space="preserve"> </w:t>
      </w:r>
      <w:r w:rsidR="001A0676" w:rsidRPr="00FB2ED9">
        <w:t>предоставить в составе заявки все документы, подтверждающие соответствие требованиями квалификации</w:t>
      </w:r>
      <w:r w:rsidR="001A0676">
        <w:t>, в</w:t>
      </w:r>
      <w:r w:rsidRPr="00FB2ED9">
        <w:t xml:space="preserve"> случае окончания срока квалификации</w:t>
      </w:r>
      <w:r w:rsidR="001A0676">
        <w:t xml:space="preserve"> Участника</w:t>
      </w:r>
      <w:r w:rsidRPr="00FB2ED9">
        <w:t xml:space="preserve"> на дату подведения итогов по закупке и/или в течение 3-х месяцев </w:t>
      </w:r>
      <w:proofErr w:type="gramStart"/>
      <w:r w:rsidRPr="00FB2ED9">
        <w:t>с даты окончания</w:t>
      </w:r>
      <w:proofErr w:type="gramEnd"/>
      <w:r w:rsidRPr="00FB2ED9">
        <w:t xml:space="preserve"> установленного в документации о закупке срока подачи заявок.</w:t>
      </w:r>
    </w:p>
    <w:p w14:paraId="52E32024" w14:textId="77777777" w:rsidR="00DF63E7" w:rsidRDefault="00DF63E7" w:rsidP="00DF63E7">
      <w:pPr>
        <w:pStyle w:val="aff2"/>
        <w:tabs>
          <w:tab w:val="left" w:pos="709"/>
        </w:tabs>
        <w:ind w:left="0"/>
        <w:jc w:val="both"/>
      </w:pPr>
    </w:p>
    <w:p w14:paraId="6E54E73B" w14:textId="599F02BC" w:rsidR="007A4AD4" w:rsidRPr="00FB2ED9" w:rsidRDefault="007A4AD4" w:rsidP="007869FF">
      <w:pPr>
        <w:pStyle w:val="aff2"/>
        <w:numPr>
          <w:ilvl w:val="0"/>
          <w:numId w:val="34"/>
        </w:numPr>
        <w:tabs>
          <w:tab w:val="left" w:pos="709"/>
        </w:tabs>
        <w:ind w:left="0" w:firstLine="0"/>
        <w:jc w:val="both"/>
      </w:pPr>
      <w:r w:rsidRPr="00FB2ED9">
        <w:t>Датой утверждения результатов квалификации является дата утверждения результатов квалификации решением</w:t>
      </w:r>
      <w:r w:rsidR="00EE3FAC">
        <w:t xml:space="preserve"> </w:t>
      </w:r>
      <w:r w:rsidR="008E6D4D">
        <w:t>ЗК/УЛ</w:t>
      </w:r>
      <w:r w:rsidRPr="00FB2ED9">
        <w:t>.</w:t>
      </w:r>
      <w:r>
        <w:t xml:space="preserve"> С указанной даты осуществляется отсчет срока действия квалификации.</w:t>
      </w:r>
    </w:p>
    <w:p w14:paraId="4A37C0B0" w14:textId="77777777" w:rsidR="0043649E" w:rsidRPr="00FB2ED9" w:rsidRDefault="0043649E" w:rsidP="00E61677">
      <w:pPr>
        <w:jc w:val="both"/>
        <w:rPr>
          <w:sz w:val="22"/>
        </w:rPr>
      </w:pPr>
    </w:p>
    <w:p w14:paraId="57E7FC53" w14:textId="77777777" w:rsidR="007D4D6A" w:rsidRPr="00FB2ED9" w:rsidRDefault="007D4D6A" w:rsidP="00E61677">
      <w:pPr>
        <w:jc w:val="both"/>
        <w:rPr>
          <w:sz w:val="22"/>
        </w:rPr>
      </w:pPr>
    </w:p>
    <w:p w14:paraId="79C7D491" w14:textId="77777777" w:rsidR="0043649E" w:rsidRPr="004A49F3" w:rsidRDefault="008D3416" w:rsidP="007869FF">
      <w:pPr>
        <w:pStyle w:val="S21"/>
        <w:numPr>
          <w:ilvl w:val="0"/>
          <w:numId w:val="30"/>
        </w:numPr>
        <w:tabs>
          <w:tab w:val="left" w:pos="567"/>
        </w:tabs>
        <w:ind w:left="0" w:firstLine="0"/>
        <w:rPr>
          <w:rFonts w:cs="Arial"/>
          <w:caps w:val="0"/>
        </w:rPr>
      </w:pPr>
      <w:bookmarkStart w:id="127" w:name="_Toc39655578"/>
      <w:bookmarkStart w:id="128" w:name="_Toc52530989"/>
      <w:bookmarkStart w:id="129" w:name="_Toc59133648"/>
      <w:bookmarkStart w:id="130" w:name="_Toc53134242"/>
      <w:r w:rsidRPr="00FB2ED9">
        <w:rPr>
          <w:rFonts w:cs="Arial"/>
          <w:caps w:val="0"/>
        </w:rPr>
        <w:t>УПРАВЛЕНИЕ СТАТУСАМИ КВАЛИФИКАЦИИ</w:t>
      </w:r>
      <w:bookmarkEnd w:id="127"/>
      <w:bookmarkEnd w:id="128"/>
      <w:bookmarkEnd w:id="129"/>
      <w:bookmarkEnd w:id="130"/>
    </w:p>
    <w:p w14:paraId="0232A568" w14:textId="77777777" w:rsidR="0043649E" w:rsidRPr="00FB2ED9" w:rsidRDefault="0043649E" w:rsidP="0043649E">
      <w:pPr>
        <w:pStyle w:val="S0"/>
        <w:spacing w:before="0"/>
      </w:pPr>
    </w:p>
    <w:p w14:paraId="6C003B74" w14:textId="4438CD79" w:rsidR="0043649E" w:rsidRPr="00FB2ED9" w:rsidRDefault="00D947F0" w:rsidP="007869FF">
      <w:pPr>
        <w:pStyle w:val="aff2"/>
        <w:numPr>
          <w:ilvl w:val="0"/>
          <w:numId w:val="37"/>
        </w:numPr>
        <w:tabs>
          <w:tab w:val="left" w:pos="709"/>
        </w:tabs>
        <w:ind w:left="0" w:firstLine="0"/>
        <w:jc w:val="both"/>
      </w:pPr>
      <w:bookmarkStart w:id="131" w:name="_Ref50983651"/>
      <w:r>
        <w:t xml:space="preserve">В отношении квалификации </w:t>
      </w:r>
      <w:r w:rsidR="0043649E" w:rsidRPr="00FB2ED9">
        <w:t>Поставщику присваивается один из статусов</w:t>
      </w:r>
      <w:r w:rsidR="009318B7">
        <w:t>, который отражается в ИС</w:t>
      </w:r>
      <w:r w:rsidR="0043649E" w:rsidRPr="00FB2ED9">
        <w:t>:</w:t>
      </w:r>
      <w:bookmarkEnd w:id="131"/>
    </w:p>
    <w:p w14:paraId="5FF5C594" w14:textId="1CD646D0" w:rsidR="0043649E" w:rsidRPr="00FB2ED9" w:rsidRDefault="0043649E" w:rsidP="007869FF">
      <w:pPr>
        <w:pStyle w:val="S0"/>
        <w:widowControl/>
        <w:numPr>
          <w:ilvl w:val="0"/>
          <w:numId w:val="36"/>
        </w:numPr>
        <w:tabs>
          <w:tab w:val="clear" w:pos="1690"/>
          <w:tab w:val="left" w:pos="539"/>
        </w:tabs>
        <w:spacing w:before="120"/>
        <w:ind w:left="539" w:hanging="357"/>
      </w:pPr>
      <w:r w:rsidRPr="00FB2ED9">
        <w:t>«</w:t>
      </w:r>
      <w:r w:rsidRPr="00FB2ED9">
        <w:rPr>
          <w:b/>
        </w:rPr>
        <w:t>квалифицирован</w:t>
      </w:r>
      <w:r w:rsidRPr="00FB2ED9">
        <w:t xml:space="preserve">» – Поставщик соответствует </w:t>
      </w:r>
      <w:r w:rsidR="00107977">
        <w:t>требованиям</w:t>
      </w:r>
      <w:r w:rsidRPr="00FB2ED9">
        <w:t xml:space="preserve"> </w:t>
      </w:r>
      <w:r w:rsidR="00107977">
        <w:t xml:space="preserve">к </w:t>
      </w:r>
      <w:r w:rsidRPr="00FB2ED9">
        <w:t>квалификации;</w:t>
      </w:r>
    </w:p>
    <w:p w14:paraId="72A9BA05" w14:textId="07391426" w:rsidR="0043649E" w:rsidRPr="00FB2ED9" w:rsidRDefault="0043649E" w:rsidP="007869FF">
      <w:pPr>
        <w:pStyle w:val="S0"/>
        <w:widowControl/>
        <w:numPr>
          <w:ilvl w:val="0"/>
          <w:numId w:val="36"/>
        </w:numPr>
        <w:tabs>
          <w:tab w:val="clear" w:pos="1690"/>
          <w:tab w:val="left" w:pos="539"/>
        </w:tabs>
        <w:spacing w:before="120"/>
        <w:ind w:left="539" w:hanging="357"/>
      </w:pPr>
      <w:r w:rsidRPr="00FB2ED9">
        <w:t>«</w:t>
      </w:r>
      <w:r w:rsidRPr="00FB2ED9">
        <w:rPr>
          <w:b/>
        </w:rPr>
        <w:t>не квалифицирован</w:t>
      </w:r>
      <w:r w:rsidRPr="00FB2ED9">
        <w:t xml:space="preserve">» – Поставщик не проходил проверку на соответствие </w:t>
      </w:r>
      <w:r w:rsidR="00107977">
        <w:t>требованиям к</w:t>
      </w:r>
      <w:r w:rsidR="00107977" w:rsidRPr="00FB2ED9">
        <w:t xml:space="preserve"> </w:t>
      </w:r>
      <w:r w:rsidRPr="00FB2ED9">
        <w:t xml:space="preserve">квалификации, либо по результатам такой проверки установлено, что он не соответствует </w:t>
      </w:r>
      <w:r w:rsidR="00107977">
        <w:t>требованиям к</w:t>
      </w:r>
      <w:r w:rsidRPr="00FB2ED9">
        <w:t xml:space="preserve"> квалификации</w:t>
      </w:r>
      <w:r w:rsidR="008015BD">
        <w:t>, либо по итогам проверки в рамках должной осмотрительности в отношении поставщика установлен уровень риска сотрудничества «высокий»</w:t>
      </w:r>
      <w:r w:rsidR="00A45834" w:rsidRPr="00FB2ED9">
        <w:t>;</w:t>
      </w:r>
    </w:p>
    <w:p w14:paraId="74524A4C" w14:textId="7CF76B0B" w:rsidR="0043649E" w:rsidRPr="00FB2ED9" w:rsidRDefault="003C6FC7" w:rsidP="007869FF">
      <w:pPr>
        <w:pStyle w:val="S0"/>
        <w:widowControl/>
        <w:numPr>
          <w:ilvl w:val="0"/>
          <w:numId w:val="36"/>
        </w:numPr>
        <w:tabs>
          <w:tab w:val="clear" w:pos="1690"/>
          <w:tab w:val="left" w:pos="539"/>
        </w:tabs>
        <w:spacing w:before="120"/>
        <w:ind w:left="539" w:hanging="357"/>
      </w:pPr>
      <w:r w:rsidRPr="00FB2ED9">
        <w:lastRenderedPageBreak/>
        <w:t>«</w:t>
      </w:r>
      <w:r w:rsidR="0043649E" w:rsidRPr="00FB2ED9">
        <w:rPr>
          <w:b/>
        </w:rPr>
        <w:t>дисквалифицирован</w:t>
      </w:r>
      <w:r w:rsidRPr="00FB2ED9">
        <w:t>» –</w:t>
      </w:r>
      <w:r w:rsidR="001E53A7">
        <w:t xml:space="preserve"> </w:t>
      </w:r>
      <w:r w:rsidR="00C725AE" w:rsidRPr="00FB2ED9">
        <w:t>аннулирован</w:t>
      </w:r>
      <w:r w:rsidR="00C725AE">
        <w:t xml:space="preserve"> </w:t>
      </w:r>
      <w:r w:rsidR="00AA20D4" w:rsidRPr="00FB2ED9">
        <w:t xml:space="preserve">результат квалификации </w:t>
      </w:r>
      <w:r w:rsidR="008015BD">
        <w:t>Поставщика</w:t>
      </w:r>
      <w:r w:rsidR="00C725AE">
        <w:t>, имевшего</w:t>
      </w:r>
      <w:r w:rsidR="008015BD">
        <w:t xml:space="preserve"> статус «квалифицирован»</w:t>
      </w:r>
      <w:r w:rsidR="0030312E">
        <w:t xml:space="preserve"> в порядке, установленном пунктом 5.5 настоящего Регламента бизнес-процесса</w:t>
      </w:r>
      <w:r w:rsidR="00A45834" w:rsidRPr="00FB2ED9">
        <w:t>;</w:t>
      </w:r>
    </w:p>
    <w:p w14:paraId="4D26223B" w14:textId="1612AD12" w:rsidR="00B025BE" w:rsidRDefault="003C6FC7" w:rsidP="009B7A76">
      <w:pPr>
        <w:pStyle w:val="S0"/>
        <w:widowControl/>
        <w:numPr>
          <w:ilvl w:val="0"/>
          <w:numId w:val="36"/>
        </w:numPr>
        <w:tabs>
          <w:tab w:val="clear" w:pos="1690"/>
          <w:tab w:val="left" w:pos="539"/>
        </w:tabs>
        <w:spacing w:before="120"/>
        <w:ind w:left="539" w:hanging="357"/>
      </w:pPr>
      <w:r w:rsidRPr="00FB2ED9">
        <w:t>«</w:t>
      </w:r>
      <w:r w:rsidR="0043649E" w:rsidRPr="004261B8">
        <w:rPr>
          <w:b/>
        </w:rPr>
        <w:t>условно</w:t>
      </w:r>
      <w:r w:rsidR="00E23CAE" w:rsidRPr="004261B8">
        <w:rPr>
          <w:b/>
        </w:rPr>
        <w:t xml:space="preserve"> </w:t>
      </w:r>
      <w:r w:rsidR="0043649E" w:rsidRPr="009B7A76">
        <w:rPr>
          <w:b/>
        </w:rPr>
        <w:t>квалифицирова</w:t>
      </w:r>
      <w:r w:rsidR="00B80360" w:rsidRPr="009B7A76">
        <w:rPr>
          <w:b/>
        </w:rPr>
        <w:t>н</w:t>
      </w:r>
      <w:r w:rsidRPr="00FB2ED9">
        <w:t>» –</w:t>
      </w:r>
      <w:r w:rsidR="00C97A1E">
        <w:t xml:space="preserve"> </w:t>
      </w:r>
    </w:p>
    <w:p w14:paraId="22BBD099" w14:textId="2CFEB0AB" w:rsidR="00B025BE" w:rsidRDefault="009950E0" w:rsidP="005C5794">
      <w:pPr>
        <w:pStyle w:val="S0"/>
        <w:widowControl/>
        <w:tabs>
          <w:tab w:val="clear" w:pos="1690"/>
          <w:tab w:val="left" w:pos="539"/>
        </w:tabs>
        <w:spacing w:before="120"/>
        <w:ind w:left="774"/>
      </w:pPr>
      <w:r>
        <w:t>(1)</w:t>
      </w:r>
      <w:r w:rsidR="00394CC9">
        <w:t xml:space="preserve"> </w:t>
      </w:r>
      <w:r w:rsidR="00C97A1E" w:rsidRPr="00FB2ED9">
        <w:t xml:space="preserve">Поставщик проходил проверку на соответствие </w:t>
      </w:r>
      <w:r w:rsidR="00C97A1E">
        <w:t xml:space="preserve">требованиям к </w:t>
      </w:r>
      <w:r w:rsidR="00C97A1E" w:rsidRPr="00FB2ED9">
        <w:t>квалификации, по результатам которой установлено</w:t>
      </w:r>
      <w:r w:rsidR="00C97A1E">
        <w:t>,</w:t>
      </w:r>
      <w:r w:rsidR="00A45834" w:rsidRPr="00FB2ED9">
        <w:t xml:space="preserve"> что он не </w:t>
      </w:r>
      <w:r w:rsidR="0030312E" w:rsidRPr="00FB2ED9">
        <w:t xml:space="preserve">в полной мере </w:t>
      </w:r>
      <w:r w:rsidR="00A45834" w:rsidRPr="00FB2ED9">
        <w:t xml:space="preserve">соответствует </w:t>
      </w:r>
      <w:r w:rsidR="00107977">
        <w:t>требованиям к</w:t>
      </w:r>
      <w:r w:rsidR="00107977" w:rsidRPr="00FB2ED9">
        <w:t xml:space="preserve"> </w:t>
      </w:r>
      <w:r w:rsidR="00A45834" w:rsidRPr="00FB2ED9">
        <w:t xml:space="preserve">квалификации и </w:t>
      </w:r>
      <w:r w:rsidR="00C71773">
        <w:t>ему</w:t>
      </w:r>
      <w:r w:rsidR="00C71773" w:rsidRPr="00FB2ED9">
        <w:t xml:space="preserve"> </w:t>
      </w:r>
      <w:r w:rsidR="00A45834" w:rsidRPr="00FB2ED9">
        <w:t>предложено исполнить План</w:t>
      </w:r>
      <w:r w:rsidR="0043649E" w:rsidRPr="00FB2ED9">
        <w:t xml:space="preserve"> корректирующих мероприятий</w:t>
      </w:r>
      <w:r w:rsidR="00A45834" w:rsidRPr="00FB2ED9">
        <w:t xml:space="preserve"> для целей получения статуса «квалифицирован» </w:t>
      </w:r>
      <w:r w:rsidR="00B92119" w:rsidRPr="00FB2ED9">
        <w:t xml:space="preserve">по итогам </w:t>
      </w:r>
      <w:r w:rsidR="003A3F40" w:rsidRPr="00FB2ED9">
        <w:t xml:space="preserve">его </w:t>
      </w:r>
      <w:r w:rsidR="00B92119" w:rsidRPr="00FB2ED9">
        <w:t>выполнения</w:t>
      </w:r>
      <w:r w:rsidR="0030312E">
        <w:t>. П</w:t>
      </w:r>
      <w:r w:rsidR="00D0492E">
        <w:t xml:space="preserve">ри этом Поставщику по результатам проверки в рамках должной осмотрительности присвоен </w:t>
      </w:r>
      <w:r w:rsidR="008015BD">
        <w:t>уровень риска</w:t>
      </w:r>
      <w:r w:rsidR="008015BD" w:rsidRPr="008015BD">
        <w:t xml:space="preserve"> </w:t>
      </w:r>
      <w:r w:rsidR="008015BD" w:rsidRPr="00245948">
        <w:t>сотрудничества</w:t>
      </w:r>
      <w:r w:rsidR="008015BD">
        <w:t xml:space="preserve"> </w:t>
      </w:r>
      <w:r w:rsidR="00D0492E">
        <w:t>«</w:t>
      </w:r>
      <w:r w:rsidR="003A3153">
        <w:t>низкий</w:t>
      </w:r>
      <w:r w:rsidR="00D0492E">
        <w:t>»</w:t>
      </w:r>
      <w:r w:rsidR="00C97A1E">
        <w:t>;</w:t>
      </w:r>
      <w:r w:rsidR="001E53A7">
        <w:t xml:space="preserve"> </w:t>
      </w:r>
    </w:p>
    <w:p w14:paraId="0EB26E51" w14:textId="2C13FD68" w:rsidR="00B025BE" w:rsidRDefault="003A3153" w:rsidP="005C5794">
      <w:pPr>
        <w:pStyle w:val="S0"/>
        <w:widowControl/>
        <w:tabs>
          <w:tab w:val="clear" w:pos="1690"/>
          <w:tab w:val="left" w:pos="539"/>
        </w:tabs>
        <w:spacing w:before="120"/>
        <w:ind w:left="774"/>
      </w:pPr>
      <w:r>
        <w:t>(2)</w:t>
      </w:r>
      <w:r w:rsidR="00394CC9">
        <w:t xml:space="preserve"> </w:t>
      </w:r>
      <w:r w:rsidR="008015BD" w:rsidRPr="00245948">
        <w:t xml:space="preserve">по итогам проверки в рамках должной осмотрительности в отношении </w:t>
      </w:r>
      <w:r w:rsidR="008015BD">
        <w:t>П</w:t>
      </w:r>
      <w:r w:rsidR="008015BD" w:rsidRPr="00245948">
        <w:t>оставщика установлен уровень риска сотрудничества</w:t>
      </w:r>
      <w:r w:rsidR="008015BD">
        <w:t xml:space="preserve"> «средний», при этом с таким Поставщиком допускается возможность сотрудничества в порядке, предусмотренном в </w:t>
      </w:r>
      <w:hyperlink w:anchor="ПРИЛОЖЕНИ1" w:history="1">
        <w:r w:rsidR="00C71773" w:rsidRPr="00D53728">
          <w:rPr>
            <w:rStyle w:val="ab"/>
          </w:rPr>
          <w:t>Приложении</w:t>
        </w:r>
        <w:r w:rsidR="00C71773">
          <w:rPr>
            <w:rStyle w:val="ab"/>
          </w:rPr>
          <w:t> </w:t>
        </w:r>
        <w:r w:rsidR="00C71773" w:rsidRPr="00D53728">
          <w:rPr>
            <w:rStyle w:val="ab"/>
          </w:rPr>
          <w:t>1</w:t>
        </w:r>
      </w:hyperlink>
      <w:r w:rsidR="008015BD">
        <w:t xml:space="preserve"> настоящего </w:t>
      </w:r>
      <w:r w:rsidR="00C22705">
        <w:t xml:space="preserve">Регламента </w:t>
      </w:r>
      <w:r w:rsidR="00734AE8" w:rsidRPr="00544926">
        <w:t>бизнес-процесса</w:t>
      </w:r>
      <w:r w:rsidR="00734AE8">
        <w:t xml:space="preserve"> </w:t>
      </w:r>
      <w:r w:rsidR="008015BD">
        <w:t xml:space="preserve">(включение мероприятий в </w:t>
      </w:r>
      <w:r w:rsidR="008015BD" w:rsidRPr="00FB2ED9">
        <w:t>План корректирующих мероприятий</w:t>
      </w:r>
      <w:r w:rsidR="008015BD">
        <w:t xml:space="preserve">, в части изменения уровня риска сотрудничества, </w:t>
      </w:r>
      <w:r w:rsidR="003C6C88">
        <w:t xml:space="preserve">в таком случае </w:t>
      </w:r>
      <w:r w:rsidR="008015BD">
        <w:t>не требуется</w:t>
      </w:r>
      <w:r w:rsidR="00C97A1E">
        <w:t xml:space="preserve">); </w:t>
      </w:r>
    </w:p>
    <w:p w14:paraId="13F948D0" w14:textId="6E3ED896" w:rsidR="0043649E" w:rsidRPr="00FB2ED9" w:rsidRDefault="0030312E" w:rsidP="005C5794">
      <w:pPr>
        <w:pStyle w:val="S0"/>
        <w:widowControl/>
        <w:tabs>
          <w:tab w:val="clear" w:pos="1690"/>
          <w:tab w:val="left" w:pos="539"/>
        </w:tabs>
        <w:spacing w:before="120"/>
        <w:ind w:left="774"/>
      </w:pPr>
      <w:r>
        <w:t>(</w:t>
      </w:r>
      <w:r w:rsidR="00B358CE">
        <w:t>3</w:t>
      </w:r>
      <w:r>
        <w:t>) в отношении Поставщика принято решение о приостанов</w:t>
      </w:r>
      <w:r w:rsidR="00B358CE">
        <w:t>ке</w:t>
      </w:r>
      <w:r>
        <w:t xml:space="preserve"> действия результатов квалификации в соответствии с пунктом 5.5 настоящего Регламента бизнес-процесса</w:t>
      </w:r>
    </w:p>
    <w:p w14:paraId="5D6B0922" w14:textId="51C58DEA" w:rsidR="0043649E" w:rsidRDefault="003C6FC7" w:rsidP="007869FF">
      <w:pPr>
        <w:pStyle w:val="S0"/>
        <w:widowControl/>
        <w:numPr>
          <w:ilvl w:val="0"/>
          <w:numId w:val="36"/>
        </w:numPr>
        <w:tabs>
          <w:tab w:val="clear" w:pos="1690"/>
          <w:tab w:val="left" w:pos="539"/>
        </w:tabs>
        <w:spacing w:before="120"/>
        <w:ind w:left="539" w:hanging="357"/>
      </w:pPr>
      <w:r w:rsidRPr="00FB2ED9">
        <w:t>«</w:t>
      </w:r>
      <w:r w:rsidR="0043649E" w:rsidRPr="00FB2ED9">
        <w:rPr>
          <w:b/>
        </w:rPr>
        <w:t>квалификация истекла</w:t>
      </w:r>
      <w:r w:rsidRPr="00FB2ED9">
        <w:t>»</w:t>
      </w:r>
      <w:r w:rsidR="00B92119" w:rsidRPr="00FB2ED9">
        <w:t xml:space="preserve"> </w:t>
      </w:r>
      <w:r w:rsidR="003A3F40" w:rsidRPr="00FB2ED9">
        <w:t xml:space="preserve">– </w:t>
      </w:r>
      <w:r w:rsidR="00B92119" w:rsidRPr="00FB2ED9">
        <w:t>срок квалификации</w:t>
      </w:r>
      <w:r w:rsidR="003A3F40" w:rsidRPr="00FB2ED9">
        <w:t xml:space="preserve"> </w:t>
      </w:r>
      <w:r w:rsidR="00614CE0">
        <w:t xml:space="preserve">(т.е. статуса «квалифицирован») </w:t>
      </w:r>
      <w:r w:rsidR="003A3F40" w:rsidRPr="00FB2ED9">
        <w:t>Поставщика</w:t>
      </w:r>
      <w:r w:rsidR="00B92119" w:rsidRPr="00FB2ED9">
        <w:t xml:space="preserve"> истек</w:t>
      </w:r>
      <w:r w:rsidR="00DF63E7">
        <w:t>.</w:t>
      </w:r>
    </w:p>
    <w:p w14:paraId="6E4A58AE" w14:textId="77777777" w:rsidR="00DF63E7" w:rsidRPr="00FB2ED9" w:rsidRDefault="00DF63E7" w:rsidP="00DF63E7">
      <w:pPr>
        <w:pStyle w:val="S0"/>
        <w:widowControl/>
        <w:tabs>
          <w:tab w:val="clear" w:pos="1690"/>
          <w:tab w:val="left" w:pos="539"/>
        </w:tabs>
        <w:spacing w:before="0"/>
      </w:pPr>
    </w:p>
    <w:p w14:paraId="35390AAA" w14:textId="13D45090" w:rsidR="000A1517" w:rsidRDefault="0043649E" w:rsidP="007869FF">
      <w:pPr>
        <w:pStyle w:val="aff2"/>
        <w:numPr>
          <w:ilvl w:val="0"/>
          <w:numId w:val="37"/>
        </w:numPr>
        <w:tabs>
          <w:tab w:val="left" w:pos="0"/>
        </w:tabs>
        <w:ind w:left="0" w:firstLine="0"/>
        <w:jc w:val="both"/>
      </w:pPr>
      <w:r w:rsidRPr="00FB2ED9">
        <w:t xml:space="preserve">Пересмотр статуса квалификации </w:t>
      </w:r>
      <w:r w:rsidR="003A3F40" w:rsidRPr="00FB2ED9">
        <w:t xml:space="preserve">Поставщика </w:t>
      </w:r>
      <w:r w:rsidRPr="00FB2ED9">
        <w:t xml:space="preserve">возможен при изменении результатов оценки </w:t>
      </w:r>
      <w:r w:rsidR="003A3F40" w:rsidRPr="00FB2ED9">
        <w:t xml:space="preserve">его </w:t>
      </w:r>
      <w:r w:rsidRPr="00FB2ED9">
        <w:t xml:space="preserve">соответствия </w:t>
      </w:r>
      <w:r w:rsidR="003C7BCD">
        <w:t>требованиям к</w:t>
      </w:r>
      <w:r w:rsidR="003C7BCD" w:rsidRPr="00FB2ED9">
        <w:t xml:space="preserve"> </w:t>
      </w:r>
      <w:r w:rsidRPr="00FB2ED9">
        <w:t>квалификации (</w:t>
      </w:r>
      <w:r w:rsidR="00CC18F4">
        <w:t>в том числе на основании информации, размещенной в РФНИ</w:t>
      </w:r>
      <w:r w:rsidRPr="00FB2ED9">
        <w:t>).</w:t>
      </w:r>
      <w:r w:rsidR="000A1517">
        <w:t xml:space="preserve"> </w:t>
      </w:r>
      <w:proofErr w:type="gramStart"/>
      <w:r w:rsidR="000A1517" w:rsidRPr="00FB2ED9">
        <w:t xml:space="preserve">При принятии решения об </w:t>
      </w:r>
      <w:r w:rsidR="00C47A82">
        <w:t xml:space="preserve">инициировании вопроса </w:t>
      </w:r>
      <w:r w:rsidR="00C47A82" w:rsidRPr="00FB2ED9">
        <w:t>изменени</w:t>
      </w:r>
      <w:r w:rsidR="00C47A82">
        <w:t>я</w:t>
      </w:r>
      <w:r w:rsidR="00C47A82" w:rsidRPr="00FB2ED9">
        <w:t xml:space="preserve"> </w:t>
      </w:r>
      <w:r w:rsidR="000A1517" w:rsidRPr="00FB2ED9">
        <w:t xml:space="preserve">статуса квалификации </w:t>
      </w:r>
      <w:r w:rsidR="000A1517">
        <w:t>П</w:t>
      </w:r>
      <w:r w:rsidR="000A1517" w:rsidRPr="00FB2ED9">
        <w:t xml:space="preserve">оставщика </w:t>
      </w:r>
      <w:r w:rsidR="00126D37">
        <w:t xml:space="preserve">на </w:t>
      </w:r>
      <w:r w:rsidR="00126D37" w:rsidRPr="00FB2ED9">
        <w:t>«</w:t>
      </w:r>
      <w:r w:rsidR="000A1517" w:rsidRPr="00FB2ED9">
        <w:t>дисквалифицирован»</w:t>
      </w:r>
      <w:r w:rsidR="000A1517">
        <w:t xml:space="preserve"> </w:t>
      </w:r>
      <w:r w:rsidR="00126D37">
        <w:t>в связи с неисполнением/ненадлежащим</w:t>
      </w:r>
      <w:r w:rsidR="000A1517">
        <w:t xml:space="preserve"> исполнени</w:t>
      </w:r>
      <w:r w:rsidR="00126D37">
        <w:t>ем</w:t>
      </w:r>
      <w:r w:rsidR="000A1517">
        <w:t xml:space="preserve"> договора </w:t>
      </w:r>
      <w:r w:rsidR="00492E56">
        <w:t xml:space="preserve">Руководитель </w:t>
      </w:r>
      <w:r w:rsidR="000A1517">
        <w:t>Куратор</w:t>
      </w:r>
      <w:r w:rsidR="00492E56">
        <w:t>а</w:t>
      </w:r>
      <w:r w:rsidR="000A1517">
        <w:t xml:space="preserve"> договора </w:t>
      </w:r>
      <w:r w:rsidR="000A1517" w:rsidRPr="00FB2ED9">
        <w:t xml:space="preserve">принимает во внимание степень вины </w:t>
      </w:r>
      <w:r w:rsidR="00126D37">
        <w:t>П</w:t>
      </w:r>
      <w:r w:rsidR="00126D37" w:rsidRPr="00FB2ED9">
        <w:t>оставщика</w:t>
      </w:r>
      <w:r w:rsidR="000A1517">
        <w:t>, существенность нарушений</w:t>
      </w:r>
      <w:r w:rsidR="00126D37">
        <w:t xml:space="preserve"> договора</w:t>
      </w:r>
      <w:r w:rsidR="000A1517">
        <w:t xml:space="preserve">, </w:t>
      </w:r>
      <w:r w:rsidR="00126D37">
        <w:t>в том числе</w:t>
      </w:r>
      <w:r w:rsidR="000A1517">
        <w:t xml:space="preserve"> значительность финансовых/материальных потерь </w:t>
      </w:r>
      <w:r w:rsidR="00126D37">
        <w:t>и иных негативных последствий для Компании</w:t>
      </w:r>
      <w:r w:rsidR="000A1517">
        <w:t xml:space="preserve"> (</w:t>
      </w:r>
      <w:r w:rsidR="00CC18F4">
        <w:t>в том числе на основании информации, размещенной в РФНИ</w:t>
      </w:r>
      <w:r w:rsidR="000A1517">
        <w:t>).</w:t>
      </w:r>
      <w:proofErr w:type="gramEnd"/>
    </w:p>
    <w:p w14:paraId="685AF48C" w14:textId="77777777" w:rsidR="00366656" w:rsidRDefault="00366656" w:rsidP="00366656">
      <w:pPr>
        <w:pStyle w:val="aff2"/>
        <w:tabs>
          <w:tab w:val="left" w:pos="709"/>
        </w:tabs>
        <w:ind w:left="0"/>
        <w:jc w:val="both"/>
      </w:pPr>
    </w:p>
    <w:p w14:paraId="04648212" w14:textId="338429F3" w:rsidR="00366656" w:rsidRPr="00734AE8" w:rsidRDefault="00366656" w:rsidP="007869FF">
      <w:pPr>
        <w:pStyle w:val="aff2"/>
        <w:numPr>
          <w:ilvl w:val="0"/>
          <w:numId w:val="37"/>
        </w:numPr>
        <w:tabs>
          <w:tab w:val="left" w:pos="0"/>
        </w:tabs>
        <w:ind w:left="0" w:firstLine="0"/>
        <w:jc w:val="both"/>
      </w:pPr>
      <w:bookmarkStart w:id="132" w:name="_Ref48914255"/>
      <w:bookmarkStart w:id="133" w:name="_Ref50547205"/>
      <w:proofErr w:type="gramStart"/>
      <w:r w:rsidRPr="002849B6">
        <w:rPr>
          <w:color w:val="000000" w:themeColor="text1"/>
        </w:rPr>
        <w:t xml:space="preserve">Статус «дисквалифицирован» присваивается на срок </w:t>
      </w:r>
      <w:r w:rsidR="00B8145F">
        <w:rPr>
          <w:color w:val="000000" w:themeColor="text1"/>
        </w:rPr>
        <w:t>12</w:t>
      </w:r>
      <w:r w:rsidR="00B8145F" w:rsidRPr="002849B6">
        <w:rPr>
          <w:color w:val="000000" w:themeColor="text1"/>
        </w:rPr>
        <w:t xml:space="preserve"> </w:t>
      </w:r>
      <w:r w:rsidRPr="002849B6">
        <w:rPr>
          <w:color w:val="000000" w:themeColor="text1"/>
        </w:rPr>
        <w:t>месяцев при включении сведений о Поставщике в РФНИ,</w:t>
      </w:r>
      <w:r w:rsidR="00361C95">
        <w:rPr>
          <w:color w:val="000000" w:themeColor="text1"/>
        </w:rPr>
        <w:t xml:space="preserve"> </w:t>
      </w:r>
      <w:r w:rsidR="00361C95" w:rsidRPr="00465093">
        <w:rPr>
          <w:color w:val="000000" w:themeColor="text1"/>
        </w:rPr>
        <w:t>влияющих на принятие положительного решения по квалификации</w:t>
      </w:r>
      <w:r w:rsidR="00361C95" w:rsidRPr="00361C95">
        <w:rPr>
          <w:color w:val="000000" w:themeColor="text1"/>
        </w:rPr>
        <w:t>,</w:t>
      </w:r>
      <w:r w:rsidRPr="00361C95">
        <w:rPr>
          <w:color w:val="000000" w:themeColor="text1"/>
        </w:rPr>
        <w:t xml:space="preserve"> </w:t>
      </w:r>
      <w:r w:rsidRPr="00814A01">
        <w:rPr>
          <w:color w:val="000000" w:themeColor="text1"/>
        </w:rPr>
        <w:t>при выявлении негативных фактов при исполнении Поставщиком договора</w:t>
      </w:r>
      <w:r w:rsidR="00D62E21">
        <w:rPr>
          <w:color w:val="000000" w:themeColor="text1"/>
        </w:rPr>
        <w:t xml:space="preserve">, </w:t>
      </w:r>
      <w:r w:rsidR="002803EB">
        <w:rPr>
          <w:color w:val="000000" w:themeColor="text1"/>
        </w:rPr>
        <w:t xml:space="preserve">при изменении уровня риска </w:t>
      </w:r>
      <w:r w:rsidR="0035774C">
        <w:rPr>
          <w:color w:val="000000" w:themeColor="text1"/>
        </w:rPr>
        <w:t>сотрудни</w:t>
      </w:r>
      <w:r w:rsidR="0035774C" w:rsidRPr="00734AE8">
        <w:t>честв</w:t>
      </w:r>
      <w:r w:rsidR="0035774C">
        <w:t>а</w:t>
      </w:r>
      <w:r w:rsidR="0035774C" w:rsidRPr="00734AE8">
        <w:t xml:space="preserve"> </w:t>
      </w:r>
      <w:r w:rsidR="002803EB" w:rsidRPr="00734AE8">
        <w:t>с «низкого» или «среднего» на «высокий»</w:t>
      </w:r>
      <w:r w:rsidR="00C47A82" w:rsidRPr="00734AE8">
        <w:t xml:space="preserve"> </w:t>
      </w:r>
      <w:r w:rsidRPr="00734AE8">
        <w:t xml:space="preserve">в соответствии с </w:t>
      </w:r>
      <w:r w:rsidR="00126D37">
        <w:t xml:space="preserve">подпунктами «б», «в» </w:t>
      </w:r>
      <w:r w:rsidRPr="00734AE8">
        <w:t>п</w:t>
      </w:r>
      <w:r w:rsidR="00126D37">
        <w:t xml:space="preserve">ункта </w:t>
      </w:r>
      <w:r w:rsidR="00C47A82" w:rsidRPr="00734AE8">
        <w:t>6.2.1.1</w:t>
      </w:r>
      <w:r w:rsidR="00A8258D">
        <w:t>8</w:t>
      </w:r>
      <w:r w:rsidR="00C47A82" w:rsidRPr="00734AE8">
        <w:t>.</w:t>
      </w:r>
      <w:r w:rsidR="00754141" w:rsidRPr="00734AE8">
        <w:t xml:space="preserve"> настоящего </w:t>
      </w:r>
      <w:r w:rsidR="00C22705" w:rsidRPr="00734AE8">
        <w:t>Регламента</w:t>
      </w:r>
      <w:r w:rsidR="00734AE8" w:rsidRPr="00734AE8">
        <w:t xml:space="preserve"> бизнес-процесса</w:t>
      </w:r>
      <w:r w:rsidR="00C57909" w:rsidRPr="00734AE8">
        <w:t>.</w:t>
      </w:r>
      <w:proofErr w:type="gramEnd"/>
      <w:r w:rsidR="00C57909" w:rsidRPr="00734AE8">
        <w:t xml:space="preserve"> При этом документы Поставщика на повторное рассмотрение на соответствие квалификационным требованиям принимаются не ранее указанного срока дисквалификации</w:t>
      </w:r>
      <w:r w:rsidR="005C5794">
        <w:t xml:space="preserve"> </w:t>
      </w:r>
      <w:r w:rsidR="0035774C">
        <w:t>(</w:t>
      </w:r>
      <w:r w:rsidR="005C5794">
        <w:t>ин</w:t>
      </w:r>
      <w:r w:rsidR="005C5794" w:rsidRPr="00417A2F">
        <w:t xml:space="preserve">формация указывается в уведомлении об аннулировании квалификации </w:t>
      </w:r>
      <w:r w:rsidR="005C5794">
        <w:t>Поставщика</w:t>
      </w:r>
      <w:r w:rsidR="0035774C">
        <w:t>)</w:t>
      </w:r>
      <w:r w:rsidR="002849B6" w:rsidRPr="00734AE8">
        <w:t xml:space="preserve">. Если срок дисквалификации не указан, то повторное рассмотрение документов Поставщика проводится </w:t>
      </w:r>
      <w:r w:rsidR="003D51C1" w:rsidRPr="00734AE8">
        <w:t>при подаче</w:t>
      </w:r>
      <w:r w:rsidR="001845CA" w:rsidRPr="00734AE8">
        <w:t xml:space="preserve"> заявки Поставщиком в </w:t>
      </w:r>
      <w:r w:rsidR="002849B6" w:rsidRPr="00734AE8">
        <w:t>соответствии с п.</w:t>
      </w:r>
      <w:r w:rsidR="00E126A4" w:rsidRPr="00734AE8">
        <w:t xml:space="preserve"> </w:t>
      </w:r>
      <w:r w:rsidR="00576219" w:rsidRPr="00734AE8">
        <w:t>3.4.</w:t>
      </w:r>
      <w:r w:rsidR="002849B6" w:rsidRPr="00734AE8">
        <w:t xml:space="preserve"> настоящего </w:t>
      </w:r>
      <w:r w:rsidR="00C22705" w:rsidRPr="00734AE8">
        <w:t>Регламента</w:t>
      </w:r>
      <w:r w:rsidR="00734AE8" w:rsidRPr="00734AE8">
        <w:t xml:space="preserve"> бизнес-процесса</w:t>
      </w:r>
      <w:r w:rsidR="002849B6" w:rsidRPr="00734AE8">
        <w:t xml:space="preserve">, при условии предоставления полного пакета документов и устранения причин </w:t>
      </w:r>
      <w:r w:rsidR="001845CA" w:rsidRPr="00734AE8">
        <w:t>дисквалификации</w:t>
      </w:r>
      <w:r w:rsidRPr="00734AE8">
        <w:t>.</w:t>
      </w:r>
      <w:bookmarkEnd w:id="132"/>
      <w:bookmarkEnd w:id="133"/>
    </w:p>
    <w:p w14:paraId="663B9871" w14:textId="77777777" w:rsidR="00DF63E7" w:rsidRPr="00734AE8" w:rsidRDefault="00DF63E7" w:rsidP="00DF63E7">
      <w:pPr>
        <w:pStyle w:val="aff2"/>
        <w:tabs>
          <w:tab w:val="left" w:pos="709"/>
        </w:tabs>
        <w:ind w:left="0"/>
        <w:jc w:val="both"/>
      </w:pPr>
    </w:p>
    <w:p w14:paraId="175406F6" w14:textId="784D8854" w:rsidR="0043649E" w:rsidRDefault="0043649E" w:rsidP="007869FF">
      <w:pPr>
        <w:pStyle w:val="aff2"/>
        <w:numPr>
          <w:ilvl w:val="0"/>
          <w:numId w:val="37"/>
        </w:numPr>
        <w:tabs>
          <w:tab w:val="left" w:pos="709"/>
        </w:tabs>
        <w:ind w:left="0" w:firstLine="0"/>
        <w:jc w:val="both"/>
      </w:pPr>
      <w:r w:rsidRPr="00FB2ED9">
        <w:t xml:space="preserve">С Поставщиком, в отношении которого принято решение </w:t>
      </w:r>
      <w:r w:rsidR="00B80360" w:rsidRPr="00FB2ED9">
        <w:t>«условно</w:t>
      </w:r>
      <w:r w:rsidR="00CE5015" w:rsidRPr="007B58E0">
        <w:t xml:space="preserve"> </w:t>
      </w:r>
      <w:r w:rsidR="00B80360" w:rsidRPr="00FB2ED9">
        <w:t>квалифицирован»</w:t>
      </w:r>
      <w:r w:rsidR="009950E0" w:rsidRPr="009950E0">
        <w:t xml:space="preserve"> </w:t>
      </w:r>
      <w:r w:rsidR="009950E0">
        <w:t>в случа</w:t>
      </w:r>
      <w:r w:rsidR="0035774C">
        <w:t>е</w:t>
      </w:r>
      <w:r w:rsidR="009950E0">
        <w:t xml:space="preserve"> (1) п.5.3.1. настоящего Регламента бизнес-процесса</w:t>
      </w:r>
      <w:r w:rsidRPr="00FB2ED9">
        <w:t>, формируется План корректирующих мероприятий с указанием сроков их реализации для подт</w:t>
      </w:r>
      <w:r w:rsidR="00DF63E7">
        <w:t>верждения статуса квалификации.</w:t>
      </w:r>
      <w:r w:rsidR="006A308E">
        <w:t xml:space="preserve"> </w:t>
      </w:r>
      <w:r w:rsidR="000A05F9">
        <w:t>В случае</w:t>
      </w:r>
      <w:r w:rsidR="00401922">
        <w:t xml:space="preserve"> если до принятия решения о статусе «</w:t>
      </w:r>
      <w:r w:rsidR="00401922" w:rsidRPr="00FB2ED9">
        <w:t>условно</w:t>
      </w:r>
      <w:r w:rsidR="00401922" w:rsidRPr="007B58E0">
        <w:t xml:space="preserve"> </w:t>
      </w:r>
      <w:r w:rsidR="00401922" w:rsidRPr="00FB2ED9">
        <w:t>квалифицирован</w:t>
      </w:r>
      <w:r w:rsidR="00401922">
        <w:t xml:space="preserve">» у Поставщика был статус «квалифицирован», то после выполнения Поставщиком Плана корректирующих мероприятий </w:t>
      </w:r>
      <w:r w:rsidR="000A05F9">
        <w:t xml:space="preserve">УР </w:t>
      </w:r>
      <w:r w:rsidR="00186F99">
        <w:t>И</w:t>
      </w:r>
      <w:r w:rsidR="000A05F9">
        <w:t xml:space="preserve">нициатора приостановки квалификации инициирует </w:t>
      </w:r>
      <w:r w:rsidR="000A05F9">
        <w:lastRenderedPageBreak/>
        <w:t>вопрос</w:t>
      </w:r>
      <w:r w:rsidR="00401922">
        <w:t xml:space="preserve"> о </w:t>
      </w:r>
      <w:r w:rsidR="00C71773">
        <w:t xml:space="preserve">восстановлении </w:t>
      </w:r>
      <w:r w:rsidR="000A05F9">
        <w:t xml:space="preserve">Поставщику </w:t>
      </w:r>
      <w:r w:rsidR="00401922">
        <w:t>статуса «квалифицирован»</w:t>
      </w:r>
      <w:r w:rsidR="00310A44">
        <w:t xml:space="preserve"> без изменения </w:t>
      </w:r>
      <w:r w:rsidR="00126D37">
        <w:t>ранее установленн</w:t>
      </w:r>
      <w:r w:rsidR="00310A44">
        <w:t>ого</w:t>
      </w:r>
      <w:r w:rsidR="00126D37">
        <w:t xml:space="preserve"> </w:t>
      </w:r>
      <w:r w:rsidR="000A0658" w:rsidRPr="00FB2ED9">
        <w:t>срок</w:t>
      </w:r>
      <w:r w:rsidR="00310A44">
        <w:t>а</w:t>
      </w:r>
      <w:r w:rsidR="000A0658" w:rsidRPr="00FB2ED9">
        <w:t xml:space="preserve"> </w:t>
      </w:r>
      <w:r w:rsidR="00126D37">
        <w:t>действия</w:t>
      </w:r>
      <w:r w:rsidR="000A0658" w:rsidRPr="00FB2ED9">
        <w:t xml:space="preserve"> квалификации</w:t>
      </w:r>
      <w:r w:rsidR="000A0658">
        <w:t xml:space="preserve">. </w:t>
      </w:r>
      <w:r w:rsidR="006A308E">
        <w:t xml:space="preserve">В План корректирующих мероприятий не </w:t>
      </w:r>
      <w:r w:rsidR="00A1387E">
        <w:t>должны входить</w:t>
      </w:r>
      <w:r w:rsidR="006A308E">
        <w:t xml:space="preserve"> </w:t>
      </w:r>
      <w:r w:rsidR="001E53A7">
        <w:t>пункты</w:t>
      </w:r>
      <w:r w:rsidR="006A308E">
        <w:t xml:space="preserve">, связанные с </w:t>
      </w:r>
      <w:r w:rsidR="00A1387E">
        <w:t>требованиями проверки</w:t>
      </w:r>
      <w:r w:rsidR="006A308E">
        <w:t xml:space="preserve"> в р</w:t>
      </w:r>
      <w:r w:rsidR="00E126A4">
        <w:t>амках должной осмотрительности.</w:t>
      </w:r>
      <w:r w:rsidR="009950E0">
        <w:t xml:space="preserve"> Сотрудничество с Поставщиком со статусом</w:t>
      </w:r>
      <w:r w:rsidR="009950E0" w:rsidRPr="00FB2ED9">
        <w:t xml:space="preserve"> «условно</w:t>
      </w:r>
      <w:r w:rsidR="009950E0" w:rsidRPr="007B58E0">
        <w:t xml:space="preserve"> </w:t>
      </w:r>
      <w:proofErr w:type="gramStart"/>
      <w:r w:rsidR="009950E0" w:rsidRPr="00FB2ED9">
        <w:t>квалифицирован</w:t>
      </w:r>
      <w:proofErr w:type="gramEnd"/>
      <w:r w:rsidR="009950E0" w:rsidRPr="00FB2ED9">
        <w:t>»</w:t>
      </w:r>
      <w:r w:rsidR="009950E0">
        <w:t xml:space="preserve"> в случаях (1), (3) п</w:t>
      </w:r>
      <w:r w:rsidR="00304F76">
        <w:t xml:space="preserve">ункта </w:t>
      </w:r>
      <w:r w:rsidR="009950E0">
        <w:t>5.3.1. настоящего Регламента бизнес-процесса допускается только п</w:t>
      </w:r>
      <w:r w:rsidR="004261B8">
        <w:t>о</w:t>
      </w:r>
      <w:r w:rsidR="009950E0">
        <w:t xml:space="preserve"> согласовани</w:t>
      </w:r>
      <w:r w:rsidR="004261B8">
        <w:t>ю</w:t>
      </w:r>
      <w:r w:rsidR="009950E0">
        <w:t xml:space="preserve"> </w:t>
      </w:r>
      <w:r w:rsidR="009950E0" w:rsidRPr="009950E0">
        <w:t>с Профильным топ-менеджером</w:t>
      </w:r>
      <w:r w:rsidR="004A50FE">
        <w:t>/</w:t>
      </w:r>
      <w:r w:rsidR="00221C08">
        <w:t xml:space="preserve">ЕИО </w:t>
      </w:r>
      <w:r w:rsidR="004A50FE">
        <w:t>ОГ</w:t>
      </w:r>
      <w:r w:rsidR="009950E0" w:rsidRPr="009950E0">
        <w:t xml:space="preserve"> при соответствии заявки Поставщика и предлагаемой им продукции требованиям закупочной документации</w:t>
      </w:r>
      <w:r w:rsidR="004261B8">
        <w:t xml:space="preserve"> и наличии </w:t>
      </w:r>
      <w:r w:rsidR="004A50FE">
        <w:t>утвержденного</w:t>
      </w:r>
      <w:r w:rsidR="004261B8">
        <w:t xml:space="preserve"> </w:t>
      </w:r>
      <w:r w:rsidR="004261B8" w:rsidRPr="00FB2ED9">
        <w:t>План</w:t>
      </w:r>
      <w:r w:rsidR="004A50FE">
        <w:t>а</w:t>
      </w:r>
      <w:r w:rsidR="004261B8" w:rsidRPr="00FB2ED9">
        <w:t xml:space="preserve"> корректирующих мероприятий</w:t>
      </w:r>
      <w:r w:rsidR="009950E0">
        <w:t>.</w:t>
      </w:r>
    </w:p>
    <w:p w14:paraId="6294C07A" w14:textId="77777777" w:rsidR="00DF63E7" w:rsidRPr="00FB2ED9" w:rsidRDefault="00DF63E7" w:rsidP="00DF63E7">
      <w:pPr>
        <w:pStyle w:val="aff2"/>
        <w:tabs>
          <w:tab w:val="left" w:pos="709"/>
        </w:tabs>
        <w:ind w:left="0"/>
        <w:jc w:val="both"/>
      </w:pPr>
    </w:p>
    <w:p w14:paraId="7FA8E9B9" w14:textId="777FE5BF" w:rsidR="005C61C8" w:rsidRDefault="00B80360" w:rsidP="007869FF">
      <w:pPr>
        <w:pStyle w:val="aff2"/>
        <w:numPr>
          <w:ilvl w:val="0"/>
          <w:numId w:val="37"/>
        </w:numPr>
        <w:tabs>
          <w:tab w:val="left" w:pos="709"/>
        </w:tabs>
        <w:ind w:left="0" w:firstLine="0"/>
        <w:jc w:val="both"/>
      </w:pPr>
      <w:r w:rsidRPr="00FB2ED9">
        <w:t xml:space="preserve">Приглашение </w:t>
      </w:r>
      <w:r w:rsidR="0056215D">
        <w:t xml:space="preserve">Поставщиков </w:t>
      </w:r>
      <w:r w:rsidRPr="00FB2ED9">
        <w:t xml:space="preserve">на квалификацию </w:t>
      </w:r>
      <w:r w:rsidR="0056215D">
        <w:t xml:space="preserve">осуществляется по решению </w:t>
      </w:r>
      <w:r w:rsidR="00E95614" w:rsidRPr="000232A0">
        <w:t xml:space="preserve">УР </w:t>
      </w:r>
      <w:proofErr w:type="gramStart"/>
      <w:r w:rsidR="009324A7">
        <w:t>Ответственного</w:t>
      </w:r>
      <w:proofErr w:type="gramEnd"/>
      <w:r w:rsidR="009324A7">
        <w:t xml:space="preserve"> за квалификацию</w:t>
      </w:r>
      <w:r w:rsidR="0056215D">
        <w:t>. В список рассылки включаются Поставщики, имеющие положительный опыт взаимодействия с Компанией (имею</w:t>
      </w:r>
      <w:r w:rsidR="00C5227C">
        <w:t>тся</w:t>
      </w:r>
      <w:r w:rsidR="0056215D">
        <w:t xml:space="preserve"> исполненные, либо действующие договоры с Компанией)</w:t>
      </w:r>
      <w:r w:rsidRPr="00FB2ED9">
        <w:t xml:space="preserve">, </w:t>
      </w:r>
      <w:r w:rsidR="0056215D">
        <w:t xml:space="preserve">а также </w:t>
      </w:r>
      <w:r w:rsidR="00B74DA8">
        <w:t>для</w:t>
      </w:r>
      <w:r w:rsidR="0056215D" w:rsidRPr="00FB2ED9">
        <w:t xml:space="preserve"> </w:t>
      </w:r>
      <w:r w:rsidR="00C017CB">
        <w:t xml:space="preserve">повышения уровня </w:t>
      </w:r>
      <w:r w:rsidR="0056215D" w:rsidRPr="00FB2ED9">
        <w:t>конкуренции в закупочных процедурах</w:t>
      </w:r>
      <w:r w:rsidR="0056215D">
        <w:t xml:space="preserve"> и на основе анализа рынка </w:t>
      </w:r>
      <w:r w:rsidR="00C5227C">
        <w:t>могут быть включены</w:t>
      </w:r>
      <w:r w:rsidR="0056215D">
        <w:t xml:space="preserve"> Поставщик</w:t>
      </w:r>
      <w:r w:rsidR="00C5227C">
        <w:t>и</w:t>
      </w:r>
      <w:r w:rsidR="0056215D">
        <w:t xml:space="preserve">, </w:t>
      </w:r>
      <w:r w:rsidRPr="00FB2ED9">
        <w:t>у котор</w:t>
      </w:r>
      <w:r w:rsidR="0056215D">
        <w:t>ых</w:t>
      </w:r>
      <w:r w:rsidRPr="00FB2ED9">
        <w:t xml:space="preserve"> отсутствует опыт</w:t>
      </w:r>
      <w:r w:rsidR="0056215D">
        <w:t xml:space="preserve"> работы с Компанией, </w:t>
      </w:r>
      <w:r w:rsidR="00C017CB">
        <w:t xml:space="preserve">и </w:t>
      </w:r>
      <w:r w:rsidR="003A3F40" w:rsidRPr="00FB2ED9">
        <w:t>Поставщик</w:t>
      </w:r>
      <w:r w:rsidR="00C5227C">
        <w:t>и,</w:t>
      </w:r>
      <w:r w:rsidR="003A3F40" w:rsidRPr="00FB2ED9">
        <w:t xml:space="preserve"> предлага</w:t>
      </w:r>
      <w:r w:rsidR="00C5227C">
        <w:t>ющие</w:t>
      </w:r>
      <w:r w:rsidR="003A3F40" w:rsidRPr="00FB2ED9">
        <w:t xml:space="preserve"> </w:t>
      </w:r>
      <w:r w:rsidR="00377B2E" w:rsidRPr="00FB2ED9">
        <w:t>инновационн</w:t>
      </w:r>
      <w:r w:rsidR="00377B2E">
        <w:t>у</w:t>
      </w:r>
      <w:r w:rsidR="00377B2E" w:rsidRPr="00FB2ED9">
        <w:t xml:space="preserve">ю </w:t>
      </w:r>
      <w:r w:rsidR="003A3F40" w:rsidRPr="00FB2ED9">
        <w:t>продукцию.</w:t>
      </w:r>
    </w:p>
    <w:p w14:paraId="661332C0" w14:textId="77777777" w:rsidR="00E61677" w:rsidRPr="00FF4703" w:rsidRDefault="00E61677" w:rsidP="00FF4703">
      <w:pPr>
        <w:jc w:val="both"/>
        <w:rPr>
          <w:sz w:val="22"/>
        </w:rPr>
      </w:pPr>
    </w:p>
    <w:p w14:paraId="096432BD" w14:textId="3D615054" w:rsidR="00B358CE" w:rsidRDefault="00B358CE" w:rsidP="00B358CE">
      <w:pPr>
        <w:pStyle w:val="aff2"/>
        <w:numPr>
          <w:ilvl w:val="0"/>
          <w:numId w:val="37"/>
        </w:numPr>
        <w:tabs>
          <w:tab w:val="left" w:pos="709"/>
        </w:tabs>
        <w:ind w:left="0" w:firstLine="0"/>
        <w:jc w:val="both"/>
      </w:pPr>
      <w:r w:rsidRPr="00FB2ED9">
        <w:t xml:space="preserve">Если </w:t>
      </w:r>
      <w:r>
        <w:t>П</w:t>
      </w:r>
      <w:r w:rsidRPr="00FB2ED9">
        <w:t>оставщик имел статус «квалифицирован»,</w:t>
      </w:r>
      <w:r w:rsidRPr="007B58E0">
        <w:t xml:space="preserve"> но</w:t>
      </w:r>
      <w:r w:rsidRPr="00FB2ED9">
        <w:t xml:space="preserve"> на момент инициирования квалификационной кампании </w:t>
      </w:r>
      <w:r>
        <w:t xml:space="preserve">срок его </w:t>
      </w:r>
      <w:r w:rsidRPr="00FB2ED9">
        <w:t>квалификаци</w:t>
      </w:r>
      <w:r>
        <w:t>и</w:t>
      </w:r>
      <w:r w:rsidRPr="00FB2ED9">
        <w:t xml:space="preserve"> </w:t>
      </w:r>
      <w:r>
        <w:t>истек</w:t>
      </w:r>
      <w:r w:rsidRPr="00FB2ED9">
        <w:t xml:space="preserve">, </w:t>
      </w:r>
      <w:r>
        <w:t xml:space="preserve">при этом </w:t>
      </w:r>
      <w:r w:rsidRPr="00FB2ED9">
        <w:t xml:space="preserve">договоры </w:t>
      </w:r>
      <w:r w:rsidR="00C71773">
        <w:t xml:space="preserve">между </w:t>
      </w:r>
      <w:r w:rsidRPr="00FB2ED9">
        <w:t xml:space="preserve">Компанией </w:t>
      </w:r>
      <w:r w:rsidR="00C71773">
        <w:t>и</w:t>
      </w:r>
      <w:r w:rsidRPr="00FB2ED9">
        <w:t xml:space="preserve"> данным Поставщиком не заключались, приглашение такого Поставщика на квалификацию осуществляется опционально</w:t>
      </w:r>
      <w:r w:rsidRPr="001E53A7">
        <w:t xml:space="preserve"> </w:t>
      </w:r>
      <w:r>
        <w:t xml:space="preserve">по решению </w:t>
      </w:r>
      <w:r w:rsidR="009324A7">
        <w:t>УР Ответственного за квалификацию</w:t>
      </w:r>
      <w:r w:rsidRPr="00FB2ED9">
        <w:t>, в том числе с учетом уровня конкуренции при закуп</w:t>
      </w:r>
      <w:r>
        <w:t>ках конкретных видов продукции.</w:t>
      </w:r>
    </w:p>
    <w:p w14:paraId="2BA8FE4D" w14:textId="77777777" w:rsidR="00394CC9" w:rsidRDefault="00394CC9" w:rsidP="00394CC9">
      <w:pPr>
        <w:pStyle w:val="aff2"/>
      </w:pPr>
    </w:p>
    <w:p w14:paraId="13A798D2" w14:textId="77777777" w:rsidR="00394CC9" w:rsidRDefault="00394CC9" w:rsidP="00394CC9">
      <w:pPr>
        <w:pStyle w:val="aff2"/>
        <w:tabs>
          <w:tab w:val="left" w:pos="709"/>
        </w:tabs>
        <w:ind w:left="0"/>
        <w:jc w:val="both"/>
      </w:pPr>
    </w:p>
    <w:p w14:paraId="098ED355" w14:textId="77777777" w:rsidR="001D7688" w:rsidRPr="00FB2ED9" w:rsidRDefault="001D7688" w:rsidP="00E61677">
      <w:pPr>
        <w:jc w:val="both"/>
        <w:rPr>
          <w:sz w:val="22"/>
        </w:rPr>
      </w:pPr>
    </w:p>
    <w:p w14:paraId="474E26B7" w14:textId="25A4DD72" w:rsidR="00E61677" w:rsidRPr="004A49F3" w:rsidRDefault="00E61677" w:rsidP="007869FF">
      <w:pPr>
        <w:pStyle w:val="S21"/>
        <w:numPr>
          <w:ilvl w:val="0"/>
          <w:numId w:val="30"/>
        </w:numPr>
        <w:tabs>
          <w:tab w:val="left" w:pos="567"/>
        </w:tabs>
        <w:ind w:left="0" w:firstLine="0"/>
        <w:rPr>
          <w:rFonts w:cs="Arial"/>
          <w:caps w:val="0"/>
        </w:rPr>
      </w:pPr>
      <w:bookmarkStart w:id="134" w:name="_Toc39655579"/>
      <w:bookmarkStart w:id="135" w:name="_Toc52530990"/>
      <w:bookmarkStart w:id="136" w:name="_Toc59133649"/>
      <w:bookmarkStart w:id="137" w:name="_Toc53134243"/>
      <w:r w:rsidRPr="004A49F3">
        <w:rPr>
          <w:rFonts w:cs="Arial"/>
          <w:caps w:val="0"/>
        </w:rPr>
        <w:t>ОТКЛОНЕНИЕ ДОКУМЕНТОВ НА КВАЛИФИКАЦИЮ</w:t>
      </w:r>
      <w:bookmarkEnd w:id="134"/>
      <w:bookmarkEnd w:id="135"/>
      <w:bookmarkEnd w:id="136"/>
      <w:bookmarkEnd w:id="137"/>
    </w:p>
    <w:p w14:paraId="1C301539" w14:textId="77777777" w:rsidR="00E61677" w:rsidRPr="00FB2ED9" w:rsidRDefault="00E61677" w:rsidP="00E61677">
      <w:pPr>
        <w:pStyle w:val="-32"/>
        <w:tabs>
          <w:tab w:val="left" w:pos="851"/>
        </w:tabs>
        <w:rPr>
          <w:sz w:val="22"/>
        </w:rPr>
      </w:pPr>
    </w:p>
    <w:p w14:paraId="7BAADDE8" w14:textId="531C5F68" w:rsidR="00E61677" w:rsidRPr="00FB2ED9" w:rsidRDefault="00E61677" w:rsidP="009D1B02">
      <w:pPr>
        <w:pStyle w:val="aff2"/>
        <w:numPr>
          <w:ilvl w:val="2"/>
          <w:numId w:val="132"/>
        </w:numPr>
        <w:tabs>
          <w:tab w:val="left" w:pos="709"/>
        </w:tabs>
        <w:ind w:left="0" w:firstLine="0"/>
        <w:jc w:val="both"/>
      </w:pPr>
      <w:r w:rsidRPr="00FB2ED9">
        <w:t>Документы Поставщика на квалификацию могут быть отклонены в любом из следующих случаев:</w:t>
      </w:r>
    </w:p>
    <w:p w14:paraId="651001F1" w14:textId="77777777" w:rsidR="00E61677" w:rsidRPr="00FB2ED9" w:rsidRDefault="00E61677" w:rsidP="007869FF">
      <w:pPr>
        <w:pStyle w:val="S0"/>
        <w:widowControl/>
        <w:numPr>
          <w:ilvl w:val="0"/>
          <w:numId w:val="38"/>
        </w:numPr>
        <w:tabs>
          <w:tab w:val="clear" w:pos="1690"/>
          <w:tab w:val="left" w:pos="539"/>
        </w:tabs>
        <w:spacing w:before="120"/>
        <w:ind w:left="539" w:hanging="357"/>
      </w:pPr>
      <w:r w:rsidRPr="00FB2ED9">
        <w:t>представлен неполный пакет документов</w:t>
      </w:r>
      <w:r w:rsidR="004A639B" w:rsidRPr="00FB2ED9">
        <w:t xml:space="preserve"> (при необходимости получения такого пакета документов)</w:t>
      </w:r>
      <w:r w:rsidRPr="00FB2ED9">
        <w:t>;</w:t>
      </w:r>
    </w:p>
    <w:p w14:paraId="322773B6" w14:textId="77777777" w:rsidR="00E61677" w:rsidRPr="00FB2ED9" w:rsidRDefault="00E61677" w:rsidP="007869FF">
      <w:pPr>
        <w:pStyle w:val="S0"/>
        <w:widowControl/>
        <w:numPr>
          <w:ilvl w:val="0"/>
          <w:numId w:val="38"/>
        </w:numPr>
        <w:tabs>
          <w:tab w:val="clear" w:pos="1690"/>
          <w:tab w:val="left" w:pos="539"/>
        </w:tabs>
        <w:spacing w:before="120"/>
        <w:ind w:left="539" w:hanging="357"/>
      </w:pPr>
      <w:r w:rsidRPr="00FB2ED9">
        <w:t>представлены неполные или недостоверные сведения;</w:t>
      </w:r>
    </w:p>
    <w:p w14:paraId="2E8EDBF1" w14:textId="6023FB3A" w:rsidR="00E61677" w:rsidRPr="00FB2ED9" w:rsidRDefault="00E61677" w:rsidP="007869FF">
      <w:pPr>
        <w:pStyle w:val="S0"/>
        <w:widowControl/>
        <w:numPr>
          <w:ilvl w:val="0"/>
          <w:numId w:val="38"/>
        </w:numPr>
        <w:tabs>
          <w:tab w:val="clear" w:pos="1690"/>
          <w:tab w:val="left" w:pos="539"/>
        </w:tabs>
        <w:spacing w:before="120"/>
        <w:ind w:left="539" w:hanging="357"/>
      </w:pPr>
      <w:r w:rsidRPr="00FB2ED9">
        <w:t>обнаружены противоречия в представленных Поставщиком документах, искажения информации, существенные для принятия решения о квалификации Поставщика;</w:t>
      </w:r>
    </w:p>
    <w:p w14:paraId="399889B0" w14:textId="0B270495" w:rsidR="00E61677" w:rsidRDefault="00D64C18" w:rsidP="007869FF">
      <w:pPr>
        <w:pStyle w:val="S0"/>
        <w:widowControl/>
        <w:numPr>
          <w:ilvl w:val="0"/>
          <w:numId w:val="38"/>
        </w:numPr>
        <w:tabs>
          <w:tab w:val="clear" w:pos="1690"/>
          <w:tab w:val="left" w:pos="539"/>
        </w:tabs>
        <w:spacing w:before="120"/>
        <w:ind w:left="539" w:hanging="357"/>
      </w:pPr>
      <w:r>
        <w:t>не представлен</w:t>
      </w:r>
      <w:r w:rsidRPr="00FB2ED9">
        <w:t xml:space="preserve"> </w:t>
      </w:r>
      <w:r w:rsidR="00E61677" w:rsidRPr="00FB2ED9">
        <w:t>официальный ответ Поставщика на письменный запрос Заказчика с разъяснениями по представленным документам.</w:t>
      </w:r>
    </w:p>
    <w:p w14:paraId="6B5DC5A7" w14:textId="77777777" w:rsidR="00DC31B6" w:rsidRDefault="00DC31B6" w:rsidP="00DC31B6">
      <w:pPr>
        <w:pStyle w:val="S0"/>
        <w:widowControl/>
        <w:tabs>
          <w:tab w:val="clear" w:pos="1690"/>
          <w:tab w:val="left" w:pos="539"/>
        </w:tabs>
        <w:spacing w:before="0"/>
      </w:pPr>
    </w:p>
    <w:p w14:paraId="317EB8F7" w14:textId="367CC351" w:rsidR="00E276CF" w:rsidRPr="00734AE8" w:rsidRDefault="007C51EA" w:rsidP="009D1B02">
      <w:pPr>
        <w:pStyle w:val="aff2"/>
        <w:numPr>
          <w:ilvl w:val="2"/>
          <w:numId w:val="132"/>
        </w:numPr>
        <w:tabs>
          <w:tab w:val="left" w:pos="709"/>
        </w:tabs>
        <w:ind w:left="0" w:firstLine="0"/>
        <w:jc w:val="both"/>
      </w:pPr>
      <w:r w:rsidRPr="00736FDD">
        <w:t xml:space="preserve">Информация об </w:t>
      </w:r>
      <w:r>
        <w:t>отклонен</w:t>
      </w:r>
      <w:r w:rsidRPr="00734AE8">
        <w:t>ии заявки доводится до сведения</w:t>
      </w:r>
      <w:r w:rsidR="00E276CF" w:rsidRPr="00734AE8">
        <w:t xml:space="preserve"> </w:t>
      </w:r>
      <w:r w:rsidR="00C017CB" w:rsidRPr="00734AE8">
        <w:t xml:space="preserve">Поставщика </w:t>
      </w:r>
      <w:r w:rsidR="00D737EE" w:rsidRPr="00734AE8">
        <w:t>в порядке, установленном настоящим Регламентом</w:t>
      </w:r>
      <w:r w:rsidR="00734AE8" w:rsidRPr="00734AE8">
        <w:t xml:space="preserve"> бизнес-процесса.</w:t>
      </w:r>
    </w:p>
    <w:p w14:paraId="2BE6F650" w14:textId="77777777" w:rsidR="00E61677" w:rsidRPr="00734AE8" w:rsidRDefault="00E61677" w:rsidP="00E61677">
      <w:pPr>
        <w:pStyle w:val="aff2"/>
        <w:tabs>
          <w:tab w:val="left" w:pos="851"/>
        </w:tabs>
        <w:ind w:left="0"/>
        <w:jc w:val="both"/>
        <w:rPr>
          <w:sz w:val="22"/>
        </w:rPr>
      </w:pPr>
    </w:p>
    <w:p w14:paraId="3ACBB948" w14:textId="77777777" w:rsidR="003A4ADB" w:rsidRPr="00734AE8" w:rsidRDefault="003A4ADB" w:rsidP="00E61677">
      <w:pPr>
        <w:pStyle w:val="aff2"/>
        <w:tabs>
          <w:tab w:val="left" w:pos="851"/>
        </w:tabs>
        <w:ind w:left="0"/>
        <w:jc w:val="both"/>
        <w:rPr>
          <w:sz w:val="22"/>
        </w:rPr>
      </w:pPr>
    </w:p>
    <w:p w14:paraId="24AFC47A" w14:textId="0AF35EB6" w:rsidR="00E61677" w:rsidRPr="00734AE8" w:rsidRDefault="008D3416" w:rsidP="007869FF">
      <w:pPr>
        <w:pStyle w:val="S21"/>
        <w:numPr>
          <w:ilvl w:val="0"/>
          <w:numId w:val="30"/>
        </w:numPr>
        <w:tabs>
          <w:tab w:val="left" w:pos="567"/>
        </w:tabs>
        <w:ind w:left="0" w:firstLine="0"/>
        <w:rPr>
          <w:rFonts w:cs="Arial"/>
          <w:caps w:val="0"/>
        </w:rPr>
      </w:pPr>
      <w:bookmarkStart w:id="138" w:name="_Toc39655580"/>
      <w:bookmarkStart w:id="139" w:name="_Ref50919103"/>
      <w:bookmarkStart w:id="140" w:name="_Toc52530991"/>
      <w:bookmarkStart w:id="141" w:name="_Toc59133650"/>
      <w:bookmarkStart w:id="142" w:name="_Toc53134244"/>
      <w:r w:rsidRPr="00734AE8">
        <w:rPr>
          <w:rFonts w:cs="Arial"/>
          <w:caps w:val="0"/>
        </w:rPr>
        <w:t xml:space="preserve">АННУЛИРОВАНИЕ И ПРИОСТАНОВКА </w:t>
      </w:r>
      <w:bookmarkEnd w:id="138"/>
      <w:r w:rsidR="002E2873" w:rsidRPr="00734AE8">
        <w:rPr>
          <w:rFonts w:cs="Arial"/>
          <w:caps w:val="0"/>
        </w:rPr>
        <w:t>РЕЗУЛЬТАТОВ КВАЛИФИКАЦИИ</w:t>
      </w:r>
      <w:bookmarkEnd w:id="139"/>
      <w:bookmarkEnd w:id="140"/>
      <w:bookmarkEnd w:id="141"/>
      <w:bookmarkEnd w:id="142"/>
    </w:p>
    <w:p w14:paraId="06114694" w14:textId="77777777" w:rsidR="00E61677" w:rsidRPr="00734AE8" w:rsidRDefault="00E61677" w:rsidP="00DF63E7">
      <w:pPr>
        <w:jc w:val="both"/>
      </w:pPr>
    </w:p>
    <w:p w14:paraId="5FCD4F77" w14:textId="438C7AB9" w:rsidR="00E61677" w:rsidRPr="00734AE8" w:rsidRDefault="00E61677" w:rsidP="007869FF">
      <w:pPr>
        <w:pStyle w:val="aff2"/>
        <w:numPr>
          <w:ilvl w:val="0"/>
          <w:numId w:val="39"/>
        </w:numPr>
        <w:tabs>
          <w:tab w:val="left" w:pos="709"/>
        </w:tabs>
        <w:ind w:left="0" w:firstLine="0"/>
        <w:jc w:val="both"/>
      </w:pPr>
      <w:bookmarkStart w:id="143" w:name="_Ref51355306"/>
      <w:r w:rsidRPr="00734AE8">
        <w:lastRenderedPageBreak/>
        <w:t xml:space="preserve">Аннулирование </w:t>
      </w:r>
      <w:r w:rsidR="00EA6241" w:rsidRPr="00734AE8">
        <w:t>результата</w:t>
      </w:r>
      <w:r w:rsidRPr="00734AE8">
        <w:t xml:space="preserve"> квалификации</w:t>
      </w:r>
      <w:r w:rsidR="00EA6241" w:rsidRPr="00734AE8">
        <w:t xml:space="preserve"> Поставщика</w:t>
      </w:r>
      <w:r w:rsidR="00B839B7">
        <w:rPr>
          <w:rStyle w:val="af7"/>
        </w:rPr>
        <w:footnoteReference w:id="11"/>
      </w:r>
      <w:r w:rsidR="00EA6241" w:rsidRPr="00734AE8">
        <w:t>, которому был присвоен статус «квалифицирован»,</w:t>
      </w:r>
      <w:r w:rsidRPr="00734AE8">
        <w:t xml:space="preserve"> </w:t>
      </w:r>
      <w:r w:rsidR="003E3060" w:rsidRPr="0033454E">
        <w:t>с изменением ст</w:t>
      </w:r>
      <w:r w:rsidR="003E3060">
        <w:t>атуса на «дисквалифицирован</w:t>
      </w:r>
      <w:r w:rsidR="003E3060" w:rsidRPr="0033454E">
        <w:t>»</w:t>
      </w:r>
      <w:r w:rsidR="003E3060">
        <w:t xml:space="preserve">, </w:t>
      </w:r>
      <w:proofErr w:type="gramStart"/>
      <w:r w:rsidRPr="00734AE8">
        <w:t>возможно</w:t>
      </w:r>
      <w:proofErr w:type="gramEnd"/>
      <w:r w:rsidRPr="00734AE8" w:rsidDel="004620C5">
        <w:t xml:space="preserve"> </w:t>
      </w:r>
      <w:r w:rsidRPr="00734AE8">
        <w:t xml:space="preserve">в </w:t>
      </w:r>
      <w:r w:rsidR="003A3F40" w:rsidRPr="00734AE8">
        <w:t xml:space="preserve">следующих </w:t>
      </w:r>
      <w:r w:rsidRPr="00734AE8">
        <w:t>случаях:</w:t>
      </w:r>
      <w:bookmarkEnd w:id="143"/>
    </w:p>
    <w:p w14:paraId="626E6ECE" w14:textId="0D3A2392" w:rsidR="00E212FF" w:rsidRPr="00734AE8" w:rsidRDefault="00E61677" w:rsidP="009D1B02">
      <w:pPr>
        <w:pStyle w:val="S0"/>
        <w:widowControl/>
        <w:numPr>
          <w:ilvl w:val="0"/>
          <w:numId w:val="86"/>
        </w:numPr>
        <w:tabs>
          <w:tab w:val="clear" w:pos="1690"/>
          <w:tab w:val="left" w:pos="539"/>
        </w:tabs>
        <w:spacing w:before="120"/>
        <w:ind w:left="538" w:hanging="357"/>
      </w:pPr>
      <w:bookmarkStart w:id="144" w:name="_Ref51355357"/>
      <w:r w:rsidRPr="00734AE8">
        <w:t>обнаружение фактов несоответствия требованиям квалификации</w:t>
      </w:r>
      <w:r w:rsidR="00D70C57" w:rsidRPr="00734AE8">
        <w:t xml:space="preserve"> (за исключением случаев, указанных в п.</w:t>
      </w:r>
      <w:r w:rsidR="00542B00" w:rsidRPr="00734AE8">
        <w:t xml:space="preserve"> </w:t>
      </w:r>
      <w:r w:rsidR="00DD18E6" w:rsidRPr="00734AE8">
        <w:t>5.5.2.</w:t>
      </w:r>
      <w:r w:rsidR="00D70C57" w:rsidRPr="00734AE8">
        <w:t xml:space="preserve"> настоящего </w:t>
      </w:r>
      <w:r w:rsidR="00C22705" w:rsidRPr="00734AE8">
        <w:t>Регламента</w:t>
      </w:r>
      <w:r w:rsidR="00734AE8" w:rsidRPr="00734AE8">
        <w:t xml:space="preserve"> бизнес-процесса</w:t>
      </w:r>
      <w:r w:rsidR="00520F84" w:rsidRPr="00734AE8">
        <w:t>)</w:t>
      </w:r>
      <w:r w:rsidRPr="00734AE8">
        <w:t>;</w:t>
      </w:r>
      <w:bookmarkEnd w:id="144"/>
    </w:p>
    <w:p w14:paraId="419DC83A" w14:textId="77777777" w:rsidR="00E212FF" w:rsidRPr="00FB2ED9" w:rsidRDefault="00E61677" w:rsidP="009D1B02">
      <w:pPr>
        <w:pStyle w:val="S0"/>
        <w:widowControl/>
        <w:numPr>
          <w:ilvl w:val="0"/>
          <w:numId w:val="86"/>
        </w:numPr>
        <w:tabs>
          <w:tab w:val="clear" w:pos="1690"/>
          <w:tab w:val="left" w:pos="539"/>
        </w:tabs>
        <w:spacing w:before="120"/>
        <w:ind w:left="538" w:hanging="357"/>
      </w:pPr>
      <w:r w:rsidRPr="00FB2ED9">
        <w:t xml:space="preserve">неправомерный отказ квалифицированного лица от заключения договора </w:t>
      </w:r>
      <w:r w:rsidR="00E212FF" w:rsidRPr="00FB2ED9">
        <w:t>по результатам процедур закупок;</w:t>
      </w:r>
    </w:p>
    <w:p w14:paraId="5D17286B" w14:textId="436388D6" w:rsidR="003A3F40" w:rsidRPr="00FB2ED9" w:rsidRDefault="00DB4670" w:rsidP="009D1B02">
      <w:pPr>
        <w:pStyle w:val="S0"/>
        <w:widowControl/>
        <w:numPr>
          <w:ilvl w:val="0"/>
          <w:numId w:val="86"/>
        </w:numPr>
        <w:tabs>
          <w:tab w:val="clear" w:pos="1690"/>
          <w:tab w:val="left" w:pos="539"/>
        </w:tabs>
        <w:spacing w:before="120"/>
        <w:ind w:left="538" w:hanging="357"/>
      </w:pPr>
      <w:r>
        <w:t>наличие информации</w:t>
      </w:r>
      <w:r w:rsidR="0051385F">
        <w:t xml:space="preserve">, размещенной </w:t>
      </w:r>
      <w:r w:rsidR="005B391C">
        <w:t xml:space="preserve">в </w:t>
      </w:r>
      <w:r w:rsidR="00745C4E">
        <w:t>Р</w:t>
      </w:r>
      <w:r w:rsidR="00CC18F4">
        <w:t>ФН</w:t>
      </w:r>
      <w:r w:rsidR="00745C4E">
        <w:t>И</w:t>
      </w:r>
      <w:r w:rsidR="00172E59">
        <w:t xml:space="preserve"> </w:t>
      </w:r>
      <w:r w:rsidR="00172E59" w:rsidRPr="00254A37">
        <w:t>со сроком давности менее трех лет</w:t>
      </w:r>
      <w:r w:rsidR="00DA5743">
        <w:t xml:space="preserve"> от даты </w:t>
      </w:r>
      <w:r w:rsidR="00415FB9">
        <w:t>негативного факта</w:t>
      </w:r>
      <w:r w:rsidR="00703DCC">
        <w:t xml:space="preserve"> и </w:t>
      </w:r>
      <w:r w:rsidR="00703DCC" w:rsidRPr="00465093">
        <w:rPr>
          <w:color w:val="000000" w:themeColor="text1"/>
        </w:rPr>
        <w:t>влияющ</w:t>
      </w:r>
      <w:r w:rsidR="00703DCC">
        <w:rPr>
          <w:color w:val="000000" w:themeColor="text1"/>
        </w:rPr>
        <w:t>ей</w:t>
      </w:r>
      <w:r w:rsidR="00703DCC" w:rsidRPr="00465093">
        <w:rPr>
          <w:color w:val="000000" w:themeColor="text1"/>
        </w:rPr>
        <w:t xml:space="preserve"> на принят</w:t>
      </w:r>
      <w:r w:rsidR="00703DCC">
        <w:rPr>
          <w:color w:val="000000" w:themeColor="text1"/>
        </w:rPr>
        <w:t>ое</w:t>
      </w:r>
      <w:r w:rsidR="00703DCC" w:rsidRPr="00465093">
        <w:rPr>
          <w:color w:val="000000" w:themeColor="text1"/>
        </w:rPr>
        <w:t xml:space="preserve"> положительн</w:t>
      </w:r>
      <w:r w:rsidR="00703DCC">
        <w:rPr>
          <w:color w:val="000000" w:themeColor="text1"/>
        </w:rPr>
        <w:t>ое</w:t>
      </w:r>
      <w:r w:rsidR="00703DCC" w:rsidRPr="00465093">
        <w:rPr>
          <w:color w:val="000000" w:themeColor="text1"/>
        </w:rPr>
        <w:t xml:space="preserve"> решени</w:t>
      </w:r>
      <w:r w:rsidR="00703DCC">
        <w:rPr>
          <w:color w:val="000000" w:themeColor="text1"/>
        </w:rPr>
        <w:t>е</w:t>
      </w:r>
      <w:r w:rsidR="00703DCC" w:rsidRPr="00465093">
        <w:rPr>
          <w:color w:val="000000" w:themeColor="text1"/>
        </w:rPr>
        <w:t xml:space="preserve"> по квалификации</w:t>
      </w:r>
      <w:r w:rsidR="003A3F40" w:rsidRPr="00FB2ED9">
        <w:t>;</w:t>
      </w:r>
    </w:p>
    <w:p w14:paraId="47F6A21F" w14:textId="0A733D22" w:rsidR="00E61677" w:rsidRDefault="00E61677" w:rsidP="009D1B02">
      <w:pPr>
        <w:pStyle w:val="S0"/>
        <w:widowControl/>
        <w:numPr>
          <w:ilvl w:val="0"/>
          <w:numId w:val="86"/>
        </w:numPr>
        <w:tabs>
          <w:tab w:val="clear" w:pos="1690"/>
          <w:tab w:val="left" w:pos="539"/>
        </w:tabs>
        <w:spacing w:before="120"/>
        <w:ind w:left="538" w:hanging="357"/>
      </w:pPr>
      <w:proofErr w:type="gramStart"/>
      <w:r w:rsidRPr="00FB2ED9">
        <w:t>выявление фактов представления Поставщиком искажений и/или недостоверной информации и/или документов, влияющих на ранее</w:t>
      </w:r>
      <w:r w:rsidR="00CF6CE4">
        <w:t xml:space="preserve"> </w:t>
      </w:r>
      <w:r w:rsidRPr="00FB2ED9">
        <w:t xml:space="preserve">принятое решение о признании Поставщика прошедшим квалификацию, допуске данного Поставщика к участию в закупке и/или установлению его места по итогам оценки (ранжирования) в процессе проведения закупочных процедур в течение </w:t>
      </w:r>
      <w:r w:rsidR="002E2873">
        <w:t>24</w:t>
      </w:r>
      <w:r w:rsidR="002E2873" w:rsidRPr="00FB2ED9">
        <w:t xml:space="preserve"> </w:t>
      </w:r>
      <w:r w:rsidRPr="00FB2ED9">
        <w:t>месяцев до момента окончания срока подачи заявок для прохождения квалификации (в случае если процедура</w:t>
      </w:r>
      <w:proofErr w:type="gramEnd"/>
      <w:r w:rsidRPr="00FB2ED9">
        <w:t xml:space="preserve"> проводится вне конкретной закупки), либо до момента окончания срока подачи заявок на участие в закупке и в течение срока проведения процедуры закупки до подведения ее итогов (в случае если процедура проводится в </w:t>
      </w:r>
      <w:r w:rsidR="00744893">
        <w:t>ходе проведения закупочной процедуры</w:t>
      </w:r>
      <w:r w:rsidRPr="00FB2ED9">
        <w:t>)</w:t>
      </w:r>
      <w:r w:rsidR="007B2F11">
        <w:t>;</w:t>
      </w:r>
    </w:p>
    <w:p w14:paraId="4B25F6F5" w14:textId="1F060758" w:rsidR="007B2F11" w:rsidRDefault="007B2F11" w:rsidP="009D1B02">
      <w:pPr>
        <w:pStyle w:val="S0"/>
        <w:widowControl/>
        <w:numPr>
          <w:ilvl w:val="0"/>
          <w:numId w:val="86"/>
        </w:numPr>
        <w:tabs>
          <w:tab w:val="clear" w:pos="1690"/>
          <w:tab w:val="left" w:pos="539"/>
        </w:tabs>
        <w:spacing w:before="120"/>
        <w:ind w:left="538" w:hanging="357"/>
      </w:pPr>
      <w:r w:rsidRPr="00FB2ED9">
        <w:t>выявление факт</w:t>
      </w:r>
      <w:r w:rsidR="001C6571">
        <w:t>а</w:t>
      </w:r>
      <w:r w:rsidRPr="00FB2ED9">
        <w:t xml:space="preserve"> </w:t>
      </w:r>
      <w:r w:rsidR="001C6571">
        <w:t xml:space="preserve">не раскрытия информации или предоставления недостоверных сведений </w:t>
      </w:r>
      <w:r w:rsidR="00305A7C">
        <w:t xml:space="preserve">об </w:t>
      </w:r>
      <w:r w:rsidR="00305A7C" w:rsidRPr="00305A7C">
        <w:t xml:space="preserve">отсутствии у </w:t>
      </w:r>
      <w:r w:rsidR="00305A7C">
        <w:t>У</w:t>
      </w:r>
      <w:r w:rsidR="001C6571">
        <w:t xml:space="preserve">частника закупки </w:t>
      </w:r>
      <w:r w:rsidR="00305A7C">
        <w:t>к</w:t>
      </w:r>
      <w:r w:rsidR="001C6571">
        <w:t>онфликт</w:t>
      </w:r>
      <w:r w:rsidR="00305A7C">
        <w:t>а</w:t>
      </w:r>
      <w:r w:rsidR="001C6571">
        <w:t xml:space="preserve"> интересов с </w:t>
      </w:r>
      <w:r w:rsidR="001C6571" w:rsidRPr="00305A7C">
        <w:t xml:space="preserve">работниками Заказчика/Организатора закупки, членами коллегиальных органов управления, </w:t>
      </w:r>
      <w:r w:rsidR="001C6571">
        <w:t>ЗО</w:t>
      </w:r>
      <w:r w:rsidR="001C6571" w:rsidRPr="00305A7C">
        <w:t xml:space="preserve">, </w:t>
      </w:r>
      <w:proofErr w:type="gramStart"/>
      <w:r w:rsidR="001C6571">
        <w:t>УЛ</w:t>
      </w:r>
      <w:proofErr w:type="gramEnd"/>
      <w:r w:rsidR="0026445C">
        <w:t>;</w:t>
      </w:r>
    </w:p>
    <w:p w14:paraId="4AE9D593" w14:textId="1C5DDE60" w:rsidR="0026445C" w:rsidRPr="00FB2ED9" w:rsidRDefault="0026445C" w:rsidP="009D1B02">
      <w:pPr>
        <w:pStyle w:val="S0"/>
        <w:widowControl/>
        <w:numPr>
          <w:ilvl w:val="0"/>
          <w:numId w:val="86"/>
        </w:numPr>
        <w:tabs>
          <w:tab w:val="clear" w:pos="1690"/>
          <w:tab w:val="left" w:pos="539"/>
        </w:tabs>
        <w:spacing w:before="120"/>
        <w:ind w:left="538" w:hanging="357"/>
      </w:pPr>
      <w:r>
        <w:t xml:space="preserve">Поставщику установлен уровень риска сотрудничества «высокий», за исключением случаев, когда с таким Поставщиком согласована возможность сотрудничества в порядке, предусмотренном в </w:t>
      </w:r>
      <w:hyperlink w:anchor="ПРИЛОЖЕНИ1" w:history="1">
        <w:r w:rsidRPr="00D53728">
          <w:rPr>
            <w:rStyle w:val="ab"/>
          </w:rPr>
          <w:t>Приложении 1</w:t>
        </w:r>
      </w:hyperlink>
      <w:r>
        <w:t xml:space="preserve"> настоящего Регламента бизнес-процесса. </w:t>
      </w:r>
    </w:p>
    <w:p w14:paraId="7F6AD642" w14:textId="77777777" w:rsidR="00DF63E7" w:rsidRPr="005F39EA" w:rsidRDefault="00DF63E7" w:rsidP="004E092F">
      <w:pPr>
        <w:pStyle w:val="S0"/>
        <w:widowControl/>
        <w:tabs>
          <w:tab w:val="clear" w:pos="1690"/>
          <w:tab w:val="left" w:pos="539"/>
        </w:tabs>
        <w:spacing w:before="0"/>
      </w:pPr>
    </w:p>
    <w:p w14:paraId="6AF8D3AA" w14:textId="5875983F" w:rsidR="00C14101" w:rsidRDefault="00C14101" w:rsidP="007869FF">
      <w:pPr>
        <w:pStyle w:val="aff2"/>
        <w:numPr>
          <w:ilvl w:val="0"/>
          <w:numId w:val="39"/>
        </w:numPr>
        <w:tabs>
          <w:tab w:val="left" w:pos="709"/>
        </w:tabs>
        <w:ind w:left="0" w:firstLine="0"/>
        <w:jc w:val="both"/>
      </w:pPr>
      <w:r>
        <w:t xml:space="preserve">Приостановка </w:t>
      </w:r>
      <w:r w:rsidR="00D64C18">
        <w:t xml:space="preserve">действия </w:t>
      </w:r>
      <w:r w:rsidR="003E3060">
        <w:t>статуса</w:t>
      </w:r>
      <w:r w:rsidR="005E2429" w:rsidRPr="00FB2ED9">
        <w:t xml:space="preserve"> </w:t>
      </w:r>
      <w:r w:rsidR="005E2429">
        <w:t>Поставщика</w:t>
      </w:r>
      <w:r w:rsidR="003E3060">
        <w:t xml:space="preserve"> «</w:t>
      </w:r>
      <w:proofErr w:type="gramStart"/>
      <w:r w:rsidR="003E3060">
        <w:t>квалифицирован</w:t>
      </w:r>
      <w:proofErr w:type="gramEnd"/>
      <w:r w:rsidR="003E3060">
        <w:t>»</w:t>
      </w:r>
      <w:r w:rsidR="005E2429">
        <w:t xml:space="preserve"> </w:t>
      </w:r>
      <w:r w:rsidR="007A2289">
        <w:t>(</w:t>
      </w:r>
      <w:r w:rsidR="00355B1F">
        <w:t xml:space="preserve">за исключением </w:t>
      </w:r>
      <w:r w:rsidR="00BC4A13">
        <w:t>Стратегических поставщиков</w:t>
      </w:r>
      <w:r w:rsidR="007A2289">
        <w:t>)</w:t>
      </w:r>
      <w:r w:rsidR="005E2429">
        <w:t>,</w:t>
      </w:r>
      <w:r w:rsidRPr="00FB2ED9">
        <w:t xml:space="preserve"> </w:t>
      </w:r>
      <w:r w:rsidR="00706AEF">
        <w:t>с изменением</w:t>
      </w:r>
      <w:r w:rsidR="005E2429">
        <w:t xml:space="preserve"> статус</w:t>
      </w:r>
      <w:r w:rsidR="00706AEF">
        <w:t>а</w:t>
      </w:r>
      <w:r w:rsidR="005E2429">
        <w:t xml:space="preserve"> </w:t>
      </w:r>
      <w:r w:rsidR="00706AEF">
        <w:t xml:space="preserve">на </w:t>
      </w:r>
      <w:r w:rsidR="005E2429">
        <w:t>«</w:t>
      </w:r>
      <w:r w:rsidR="00706AEF">
        <w:t xml:space="preserve">условно </w:t>
      </w:r>
      <w:r w:rsidR="005E2429">
        <w:t xml:space="preserve">квалифицирован», </w:t>
      </w:r>
      <w:r w:rsidRPr="00FB2ED9">
        <w:t>возможн</w:t>
      </w:r>
      <w:r>
        <w:t>а</w:t>
      </w:r>
      <w:r w:rsidRPr="00FB2ED9" w:rsidDel="004620C5">
        <w:t xml:space="preserve"> </w:t>
      </w:r>
      <w:r w:rsidRPr="00FB2ED9">
        <w:t>в следующих случаях</w:t>
      </w:r>
      <w:r>
        <w:t>:</w:t>
      </w:r>
    </w:p>
    <w:p w14:paraId="6052AEF0" w14:textId="080A67F3" w:rsidR="005E2429" w:rsidRDefault="0038786F" w:rsidP="009D1B02">
      <w:pPr>
        <w:pStyle w:val="aff2"/>
        <w:numPr>
          <w:ilvl w:val="0"/>
          <w:numId w:val="87"/>
        </w:numPr>
        <w:tabs>
          <w:tab w:val="left" w:pos="851"/>
        </w:tabs>
        <w:spacing w:before="120"/>
        <w:ind w:left="538" w:hanging="357"/>
        <w:jc w:val="both"/>
      </w:pPr>
      <w:r>
        <w:t xml:space="preserve">в </w:t>
      </w:r>
      <w:r w:rsidRPr="00FB2ED9">
        <w:t>случаях выявления фактов</w:t>
      </w:r>
      <w:r>
        <w:t xml:space="preserve"> несоответствия Поставщика требованиям, если выявленные несоответствия могут быть устранены </w:t>
      </w:r>
      <w:r w:rsidR="007A2289">
        <w:t>Поставщиком</w:t>
      </w:r>
      <w:r>
        <w:t>;</w:t>
      </w:r>
    </w:p>
    <w:p w14:paraId="1CACA2C0" w14:textId="41B5EEFA" w:rsidR="0038786F" w:rsidRDefault="005E2429" w:rsidP="009D1B02">
      <w:pPr>
        <w:pStyle w:val="aff2"/>
        <w:numPr>
          <w:ilvl w:val="0"/>
          <w:numId w:val="87"/>
        </w:numPr>
        <w:tabs>
          <w:tab w:val="left" w:pos="851"/>
        </w:tabs>
        <w:spacing w:before="120"/>
        <w:ind w:left="538" w:hanging="357"/>
        <w:jc w:val="both"/>
      </w:pPr>
      <w:r w:rsidRPr="00D35227">
        <w:t xml:space="preserve">обнаружение фактов несоблюдения </w:t>
      </w:r>
      <w:r>
        <w:t>Поставщиком</w:t>
      </w:r>
      <w:r w:rsidRPr="00D35227">
        <w:t xml:space="preserve"> </w:t>
      </w:r>
      <w:r>
        <w:t xml:space="preserve">требования п.5.2.6. настоящего </w:t>
      </w:r>
      <w:r w:rsidR="00C22705">
        <w:t xml:space="preserve">Регламента </w:t>
      </w:r>
      <w:r w:rsidR="005E35F0" w:rsidRPr="00544926">
        <w:t>бизнес-процесса</w:t>
      </w:r>
      <w:r w:rsidR="005E35F0">
        <w:t xml:space="preserve"> </w:t>
      </w:r>
      <w:r w:rsidRPr="00D35227">
        <w:t xml:space="preserve">по направлению </w:t>
      </w:r>
      <w:r>
        <w:t xml:space="preserve">в месячный срок </w:t>
      </w:r>
      <w:r w:rsidRPr="00D35227">
        <w:t>информационного письма с приложен</w:t>
      </w:r>
      <w:r>
        <w:t xml:space="preserve">ием подтверждающих документов о произошедшем у него </w:t>
      </w:r>
      <w:r w:rsidRPr="00D35227">
        <w:t>изменении</w:t>
      </w:r>
      <w:proofErr w:type="gramStart"/>
      <w:r w:rsidRPr="00D35227">
        <w:t>/-</w:t>
      </w:r>
      <w:proofErr w:type="spellStart"/>
      <w:proofErr w:type="gramEnd"/>
      <w:r w:rsidRPr="00D35227">
        <w:t>ях</w:t>
      </w:r>
      <w:proofErr w:type="spellEnd"/>
      <w:r w:rsidRPr="00D35227">
        <w:t xml:space="preserve"> </w:t>
      </w:r>
      <w:r>
        <w:t>(</w:t>
      </w:r>
      <w:r w:rsidRPr="00D35227">
        <w:t>в том числе об изменениях реквизитов, уставных и регистрационных документов, а также иных юридических и организационных изменениях</w:t>
      </w:r>
      <w:r>
        <w:t>).</w:t>
      </w:r>
    </w:p>
    <w:p w14:paraId="6C283B86" w14:textId="77777777" w:rsidR="00DF63E7" w:rsidRPr="00FB2ED9" w:rsidRDefault="00DF63E7" w:rsidP="00DF63E7">
      <w:pPr>
        <w:pStyle w:val="aff2"/>
        <w:tabs>
          <w:tab w:val="left" w:pos="709"/>
        </w:tabs>
        <w:ind w:left="0"/>
        <w:jc w:val="both"/>
      </w:pPr>
    </w:p>
    <w:p w14:paraId="5E807006" w14:textId="70B57520" w:rsidR="00843DBC" w:rsidRDefault="00E04852" w:rsidP="007869FF">
      <w:pPr>
        <w:pStyle w:val="aff2"/>
        <w:numPr>
          <w:ilvl w:val="0"/>
          <w:numId w:val="39"/>
        </w:numPr>
        <w:tabs>
          <w:tab w:val="left" w:pos="709"/>
        </w:tabs>
        <w:ind w:left="0" w:firstLine="0"/>
        <w:jc w:val="both"/>
      </w:pPr>
      <w:proofErr w:type="gramStart"/>
      <w:r>
        <w:t>В</w:t>
      </w:r>
      <w:r w:rsidR="00A4193D" w:rsidRPr="00FB2ED9">
        <w:t xml:space="preserve"> случаях выявления фактов, свидетельствующих о неблагонадежности / недобросовестности Поставщика</w:t>
      </w:r>
      <w:r w:rsidR="003A3FE0" w:rsidRPr="00FB2ED9">
        <w:t xml:space="preserve">, а также при выявлении любых рисков сотрудничества по результатам проверки Поставщика </w:t>
      </w:r>
      <w:r w:rsidR="00E07768">
        <w:t>в рамках должной осмотрительности</w:t>
      </w:r>
      <w:r>
        <w:t xml:space="preserve">, </w:t>
      </w:r>
      <w:r w:rsidR="000B394E">
        <w:t xml:space="preserve">УР </w:t>
      </w:r>
      <w:r>
        <w:t>Эксперт</w:t>
      </w:r>
      <w:r w:rsidR="000B394E">
        <w:t>а</w:t>
      </w:r>
      <w:r>
        <w:t xml:space="preserve"> по безопасности </w:t>
      </w:r>
      <w:r w:rsidR="005E2429" w:rsidRPr="000500BF">
        <w:t xml:space="preserve">может инициировать </w:t>
      </w:r>
      <w:r w:rsidR="005E2429">
        <w:t>вопрос об аннулировании/</w:t>
      </w:r>
      <w:r w:rsidR="005E2429" w:rsidRPr="000500BF">
        <w:t>приостанов</w:t>
      </w:r>
      <w:r w:rsidR="005E2429">
        <w:t xml:space="preserve">ке результатов квалификации </w:t>
      </w:r>
      <w:r w:rsidR="00355B1F">
        <w:t>П</w:t>
      </w:r>
      <w:r w:rsidR="005E2429">
        <w:t>оставщика</w:t>
      </w:r>
      <w:r w:rsidR="00230C3A">
        <w:t xml:space="preserve">, при этом </w:t>
      </w:r>
      <w:r w:rsidR="00AF30BA" w:rsidRPr="00FB2ED9">
        <w:rPr>
          <w:szCs w:val="20"/>
        </w:rPr>
        <w:t>для аннулирования квалификации Поставщика</w:t>
      </w:r>
      <w:r w:rsidR="00AF30BA">
        <w:rPr>
          <w:szCs w:val="20"/>
        </w:rPr>
        <w:t xml:space="preserve"> </w:t>
      </w:r>
      <w:r w:rsidR="002174A9">
        <w:rPr>
          <w:szCs w:val="20"/>
        </w:rPr>
        <w:t xml:space="preserve">не требуется проведение </w:t>
      </w:r>
      <w:r w:rsidR="00230C3A">
        <w:rPr>
          <w:szCs w:val="20"/>
        </w:rPr>
        <w:t>п</w:t>
      </w:r>
      <w:r w:rsidR="002174A9">
        <w:rPr>
          <w:szCs w:val="20"/>
        </w:rPr>
        <w:t>роверки</w:t>
      </w:r>
      <w:r w:rsidR="00230C3A" w:rsidRPr="00FB2ED9">
        <w:rPr>
          <w:szCs w:val="20"/>
        </w:rPr>
        <w:t xml:space="preserve"> наличия оснований</w:t>
      </w:r>
      <w:r w:rsidR="002174A9">
        <w:rPr>
          <w:szCs w:val="20"/>
        </w:rPr>
        <w:t>, указанной в</w:t>
      </w:r>
      <w:r w:rsidR="00230C3A">
        <w:rPr>
          <w:szCs w:val="20"/>
        </w:rPr>
        <w:t xml:space="preserve"> п.2,3 Таблицы 3</w:t>
      </w:r>
      <w:r w:rsidR="00A4193D" w:rsidRPr="00FB2ED9">
        <w:t>.</w:t>
      </w:r>
      <w:proofErr w:type="gramEnd"/>
    </w:p>
    <w:p w14:paraId="00568933" w14:textId="77777777" w:rsidR="00BC2DB3" w:rsidRDefault="00BC2DB3" w:rsidP="00754141"/>
    <w:p w14:paraId="12DA160A" w14:textId="3A946FAB" w:rsidR="00BC2DB3" w:rsidRDefault="004B3805" w:rsidP="007869FF">
      <w:pPr>
        <w:pStyle w:val="aff2"/>
        <w:numPr>
          <w:ilvl w:val="0"/>
          <w:numId w:val="39"/>
        </w:numPr>
        <w:tabs>
          <w:tab w:val="left" w:pos="709"/>
        </w:tabs>
        <w:ind w:left="0" w:firstLine="0"/>
        <w:jc w:val="both"/>
      </w:pPr>
      <w:bookmarkStart w:id="145" w:name="_Ref50992743"/>
      <w:r>
        <w:lastRenderedPageBreak/>
        <w:t xml:space="preserve">В </w:t>
      </w:r>
      <w:r w:rsidR="00BC2DB3" w:rsidRPr="00FB2ED9">
        <w:t>случаях выявления фактов</w:t>
      </w:r>
      <w:r w:rsidR="00B87661">
        <w:t xml:space="preserve"> несоответствия Поставщика </w:t>
      </w:r>
      <w:r>
        <w:t>требованиям</w:t>
      </w:r>
      <w:r w:rsidR="00B87661" w:rsidRPr="00FB2ED9">
        <w:t xml:space="preserve"> квалификации </w:t>
      </w:r>
      <w:r w:rsidR="002B4B0A">
        <w:t>ПСП</w:t>
      </w:r>
      <w:r>
        <w:t xml:space="preserve"> может инициировать приостановку </w:t>
      </w:r>
      <w:r w:rsidR="00D64C18">
        <w:t xml:space="preserve">действия статуса </w:t>
      </w:r>
      <w:r>
        <w:t>результата</w:t>
      </w:r>
      <w:r w:rsidRPr="00FB2ED9">
        <w:t xml:space="preserve"> квалификации Поставщика, </w:t>
      </w:r>
      <w:r>
        <w:t xml:space="preserve">если выявленные несоответствия могут быть устранены Поставщиком с дальнейшим составлением План корректирующих мероприятий. </w:t>
      </w:r>
      <w:r w:rsidR="00D64C18">
        <w:t>В случае утверждения решения о приостановке</w:t>
      </w:r>
      <w:r w:rsidR="00D64C18" w:rsidRPr="00D64C18">
        <w:t xml:space="preserve"> </w:t>
      </w:r>
      <w:r w:rsidR="00D64C18">
        <w:t xml:space="preserve">действия статуса результата квалификации, </w:t>
      </w:r>
      <w:r w:rsidR="00EB79DF">
        <w:t xml:space="preserve">на период исполнения </w:t>
      </w:r>
      <w:r w:rsidR="00EB79DF" w:rsidRPr="00FB2ED9">
        <w:t>План</w:t>
      </w:r>
      <w:r w:rsidR="00EB79DF">
        <w:t>а</w:t>
      </w:r>
      <w:r w:rsidR="00EB79DF" w:rsidRPr="00FB2ED9">
        <w:t xml:space="preserve"> корректирующих мероприятий</w:t>
      </w:r>
      <w:r w:rsidR="00EB79DF">
        <w:t xml:space="preserve"> </w:t>
      </w:r>
      <w:r w:rsidR="00D64C18">
        <w:t>Поставщику присваивается статус «</w:t>
      </w:r>
      <w:r w:rsidR="00D64C18" w:rsidRPr="009D18F2">
        <w:t>условно квалифицирован</w:t>
      </w:r>
      <w:r w:rsidR="00D64C18">
        <w:t>»</w:t>
      </w:r>
      <w:r w:rsidR="00754141">
        <w:t>.</w:t>
      </w:r>
      <w:bookmarkEnd w:id="145"/>
    </w:p>
    <w:p w14:paraId="775D7C43" w14:textId="77777777" w:rsidR="00417A2F" w:rsidRDefault="00417A2F" w:rsidP="001F6242"/>
    <w:p w14:paraId="7AAA6E7C" w14:textId="7BDD7F66" w:rsidR="00417A2F" w:rsidRDefault="00417A2F" w:rsidP="007869FF">
      <w:pPr>
        <w:pStyle w:val="aff2"/>
        <w:numPr>
          <w:ilvl w:val="0"/>
          <w:numId w:val="39"/>
        </w:numPr>
        <w:tabs>
          <w:tab w:val="left" w:pos="709"/>
        </w:tabs>
        <w:ind w:left="0" w:firstLine="0"/>
        <w:jc w:val="both"/>
      </w:pPr>
      <w:r w:rsidRPr="00310A44">
        <w:t xml:space="preserve">В случае приостановки действия статуса квалификации на основании подпункта «б» пункта 5.5.2 настоящего Регламента бизнес-процесса, </w:t>
      </w:r>
      <w:r w:rsidR="00310A44" w:rsidRPr="00310A44">
        <w:t xml:space="preserve">Поставщику присваивается </w:t>
      </w:r>
      <w:r w:rsidRPr="00310A44">
        <w:t xml:space="preserve">статус «условно квалифицирован» до момента </w:t>
      </w:r>
      <w:proofErr w:type="gramStart"/>
      <w:r w:rsidRPr="00310A44">
        <w:t>устранения</w:t>
      </w:r>
      <w:proofErr w:type="gramEnd"/>
      <w:r w:rsidRPr="00310A44">
        <w:t xml:space="preserve"> </w:t>
      </w:r>
      <w:r w:rsidR="00310A44">
        <w:t xml:space="preserve">им </w:t>
      </w:r>
      <w:r w:rsidRPr="00310A44">
        <w:t>выявленного факта и получения</w:t>
      </w:r>
      <w:r w:rsidR="00310A44">
        <w:t xml:space="preserve"> Ответственным за квалификацию</w:t>
      </w:r>
      <w:r w:rsidR="00BC4A13">
        <w:t>,</w:t>
      </w:r>
      <w:r w:rsidR="00310A44">
        <w:t xml:space="preserve"> </w:t>
      </w:r>
      <w:r w:rsidR="00BC4A13" w:rsidRPr="00310A44">
        <w:t>в соответствии с п.6.2.16 настоящего Регламента бизнес-процесса</w:t>
      </w:r>
      <w:r w:rsidR="00BC4A13">
        <w:t>,</w:t>
      </w:r>
      <w:r w:rsidR="00BC4A13" w:rsidRPr="00310A44">
        <w:t xml:space="preserve"> </w:t>
      </w:r>
      <w:r w:rsidRPr="00310A44">
        <w:t>заключения</w:t>
      </w:r>
      <w:r w:rsidR="00310A44">
        <w:t xml:space="preserve"> от</w:t>
      </w:r>
      <w:r w:rsidRPr="00310A44">
        <w:t xml:space="preserve"> Эксперта по безопасности</w:t>
      </w:r>
      <w:r w:rsidR="00310A44">
        <w:t>.</w:t>
      </w:r>
      <w:r w:rsidR="00AF30BA" w:rsidRPr="00310A44">
        <w:t xml:space="preserve"> </w:t>
      </w:r>
      <w:r w:rsidR="00310A44">
        <w:t>П</w:t>
      </w:r>
      <w:r w:rsidR="00AF30BA" w:rsidRPr="00310A44">
        <w:t xml:space="preserve">осле получения заключения от Эксперта по безопасности УР Ответственного за квалификацию инициирует вопрос о возобновлении Поставщику статуса </w:t>
      </w:r>
      <w:r w:rsidR="00AF30BA">
        <w:t>«квалифицирован»</w:t>
      </w:r>
      <w:r w:rsidR="00310A44">
        <w:t xml:space="preserve"> без изменения ранее установленного </w:t>
      </w:r>
      <w:r w:rsidR="00310A44" w:rsidRPr="00FB2ED9">
        <w:t>срок</w:t>
      </w:r>
      <w:r w:rsidR="00310A44">
        <w:t>а</w:t>
      </w:r>
      <w:r w:rsidR="00310A44" w:rsidRPr="00FB2ED9">
        <w:t xml:space="preserve"> </w:t>
      </w:r>
      <w:r w:rsidR="00310A44">
        <w:t>действия</w:t>
      </w:r>
      <w:r w:rsidR="00310A44" w:rsidRPr="00FB2ED9">
        <w:t xml:space="preserve"> квалификации</w:t>
      </w:r>
      <w:r w:rsidR="00310A44">
        <w:t>.</w:t>
      </w:r>
    </w:p>
    <w:p w14:paraId="031FEBEC" w14:textId="77777777" w:rsidR="00417A2F" w:rsidRDefault="00417A2F" w:rsidP="00B24B75">
      <w:pPr>
        <w:tabs>
          <w:tab w:val="left" w:pos="709"/>
        </w:tabs>
        <w:jc w:val="both"/>
      </w:pPr>
    </w:p>
    <w:p w14:paraId="43A9A632" w14:textId="10EDF8F8" w:rsidR="00B24B75" w:rsidRPr="00D62E21" w:rsidRDefault="005E2429" w:rsidP="007869FF">
      <w:pPr>
        <w:pStyle w:val="aff2"/>
        <w:numPr>
          <w:ilvl w:val="0"/>
          <w:numId w:val="39"/>
        </w:numPr>
        <w:tabs>
          <w:tab w:val="left" w:pos="709"/>
        </w:tabs>
        <w:ind w:left="0" w:firstLine="0"/>
        <w:jc w:val="both"/>
      </w:pPr>
      <w:r>
        <w:t>Статус Поставщика «дисквалифицирован», установленный в П</w:t>
      </w:r>
      <w:r w:rsidR="002D1048">
        <w:t>АО «НК «Роснефть»</w:t>
      </w:r>
      <w:r>
        <w:t xml:space="preserve">, </w:t>
      </w:r>
      <w:r w:rsidR="00C465CD">
        <w:t xml:space="preserve">автоматически аннулирует </w:t>
      </w:r>
      <w:r>
        <w:t>все</w:t>
      </w:r>
      <w:r w:rsidR="00C465CD">
        <w:t xml:space="preserve"> ранее </w:t>
      </w:r>
      <w:r w:rsidR="00C465CD" w:rsidRPr="00E7295E">
        <w:t xml:space="preserve">принятые </w:t>
      </w:r>
      <w:r w:rsidR="00FC1F6E" w:rsidRPr="00B5052C">
        <w:t xml:space="preserve">действующие решения по квалификации </w:t>
      </w:r>
      <w:r w:rsidRPr="00926221">
        <w:t>Поставщика, установленны</w:t>
      </w:r>
      <w:r w:rsidR="00C465CD" w:rsidRPr="00CC6F74">
        <w:t>е</w:t>
      </w:r>
      <w:r w:rsidRPr="002803EB">
        <w:t xml:space="preserve"> на уровне ОГ</w:t>
      </w:r>
      <w:r w:rsidR="007D0856" w:rsidRPr="00D62E21">
        <w:t>.</w:t>
      </w:r>
    </w:p>
    <w:p w14:paraId="5E59A0FB" w14:textId="77777777" w:rsidR="00DF63E7" w:rsidRPr="00FB2ED9" w:rsidRDefault="00DF63E7" w:rsidP="00DF63E7">
      <w:pPr>
        <w:pStyle w:val="aff2"/>
        <w:tabs>
          <w:tab w:val="left" w:pos="709"/>
        </w:tabs>
        <w:ind w:left="0"/>
        <w:jc w:val="both"/>
      </w:pPr>
    </w:p>
    <w:p w14:paraId="2F81AEB4" w14:textId="11793744" w:rsidR="00843DBC" w:rsidRDefault="00843DBC" w:rsidP="007869FF">
      <w:pPr>
        <w:pStyle w:val="aff2"/>
        <w:numPr>
          <w:ilvl w:val="0"/>
          <w:numId w:val="39"/>
        </w:numPr>
        <w:tabs>
          <w:tab w:val="left" w:pos="709"/>
        </w:tabs>
        <w:ind w:left="0" w:firstLine="0"/>
        <w:jc w:val="both"/>
      </w:pPr>
      <w:r w:rsidRPr="00FB2ED9">
        <w:t xml:space="preserve">Порядок взаимодействия </w:t>
      </w:r>
      <w:r w:rsidR="00577E35">
        <w:t>участников процесса</w:t>
      </w:r>
      <w:r w:rsidR="00577E35" w:rsidRPr="00FB2ED9">
        <w:t xml:space="preserve"> </w:t>
      </w:r>
      <w:r w:rsidRPr="00FB2ED9">
        <w:t>при аннулировании результатов</w:t>
      </w:r>
      <w:r w:rsidR="00B87661">
        <w:t>/приостановке</w:t>
      </w:r>
      <w:r w:rsidRPr="00FB2ED9">
        <w:t xml:space="preserve"> результатов квалификации Поставщиков определены в</w:t>
      </w:r>
      <w:r w:rsidR="00754141">
        <w:t xml:space="preserve"> </w:t>
      </w:r>
      <w:hyperlink w:anchor="Приложение3" w:history="1">
        <w:r w:rsidR="008366A8" w:rsidRPr="00465093">
          <w:t>Таблице</w:t>
        </w:r>
      </w:hyperlink>
      <w:r w:rsidR="008366A8" w:rsidRPr="00465093">
        <w:t xml:space="preserve"> </w:t>
      </w:r>
      <w:r w:rsidR="004662EA" w:rsidRPr="00465093">
        <w:t>3</w:t>
      </w:r>
      <w:r w:rsidRPr="00FB2ED9">
        <w:t>.</w:t>
      </w:r>
    </w:p>
    <w:p w14:paraId="07EB3A69" w14:textId="6865203F" w:rsidR="00E34321" w:rsidRPr="00FB2ED9" w:rsidRDefault="00E34321" w:rsidP="00FF4703">
      <w:pPr>
        <w:pStyle w:val="aff2"/>
        <w:tabs>
          <w:tab w:val="left" w:pos="709"/>
        </w:tabs>
        <w:ind w:left="0"/>
        <w:jc w:val="both"/>
      </w:pPr>
    </w:p>
    <w:p w14:paraId="747A1AB2" w14:textId="0A931118" w:rsidR="008366A8" w:rsidRPr="00E34321" w:rsidRDefault="00E34321" w:rsidP="00FF4703">
      <w:pPr>
        <w:pStyle w:val="aa"/>
        <w:keepNext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E34321">
        <w:rPr>
          <w:rFonts w:ascii="Arial" w:hAnsi="Arial" w:cs="Arial"/>
          <w:b/>
          <w:sz w:val="20"/>
          <w:szCs w:val="20"/>
        </w:rPr>
        <w:t xml:space="preserve">Таблица </w:t>
      </w:r>
      <w:r w:rsidRPr="00E34321">
        <w:rPr>
          <w:rFonts w:ascii="Arial" w:hAnsi="Arial" w:cs="Arial"/>
          <w:b/>
          <w:sz w:val="20"/>
          <w:szCs w:val="20"/>
        </w:rPr>
        <w:fldChar w:fldCharType="begin"/>
      </w:r>
      <w:r w:rsidRPr="00E34321">
        <w:rPr>
          <w:rFonts w:ascii="Arial" w:hAnsi="Arial" w:cs="Arial"/>
          <w:b/>
          <w:sz w:val="20"/>
          <w:szCs w:val="20"/>
        </w:rPr>
        <w:instrText xml:space="preserve"> SEQ Таблица \* ARABIC </w:instrText>
      </w:r>
      <w:r w:rsidRPr="00E34321">
        <w:rPr>
          <w:rFonts w:ascii="Arial" w:hAnsi="Arial" w:cs="Arial"/>
          <w:b/>
          <w:sz w:val="20"/>
          <w:szCs w:val="20"/>
        </w:rPr>
        <w:fldChar w:fldCharType="separate"/>
      </w:r>
      <w:r w:rsidR="00320B94">
        <w:rPr>
          <w:rFonts w:ascii="Arial" w:hAnsi="Arial" w:cs="Arial"/>
          <w:b/>
          <w:noProof/>
          <w:sz w:val="20"/>
          <w:szCs w:val="20"/>
        </w:rPr>
        <w:t>3</w:t>
      </w:r>
      <w:r w:rsidRPr="00E34321">
        <w:rPr>
          <w:rFonts w:ascii="Arial" w:hAnsi="Arial" w:cs="Arial"/>
          <w:b/>
          <w:sz w:val="20"/>
          <w:szCs w:val="20"/>
        </w:rPr>
        <w:fldChar w:fldCharType="end"/>
      </w:r>
    </w:p>
    <w:p w14:paraId="6A089816" w14:textId="47037107" w:rsidR="008366A8" w:rsidRDefault="008366A8" w:rsidP="00FF4703">
      <w:pPr>
        <w:pStyle w:val="S0"/>
        <w:tabs>
          <w:tab w:val="clear" w:pos="1690"/>
          <w:tab w:val="left" w:pos="851"/>
        </w:tabs>
        <w:spacing w:before="0" w:after="60"/>
        <w:jc w:val="right"/>
        <w:rPr>
          <w:rFonts w:ascii="Arial" w:hAnsi="Arial" w:cs="Arial"/>
          <w:b/>
          <w:sz w:val="20"/>
        </w:rPr>
      </w:pPr>
      <w:r w:rsidRPr="00F8346F">
        <w:rPr>
          <w:rFonts w:ascii="Arial" w:hAnsi="Arial" w:cs="Arial"/>
          <w:b/>
          <w:sz w:val="20"/>
        </w:rPr>
        <w:t xml:space="preserve">Порядок взаимодействия </w:t>
      </w:r>
      <w:r w:rsidRPr="008366A8">
        <w:rPr>
          <w:rFonts w:ascii="Arial" w:hAnsi="Arial" w:cs="Arial"/>
          <w:b/>
          <w:sz w:val="20"/>
        </w:rPr>
        <w:t>при аннулировании результатов/приостановке результатов квалификации Поставщиков</w:t>
      </w: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7"/>
        <w:gridCol w:w="1922"/>
        <w:gridCol w:w="2551"/>
        <w:gridCol w:w="4879"/>
      </w:tblGrid>
      <w:tr w:rsidR="003D0835" w:rsidRPr="00FB2ED9" w14:paraId="4803BE65" w14:textId="77777777" w:rsidTr="00664157">
        <w:trPr>
          <w:trHeight w:val="20"/>
          <w:tblHeader/>
        </w:trPr>
        <w:tc>
          <w:tcPr>
            <w:tcW w:w="271" w:type="pct"/>
            <w:tcBorders>
              <w:bottom w:val="single" w:sz="12" w:space="0" w:color="auto"/>
            </w:tcBorders>
            <w:shd w:val="clear" w:color="auto" w:fill="FFD200"/>
            <w:vAlign w:val="center"/>
          </w:tcPr>
          <w:p w14:paraId="585E87A7" w14:textId="77777777" w:rsidR="008366A8" w:rsidRPr="00FB2ED9" w:rsidRDefault="008366A8" w:rsidP="003A58B1">
            <w:pPr>
              <w:pStyle w:val="S16"/>
            </w:pPr>
            <w:r w:rsidRPr="00FB2ED9">
              <w:t>№</w:t>
            </w:r>
          </w:p>
        </w:tc>
        <w:tc>
          <w:tcPr>
            <w:tcW w:w="972" w:type="pct"/>
            <w:tcBorders>
              <w:bottom w:val="single" w:sz="12" w:space="0" w:color="auto"/>
            </w:tcBorders>
            <w:shd w:val="clear" w:color="auto" w:fill="FFD200"/>
            <w:vAlign w:val="center"/>
          </w:tcPr>
          <w:p w14:paraId="3D8700A3" w14:textId="77777777" w:rsidR="008366A8" w:rsidRPr="00FB2ED9" w:rsidRDefault="008366A8" w:rsidP="003A58B1">
            <w:pPr>
              <w:pStyle w:val="S16"/>
            </w:pPr>
            <w:r w:rsidRPr="00FB2ED9">
              <w:t>ОПЕРАЦИЯ</w:t>
            </w:r>
            <w:r w:rsidRPr="00FB2ED9">
              <w:br/>
              <w:t>(ФУНКЦИЯ)</w:t>
            </w:r>
          </w:p>
        </w:tc>
        <w:tc>
          <w:tcPr>
            <w:tcW w:w="1290" w:type="pct"/>
            <w:tcBorders>
              <w:bottom w:val="single" w:sz="12" w:space="0" w:color="auto"/>
            </w:tcBorders>
            <w:shd w:val="clear" w:color="auto" w:fill="FFD200"/>
            <w:vAlign w:val="center"/>
          </w:tcPr>
          <w:p w14:paraId="7F30476D" w14:textId="77777777" w:rsidR="008366A8" w:rsidRPr="00FB2ED9" w:rsidRDefault="008366A8" w:rsidP="003A58B1">
            <w:pPr>
              <w:pStyle w:val="S16"/>
            </w:pPr>
            <w:r w:rsidRPr="00FB2ED9">
              <w:t>ответственный ИСПОЛНИтЕЛЬ, срок иСПОЛНЕНИЯ</w:t>
            </w:r>
          </w:p>
        </w:tc>
        <w:tc>
          <w:tcPr>
            <w:tcW w:w="2467" w:type="pct"/>
            <w:tcBorders>
              <w:bottom w:val="single" w:sz="12" w:space="0" w:color="auto"/>
            </w:tcBorders>
            <w:shd w:val="clear" w:color="auto" w:fill="FFD200"/>
            <w:vAlign w:val="center"/>
          </w:tcPr>
          <w:p w14:paraId="7A31151C" w14:textId="77777777" w:rsidR="008366A8" w:rsidRPr="00FB2ED9" w:rsidRDefault="008366A8" w:rsidP="003A58B1">
            <w:pPr>
              <w:pStyle w:val="S16"/>
            </w:pPr>
            <w:r w:rsidRPr="00FB2ED9">
              <w:t>МЕТОД И ДОКУМЕНТИРОВАНИЕ</w:t>
            </w:r>
          </w:p>
        </w:tc>
      </w:tr>
      <w:tr w:rsidR="003D0835" w:rsidRPr="00FB2ED9" w14:paraId="3A28CE72" w14:textId="77777777" w:rsidTr="00664157">
        <w:trPr>
          <w:trHeight w:val="20"/>
          <w:tblHeader/>
        </w:trPr>
        <w:tc>
          <w:tcPr>
            <w:tcW w:w="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52ABFFD5" w14:textId="77777777" w:rsidR="008366A8" w:rsidRPr="00FB2ED9" w:rsidRDefault="008366A8" w:rsidP="003A58B1">
            <w:pPr>
              <w:pStyle w:val="S16"/>
            </w:pPr>
            <w:r w:rsidRPr="00FB2ED9">
              <w:t>1</w:t>
            </w:r>
          </w:p>
        </w:tc>
        <w:tc>
          <w:tcPr>
            <w:tcW w:w="9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2B8271BC" w14:textId="77777777" w:rsidR="008366A8" w:rsidRPr="00FB2ED9" w:rsidRDefault="008366A8" w:rsidP="003A58B1">
            <w:pPr>
              <w:pStyle w:val="S16"/>
            </w:pPr>
            <w:r w:rsidRPr="00FB2ED9">
              <w:t>2</w:t>
            </w:r>
          </w:p>
        </w:tc>
        <w:tc>
          <w:tcPr>
            <w:tcW w:w="12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46520D97" w14:textId="77777777" w:rsidR="008366A8" w:rsidRPr="00FB2ED9" w:rsidRDefault="008366A8" w:rsidP="003A58B1">
            <w:pPr>
              <w:pStyle w:val="S16"/>
            </w:pPr>
            <w:r w:rsidRPr="00FB2ED9">
              <w:t>3</w:t>
            </w:r>
          </w:p>
        </w:tc>
        <w:tc>
          <w:tcPr>
            <w:tcW w:w="24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54E040F5" w14:textId="77777777" w:rsidR="008366A8" w:rsidRPr="00FB2ED9" w:rsidRDefault="008366A8" w:rsidP="003A58B1">
            <w:pPr>
              <w:pStyle w:val="S16"/>
            </w:pPr>
            <w:r w:rsidRPr="00FB2ED9">
              <w:t>4</w:t>
            </w:r>
          </w:p>
        </w:tc>
      </w:tr>
      <w:tr w:rsidR="00733F49" w:rsidRPr="00FB2ED9" w14:paraId="626AC1F7" w14:textId="77777777" w:rsidTr="00D0686F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</w:tcPr>
          <w:p w14:paraId="4A84C447" w14:textId="77777777" w:rsidR="008366A8" w:rsidRPr="00FB2ED9" w:rsidRDefault="008366A8" w:rsidP="003A58B1">
            <w:pPr>
              <w:pStyle w:val="S29"/>
              <w:spacing w:before="0"/>
              <w:jc w:val="center"/>
              <w:rPr>
                <w:i/>
                <w:szCs w:val="20"/>
                <w:u w:val="single"/>
              </w:rPr>
            </w:pPr>
            <w:r w:rsidRPr="008D57E5">
              <w:rPr>
                <w:rFonts w:ascii="Arial" w:hAnsi="Arial" w:cs="Arial"/>
                <w:sz w:val="18"/>
                <w:szCs w:val="14"/>
              </w:rPr>
              <w:t>ПОРЯДОК ВЗАИМОДЕЙСТВИЯ ПРИ АННУЛИРОВАНИИ КВАЛИФИКАЦИИ ПОСТАВЩИКОВ</w:t>
            </w:r>
          </w:p>
        </w:tc>
      </w:tr>
      <w:tr w:rsidR="00AA4E72" w:rsidRPr="00FB2ED9" w14:paraId="2AFC7B29" w14:textId="77777777" w:rsidTr="00D0686F">
        <w:trPr>
          <w:trHeight w:val="20"/>
        </w:trPr>
        <w:tc>
          <w:tcPr>
            <w:tcW w:w="271" w:type="pct"/>
            <w:tcBorders>
              <w:top w:val="single" w:sz="12" w:space="0" w:color="auto"/>
            </w:tcBorders>
          </w:tcPr>
          <w:p w14:paraId="34A00955" w14:textId="77777777" w:rsidR="008366A8" w:rsidRPr="00FB2ED9" w:rsidRDefault="008366A8" w:rsidP="003A58B1">
            <w:pPr>
              <w:pStyle w:val="S23"/>
              <w:spacing w:before="0"/>
            </w:pPr>
            <w:r w:rsidRPr="00FB2ED9">
              <w:t>1</w:t>
            </w:r>
          </w:p>
        </w:tc>
        <w:tc>
          <w:tcPr>
            <w:tcW w:w="972" w:type="pct"/>
            <w:tcBorders>
              <w:top w:val="single" w:sz="12" w:space="0" w:color="auto"/>
            </w:tcBorders>
          </w:tcPr>
          <w:p w14:paraId="7A92CB3B" w14:textId="77777777" w:rsidR="008366A8" w:rsidRPr="00FB2ED9" w:rsidRDefault="008366A8" w:rsidP="003A58B1">
            <w:pPr>
              <w:pStyle w:val="S23"/>
              <w:spacing w:before="0"/>
            </w:pPr>
            <w:r w:rsidRPr="00FB2ED9">
              <w:rPr>
                <w:szCs w:val="20"/>
              </w:rPr>
              <w:t>Направление запроса на аннулирование квалификации Поставщика.</w:t>
            </w:r>
          </w:p>
        </w:tc>
        <w:tc>
          <w:tcPr>
            <w:tcW w:w="1290" w:type="pct"/>
            <w:tcBorders>
              <w:top w:val="single" w:sz="12" w:space="0" w:color="auto"/>
            </w:tcBorders>
          </w:tcPr>
          <w:p w14:paraId="6C8B8FF7" w14:textId="298E1B00" w:rsidR="008366A8" w:rsidRPr="00FB2ED9" w:rsidRDefault="008366A8" w:rsidP="00F80CE0">
            <w:pPr>
              <w:pStyle w:val="S2"/>
              <w:numPr>
                <w:ilvl w:val="0"/>
                <w:numId w:val="0"/>
              </w:numPr>
              <w:tabs>
                <w:tab w:val="left" w:pos="0"/>
              </w:tabs>
              <w:spacing w:before="0"/>
            </w:pPr>
            <w:r w:rsidRPr="00FB2ED9">
              <w:t>Инициатор</w:t>
            </w:r>
            <w:r w:rsidR="00F80CE0">
              <w:t xml:space="preserve"> аннулирования</w:t>
            </w:r>
            <w:r w:rsidRPr="00FB2ED9">
              <w:t>.</w:t>
            </w:r>
          </w:p>
          <w:p w14:paraId="72E35E51" w14:textId="77777777" w:rsidR="00A84E8D" w:rsidRDefault="00A84E8D" w:rsidP="00A84E8D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14:paraId="59CC1966" w14:textId="17A63C12" w:rsidR="008366A8" w:rsidRPr="00FF4703" w:rsidRDefault="008366A8" w:rsidP="00FF4703">
            <w:pPr>
              <w:rPr>
                <w:b/>
                <w:i/>
                <w:sz w:val="20"/>
                <w:u w:val="single"/>
              </w:rPr>
            </w:pPr>
            <w:r w:rsidRPr="00FB2ED9">
              <w:rPr>
                <w:sz w:val="20"/>
                <w:szCs w:val="20"/>
              </w:rPr>
              <w:t>По мере необходимости.</w:t>
            </w:r>
          </w:p>
        </w:tc>
        <w:tc>
          <w:tcPr>
            <w:tcW w:w="2467" w:type="pct"/>
            <w:tcBorders>
              <w:top w:val="single" w:sz="12" w:space="0" w:color="auto"/>
            </w:tcBorders>
          </w:tcPr>
          <w:p w14:paraId="05F75665" w14:textId="77777777" w:rsidR="008366A8" w:rsidRPr="00FB2ED9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7CBA0939" w14:textId="7249E0D3" w:rsidR="008366A8" w:rsidRPr="00FB2ED9" w:rsidRDefault="008366A8" w:rsidP="009D1B02">
            <w:pPr>
              <w:pStyle w:val="S2"/>
              <w:widowControl/>
              <w:numPr>
                <w:ilvl w:val="0"/>
                <w:numId w:val="117"/>
              </w:numPr>
              <w:tabs>
                <w:tab w:val="clear" w:pos="360"/>
                <w:tab w:val="left" w:pos="539"/>
              </w:tabs>
              <w:spacing w:before="0"/>
              <w:ind w:left="539" w:hanging="357"/>
              <w:jc w:val="both"/>
              <w:rPr>
                <w:szCs w:val="20"/>
              </w:rPr>
            </w:pPr>
            <w:r w:rsidRPr="00FB2ED9">
              <w:rPr>
                <w:szCs w:val="20"/>
              </w:rPr>
              <w:t xml:space="preserve">Документы, подтверждающие несоответствие Поставщика утвержденным </w:t>
            </w:r>
            <w:r w:rsidR="00107977">
              <w:rPr>
                <w:szCs w:val="20"/>
              </w:rPr>
              <w:t>требованиям</w:t>
            </w:r>
            <w:r w:rsidRPr="00FB2ED9">
              <w:rPr>
                <w:szCs w:val="20"/>
              </w:rPr>
              <w:t xml:space="preserve"> </w:t>
            </w:r>
            <w:r w:rsidR="00107977">
              <w:rPr>
                <w:szCs w:val="20"/>
              </w:rPr>
              <w:t xml:space="preserve">к </w:t>
            </w:r>
            <w:r w:rsidRPr="00FB2ED9">
              <w:rPr>
                <w:szCs w:val="20"/>
              </w:rPr>
              <w:t>квалификации, должной осмотрительности.</w:t>
            </w:r>
          </w:p>
          <w:p w14:paraId="0800DA2E" w14:textId="6BA70EED" w:rsidR="008366A8" w:rsidRPr="00FB2ED9" w:rsidRDefault="008366A8" w:rsidP="009D1B02">
            <w:pPr>
              <w:pStyle w:val="S2"/>
              <w:widowControl/>
              <w:numPr>
                <w:ilvl w:val="0"/>
                <w:numId w:val="118"/>
              </w:numPr>
              <w:tabs>
                <w:tab w:val="clear" w:pos="360"/>
                <w:tab w:val="left" w:pos="539"/>
              </w:tabs>
              <w:spacing w:before="0"/>
              <w:ind w:left="539" w:hanging="357"/>
              <w:jc w:val="both"/>
              <w:rPr>
                <w:szCs w:val="20"/>
              </w:rPr>
            </w:pPr>
            <w:r w:rsidRPr="00FB2ED9">
              <w:rPr>
                <w:szCs w:val="20"/>
              </w:rPr>
              <w:t xml:space="preserve">Документы, подтверждающие </w:t>
            </w:r>
            <w:r w:rsidR="00164B8C">
              <w:rPr>
                <w:szCs w:val="20"/>
              </w:rPr>
              <w:t>выявление фактов, указанных в п.</w:t>
            </w:r>
            <w:r w:rsidR="00576219">
              <w:rPr>
                <w:szCs w:val="20"/>
              </w:rPr>
              <w:t>5.5.1.</w:t>
            </w:r>
            <w:r w:rsidR="00197707" w:rsidRPr="00465093">
              <w:rPr>
                <w:szCs w:val="20"/>
              </w:rPr>
              <w:t xml:space="preserve"> </w:t>
            </w:r>
            <w:r w:rsidR="00197707">
              <w:rPr>
                <w:szCs w:val="20"/>
              </w:rPr>
              <w:t xml:space="preserve">настоящего </w:t>
            </w:r>
            <w:r w:rsidR="00C22705">
              <w:rPr>
                <w:szCs w:val="20"/>
              </w:rPr>
              <w:t>Регламента</w:t>
            </w:r>
            <w:r w:rsidR="005E35F0">
              <w:rPr>
                <w:szCs w:val="20"/>
              </w:rPr>
              <w:t xml:space="preserve"> </w:t>
            </w:r>
            <w:r w:rsidR="005E35F0" w:rsidRPr="005E35F0">
              <w:rPr>
                <w:szCs w:val="20"/>
              </w:rPr>
              <w:t>бизнес-процесса</w:t>
            </w:r>
            <w:r w:rsidRPr="00FB2ED9">
              <w:rPr>
                <w:szCs w:val="20"/>
              </w:rPr>
              <w:t>.</w:t>
            </w:r>
          </w:p>
          <w:p w14:paraId="23BEBD9A" w14:textId="77777777" w:rsidR="008366A8" w:rsidRPr="00FB2ED9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677C7AD6" w14:textId="77777777" w:rsidR="008366A8" w:rsidRPr="00FB2ED9" w:rsidRDefault="008366A8" w:rsidP="003A58B1">
            <w:pPr>
              <w:pStyle w:val="S0"/>
              <w:spacing w:before="0"/>
              <w:jc w:val="left"/>
              <w:rPr>
                <w:sz w:val="20"/>
              </w:rPr>
            </w:pPr>
            <w:r w:rsidRPr="00FB2ED9">
              <w:rPr>
                <w:sz w:val="20"/>
              </w:rPr>
              <w:t>Запрос на аннулирование квалификации Поставщика</w:t>
            </w:r>
            <w:r>
              <w:rPr>
                <w:sz w:val="20"/>
              </w:rPr>
              <w:t xml:space="preserve"> </w:t>
            </w:r>
            <w:r w:rsidRPr="00FB2ED9">
              <w:rPr>
                <w:sz w:val="20"/>
              </w:rPr>
              <w:t xml:space="preserve">направленный </w:t>
            </w:r>
            <w:proofErr w:type="gramStart"/>
            <w:r w:rsidRPr="00FB2ED9">
              <w:rPr>
                <w:sz w:val="20"/>
              </w:rPr>
              <w:t>Ответственному</w:t>
            </w:r>
            <w:proofErr w:type="gramEnd"/>
            <w:r w:rsidRPr="00FB2ED9">
              <w:rPr>
                <w:sz w:val="20"/>
              </w:rPr>
              <w:t xml:space="preserve"> за квалификацию.</w:t>
            </w:r>
          </w:p>
          <w:p w14:paraId="2D813EEE" w14:textId="77777777" w:rsidR="008366A8" w:rsidRPr="00FB2ED9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52580C79" w14:textId="7C5B3E37" w:rsidR="008366A8" w:rsidRPr="00FB2ED9" w:rsidRDefault="008366A8" w:rsidP="003A58B1">
            <w:pPr>
              <w:pStyle w:val="S2"/>
              <w:numPr>
                <w:ilvl w:val="0"/>
                <w:numId w:val="24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  <w:rPr>
                <w:szCs w:val="20"/>
              </w:rPr>
            </w:pPr>
            <w:r w:rsidRPr="00FB2ED9">
              <w:rPr>
                <w:szCs w:val="20"/>
              </w:rPr>
              <w:t>Запрос на аннулирование квалификации оформляется в виде служебной записки и должен содержать ссылки</w:t>
            </w:r>
            <w:r w:rsidRPr="00FB2ED9" w:rsidDel="003110CA">
              <w:rPr>
                <w:szCs w:val="20"/>
              </w:rPr>
              <w:t xml:space="preserve"> </w:t>
            </w:r>
            <w:r w:rsidRPr="00FB2ED9">
              <w:rPr>
                <w:szCs w:val="20"/>
              </w:rPr>
              <w:t xml:space="preserve">на </w:t>
            </w:r>
            <w:r w:rsidR="00255D15">
              <w:rPr>
                <w:szCs w:val="20"/>
              </w:rPr>
              <w:t>подпункты п.</w:t>
            </w:r>
            <w:r w:rsidR="00576219">
              <w:rPr>
                <w:szCs w:val="20"/>
              </w:rPr>
              <w:t>5.5.1</w:t>
            </w:r>
            <w:r w:rsidRPr="00FB2ED9">
              <w:rPr>
                <w:szCs w:val="20"/>
              </w:rPr>
              <w:t>, на основании которых необходимо аннулировать квалификацию Поставщика, а также сопровождаться документами, которые подтверждают обоснован</w:t>
            </w:r>
            <w:r w:rsidR="009A6FCF">
              <w:rPr>
                <w:szCs w:val="20"/>
              </w:rPr>
              <w:t>ность применения данных пунктов.</w:t>
            </w:r>
          </w:p>
          <w:p w14:paraId="16E359E6" w14:textId="26EF1153" w:rsidR="008366A8" w:rsidRPr="00FB2ED9" w:rsidRDefault="008366A8" w:rsidP="003A58B1">
            <w:pPr>
              <w:pStyle w:val="S2"/>
              <w:numPr>
                <w:ilvl w:val="0"/>
                <w:numId w:val="24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r w:rsidRPr="00FB2ED9">
              <w:rPr>
                <w:szCs w:val="20"/>
              </w:rPr>
              <w:t>Служебная записка должна быть подписана УР Инициатора</w:t>
            </w:r>
            <w:r w:rsidR="00F80CE0">
              <w:rPr>
                <w:szCs w:val="20"/>
              </w:rPr>
              <w:t xml:space="preserve"> </w:t>
            </w:r>
            <w:r w:rsidR="00F80CE0">
              <w:t>аннулирования</w:t>
            </w:r>
            <w:r w:rsidRPr="00FB2ED9">
              <w:rPr>
                <w:szCs w:val="20"/>
              </w:rPr>
              <w:t>.</w:t>
            </w:r>
          </w:p>
        </w:tc>
      </w:tr>
      <w:tr w:rsidR="00AA4E72" w:rsidRPr="00FB2ED9" w14:paraId="2CF54DFC" w14:textId="77777777" w:rsidTr="00D0686F">
        <w:trPr>
          <w:trHeight w:val="20"/>
        </w:trPr>
        <w:tc>
          <w:tcPr>
            <w:tcW w:w="271" w:type="pct"/>
          </w:tcPr>
          <w:p w14:paraId="330DACFC" w14:textId="77777777" w:rsidR="008366A8" w:rsidRPr="00FB2ED9" w:rsidRDefault="008366A8" w:rsidP="003A58B1">
            <w:pPr>
              <w:pStyle w:val="S23"/>
              <w:spacing w:before="0"/>
            </w:pPr>
            <w:r w:rsidRPr="00FB2ED9">
              <w:t>2</w:t>
            </w:r>
          </w:p>
        </w:tc>
        <w:tc>
          <w:tcPr>
            <w:tcW w:w="972" w:type="pct"/>
          </w:tcPr>
          <w:p w14:paraId="2EB21843" w14:textId="4A1B9898" w:rsidR="008366A8" w:rsidRPr="00FB2ED9" w:rsidRDefault="008366A8" w:rsidP="00DD18E6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 xml:space="preserve">Оформление запроса на проверку наличия оснований для </w:t>
            </w:r>
            <w:r w:rsidRPr="00FB2ED9">
              <w:rPr>
                <w:szCs w:val="20"/>
              </w:rPr>
              <w:lastRenderedPageBreak/>
              <w:t>аннулирования квалификации.</w:t>
            </w:r>
          </w:p>
        </w:tc>
        <w:tc>
          <w:tcPr>
            <w:tcW w:w="1290" w:type="pct"/>
          </w:tcPr>
          <w:p w14:paraId="01599E95" w14:textId="77777777" w:rsidR="008366A8" w:rsidRPr="00FB2ED9" w:rsidRDefault="008366A8" w:rsidP="003A58B1">
            <w:pPr>
              <w:pStyle w:val="S2"/>
              <w:numPr>
                <w:ilvl w:val="0"/>
                <w:numId w:val="0"/>
              </w:numPr>
              <w:spacing w:before="0"/>
            </w:pPr>
            <w:proofErr w:type="gramStart"/>
            <w:r w:rsidRPr="00FB2ED9">
              <w:lastRenderedPageBreak/>
              <w:t>Ответственный</w:t>
            </w:r>
            <w:proofErr w:type="gramEnd"/>
            <w:r w:rsidRPr="00FB2ED9">
              <w:t xml:space="preserve"> за квалификацию.</w:t>
            </w:r>
          </w:p>
          <w:p w14:paraId="66255E3E" w14:textId="77777777" w:rsidR="008366A8" w:rsidRPr="00FB2ED9" w:rsidRDefault="008366A8" w:rsidP="003A58B1">
            <w:pPr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14:paraId="429D5F7E" w14:textId="707D4DDA" w:rsidR="008366A8" w:rsidRPr="00FB2ED9" w:rsidRDefault="008366A8" w:rsidP="003A58B1">
            <w:pPr>
              <w:pStyle w:val="S2"/>
              <w:numPr>
                <w:ilvl w:val="0"/>
                <w:numId w:val="0"/>
              </w:numPr>
              <w:spacing w:before="0"/>
            </w:pPr>
            <w:r w:rsidRPr="00FB2ED9">
              <w:t xml:space="preserve">Не более 5 рабочих дней </w:t>
            </w:r>
            <w:proofErr w:type="gramStart"/>
            <w:r w:rsidRPr="00FB2ED9">
              <w:t xml:space="preserve">с </w:t>
            </w:r>
            <w:r w:rsidRPr="00FB2ED9">
              <w:lastRenderedPageBreak/>
              <w:t>даты получения</w:t>
            </w:r>
            <w:proofErr w:type="gramEnd"/>
            <w:r w:rsidRPr="00FB2ED9">
              <w:t xml:space="preserve"> запроса от Инициатора</w:t>
            </w:r>
            <w:r w:rsidR="00F80CE0">
              <w:t xml:space="preserve"> аннулирования</w:t>
            </w:r>
            <w:r w:rsidRPr="00FB2ED9">
              <w:t>.</w:t>
            </w:r>
          </w:p>
        </w:tc>
        <w:tc>
          <w:tcPr>
            <w:tcW w:w="2467" w:type="pct"/>
          </w:tcPr>
          <w:p w14:paraId="2A654A74" w14:textId="77777777" w:rsidR="008366A8" w:rsidRPr="00FB2ED9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lastRenderedPageBreak/>
              <w:t>Входящие:</w:t>
            </w:r>
          </w:p>
          <w:p w14:paraId="0AE60A47" w14:textId="77777777" w:rsidR="008366A8" w:rsidRPr="00FB2ED9" w:rsidRDefault="008366A8" w:rsidP="003A58B1">
            <w:pPr>
              <w:pStyle w:val="S0"/>
              <w:spacing w:before="0"/>
              <w:jc w:val="left"/>
              <w:rPr>
                <w:sz w:val="20"/>
              </w:rPr>
            </w:pPr>
            <w:r w:rsidRPr="00FB2ED9">
              <w:rPr>
                <w:sz w:val="20"/>
              </w:rPr>
              <w:t xml:space="preserve">Запрос на аннулирование квалификации Поставщика направленный </w:t>
            </w:r>
            <w:proofErr w:type="gramStart"/>
            <w:r w:rsidRPr="00FB2ED9">
              <w:rPr>
                <w:sz w:val="20"/>
              </w:rPr>
              <w:t>Ответственному</w:t>
            </w:r>
            <w:proofErr w:type="gramEnd"/>
            <w:r w:rsidRPr="00FB2ED9">
              <w:rPr>
                <w:sz w:val="20"/>
              </w:rPr>
              <w:t xml:space="preserve"> за квалификацию.</w:t>
            </w:r>
          </w:p>
          <w:p w14:paraId="655650CE" w14:textId="77777777" w:rsidR="001F6242" w:rsidRPr="001F6242" w:rsidRDefault="001F6242" w:rsidP="003A58B1">
            <w:pPr>
              <w:pStyle w:val="S29"/>
              <w:spacing w:before="0"/>
              <w:rPr>
                <w:b w:val="0"/>
                <w:szCs w:val="20"/>
              </w:rPr>
            </w:pPr>
          </w:p>
          <w:p w14:paraId="3624F9DE" w14:textId="77777777" w:rsidR="008366A8" w:rsidRPr="00FB2ED9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lastRenderedPageBreak/>
              <w:t>Продукт:</w:t>
            </w:r>
          </w:p>
          <w:p w14:paraId="477AA2F0" w14:textId="04F84365" w:rsidR="00DD18E6" w:rsidRDefault="008366A8" w:rsidP="003A58B1">
            <w:pPr>
              <w:pStyle w:val="S0"/>
              <w:spacing w:before="0"/>
              <w:jc w:val="left"/>
              <w:rPr>
                <w:sz w:val="20"/>
              </w:rPr>
            </w:pPr>
            <w:r w:rsidRPr="00FB2ED9">
              <w:rPr>
                <w:sz w:val="20"/>
              </w:rPr>
              <w:t xml:space="preserve">Служебная записка (запрос) </w:t>
            </w:r>
            <w:r w:rsidR="00DD18E6" w:rsidRPr="00FB2ED9">
              <w:rPr>
                <w:sz w:val="20"/>
              </w:rPr>
              <w:t xml:space="preserve">о проведении </w:t>
            </w:r>
            <w:proofErr w:type="gramStart"/>
            <w:r w:rsidR="00DD18E6" w:rsidRPr="00FB2ED9">
              <w:rPr>
                <w:sz w:val="20"/>
              </w:rPr>
              <w:t>проверки обоснованности аннулирования результатов квалификации</w:t>
            </w:r>
            <w:proofErr w:type="gramEnd"/>
            <w:r w:rsidR="00DD18E6" w:rsidRPr="00FB2ED9">
              <w:rPr>
                <w:sz w:val="20"/>
              </w:rPr>
              <w:t xml:space="preserve"> </w:t>
            </w:r>
            <w:r w:rsidRPr="00FB2ED9">
              <w:rPr>
                <w:sz w:val="20"/>
              </w:rPr>
              <w:t>в адрес</w:t>
            </w:r>
            <w:r w:rsidR="00DD18E6">
              <w:rPr>
                <w:sz w:val="20"/>
              </w:rPr>
              <w:t>:</w:t>
            </w:r>
          </w:p>
          <w:p w14:paraId="43B2A632" w14:textId="37BA86C5" w:rsidR="00DD18E6" w:rsidRDefault="008366A8" w:rsidP="009D1B02">
            <w:pPr>
              <w:pStyle w:val="S0"/>
              <w:numPr>
                <w:ilvl w:val="0"/>
                <w:numId w:val="90"/>
              </w:numPr>
              <w:spacing w:before="0"/>
              <w:ind w:left="524"/>
              <w:jc w:val="left"/>
              <w:rPr>
                <w:sz w:val="20"/>
              </w:rPr>
            </w:pPr>
            <w:r w:rsidRPr="00FB2ED9">
              <w:rPr>
                <w:sz w:val="20"/>
              </w:rPr>
              <w:t>Эксперта по видам продукции</w:t>
            </w:r>
            <w:r w:rsidR="00DD18E6">
              <w:rPr>
                <w:sz w:val="20"/>
              </w:rPr>
              <w:t>;</w:t>
            </w:r>
          </w:p>
          <w:p w14:paraId="36FE8018" w14:textId="69E5CBD4" w:rsidR="00DD18E6" w:rsidRDefault="00DD18E6" w:rsidP="009D1B02">
            <w:pPr>
              <w:pStyle w:val="S0"/>
              <w:numPr>
                <w:ilvl w:val="0"/>
                <w:numId w:val="90"/>
              </w:numPr>
              <w:spacing w:before="0"/>
              <w:ind w:left="524"/>
              <w:jc w:val="left"/>
              <w:rPr>
                <w:sz w:val="20"/>
              </w:rPr>
            </w:pPr>
            <w:r>
              <w:rPr>
                <w:sz w:val="20"/>
              </w:rPr>
              <w:t>Эксперта по безопасности (</w:t>
            </w:r>
            <w:r w:rsidR="00E44A92">
              <w:rPr>
                <w:sz w:val="20"/>
              </w:rPr>
              <w:t xml:space="preserve">только </w:t>
            </w:r>
            <w:r>
              <w:rPr>
                <w:sz w:val="20"/>
              </w:rPr>
              <w:t>в случае выявления фактов по п.</w:t>
            </w:r>
            <w:r w:rsidR="0010442E">
              <w:rPr>
                <w:sz w:val="20"/>
              </w:rPr>
              <w:t xml:space="preserve">5.5.1. (а) </w:t>
            </w:r>
            <w:r>
              <w:rPr>
                <w:sz w:val="20"/>
              </w:rPr>
              <w:t>в части минимальных требований</w:t>
            </w:r>
            <w:r w:rsidR="00A87ACF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="00A87ACF" w:rsidRPr="00A87ACF">
              <w:rPr>
                <w:sz w:val="20"/>
              </w:rPr>
              <w:t>установл</w:t>
            </w:r>
            <w:r w:rsidR="00A87ACF">
              <w:rPr>
                <w:sz w:val="20"/>
              </w:rPr>
              <w:t xml:space="preserve">енных в </w:t>
            </w:r>
            <w:r w:rsidR="00DC42EC">
              <w:rPr>
                <w:sz w:val="20"/>
              </w:rPr>
              <w:t>ТЗД</w:t>
            </w:r>
            <w:r w:rsidR="00B207C5">
              <w:rPr>
                <w:sz w:val="20"/>
              </w:rPr>
              <w:t xml:space="preserve"> для проверки в рамках должной осмотрительности</w:t>
            </w:r>
            <w:r w:rsidR="00081C99">
              <w:rPr>
                <w:sz w:val="20"/>
              </w:rPr>
              <w:t>, или, при необходимости, в случае выявления фактов по п.5.5.1. (д))</w:t>
            </w:r>
            <w:r w:rsidR="009A6FCF">
              <w:rPr>
                <w:sz w:val="20"/>
              </w:rPr>
              <w:t>;</w:t>
            </w:r>
          </w:p>
          <w:p w14:paraId="43929CB4" w14:textId="09D0FB34" w:rsidR="008366A8" w:rsidRPr="00E44A92" w:rsidRDefault="00197707" w:rsidP="009D1B02">
            <w:pPr>
              <w:pStyle w:val="S0"/>
              <w:numPr>
                <w:ilvl w:val="0"/>
                <w:numId w:val="90"/>
              </w:numPr>
              <w:spacing w:before="0"/>
              <w:ind w:left="524"/>
              <w:jc w:val="left"/>
              <w:rPr>
                <w:sz w:val="20"/>
              </w:rPr>
            </w:pPr>
            <w:r w:rsidRPr="00A87ACF">
              <w:rPr>
                <w:sz w:val="20"/>
              </w:rPr>
              <w:t>в Юридическую службу (</w:t>
            </w:r>
            <w:r w:rsidR="00E44A92">
              <w:rPr>
                <w:sz w:val="20"/>
              </w:rPr>
              <w:t xml:space="preserve">только </w:t>
            </w:r>
            <w:r w:rsidR="00A87ACF" w:rsidRPr="00A87ACF">
              <w:rPr>
                <w:sz w:val="20"/>
              </w:rPr>
              <w:t>в случае выявления фактов по п.</w:t>
            </w:r>
            <w:r w:rsidR="0010442E">
              <w:rPr>
                <w:sz w:val="20"/>
              </w:rPr>
              <w:t>5.5.1</w:t>
            </w:r>
            <w:r w:rsidR="0010442E" w:rsidRPr="00A87ACF">
              <w:rPr>
                <w:sz w:val="20"/>
              </w:rPr>
              <w:t xml:space="preserve"> </w:t>
            </w:r>
            <w:r w:rsidR="00E44A92">
              <w:rPr>
                <w:sz w:val="20"/>
              </w:rPr>
              <w:t>(б)</w:t>
            </w:r>
            <w:r w:rsidRPr="00F84966">
              <w:rPr>
                <w:sz w:val="20"/>
              </w:rPr>
              <w:t>)</w:t>
            </w:r>
            <w:r w:rsidR="008366A8" w:rsidRPr="00E44A92">
              <w:rPr>
                <w:sz w:val="20"/>
              </w:rPr>
              <w:t>.</w:t>
            </w:r>
          </w:p>
          <w:p w14:paraId="6A92842C" w14:textId="77777777" w:rsidR="008366A8" w:rsidRPr="00FB2ED9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11E58393" w14:textId="77777777" w:rsidR="008366A8" w:rsidRPr="00FB2ED9" w:rsidRDefault="008366A8" w:rsidP="003A58B1">
            <w:pPr>
              <w:pStyle w:val="S0"/>
              <w:spacing w:before="0"/>
              <w:jc w:val="left"/>
              <w:rPr>
                <w:szCs w:val="20"/>
              </w:rPr>
            </w:pPr>
            <w:r w:rsidRPr="00FB2ED9">
              <w:rPr>
                <w:sz w:val="20"/>
              </w:rPr>
              <w:t>К служебной записке (запросу) необходимо прикладывать документы, подтверждающие обоснованность аннулирования квалификации.</w:t>
            </w:r>
          </w:p>
        </w:tc>
      </w:tr>
      <w:tr w:rsidR="00AA4E72" w:rsidRPr="00FB2ED9" w14:paraId="6DEEA8EC" w14:textId="77777777" w:rsidTr="00D0686F">
        <w:trPr>
          <w:trHeight w:val="20"/>
        </w:trPr>
        <w:tc>
          <w:tcPr>
            <w:tcW w:w="271" w:type="pct"/>
          </w:tcPr>
          <w:p w14:paraId="59BD7D22" w14:textId="46C9B85D" w:rsidR="008366A8" w:rsidRPr="00FB2ED9" w:rsidRDefault="008366A8" w:rsidP="003A58B1">
            <w:pPr>
              <w:pStyle w:val="S23"/>
              <w:spacing w:before="0"/>
            </w:pPr>
            <w:r w:rsidRPr="00FB2ED9">
              <w:lastRenderedPageBreak/>
              <w:t>3</w:t>
            </w:r>
          </w:p>
        </w:tc>
        <w:tc>
          <w:tcPr>
            <w:tcW w:w="972" w:type="pct"/>
          </w:tcPr>
          <w:p w14:paraId="55767138" w14:textId="77777777" w:rsidR="008366A8" w:rsidRPr="00FB2ED9" w:rsidRDefault="008366A8" w:rsidP="003A58B1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>Проверка наличия оснований для аннулирования квалификации Поставщика</w:t>
            </w:r>
          </w:p>
        </w:tc>
        <w:tc>
          <w:tcPr>
            <w:tcW w:w="1290" w:type="pct"/>
          </w:tcPr>
          <w:p w14:paraId="3BE25274" w14:textId="593F92A5" w:rsidR="008366A8" w:rsidRPr="00FB2ED9" w:rsidRDefault="008366A8" w:rsidP="003A58B1">
            <w:pPr>
              <w:pStyle w:val="S2"/>
              <w:numPr>
                <w:ilvl w:val="0"/>
                <w:numId w:val="0"/>
              </w:numPr>
              <w:spacing w:before="0"/>
            </w:pPr>
            <w:r w:rsidRPr="00FB2ED9">
              <w:t>Эксперт по видам про</w:t>
            </w:r>
            <w:r w:rsidR="00197707">
              <w:t>дукции</w:t>
            </w:r>
          </w:p>
          <w:p w14:paraId="4DD36D56" w14:textId="77777777" w:rsidR="00A87ACF" w:rsidRDefault="008366A8" w:rsidP="00A87ACF">
            <w:pPr>
              <w:pStyle w:val="S2"/>
              <w:numPr>
                <w:ilvl w:val="0"/>
                <w:numId w:val="0"/>
              </w:numPr>
              <w:spacing w:before="0"/>
            </w:pPr>
            <w:r w:rsidRPr="00FB2ED9">
              <w:t>Экспертная группа (при необходимости)</w:t>
            </w:r>
            <w:r w:rsidR="00A87ACF">
              <w:t xml:space="preserve"> </w:t>
            </w:r>
          </w:p>
          <w:p w14:paraId="0C3CBD45" w14:textId="1157053A" w:rsidR="00A87ACF" w:rsidRDefault="00A87ACF" w:rsidP="00A87ACF">
            <w:pPr>
              <w:pStyle w:val="S2"/>
              <w:numPr>
                <w:ilvl w:val="0"/>
                <w:numId w:val="0"/>
              </w:numPr>
              <w:spacing w:before="0"/>
            </w:pPr>
            <w:r>
              <w:t>Эксперт по безопасности</w:t>
            </w:r>
            <w:r w:rsidR="004E60E3">
              <w:t xml:space="preserve"> </w:t>
            </w:r>
            <w:r w:rsidR="004E60E3" w:rsidRPr="00FB2ED9">
              <w:t>(при необходимости)</w:t>
            </w:r>
          </w:p>
          <w:p w14:paraId="7481EF33" w14:textId="3110C20A" w:rsidR="008366A8" w:rsidRPr="00FB2ED9" w:rsidRDefault="00197707" w:rsidP="003A58B1">
            <w:pPr>
              <w:pStyle w:val="S2"/>
              <w:numPr>
                <w:ilvl w:val="0"/>
                <w:numId w:val="0"/>
              </w:numPr>
              <w:spacing w:before="0"/>
            </w:pPr>
            <w:r>
              <w:rPr>
                <w:szCs w:val="20"/>
              </w:rPr>
              <w:t xml:space="preserve">Юридическая служба </w:t>
            </w:r>
            <w:r w:rsidR="004E60E3" w:rsidRPr="00FB2ED9">
              <w:t>(при необходимости)</w:t>
            </w:r>
          </w:p>
          <w:p w14:paraId="37C2672C" w14:textId="77777777" w:rsidR="008366A8" w:rsidRPr="00FB2ED9" w:rsidRDefault="008366A8" w:rsidP="003A58B1">
            <w:pPr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14:paraId="37FCCF56" w14:textId="77777777" w:rsidR="008366A8" w:rsidRPr="00FB2ED9" w:rsidRDefault="008366A8" w:rsidP="003A58B1">
            <w:pPr>
              <w:pStyle w:val="S0"/>
              <w:spacing w:before="0"/>
              <w:jc w:val="left"/>
            </w:pPr>
            <w:r w:rsidRPr="00FB2ED9">
              <w:rPr>
                <w:sz w:val="20"/>
              </w:rPr>
              <w:t xml:space="preserve">Не более 5 рабочих дней с даты получения служебной записки (запроса) </w:t>
            </w:r>
            <w:proofErr w:type="gramStart"/>
            <w:r w:rsidRPr="00FB2ED9">
              <w:rPr>
                <w:sz w:val="20"/>
              </w:rPr>
              <w:t>от</w:t>
            </w:r>
            <w:proofErr w:type="gramEnd"/>
            <w:r w:rsidRPr="00FB2ED9">
              <w:rPr>
                <w:sz w:val="20"/>
              </w:rPr>
              <w:t xml:space="preserve"> Ответственного за квалификацию.</w:t>
            </w:r>
          </w:p>
        </w:tc>
        <w:tc>
          <w:tcPr>
            <w:tcW w:w="2467" w:type="pct"/>
          </w:tcPr>
          <w:p w14:paraId="78AAF39A" w14:textId="77777777" w:rsidR="008366A8" w:rsidRPr="00FB2ED9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51504139" w14:textId="54CA8881" w:rsidR="008366A8" w:rsidRPr="00FB2ED9" w:rsidRDefault="008366A8" w:rsidP="00FD3844">
            <w:pPr>
              <w:pStyle w:val="S0"/>
              <w:spacing w:before="0"/>
              <w:jc w:val="left"/>
              <w:rPr>
                <w:sz w:val="20"/>
              </w:rPr>
            </w:pPr>
            <w:r w:rsidRPr="00FB2ED9">
              <w:rPr>
                <w:sz w:val="20"/>
              </w:rPr>
              <w:t xml:space="preserve">Служебная записка (запрос) о проведении </w:t>
            </w:r>
            <w:proofErr w:type="gramStart"/>
            <w:r w:rsidRPr="00FB2ED9">
              <w:rPr>
                <w:sz w:val="20"/>
              </w:rPr>
              <w:t>проверки обоснованности аннулирования результатов квалификации</w:t>
            </w:r>
            <w:proofErr w:type="gramEnd"/>
            <w:r w:rsidRPr="00FB2ED9">
              <w:rPr>
                <w:sz w:val="20"/>
              </w:rPr>
              <w:t>.</w:t>
            </w:r>
          </w:p>
          <w:p w14:paraId="0EE2FF4D" w14:textId="77777777" w:rsidR="008366A8" w:rsidRPr="00FB2ED9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016DFF5C" w14:textId="30E91DF8" w:rsidR="00FD3844" w:rsidRDefault="008366A8" w:rsidP="009D1B02">
            <w:pPr>
              <w:pStyle w:val="S0"/>
              <w:numPr>
                <w:ilvl w:val="0"/>
                <w:numId w:val="113"/>
              </w:numPr>
              <w:spacing w:before="0"/>
              <w:ind w:left="379"/>
              <w:jc w:val="left"/>
              <w:rPr>
                <w:sz w:val="20"/>
              </w:rPr>
            </w:pPr>
            <w:r w:rsidRPr="00FB2ED9">
              <w:rPr>
                <w:sz w:val="20"/>
              </w:rPr>
              <w:t>Заключение Эксперта по видам</w:t>
            </w:r>
            <w:r w:rsidR="00670CD9">
              <w:rPr>
                <w:sz w:val="20"/>
              </w:rPr>
              <w:t xml:space="preserve"> продукции</w:t>
            </w:r>
            <w:r w:rsidR="00FD3844">
              <w:rPr>
                <w:sz w:val="20"/>
              </w:rPr>
              <w:t xml:space="preserve"> </w:t>
            </w:r>
            <w:r w:rsidR="000E7E64" w:rsidRPr="00FB2ED9">
              <w:rPr>
                <w:sz w:val="20"/>
              </w:rPr>
              <w:t xml:space="preserve">о наличии/отсутствии достаточных оснований для аннулирования результатов квалификации Поставщика, переданное </w:t>
            </w:r>
            <w:proofErr w:type="gramStart"/>
            <w:r w:rsidR="000E7E64" w:rsidRPr="00FB2ED9">
              <w:rPr>
                <w:sz w:val="20"/>
              </w:rPr>
              <w:t>Ответственному</w:t>
            </w:r>
            <w:proofErr w:type="gramEnd"/>
            <w:r w:rsidR="000E7E64" w:rsidRPr="00FB2ED9">
              <w:rPr>
                <w:sz w:val="20"/>
              </w:rPr>
              <w:t xml:space="preserve"> за квалификаци</w:t>
            </w:r>
            <w:r w:rsidR="000E7E64">
              <w:rPr>
                <w:sz w:val="20"/>
              </w:rPr>
              <w:t>ю</w:t>
            </w:r>
          </w:p>
          <w:p w14:paraId="3568ED69" w14:textId="32804B3E" w:rsidR="008366A8" w:rsidRPr="00FB2ED9" w:rsidRDefault="001F5D32" w:rsidP="009D1B02">
            <w:pPr>
              <w:pStyle w:val="S0"/>
              <w:numPr>
                <w:ilvl w:val="0"/>
                <w:numId w:val="113"/>
              </w:numPr>
              <w:spacing w:before="0"/>
              <w:ind w:left="379"/>
              <w:jc w:val="left"/>
              <w:rPr>
                <w:sz w:val="20"/>
              </w:rPr>
            </w:pPr>
            <w:r>
              <w:rPr>
                <w:sz w:val="20"/>
              </w:rPr>
              <w:t>В случае</w:t>
            </w:r>
            <w:proofErr w:type="gramStart"/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если </w:t>
            </w:r>
            <w:r w:rsidR="00EB79DF">
              <w:rPr>
                <w:sz w:val="20"/>
              </w:rPr>
              <w:t>запрос был направлен адрес Эксперта по безопасности /</w:t>
            </w:r>
            <w:r w:rsidR="00EB79DF" w:rsidRPr="00197707">
              <w:rPr>
                <w:sz w:val="20"/>
              </w:rPr>
              <w:t>Юридическ</w:t>
            </w:r>
            <w:r w:rsidR="00EB79DF">
              <w:rPr>
                <w:sz w:val="20"/>
              </w:rPr>
              <w:t>ой</w:t>
            </w:r>
            <w:r w:rsidR="00EB79DF" w:rsidRPr="00197707">
              <w:rPr>
                <w:sz w:val="20"/>
              </w:rPr>
              <w:t xml:space="preserve"> служб</w:t>
            </w:r>
            <w:r w:rsidR="00EB79DF">
              <w:rPr>
                <w:sz w:val="20"/>
              </w:rPr>
              <w:t xml:space="preserve">ы, то </w:t>
            </w:r>
            <w:r>
              <w:rPr>
                <w:sz w:val="20"/>
              </w:rPr>
              <w:t>з</w:t>
            </w:r>
            <w:r w:rsidR="00FD3844" w:rsidRPr="00FB2ED9">
              <w:rPr>
                <w:sz w:val="20"/>
              </w:rPr>
              <w:t>аключение</w:t>
            </w:r>
            <w:r w:rsidR="00FD3844" w:rsidDel="00FD3844">
              <w:rPr>
                <w:sz w:val="20"/>
              </w:rPr>
              <w:t xml:space="preserve"> </w:t>
            </w:r>
            <w:r w:rsidR="00A87ACF">
              <w:rPr>
                <w:sz w:val="20"/>
              </w:rPr>
              <w:t>Эксперта по безопасности</w:t>
            </w:r>
            <w:r w:rsidR="00FD3844">
              <w:rPr>
                <w:sz w:val="20"/>
              </w:rPr>
              <w:t xml:space="preserve"> </w:t>
            </w:r>
            <w:r w:rsidR="00A87ACF">
              <w:rPr>
                <w:sz w:val="20"/>
              </w:rPr>
              <w:t>/</w:t>
            </w:r>
            <w:r w:rsidR="003742D5" w:rsidRPr="00197707">
              <w:rPr>
                <w:sz w:val="20"/>
              </w:rPr>
              <w:t>Юридическ</w:t>
            </w:r>
            <w:r w:rsidR="003742D5">
              <w:rPr>
                <w:sz w:val="20"/>
              </w:rPr>
              <w:t>ой</w:t>
            </w:r>
            <w:r w:rsidR="003742D5" w:rsidRPr="00197707">
              <w:rPr>
                <w:sz w:val="20"/>
              </w:rPr>
              <w:t xml:space="preserve"> служб</w:t>
            </w:r>
            <w:r w:rsidR="003742D5">
              <w:rPr>
                <w:sz w:val="20"/>
              </w:rPr>
              <w:t>ы</w:t>
            </w:r>
            <w:r w:rsidR="00EB79DF">
              <w:rPr>
                <w:sz w:val="20"/>
              </w:rPr>
              <w:t xml:space="preserve"> </w:t>
            </w:r>
            <w:r w:rsidR="008366A8" w:rsidRPr="00FB2ED9">
              <w:rPr>
                <w:sz w:val="20"/>
              </w:rPr>
              <w:t>о наличии/отсутствии достаточных оснований для аннулирования результатов квалификации Поставщика, переданное Ответственному за квалификаци</w:t>
            </w:r>
            <w:r w:rsidR="008366A8">
              <w:rPr>
                <w:sz w:val="20"/>
              </w:rPr>
              <w:t>ю.</w:t>
            </w:r>
          </w:p>
          <w:p w14:paraId="1568B714" w14:textId="77777777" w:rsidR="008366A8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7133EB51" w14:textId="2FC96A12" w:rsidR="00FD3844" w:rsidRDefault="00FD3844" w:rsidP="009D1B02">
            <w:pPr>
              <w:pStyle w:val="S29"/>
              <w:numPr>
                <w:ilvl w:val="0"/>
                <w:numId w:val="112"/>
              </w:numPr>
              <w:spacing w:before="0"/>
              <w:ind w:left="379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 xml:space="preserve">Запрос в адрес Эксперта по безопасности направляется </w:t>
            </w:r>
            <w:r w:rsidRPr="00A45451">
              <w:rPr>
                <w:b w:val="0"/>
                <w:szCs w:val="20"/>
              </w:rPr>
              <w:t xml:space="preserve">только в случае выявления фактов по п.5.5.1. (а) в части минимальных требований, установленных в </w:t>
            </w:r>
            <w:r w:rsidR="00DC42EC">
              <w:rPr>
                <w:b w:val="0"/>
                <w:szCs w:val="20"/>
              </w:rPr>
              <w:t>ТЗД</w:t>
            </w:r>
            <w:r w:rsidR="00081C99">
              <w:rPr>
                <w:b w:val="0"/>
                <w:szCs w:val="20"/>
              </w:rPr>
              <w:t xml:space="preserve"> </w:t>
            </w:r>
            <w:r w:rsidR="00B207C5">
              <w:rPr>
                <w:b w:val="0"/>
                <w:szCs w:val="20"/>
              </w:rPr>
              <w:t>для проверки в рамках должной осмотрительности</w:t>
            </w:r>
            <w:r w:rsidR="00081C99">
              <w:rPr>
                <w:b w:val="0"/>
                <w:szCs w:val="20"/>
              </w:rPr>
              <w:t xml:space="preserve"> или</w:t>
            </w:r>
            <w:r w:rsidR="00081C99" w:rsidRPr="00081C99">
              <w:rPr>
                <w:b w:val="0"/>
                <w:szCs w:val="20"/>
              </w:rPr>
              <w:t>, при необходимости, в случае выявления фактов по п.5.5.1. (д)</w:t>
            </w:r>
            <w:r>
              <w:rPr>
                <w:b w:val="0"/>
                <w:szCs w:val="20"/>
              </w:rPr>
              <w:t>.</w:t>
            </w:r>
          </w:p>
          <w:p w14:paraId="6FC50E3E" w14:textId="37B2E3B8" w:rsidR="00FD3844" w:rsidRPr="00FB2ED9" w:rsidRDefault="00FD3844" w:rsidP="009D1B02">
            <w:pPr>
              <w:pStyle w:val="S29"/>
              <w:numPr>
                <w:ilvl w:val="0"/>
                <w:numId w:val="112"/>
              </w:numPr>
              <w:spacing w:before="0"/>
              <w:ind w:left="379"/>
              <w:rPr>
                <w:i/>
                <w:szCs w:val="20"/>
                <w:u w:val="single"/>
              </w:rPr>
            </w:pPr>
            <w:r>
              <w:rPr>
                <w:b w:val="0"/>
                <w:szCs w:val="20"/>
              </w:rPr>
              <w:t xml:space="preserve">Запрос в адрес в адрес Юридической службы направляется </w:t>
            </w:r>
            <w:r w:rsidRPr="00A45451">
              <w:rPr>
                <w:b w:val="0"/>
                <w:szCs w:val="20"/>
              </w:rPr>
              <w:t>только в случае выявления фактов по п.5.5.1 (б)</w:t>
            </w:r>
            <w:r>
              <w:rPr>
                <w:b w:val="0"/>
                <w:szCs w:val="20"/>
              </w:rPr>
              <w:t>.</w:t>
            </w:r>
          </w:p>
          <w:p w14:paraId="6D443D40" w14:textId="1913D96C" w:rsidR="008366A8" w:rsidRPr="008B002E" w:rsidRDefault="008366A8" w:rsidP="009D1B02">
            <w:pPr>
              <w:pStyle w:val="S0"/>
              <w:numPr>
                <w:ilvl w:val="0"/>
                <w:numId w:val="112"/>
              </w:numPr>
              <w:spacing w:before="0"/>
              <w:ind w:left="379"/>
              <w:jc w:val="left"/>
              <w:rPr>
                <w:sz w:val="20"/>
              </w:rPr>
            </w:pPr>
            <w:r w:rsidRPr="00FB2ED9">
              <w:rPr>
                <w:sz w:val="20"/>
              </w:rPr>
              <w:t>Заключение о наличии/отсутствии достаточных оснований для</w:t>
            </w:r>
            <w:r w:rsidRPr="00FB2ED9" w:rsidDel="00082854">
              <w:rPr>
                <w:sz w:val="20"/>
              </w:rPr>
              <w:t xml:space="preserve"> </w:t>
            </w:r>
            <w:r w:rsidRPr="00FB2ED9">
              <w:rPr>
                <w:sz w:val="20"/>
              </w:rPr>
              <w:t>аннулирования результатов квалификации Поставщика формируется в виде служебной записки и подписывается УР Эксперта по видам продукции</w:t>
            </w:r>
            <w:r w:rsidR="00A87ACF">
              <w:rPr>
                <w:sz w:val="20"/>
              </w:rPr>
              <w:t xml:space="preserve"> (п</w:t>
            </w:r>
            <w:r w:rsidR="00A87ACF" w:rsidRPr="00FB2ED9">
              <w:rPr>
                <w:sz w:val="20"/>
              </w:rPr>
              <w:t>ри необходимости, проводится согласование с членами Экспертной группы</w:t>
            </w:r>
            <w:r w:rsidR="00A87ACF">
              <w:rPr>
                <w:sz w:val="20"/>
              </w:rPr>
              <w:t xml:space="preserve">) </w:t>
            </w:r>
            <w:r w:rsidR="003742D5">
              <w:rPr>
                <w:sz w:val="20"/>
              </w:rPr>
              <w:t>/</w:t>
            </w:r>
            <w:r w:rsidR="00A87ACF">
              <w:rPr>
                <w:sz w:val="20"/>
              </w:rPr>
              <w:t>Эксперта по безопасности/</w:t>
            </w:r>
            <w:r w:rsidR="003742D5" w:rsidRPr="00197707">
              <w:rPr>
                <w:sz w:val="20"/>
              </w:rPr>
              <w:t>Юридическ</w:t>
            </w:r>
            <w:r w:rsidR="003742D5">
              <w:rPr>
                <w:sz w:val="20"/>
              </w:rPr>
              <w:t>ой</w:t>
            </w:r>
            <w:r w:rsidR="003742D5" w:rsidRPr="00197707">
              <w:rPr>
                <w:sz w:val="20"/>
              </w:rPr>
              <w:t xml:space="preserve"> служб</w:t>
            </w:r>
            <w:r w:rsidR="003742D5">
              <w:rPr>
                <w:sz w:val="20"/>
              </w:rPr>
              <w:t>ы</w:t>
            </w:r>
            <w:r w:rsidRPr="00FB2ED9">
              <w:rPr>
                <w:sz w:val="20"/>
              </w:rPr>
              <w:t>.</w:t>
            </w:r>
          </w:p>
        </w:tc>
      </w:tr>
      <w:tr w:rsidR="00AA4E72" w:rsidRPr="00FB2ED9" w14:paraId="57E1E00A" w14:textId="77777777" w:rsidTr="00D0686F">
        <w:trPr>
          <w:trHeight w:val="20"/>
        </w:trPr>
        <w:tc>
          <w:tcPr>
            <w:tcW w:w="271" w:type="pct"/>
          </w:tcPr>
          <w:p w14:paraId="77D35C7E" w14:textId="6A378BFA" w:rsidR="008366A8" w:rsidRPr="00FB2ED9" w:rsidRDefault="008366A8" w:rsidP="003A58B1">
            <w:pPr>
              <w:pStyle w:val="S23"/>
              <w:spacing w:before="0"/>
            </w:pPr>
            <w:r w:rsidRPr="00FB2ED9">
              <w:t>4</w:t>
            </w:r>
          </w:p>
        </w:tc>
        <w:tc>
          <w:tcPr>
            <w:tcW w:w="972" w:type="pct"/>
          </w:tcPr>
          <w:p w14:paraId="02904A3C" w14:textId="2988B6D0" w:rsidR="008366A8" w:rsidRPr="00FB2ED9" w:rsidRDefault="00520F84" w:rsidP="00D71EB2">
            <w:pPr>
              <w:pStyle w:val="S23"/>
              <w:spacing w:before="0"/>
              <w:rPr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Формирование </w:t>
            </w:r>
            <w:r w:rsidR="009200CC">
              <w:rPr>
                <w:bCs/>
                <w:color w:val="000000"/>
                <w:szCs w:val="20"/>
              </w:rPr>
              <w:t xml:space="preserve">проекта </w:t>
            </w:r>
            <w:r>
              <w:rPr>
                <w:bCs/>
                <w:color w:val="000000"/>
                <w:szCs w:val="20"/>
              </w:rPr>
              <w:t xml:space="preserve">решения об аннулировании </w:t>
            </w:r>
            <w:r w:rsidR="008366A8" w:rsidRPr="00FB2ED9">
              <w:rPr>
                <w:szCs w:val="20"/>
              </w:rPr>
              <w:t xml:space="preserve">результатов </w:t>
            </w:r>
            <w:r w:rsidR="008366A8" w:rsidRPr="00FB2ED9">
              <w:rPr>
                <w:szCs w:val="20"/>
              </w:rPr>
              <w:lastRenderedPageBreak/>
              <w:t>квалификации.</w:t>
            </w:r>
          </w:p>
        </w:tc>
        <w:tc>
          <w:tcPr>
            <w:tcW w:w="1290" w:type="pct"/>
          </w:tcPr>
          <w:p w14:paraId="747C8808" w14:textId="77777777" w:rsidR="008366A8" w:rsidRDefault="008366A8" w:rsidP="003A58B1">
            <w:pPr>
              <w:pStyle w:val="S23"/>
              <w:spacing w:before="0"/>
            </w:pPr>
            <w:proofErr w:type="gramStart"/>
            <w:r w:rsidRPr="00FB2ED9">
              <w:lastRenderedPageBreak/>
              <w:t>Ответственный</w:t>
            </w:r>
            <w:proofErr w:type="gramEnd"/>
            <w:r w:rsidRPr="00FB2ED9">
              <w:t xml:space="preserve"> за квалификацию.</w:t>
            </w:r>
          </w:p>
          <w:p w14:paraId="0159454B" w14:textId="76722A0A" w:rsidR="009200CC" w:rsidRPr="00D4557B" w:rsidRDefault="00D4557B" w:rsidP="009200CC">
            <w:pPr>
              <w:rPr>
                <w:rFonts w:eastAsia="Times New Roman"/>
                <w:sz w:val="20"/>
                <w:szCs w:val="24"/>
                <w:lang w:eastAsia="ru-RU"/>
              </w:rPr>
            </w:pPr>
            <w:r w:rsidRPr="00D4557B">
              <w:rPr>
                <w:rFonts w:eastAsia="Times New Roman"/>
                <w:sz w:val="20"/>
                <w:szCs w:val="24"/>
                <w:lang w:eastAsia="ru-RU"/>
              </w:rPr>
              <w:t>Профильный</w:t>
            </w:r>
            <w:r w:rsidR="009200CC" w:rsidRPr="00D4557B">
              <w:rPr>
                <w:rFonts w:eastAsia="Times New Roman"/>
                <w:sz w:val="20"/>
                <w:szCs w:val="24"/>
                <w:lang w:eastAsia="ru-RU"/>
              </w:rPr>
              <w:t xml:space="preserve"> топ-менеджер</w:t>
            </w:r>
            <w:r w:rsidR="00EE63EA">
              <w:rPr>
                <w:rFonts w:eastAsia="Times New Roman"/>
                <w:sz w:val="20"/>
                <w:szCs w:val="24"/>
                <w:lang w:eastAsia="ru-RU"/>
              </w:rPr>
              <w:t>.</w:t>
            </w:r>
          </w:p>
          <w:p w14:paraId="687B8980" w14:textId="77777777" w:rsidR="008366A8" w:rsidRPr="00FB2ED9" w:rsidRDefault="008366A8" w:rsidP="003A58B1">
            <w:pPr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lastRenderedPageBreak/>
              <w:t>Срок:</w:t>
            </w:r>
          </w:p>
          <w:p w14:paraId="6656E850" w14:textId="5FDB2DA0" w:rsidR="008366A8" w:rsidRPr="00FB2ED9" w:rsidRDefault="00520F84" w:rsidP="009200CC">
            <w:r w:rsidRPr="009200CC">
              <w:rPr>
                <w:rFonts w:eastAsia="Times New Roman"/>
                <w:sz w:val="20"/>
                <w:szCs w:val="24"/>
                <w:lang w:eastAsia="ru-RU"/>
              </w:rPr>
              <w:t xml:space="preserve">Не более </w:t>
            </w:r>
            <w:r w:rsidR="009200CC">
              <w:rPr>
                <w:rFonts w:eastAsia="Times New Roman"/>
                <w:sz w:val="20"/>
                <w:szCs w:val="24"/>
                <w:lang w:eastAsia="ru-RU"/>
              </w:rPr>
              <w:t>5</w:t>
            </w:r>
            <w:r w:rsidRPr="009200CC">
              <w:rPr>
                <w:rFonts w:eastAsia="Times New Roman"/>
                <w:sz w:val="20"/>
                <w:szCs w:val="24"/>
                <w:lang w:eastAsia="ru-RU"/>
              </w:rPr>
              <w:t xml:space="preserve"> рабочих дней </w:t>
            </w:r>
            <w:proofErr w:type="gramStart"/>
            <w:r w:rsidRPr="009200CC">
              <w:rPr>
                <w:rFonts w:eastAsia="Times New Roman"/>
                <w:sz w:val="20"/>
                <w:szCs w:val="24"/>
                <w:lang w:eastAsia="ru-RU"/>
              </w:rPr>
              <w:t>с даты получения</w:t>
            </w:r>
            <w:proofErr w:type="gramEnd"/>
            <w:r w:rsidRPr="009200CC"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заключен</w:t>
            </w:r>
            <w:r w:rsidR="009200CC">
              <w:rPr>
                <w:rFonts w:eastAsia="Times New Roman"/>
                <w:sz w:val="20"/>
                <w:szCs w:val="24"/>
                <w:lang w:eastAsia="ru-RU"/>
              </w:rPr>
              <w:t>ия</w:t>
            </w:r>
            <w:r w:rsidR="00EE63EA">
              <w:rPr>
                <w:rFonts w:eastAsia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2467" w:type="pct"/>
          </w:tcPr>
          <w:p w14:paraId="2F1B25B9" w14:textId="77777777" w:rsidR="008366A8" w:rsidRPr="00FB2ED9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lastRenderedPageBreak/>
              <w:t>Входящие:</w:t>
            </w:r>
          </w:p>
          <w:p w14:paraId="3F82E9D2" w14:textId="554B3215" w:rsidR="008366A8" w:rsidRPr="00FB2ED9" w:rsidRDefault="008366A8" w:rsidP="003A58B1">
            <w:pPr>
              <w:pStyle w:val="S2"/>
              <w:numPr>
                <w:ilvl w:val="0"/>
                <w:numId w:val="24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  <w:rPr>
                <w:szCs w:val="20"/>
              </w:rPr>
            </w:pPr>
            <w:r w:rsidRPr="00FB2ED9">
              <w:rPr>
                <w:szCs w:val="20"/>
              </w:rPr>
              <w:t>Заключение Эксперта по видам продукции</w:t>
            </w:r>
            <w:r w:rsidR="003742D5">
              <w:rPr>
                <w:szCs w:val="20"/>
              </w:rPr>
              <w:t>/</w:t>
            </w:r>
            <w:r w:rsidR="00A87ACF">
              <w:rPr>
                <w:szCs w:val="20"/>
              </w:rPr>
              <w:t xml:space="preserve"> Эксперта по безопасности/</w:t>
            </w:r>
            <w:r w:rsidR="003742D5" w:rsidRPr="00197707">
              <w:t>Юридическ</w:t>
            </w:r>
            <w:r w:rsidR="003742D5">
              <w:t>ой</w:t>
            </w:r>
            <w:r w:rsidR="003742D5" w:rsidRPr="00197707">
              <w:t xml:space="preserve"> служб</w:t>
            </w:r>
            <w:r w:rsidR="003742D5">
              <w:t>ы</w:t>
            </w:r>
            <w:r w:rsidR="003742D5" w:rsidRPr="00197707">
              <w:t xml:space="preserve"> </w:t>
            </w:r>
            <w:r w:rsidRPr="00FB2ED9">
              <w:rPr>
                <w:szCs w:val="20"/>
              </w:rPr>
              <w:t xml:space="preserve">о наличии/отсутствии достаточных </w:t>
            </w:r>
            <w:r w:rsidRPr="00FB2ED9">
              <w:rPr>
                <w:szCs w:val="20"/>
              </w:rPr>
              <w:lastRenderedPageBreak/>
              <w:t xml:space="preserve">оснований для аннулирования результатов квалификации Поставщика, переданное </w:t>
            </w:r>
            <w:proofErr w:type="gramStart"/>
            <w:r w:rsidRPr="00FB2ED9">
              <w:rPr>
                <w:szCs w:val="20"/>
              </w:rPr>
              <w:t>Ответственному</w:t>
            </w:r>
            <w:proofErr w:type="gramEnd"/>
            <w:r w:rsidRPr="00FB2ED9">
              <w:rPr>
                <w:szCs w:val="20"/>
              </w:rPr>
              <w:t xml:space="preserve"> за квалификацию.</w:t>
            </w:r>
          </w:p>
          <w:p w14:paraId="1C50FF4C" w14:textId="77777777" w:rsidR="008366A8" w:rsidRPr="00FB2ED9" w:rsidRDefault="008366A8" w:rsidP="003A58B1">
            <w:pPr>
              <w:pStyle w:val="S2"/>
              <w:numPr>
                <w:ilvl w:val="0"/>
                <w:numId w:val="24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  <w:rPr>
                <w:szCs w:val="20"/>
              </w:rPr>
            </w:pPr>
            <w:r w:rsidRPr="00FB2ED9">
              <w:rPr>
                <w:szCs w:val="20"/>
              </w:rPr>
              <w:t xml:space="preserve">Запрос на аннулирование квалификации Поставщика, направленный </w:t>
            </w:r>
            <w:proofErr w:type="gramStart"/>
            <w:r w:rsidRPr="00FB2ED9">
              <w:rPr>
                <w:szCs w:val="20"/>
              </w:rPr>
              <w:t>Ответственному</w:t>
            </w:r>
            <w:proofErr w:type="gramEnd"/>
            <w:r w:rsidRPr="00FB2ED9">
              <w:rPr>
                <w:szCs w:val="20"/>
              </w:rPr>
              <w:t xml:space="preserve"> за квалификацию</w:t>
            </w:r>
            <w:r>
              <w:rPr>
                <w:szCs w:val="20"/>
              </w:rPr>
              <w:t>.</w:t>
            </w:r>
          </w:p>
          <w:p w14:paraId="6A5ED090" w14:textId="77777777" w:rsidR="008366A8" w:rsidRPr="00FB2ED9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527408DE" w14:textId="3BA6F7C6" w:rsidR="008366A8" w:rsidRPr="00FB2ED9" w:rsidRDefault="009200CC" w:rsidP="003A58B1">
            <w:pPr>
              <w:pStyle w:val="S2"/>
              <w:numPr>
                <w:ilvl w:val="0"/>
                <w:numId w:val="24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  <w:rPr>
                <w:szCs w:val="20"/>
              </w:rPr>
            </w:pPr>
            <w:r>
              <w:rPr>
                <w:szCs w:val="20"/>
              </w:rPr>
              <w:t>Проект решения об аннулировании результатов квалификации Поставщика</w:t>
            </w:r>
          </w:p>
          <w:p w14:paraId="4884FD59" w14:textId="40CD3FCC" w:rsidR="008366A8" w:rsidRPr="00FB2ED9" w:rsidRDefault="008366A8" w:rsidP="003A58B1">
            <w:pPr>
              <w:pStyle w:val="S2"/>
              <w:numPr>
                <w:ilvl w:val="0"/>
                <w:numId w:val="24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  <w:rPr>
                <w:szCs w:val="20"/>
              </w:rPr>
            </w:pPr>
            <w:r w:rsidRPr="00FB2ED9">
              <w:rPr>
                <w:szCs w:val="20"/>
              </w:rPr>
              <w:t>Заключение Эксперта по видам продукции</w:t>
            </w:r>
            <w:r w:rsidR="003742D5">
              <w:rPr>
                <w:szCs w:val="20"/>
              </w:rPr>
              <w:t>/</w:t>
            </w:r>
            <w:r w:rsidR="00A87ACF">
              <w:rPr>
                <w:szCs w:val="20"/>
              </w:rPr>
              <w:t xml:space="preserve"> Эксперта по безопасности/</w:t>
            </w:r>
            <w:r w:rsidR="003742D5" w:rsidRPr="00197707">
              <w:t>Юридическ</w:t>
            </w:r>
            <w:r w:rsidR="003742D5">
              <w:t>ой службы</w:t>
            </w:r>
            <w:r w:rsidRPr="00FB2ED9">
              <w:rPr>
                <w:szCs w:val="20"/>
              </w:rPr>
              <w:t xml:space="preserve"> об отсутствии оснований для аннулирования результатов квалификации Поставщика, переданное Инициатору</w:t>
            </w:r>
            <w:r w:rsidR="00F80CE0">
              <w:rPr>
                <w:szCs w:val="20"/>
              </w:rPr>
              <w:t xml:space="preserve"> </w:t>
            </w:r>
            <w:r w:rsidR="00F80CE0">
              <w:t>аннулирования</w:t>
            </w:r>
            <w:r w:rsidRPr="00FB2ED9">
              <w:rPr>
                <w:szCs w:val="20"/>
              </w:rPr>
              <w:t>.</w:t>
            </w:r>
          </w:p>
          <w:p w14:paraId="30F80ADC" w14:textId="77777777" w:rsidR="008366A8" w:rsidRPr="00FB2ED9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780442BA" w14:textId="520C1C42" w:rsidR="008366A8" w:rsidRPr="00FB2ED9" w:rsidRDefault="008366A8" w:rsidP="009200CC">
            <w:pPr>
              <w:pStyle w:val="S2"/>
              <w:numPr>
                <w:ilvl w:val="0"/>
                <w:numId w:val="24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  <w:rPr>
                <w:szCs w:val="20"/>
              </w:rPr>
            </w:pPr>
            <w:proofErr w:type="gramStart"/>
            <w:r w:rsidRPr="00FB2ED9">
              <w:rPr>
                <w:szCs w:val="20"/>
              </w:rPr>
              <w:t>В случае поступления заключения Эксперта по видам продукции</w:t>
            </w:r>
            <w:r w:rsidR="003742D5">
              <w:rPr>
                <w:szCs w:val="20"/>
              </w:rPr>
              <w:t>/</w:t>
            </w:r>
            <w:r w:rsidR="003742D5" w:rsidRPr="00197707">
              <w:t xml:space="preserve"> </w:t>
            </w:r>
            <w:r w:rsidR="00A87ACF">
              <w:rPr>
                <w:szCs w:val="20"/>
              </w:rPr>
              <w:t>Эксперта по безопасности/</w:t>
            </w:r>
            <w:r w:rsidR="003742D5" w:rsidRPr="00197707">
              <w:t>Юридическ</w:t>
            </w:r>
            <w:r w:rsidR="003742D5">
              <w:t>ой</w:t>
            </w:r>
            <w:r w:rsidR="003742D5" w:rsidRPr="00197707">
              <w:t xml:space="preserve"> служб</w:t>
            </w:r>
            <w:r w:rsidR="003742D5">
              <w:t>ы</w:t>
            </w:r>
            <w:r w:rsidR="003742D5" w:rsidRPr="00197707">
              <w:t xml:space="preserve"> </w:t>
            </w:r>
            <w:r w:rsidRPr="00FB2ED9">
              <w:rPr>
                <w:szCs w:val="20"/>
              </w:rPr>
              <w:t>о наличии достаточных оснований для аннулирования</w:t>
            </w:r>
            <w:proofErr w:type="gramEnd"/>
            <w:r w:rsidRPr="00FB2ED9">
              <w:rPr>
                <w:szCs w:val="20"/>
              </w:rPr>
              <w:t xml:space="preserve"> результатов квалификации </w:t>
            </w:r>
            <w:r w:rsidR="00E4478B">
              <w:rPr>
                <w:szCs w:val="20"/>
              </w:rPr>
              <w:t>Основного /</w:t>
            </w:r>
            <w:proofErr w:type="spellStart"/>
            <w:r w:rsidR="00E4478B">
              <w:rPr>
                <w:szCs w:val="20"/>
              </w:rPr>
              <w:t>Нишевого</w:t>
            </w:r>
            <w:proofErr w:type="spellEnd"/>
            <w:r w:rsidR="00E4478B">
              <w:rPr>
                <w:szCs w:val="20"/>
              </w:rPr>
              <w:t xml:space="preserve"> п</w:t>
            </w:r>
            <w:r w:rsidRPr="00FB2ED9">
              <w:rPr>
                <w:szCs w:val="20"/>
              </w:rPr>
              <w:t xml:space="preserve">оставщика, </w:t>
            </w:r>
            <w:r w:rsidR="009200CC">
              <w:rPr>
                <w:szCs w:val="20"/>
              </w:rPr>
              <w:t xml:space="preserve">проект решения </w:t>
            </w:r>
            <w:r w:rsidR="00B839B7">
              <w:rPr>
                <w:szCs w:val="20"/>
              </w:rPr>
              <w:t>согласовывается с</w:t>
            </w:r>
            <w:r w:rsidR="009200CC">
              <w:rPr>
                <w:szCs w:val="20"/>
              </w:rPr>
              <w:t xml:space="preserve"> Профильн</w:t>
            </w:r>
            <w:r w:rsidR="00B839B7">
              <w:rPr>
                <w:szCs w:val="20"/>
              </w:rPr>
              <w:t>ым</w:t>
            </w:r>
            <w:r w:rsidR="009200CC">
              <w:rPr>
                <w:szCs w:val="20"/>
              </w:rPr>
              <w:t xml:space="preserve"> топ-менеджер</w:t>
            </w:r>
            <w:r w:rsidR="00B839B7">
              <w:rPr>
                <w:szCs w:val="20"/>
              </w:rPr>
              <w:t>ом</w:t>
            </w:r>
            <w:r w:rsidR="00667736">
              <w:rPr>
                <w:szCs w:val="20"/>
              </w:rPr>
              <w:t>/Куратор</w:t>
            </w:r>
            <w:r w:rsidR="00B839B7">
              <w:rPr>
                <w:szCs w:val="20"/>
              </w:rPr>
              <w:t>ом</w:t>
            </w:r>
            <w:r w:rsidR="00DF09A3">
              <w:rPr>
                <w:szCs w:val="20"/>
              </w:rPr>
              <w:t>.</w:t>
            </w:r>
          </w:p>
          <w:p w14:paraId="2923A79C" w14:textId="5506F782" w:rsidR="008366A8" w:rsidRPr="003742D5" w:rsidRDefault="008366A8" w:rsidP="00A87ACF">
            <w:pPr>
              <w:pStyle w:val="S2"/>
              <w:numPr>
                <w:ilvl w:val="0"/>
                <w:numId w:val="24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  <w:rPr>
                <w:szCs w:val="20"/>
              </w:rPr>
            </w:pPr>
            <w:proofErr w:type="gramStart"/>
            <w:r w:rsidRPr="00FB2ED9">
              <w:rPr>
                <w:szCs w:val="20"/>
              </w:rPr>
              <w:t>В случае поступления заключения Эксперта по видам продукции</w:t>
            </w:r>
            <w:r w:rsidR="003742D5">
              <w:rPr>
                <w:szCs w:val="20"/>
              </w:rPr>
              <w:t>/</w:t>
            </w:r>
            <w:r w:rsidR="003742D5" w:rsidRPr="00197707">
              <w:t xml:space="preserve"> </w:t>
            </w:r>
            <w:r w:rsidR="00A87ACF">
              <w:rPr>
                <w:szCs w:val="20"/>
              </w:rPr>
              <w:t>Эксперта по безопасности/</w:t>
            </w:r>
            <w:r w:rsidR="003742D5" w:rsidRPr="00197707">
              <w:t>Юриди</w:t>
            </w:r>
            <w:r w:rsidR="003742D5">
              <w:t>ческой службы</w:t>
            </w:r>
            <w:r w:rsidRPr="00FB2ED9">
              <w:rPr>
                <w:szCs w:val="20"/>
              </w:rPr>
              <w:t xml:space="preserve"> об отсутствии достаточных оснований для аннулирования</w:t>
            </w:r>
            <w:proofErr w:type="gramEnd"/>
            <w:r w:rsidRPr="00FB2ED9">
              <w:rPr>
                <w:szCs w:val="20"/>
              </w:rPr>
              <w:t xml:space="preserve"> результатов квалификации Поставщика, данное заключение передается Инициатору</w:t>
            </w:r>
            <w:r w:rsidR="009200CC">
              <w:rPr>
                <w:szCs w:val="20"/>
              </w:rPr>
              <w:t xml:space="preserve"> аннулирования</w:t>
            </w:r>
            <w:r w:rsidRPr="00FB2ED9">
              <w:rPr>
                <w:szCs w:val="20"/>
              </w:rPr>
              <w:t>.</w:t>
            </w:r>
          </w:p>
        </w:tc>
      </w:tr>
      <w:tr w:rsidR="00AA4E72" w:rsidRPr="00FB2ED9" w14:paraId="03425CA5" w14:textId="77777777" w:rsidTr="00D0686F">
        <w:trPr>
          <w:trHeight w:val="20"/>
        </w:trPr>
        <w:tc>
          <w:tcPr>
            <w:tcW w:w="271" w:type="pct"/>
          </w:tcPr>
          <w:p w14:paraId="0F5CCDB5" w14:textId="0D7E5A96" w:rsidR="008366A8" w:rsidRPr="00FB2ED9" w:rsidRDefault="008366A8" w:rsidP="003A58B1">
            <w:pPr>
              <w:pStyle w:val="S23"/>
              <w:spacing w:before="0"/>
            </w:pPr>
            <w:r w:rsidRPr="00FB2ED9">
              <w:lastRenderedPageBreak/>
              <w:t>5</w:t>
            </w:r>
          </w:p>
        </w:tc>
        <w:tc>
          <w:tcPr>
            <w:tcW w:w="972" w:type="pct"/>
          </w:tcPr>
          <w:p w14:paraId="764C45B5" w14:textId="77777777" w:rsidR="008366A8" w:rsidRPr="00FB2ED9" w:rsidRDefault="008366A8" w:rsidP="003A58B1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bCs/>
                <w:color w:val="000000"/>
                <w:szCs w:val="20"/>
              </w:rPr>
              <w:t>Утверждение решения по аннулированию квалификации.</w:t>
            </w:r>
          </w:p>
        </w:tc>
        <w:tc>
          <w:tcPr>
            <w:tcW w:w="1290" w:type="pct"/>
          </w:tcPr>
          <w:p w14:paraId="333B1426" w14:textId="77777777" w:rsidR="00EE63EA" w:rsidRPr="00FF4703" w:rsidRDefault="009200CC" w:rsidP="00EE63EA">
            <w:pPr>
              <w:pStyle w:val="S23"/>
              <w:spacing w:before="0"/>
            </w:pPr>
            <w:proofErr w:type="gramStart"/>
            <w:r>
              <w:t>УЛ</w:t>
            </w:r>
            <w:proofErr w:type="gramEnd"/>
          </w:p>
          <w:p w14:paraId="191AF9CA" w14:textId="7C80BC62" w:rsidR="008366A8" w:rsidRPr="00FF4703" w:rsidRDefault="008366A8" w:rsidP="00FF4703">
            <w:pPr>
              <w:pStyle w:val="S23"/>
              <w:spacing w:before="0"/>
              <w:rPr>
                <w:color w:val="000000"/>
              </w:rPr>
            </w:pPr>
            <w:r w:rsidRPr="00733F49">
              <w:rPr>
                <w:rFonts w:eastAsia="Calibri"/>
                <w:b/>
                <w:i/>
                <w:u w:val="single"/>
              </w:rPr>
              <w:t>Срок:</w:t>
            </w:r>
          </w:p>
          <w:p w14:paraId="3AED6EFC" w14:textId="483D8E1B" w:rsidR="008366A8" w:rsidRPr="00FB2ED9" w:rsidRDefault="009200CC" w:rsidP="003A58B1">
            <w:pPr>
              <w:pStyle w:val="S2"/>
              <w:numPr>
                <w:ilvl w:val="0"/>
                <w:numId w:val="0"/>
              </w:numPr>
              <w:spacing w:before="0"/>
            </w:pPr>
            <w:r w:rsidRPr="009200CC">
              <w:t xml:space="preserve">Не более </w:t>
            </w:r>
            <w:r>
              <w:t>5</w:t>
            </w:r>
            <w:r w:rsidRPr="009200CC">
              <w:t xml:space="preserve"> рабочих дней</w:t>
            </w:r>
            <w:r w:rsidR="00A34106">
              <w:t>.</w:t>
            </w:r>
          </w:p>
        </w:tc>
        <w:tc>
          <w:tcPr>
            <w:tcW w:w="2467" w:type="pct"/>
          </w:tcPr>
          <w:p w14:paraId="41C780A7" w14:textId="77777777" w:rsidR="008366A8" w:rsidRPr="00FB2ED9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1D9F6EF8" w14:textId="35A4FD00" w:rsidR="008366A8" w:rsidRPr="00FB2ED9" w:rsidRDefault="009200CC" w:rsidP="003A58B1">
            <w:pPr>
              <w:pStyle w:val="S0"/>
              <w:spacing w:before="0"/>
              <w:jc w:val="left"/>
              <w:rPr>
                <w:sz w:val="20"/>
              </w:rPr>
            </w:pPr>
            <w:r w:rsidRPr="003742D5">
              <w:rPr>
                <w:sz w:val="20"/>
              </w:rPr>
              <w:t>Проект решения об аннулировании результатов квалификации Поставщика</w:t>
            </w:r>
            <w:r w:rsidR="00A34106">
              <w:rPr>
                <w:sz w:val="20"/>
              </w:rPr>
              <w:t>.</w:t>
            </w:r>
          </w:p>
          <w:p w14:paraId="0870F3F1" w14:textId="77777777" w:rsidR="008366A8" w:rsidRPr="00FB2ED9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043F162D" w14:textId="31F3E41F" w:rsidR="008366A8" w:rsidRPr="00FF4703" w:rsidRDefault="008366A8" w:rsidP="004123F7">
            <w:pPr>
              <w:pStyle w:val="S0"/>
              <w:spacing w:before="0"/>
              <w:jc w:val="left"/>
              <w:rPr>
                <w:sz w:val="20"/>
              </w:rPr>
            </w:pPr>
            <w:r w:rsidRPr="00FB2ED9">
              <w:rPr>
                <w:sz w:val="20"/>
              </w:rPr>
              <w:t xml:space="preserve">Утвержденное </w:t>
            </w:r>
            <w:proofErr w:type="gramStart"/>
            <w:r w:rsidR="009200CC">
              <w:rPr>
                <w:sz w:val="20"/>
              </w:rPr>
              <w:t>УЛ</w:t>
            </w:r>
            <w:proofErr w:type="gramEnd"/>
            <w:r w:rsidR="009200CC">
              <w:rPr>
                <w:sz w:val="20"/>
              </w:rPr>
              <w:t xml:space="preserve"> </w:t>
            </w:r>
            <w:r w:rsidRPr="00FB2ED9">
              <w:rPr>
                <w:sz w:val="20"/>
              </w:rPr>
              <w:t>решение об аннулировании</w:t>
            </w:r>
            <w:r>
              <w:rPr>
                <w:sz w:val="20"/>
              </w:rPr>
              <w:t xml:space="preserve"> (с присвоением Поставщику статуса «дисквалифицирован» </w:t>
            </w:r>
            <w:r w:rsidR="003742D5">
              <w:rPr>
                <w:sz w:val="20"/>
              </w:rPr>
              <w:t xml:space="preserve">и </w:t>
            </w:r>
            <w:r>
              <w:rPr>
                <w:sz w:val="20"/>
              </w:rPr>
              <w:t xml:space="preserve">с указанием срока </w:t>
            </w:r>
            <w:r w:rsidR="003742D5">
              <w:rPr>
                <w:sz w:val="20"/>
              </w:rPr>
              <w:t xml:space="preserve">дисквалификации </w:t>
            </w:r>
            <w:r>
              <w:rPr>
                <w:sz w:val="20"/>
              </w:rPr>
              <w:t>в соответствии с п.</w:t>
            </w:r>
            <w:r w:rsidR="0010442E">
              <w:rPr>
                <w:sz w:val="20"/>
              </w:rPr>
              <w:t>5.3.3.</w:t>
            </w:r>
            <w:r w:rsidR="00A34106">
              <w:rPr>
                <w:sz w:val="20"/>
              </w:rPr>
              <w:t xml:space="preserve">настоящего </w:t>
            </w:r>
            <w:r w:rsidR="00C22705">
              <w:rPr>
                <w:sz w:val="20"/>
              </w:rPr>
              <w:t>Регламента</w:t>
            </w:r>
            <w:r w:rsidR="005E35F0">
              <w:rPr>
                <w:sz w:val="20"/>
              </w:rPr>
              <w:t xml:space="preserve"> </w:t>
            </w:r>
            <w:r w:rsidR="005E35F0" w:rsidRPr="005E35F0">
              <w:rPr>
                <w:sz w:val="20"/>
              </w:rPr>
              <w:t>бизнес-процесса</w:t>
            </w:r>
            <w:r w:rsidR="00417A2F">
              <w:rPr>
                <w:sz w:val="20"/>
              </w:rPr>
              <w:t xml:space="preserve"> (</w:t>
            </w:r>
            <w:r w:rsidR="00417A2F" w:rsidRPr="00417A2F">
              <w:rPr>
                <w:sz w:val="20"/>
              </w:rPr>
              <w:t>если применимо</w:t>
            </w:r>
            <w:r w:rsidR="00417A2F">
              <w:rPr>
                <w:sz w:val="20"/>
              </w:rPr>
              <w:t>)</w:t>
            </w:r>
            <w:r w:rsidR="00C22705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</w:tr>
      <w:tr w:rsidR="00AA4E72" w:rsidRPr="00FB2ED9" w14:paraId="74F23E87" w14:textId="77777777" w:rsidTr="00D0686F">
        <w:trPr>
          <w:trHeight w:val="20"/>
        </w:trPr>
        <w:tc>
          <w:tcPr>
            <w:tcW w:w="271" w:type="pct"/>
          </w:tcPr>
          <w:p w14:paraId="23E8E46F" w14:textId="77777777" w:rsidR="008366A8" w:rsidRPr="00FB2ED9" w:rsidRDefault="008366A8" w:rsidP="003A58B1">
            <w:pPr>
              <w:pStyle w:val="S23"/>
              <w:spacing w:before="0"/>
            </w:pPr>
            <w:r w:rsidRPr="00FB2ED9">
              <w:t>6</w:t>
            </w:r>
          </w:p>
        </w:tc>
        <w:tc>
          <w:tcPr>
            <w:tcW w:w="972" w:type="pct"/>
          </w:tcPr>
          <w:p w14:paraId="106F25D2" w14:textId="55D2D537" w:rsidR="008366A8" w:rsidRPr="00FB2ED9" w:rsidRDefault="008366A8" w:rsidP="00664157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>Уведомление Поставщика об аннулировании его квалификации</w:t>
            </w:r>
          </w:p>
        </w:tc>
        <w:tc>
          <w:tcPr>
            <w:tcW w:w="1290" w:type="pct"/>
          </w:tcPr>
          <w:p w14:paraId="130A98CC" w14:textId="77777777" w:rsidR="008366A8" w:rsidRPr="00FB2ED9" w:rsidRDefault="008366A8" w:rsidP="003A58B1">
            <w:pPr>
              <w:pStyle w:val="S2"/>
              <w:numPr>
                <w:ilvl w:val="0"/>
                <w:numId w:val="0"/>
              </w:numPr>
              <w:spacing w:before="0"/>
            </w:pPr>
            <w:proofErr w:type="gramStart"/>
            <w:r w:rsidRPr="00FB2ED9">
              <w:t>Ответственный</w:t>
            </w:r>
            <w:proofErr w:type="gramEnd"/>
            <w:r w:rsidRPr="00FB2ED9">
              <w:t xml:space="preserve"> за квалификацию.</w:t>
            </w:r>
          </w:p>
          <w:p w14:paraId="1A126A5C" w14:textId="77777777" w:rsidR="0062234B" w:rsidRDefault="0062234B" w:rsidP="0062234B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14:paraId="148E6A90" w14:textId="126E0BB6" w:rsidR="008366A8" w:rsidRPr="00B614C4" w:rsidRDefault="008366A8" w:rsidP="00FF4703">
            <w:pPr>
              <w:rPr>
                <w:b/>
                <w:i/>
                <w:sz w:val="20"/>
                <w:u w:val="single"/>
              </w:rPr>
            </w:pPr>
            <w:r w:rsidRPr="00FB2ED9">
              <w:rPr>
                <w:sz w:val="20"/>
              </w:rPr>
              <w:t xml:space="preserve">Не более 2 рабочих дней </w:t>
            </w:r>
            <w:proofErr w:type="gramStart"/>
            <w:r w:rsidRPr="00FB2ED9">
              <w:rPr>
                <w:sz w:val="20"/>
              </w:rPr>
              <w:t xml:space="preserve">с </w:t>
            </w:r>
            <w:r w:rsidR="00B614C4">
              <w:rPr>
                <w:sz w:val="20"/>
              </w:rPr>
              <w:t>даты утверждения</w:t>
            </w:r>
            <w:proofErr w:type="gramEnd"/>
            <w:r w:rsidR="00B614C4">
              <w:rPr>
                <w:sz w:val="20"/>
              </w:rPr>
              <w:t xml:space="preserve"> результатов</w:t>
            </w:r>
          </w:p>
        </w:tc>
        <w:tc>
          <w:tcPr>
            <w:tcW w:w="2467" w:type="pct"/>
          </w:tcPr>
          <w:p w14:paraId="369AD0AF" w14:textId="77777777" w:rsidR="008366A8" w:rsidRPr="00FB2ED9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6C449027" w14:textId="3D79AFC2" w:rsidR="008366A8" w:rsidRPr="00FB2ED9" w:rsidRDefault="008366A8" w:rsidP="003A58B1">
            <w:pPr>
              <w:pStyle w:val="S0"/>
              <w:spacing w:before="0"/>
              <w:jc w:val="left"/>
              <w:rPr>
                <w:sz w:val="20"/>
              </w:rPr>
            </w:pPr>
            <w:r w:rsidRPr="00FB2ED9">
              <w:rPr>
                <w:sz w:val="20"/>
              </w:rPr>
              <w:t xml:space="preserve">Утвержденное </w:t>
            </w:r>
            <w:proofErr w:type="gramStart"/>
            <w:r w:rsidR="009200CC">
              <w:rPr>
                <w:sz w:val="20"/>
              </w:rPr>
              <w:t>УЛ</w:t>
            </w:r>
            <w:proofErr w:type="gramEnd"/>
            <w:r w:rsidR="009200CC">
              <w:rPr>
                <w:sz w:val="20"/>
              </w:rPr>
              <w:t xml:space="preserve"> решение об аннулировании</w:t>
            </w:r>
          </w:p>
          <w:p w14:paraId="1D5B2C6B" w14:textId="77777777" w:rsidR="008366A8" w:rsidRPr="00FB2ED9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4DC3CF46" w14:textId="38D448BD" w:rsidR="008366A8" w:rsidRPr="00FB2ED9" w:rsidRDefault="008366A8" w:rsidP="003A58B1">
            <w:pPr>
              <w:pStyle w:val="S2"/>
              <w:numPr>
                <w:ilvl w:val="0"/>
                <w:numId w:val="24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  <w:rPr>
                <w:szCs w:val="20"/>
              </w:rPr>
            </w:pPr>
            <w:proofErr w:type="gramStart"/>
            <w:r w:rsidRPr="00FB2ED9">
              <w:rPr>
                <w:szCs w:val="20"/>
              </w:rPr>
              <w:t>Уведомление об аннулировании квалификации Поставщика</w:t>
            </w:r>
            <w:r w:rsidR="005C5794">
              <w:rPr>
                <w:szCs w:val="20"/>
              </w:rPr>
              <w:t xml:space="preserve"> </w:t>
            </w:r>
            <w:r w:rsidR="005C5794">
              <w:t xml:space="preserve">с указанием срока дисквалификации в соответствии с п.5.3.3.настоящего Регламента </w:t>
            </w:r>
            <w:r w:rsidR="005C5794" w:rsidRPr="005E35F0">
              <w:t>бизнес-процесса</w:t>
            </w:r>
            <w:r w:rsidR="00417A2F">
              <w:t xml:space="preserve"> </w:t>
            </w:r>
            <w:r w:rsidR="005C5794">
              <w:t>(если применимо)</w:t>
            </w:r>
            <w:r w:rsidRPr="00FB2ED9">
              <w:rPr>
                <w:szCs w:val="20"/>
              </w:rPr>
              <w:t xml:space="preserve">, подписанное </w:t>
            </w:r>
            <w:r w:rsidR="00E44A92">
              <w:rPr>
                <w:szCs w:val="20"/>
              </w:rPr>
              <w:t xml:space="preserve">Руководителем </w:t>
            </w:r>
            <w:r w:rsidRPr="00FB2ED9">
              <w:rPr>
                <w:szCs w:val="20"/>
              </w:rPr>
              <w:t>Ответственного за квалификацию.</w:t>
            </w:r>
            <w:proofErr w:type="gramEnd"/>
          </w:p>
          <w:p w14:paraId="6BF3986E" w14:textId="693EA5A1" w:rsidR="008366A8" w:rsidRPr="00FB2ED9" w:rsidRDefault="008366A8" w:rsidP="003A58B1">
            <w:pPr>
              <w:pStyle w:val="S2"/>
              <w:numPr>
                <w:ilvl w:val="0"/>
                <w:numId w:val="24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  <w:rPr>
                <w:szCs w:val="20"/>
              </w:rPr>
            </w:pPr>
            <w:r w:rsidRPr="00FB2ED9">
              <w:rPr>
                <w:szCs w:val="20"/>
              </w:rPr>
              <w:t>Информация о дате утверждения</w:t>
            </w:r>
            <w:r>
              <w:rPr>
                <w:szCs w:val="20"/>
              </w:rPr>
              <w:t xml:space="preserve"> </w:t>
            </w:r>
            <w:proofErr w:type="gramStart"/>
            <w:r w:rsidR="009200CC">
              <w:rPr>
                <w:szCs w:val="20"/>
              </w:rPr>
              <w:t>УЛ</w:t>
            </w:r>
            <w:proofErr w:type="gramEnd"/>
            <w:r w:rsidRPr="00FB2ED9">
              <w:rPr>
                <w:szCs w:val="20"/>
              </w:rPr>
              <w:t xml:space="preserve"> </w:t>
            </w:r>
            <w:r w:rsidR="003742D5">
              <w:rPr>
                <w:szCs w:val="20"/>
              </w:rPr>
              <w:t xml:space="preserve">решения </w:t>
            </w:r>
            <w:r w:rsidRPr="00FB2ED9">
              <w:rPr>
                <w:szCs w:val="20"/>
              </w:rPr>
              <w:t>об аннулировании квалификации Поставщика и дате направления Уведомления об аннулировании результатов квалификации Поставщика, внесенная в Реестр.</w:t>
            </w:r>
          </w:p>
          <w:p w14:paraId="7B2B924B" w14:textId="77777777" w:rsidR="008366A8" w:rsidRPr="00FB2ED9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51983B76" w14:textId="6A222209" w:rsidR="008366A8" w:rsidRPr="00FB2ED9" w:rsidRDefault="008366A8" w:rsidP="003A58B1">
            <w:pPr>
              <w:pStyle w:val="S2"/>
              <w:numPr>
                <w:ilvl w:val="0"/>
                <w:numId w:val="24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  <w:rPr>
                <w:szCs w:val="20"/>
              </w:rPr>
            </w:pPr>
            <w:r w:rsidRPr="00FB2ED9">
              <w:rPr>
                <w:szCs w:val="20"/>
              </w:rPr>
              <w:t xml:space="preserve">Подписанное уведомление об аннулировании результатов квалификации Поставщика </w:t>
            </w:r>
            <w:r w:rsidR="00A87ACF" w:rsidRPr="00A87ACF">
              <w:rPr>
                <w:szCs w:val="20"/>
              </w:rPr>
              <w:t xml:space="preserve">(с учётом подходов к уведомлению Поставщиков, </w:t>
            </w:r>
            <w:r w:rsidR="0074135B" w:rsidRPr="00A87ACF">
              <w:rPr>
                <w:szCs w:val="20"/>
              </w:rPr>
              <w:lastRenderedPageBreak/>
              <w:t>закрепл</w:t>
            </w:r>
            <w:r w:rsidR="0074135B">
              <w:rPr>
                <w:szCs w:val="20"/>
              </w:rPr>
              <w:t>е</w:t>
            </w:r>
            <w:r w:rsidR="0074135B" w:rsidRPr="00A87ACF">
              <w:rPr>
                <w:szCs w:val="20"/>
              </w:rPr>
              <w:t xml:space="preserve">нных </w:t>
            </w:r>
            <w:r w:rsidR="00A87ACF" w:rsidRPr="00A87ACF">
              <w:rPr>
                <w:szCs w:val="20"/>
              </w:rPr>
              <w:t>в п.</w:t>
            </w:r>
            <w:r w:rsidR="0010442E">
              <w:rPr>
                <w:szCs w:val="20"/>
              </w:rPr>
              <w:t>5.2.5.</w:t>
            </w:r>
            <w:r w:rsidR="00A87ACF" w:rsidRPr="00A87ACF">
              <w:rPr>
                <w:szCs w:val="20"/>
              </w:rPr>
              <w:t xml:space="preserve"> настоящего </w:t>
            </w:r>
            <w:r w:rsidR="00C22705">
              <w:rPr>
                <w:szCs w:val="20"/>
              </w:rPr>
              <w:t>Регламента</w:t>
            </w:r>
            <w:r w:rsidR="005E35F0">
              <w:rPr>
                <w:szCs w:val="20"/>
              </w:rPr>
              <w:t xml:space="preserve"> </w:t>
            </w:r>
            <w:r w:rsidR="005E35F0" w:rsidRPr="00544926">
              <w:t>бизнес-процесса</w:t>
            </w:r>
            <w:r w:rsidR="00A87ACF" w:rsidRPr="00A87ACF">
              <w:rPr>
                <w:szCs w:val="20"/>
              </w:rPr>
              <w:t>)</w:t>
            </w:r>
            <w:r w:rsidR="00A87ACF">
              <w:rPr>
                <w:bCs/>
                <w:color w:val="000000"/>
                <w:szCs w:val="20"/>
              </w:rPr>
              <w:t xml:space="preserve"> </w:t>
            </w:r>
            <w:r w:rsidRPr="00FB2ED9">
              <w:rPr>
                <w:szCs w:val="20"/>
              </w:rPr>
              <w:t>направляется Поставщику в электронном виде на адрес электронной почты (или факсу) на адрес, указанный Поставщиком в заявке в качестве контактного.</w:t>
            </w:r>
          </w:p>
          <w:p w14:paraId="582DED37" w14:textId="2F61B972" w:rsidR="008366A8" w:rsidRPr="00FB2ED9" w:rsidRDefault="00EB79DF" w:rsidP="00EB79DF">
            <w:pPr>
              <w:pStyle w:val="S2"/>
              <w:numPr>
                <w:ilvl w:val="0"/>
                <w:numId w:val="24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  <w:rPr>
                <w:rFonts w:eastAsiaTheme="minorHAnsi" w:cstheme="minorBidi"/>
                <w:szCs w:val="20"/>
              </w:rPr>
            </w:pPr>
            <w:r>
              <w:rPr>
                <w:szCs w:val="20"/>
              </w:rPr>
              <w:t>Информирование (в электронном виде) Инициатора</w:t>
            </w:r>
            <w:r w:rsidRPr="00FB2ED9">
              <w:rPr>
                <w:szCs w:val="20"/>
              </w:rPr>
              <w:t xml:space="preserve"> </w:t>
            </w:r>
            <w:r w:rsidR="008366A8" w:rsidRPr="00FB2ED9">
              <w:rPr>
                <w:szCs w:val="20"/>
              </w:rPr>
              <w:t>аннулировани</w:t>
            </w:r>
            <w:r w:rsidR="003742D5">
              <w:rPr>
                <w:szCs w:val="20"/>
              </w:rPr>
              <w:t xml:space="preserve">я </w:t>
            </w:r>
            <w:r>
              <w:rPr>
                <w:szCs w:val="20"/>
              </w:rPr>
              <w:t>о результатах рассмотрения запроса об аннулировании</w:t>
            </w:r>
            <w:r w:rsidR="008366A8" w:rsidRPr="00FB2ED9">
              <w:rPr>
                <w:szCs w:val="20"/>
              </w:rPr>
              <w:t>.</w:t>
            </w:r>
          </w:p>
        </w:tc>
      </w:tr>
      <w:tr w:rsidR="00733F49" w:rsidRPr="008D57E5" w14:paraId="510B9DD2" w14:textId="77777777" w:rsidTr="00D0686F">
        <w:trPr>
          <w:trHeight w:val="20"/>
        </w:trPr>
        <w:tc>
          <w:tcPr>
            <w:tcW w:w="5000" w:type="pct"/>
            <w:gridSpan w:val="4"/>
            <w:shd w:val="clear" w:color="auto" w:fill="FFD200"/>
          </w:tcPr>
          <w:p w14:paraId="0C55C24C" w14:textId="77777777" w:rsidR="008366A8" w:rsidRPr="008D57E5" w:rsidRDefault="008366A8" w:rsidP="003A58B1">
            <w:pPr>
              <w:pStyle w:val="S29"/>
              <w:spacing w:before="0"/>
              <w:jc w:val="center"/>
              <w:rPr>
                <w:szCs w:val="20"/>
                <w:u w:val="single"/>
              </w:rPr>
            </w:pPr>
            <w:r w:rsidRPr="008D57E5">
              <w:rPr>
                <w:rFonts w:ascii="Arial" w:hAnsi="Arial" w:cs="Arial"/>
                <w:sz w:val="18"/>
                <w:szCs w:val="14"/>
              </w:rPr>
              <w:lastRenderedPageBreak/>
              <w:t>ПОРЯДОК ВЗАИМОДЕЙСТВИЯ ПРИ ПРИОСТАНОВКЕ КВАЛИФИКАЦИИ ПОСТАВЩИКА</w:t>
            </w:r>
          </w:p>
        </w:tc>
      </w:tr>
      <w:tr w:rsidR="00AA4E72" w:rsidRPr="00FB2ED9" w14:paraId="50FAAD67" w14:textId="77777777" w:rsidTr="00D0686F">
        <w:trPr>
          <w:trHeight w:val="20"/>
        </w:trPr>
        <w:tc>
          <w:tcPr>
            <w:tcW w:w="271" w:type="pct"/>
          </w:tcPr>
          <w:p w14:paraId="45B274AE" w14:textId="77777777" w:rsidR="008366A8" w:rsidRPr="00FB2ED9" w:rsidRDefault="008366A8" w:rsidP="003A58B1">
            <w:pPr>
              <w:pStyle w:val="S23"/>
              <w:spacing w:before="0"/>
            </w:pPr>
            <w:r>
              <w:t>7</w:t>
            </w:r>
          </w:p>
        </w:tc>
        <w:tc>
          <w:tcPr>
            <w:tcW w:w="972" w:type="pct"/>
          </w:tcPr>
          <w:p w14:paraId="6A33068F" w14:textId="77777777" w:rsidR="008366A8" w:rsidRPr="00FB2ED9" w:rsidRDefault="008366A8" w:rsidP="003A58B1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 xml:space="preserve">Направление запроса на </w:t>
            </w:r>
            <w:r>
              <w:rPr>
                <w:szCs w:val="20"/>
              </w:rPr>
              <w:t>приостановку</w:t>
            </w:r>
            <w:r w:rsidRPr="00FB2ED9">
              <w:rPr>
                <w:szCs w:val="20"/>
              </w:rPr>
              <w:t xml:space="preserve"> квалификации Поставщика.</w:t>
            </w:r>
          </w:p>
        </w:tc>
        <w:tc>
          <w:tcPr>
            <w:tcW w:w="1290" w:type="pct"/>
          </w:tcPr>
          <w:p w14:paraId="428F8380" w14:textId="01F7C597" w:rsidR="008366A8" w:rsidRPr="00FB2ED9" w:rsidRDefault="008366A8" w:rsidP="00A037A5">
            <w:pPr>
              <w:pStyle w:val="S2"/>
              <w:numPr>
                <w:ilvl w:val="0"/>
                <w:numId w:val="0"/>
              </w:numPr>
              <w:tabs>
                <w:tab w:val="left" w:pos="0"/>
              </w:tabs>
              <w:spacing w:before="0"/>
              <w:ind w:firstLine="15"/>
            </w:pPr>
            <w:r w:rsidRPr="00FB2ED9">
              <w:t>Инициатор</w:t>
            </w:r>
            <w:r w:rsidR="00A037A5">
              <w:t xml:space="preserve"> приостановки квалификации</w:t>
            </w:r>
            <w:r w:rsidRPr="00FB2ED9">
              <w:t>.</w:t>
            </w:r>
          </w:p>
          <w:p w14:paraId="16B4A064" w14:textId="77777777" w:rsidR="008366A8" w:rsidRPr="00FB2ED9" w:rsidRDefault="008366A8" w:rsidP="003A58B1">
            <w:pPr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14:paraId="2A79DC78" w14:textId="77777777" w:rsidR="008366A8" w:rsidRPr="00FB2ED9" w:rsidRDefault="008366A8" w:rsidP="003A58B1">
            <w:pPr>
              <w:pStyle w:val="S2"/>
              <w:numPr>
                <w:ilvl w:val="0"/>
                <w:numId w:val="0"/>
              </w:numPr>
              <w:spacing w:before="0"/>
            </w:pPr>
            <w:r w:rsidRPr="00FB2ED9">
              <w:rPr>
                <w:szCs w:val="20"/>
              </w:rPr>
              <w:t>По мере необходимости.</w:t>
            </w:r>
          </w:p>
        </w:tc>
        <w:tc>
          <w:tcPr>
            <w:tcW w:w="2467" w:type="pct"/>
          </w:tcPr>
          <w:p w14:paraId="200BADA7" w14:textId="77777777" w:rsidR="008366A8" w:rsidRPr="00FB2ED9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7B11B323" w14:textId="3BBF9535" w:rsidR="008366A8" w:rsidRPr="00E16E8D" w:rsidRDefault="008366A8" w:rsidP="003742D5">
            <w:pPr>
              <w:pStyle w:val="S2"/>
              <w:numPr>
                <w:ilvl w:val="0"/>
                <w:numId w:val="0"/>
              </w:numPr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 xml:space="preserve">Документы, подтверждающие несоответствие Поставщика утвержденным </w:t>
            </w:r>
            <w:r w:rsidR="00107977">
              <w:rPr>
                <w:szCs w:val="20"/>
              </w:rPr>
              <w:t>требованиям к</w:t>
            </w:r>
            <w:r w:rsidRPr="00FB2ED9">
              <w:rPr>
                <w:szCs w:val="20"/>
              </w:rPr>
              <w:t xml:space="preserve"> квалификации</w:t>
            </w:r>
            <w:r>
              <w:rPr>
                <w:szCs w:val="20"/>
              </w:rPr>
              <w:t xml:space="preserve"> </w:t>
            </w:r>
            <w:r w:rsidRPr="00FB2ED9">
              <w:rPr>
                <w:szCs w:val="20"/>
              </w:rPr>
              <w:t>(при наличии у Поставщика действующей квалификации)</w:t>
            </w:r>
            <w:r>
              <w:rPr>
                <w:szCs w:val="20"/>
              </w:rPr>
              <w:t xml:space="preserve"> и проект Плана корректирующих мероприятий, </w:t>
            </w:r>
            <w:r>
              <w:t xml:space="preserve">разработанный </w:t>
            </w:r>
            <w:r w:rsidR="001D3284">
              <w:t xml:space="preserve">и подписанный </w:t>
            </w:r>
            <w:r>
              <w:t>Поставщиком</w:t>
            </w:r>
            <w:r w:rsidR="005A163D">
              <w:t>,</w:t>
            </w:r>
            <w:r>
              <w:t xml:space="preserve"> согласованный с Инициатором</w:t>
            </w:r>
            <w:r w:rsidR="00A037A5">
              <w:t xml:space="preserve"> приостановки квалификации</w:t>
            </w:r>
            <w:r>
              <w:t xml:space="preserve">, </w:t>
            </w:r>
            <w:r w:rsidRPr="00FB2ED9">
              <w:t xml:space="preserve">с указанием сроков реализации </w:t>
            </w:r>
            <w:r>
              <w:t>мероприятий</w:t>
            </w:r>
            <w:r w:rsidRPr="00FB2ED9">
              <w:rPr>
                <w:szCs w:val="20"/>
              </w:rPr>
              <w:t>.</w:t>
            </w:r>
          </w:p>
          <w:p w14:paraId="71122CE3" w14:textId="77777777" w:rsidR="008366A8" w:rsidRPr="00FB2ED9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61510550" w14:textId="77777777" w:rsidR="008366A8" w:rsidRPr="00FB2ED9" w:rsidRDefault="008366A8" w:rsidP="003A58B1">
            <w:pPr>
              <w:pStyle w:val="S0"/>
              <w:spacing w:before="0"/>
              <w:jc w:val="left"/>
              <w:rPr>
                <w:sz w:val="20"/>
              </w:rPr>
            </w:pPr>
            <w:r w:rsidRPr="00FB2ED9">
              <w:rPr>
                <w:sz w:val="20"/>
              </w:rPr>
              <w:t xml:space="preserve">Запрос на </w:t>
            </w:r>
            <w:r>
              <w:rPr>
                <w:sz w:val="20"/>
              </w:rPr>
              <w:t>приостановку</w:t>
            </w:r>
            <w:r w:rsidRPr="00FB2ED9">
              <w:rPr>
                <w:sz w:val="20"/>
              </w:rPr>
              <w:t xml:space="preserve"> квалификации Поставщика</w:t>
            </w:r>
            <w:r>
              <w:rPr>
                <w:sz w:val="20"/>
              </w:rPr>
              <w:t xml:space="preserve"> </w:t>
            </w:r>
            <w:r w:rsidRPr="00FB2ED9">
              <w:rPr>
                <w:sz w:val="20"/>
              </w:rPr>
              <w:t xml:space="preserve">направленный </w:t>
            </w:r>
            <w:proofErr w:type="gramStart"/>
            <w:r w:rsidRPr="00FB2ED9">
              <w:rPr>
                <w:sz w:val="20"/>
              </w:rPr>
              <w:t>Ответственному</w:t>
            </w:r>
            <w:proofErr w:type="gramEnd"/>
            <w:r w:rsidRPr="00FB2ED9">
              <w:rPr>
                <w:sz w:val="20"/>
              </w:rPr>
              <w:t xml:space="preserve"> за квалификацию.</w:t>
            </w:r>
          </w:p>
          <w:p w14:paraId="7C45A9D9" w14:textId="77777777" w:rsidR="008366A8" w:rsidRPr="00FB2ED9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05410C2C" w14:textId="312689B2" w:rsidR="009200CC" w:rsidRPr="005D1792" w:rsidRDefault="008366A8" w:rsidP="009D1B02">
            <w:pPr>
              <w:pStyle w:val="S2"/>
              <w:widowControl/>
              <w:numPr>
                <w:ilvl w:val="0"/>
                <w:numId w:val="93"/>
              </w:numPr>
              <w:tabs>
                <w:tab w:val="clear" w:pos="360"/>
                <w:tab w:val="left" w:pos="539"/>
              </w:tabs>
              <w:spacing w:before="0"/>
              <w:ind w:left="539" w:hanging="357"/>
              <w:rPr>
                <w:i/>
                <w:szCs w:val="20"/>
                <w:u w:val="single"/>
              </w:rPr>
            </w:pPr>
            <w:r w:rsidRPr="00FB2ED9">
              <w:rPr>
                <w:szCs w:val="20"/>
              </w:rPr>
              <w:t xml:space="preserve">Запрос на </w:t>
            </w:r>
            <w:r>
              <w:rPr>
                <w:szCs w:val="20"/>
              </w:rPr>
              <w:t>приостановку</w:t>
            </w:r>
            <w:r w:rsidRPr="00FB2ED9">
              <w:rPr>
                <w:szCs w:val="20"/>
              </w:rPr>
              <w:t xml:space="preserve"> квалификации оформляется в виде служебной записки и должен содержать ссылки</w:t>
            </w:r>
            <w:r w:rsidRPr="00FB2ED9" w:rsidDel="003110CA">
              <w:rPr>
                <w:szCs w:val="20"/>
              </w:rPr>
              <w:t xml:space="preserve"> </w:t>
            </w:r>
            <w:r w:rsidRPr="00FB2ED9">
              <w:rPr>
                <w:szCs w:val="20"/>
              </w:rPr>
              <w:t xml:space="preserve">на пункты требований </w:t>
            </w:r>
            <w:r w:rsidR="005D1792">
              <w:rPr>
                <w:szCs w:val="20"/>
              </w:rPr>
              <w:t xml:space="preserve">к </w:t>
            </w:r>
            <w:r w:rsidRPr="00FB2ED9">
              <w:rPr>
                <w:szCs w:val="20"/>
              </w:rPr>
              <w:t>квалификации</w:t>
            </w:r>
            <w:r w:rsidR="005D1792">
              <w:rPr>
                <w:szCs w:val="20"/>
              </w:rPr>
              <w:t>,</w:t>
            </w:r>
            <w:r w:rsidRPr="00FB2ED9">
              <w:rPr>
                <w:szCs w:val="20"/>
              </w:rPr>
              <w:t xml:space="preserve"> </w:t>
            </w:r>
            <w:r w:rsidR="005D1792">
              <w:rPr>
                <w:szCs w:val="20"/>
              </w:rPr>
              <w:t>несоответствие которым выявлено</w:t>
            </w:r>
            <w:r w:rsidRPr="00FB2ED9">
              <w:rPr>
                <w:szCs w:val="20"/>
              </w:rPr>
              <w:t xml:space="preserve">, </w:t>
            </w:r>
            <w:r w:rsidR="005D1792" w:rsidRPr="005D1792">
              <w:rPr>
                <w:szCs w:val="20"/>
              </w:rPr>
              <w:t>документы, подтверждающие обоснованность приостановки квалификации</w:t>
            </w:r>
            <w:r w:rsidR="005D1792">
              <w:rPr>
                <w:szCs w:val="20"/>
              </w:rPr>
              <w:t xml:space="preserve">, а также проект Плана корректирующих мероприятий, </w:t>
            </w:r>
            <w:r w:rsidR="005D1792">
              <w:t xml:space="preserve">разработанный Поставщиком и согласованный с Инициатором приостановки квалификации, </w:t>
            </w:r>
            <w:r w:rsidR="005D1792" w:rsidRPr="00FB2ED9">
              <w:t xml:space="preserve">с указанием сроков реализации </w:t>
            </w:r>
            <w:r w:rsidR="005D1792">
              <w:t>мероприятий</w:t>
            </w:r>
            <w:r w:rsidRPr="00FB2ED9">
              <w:rPr>
                <w:szCs w:val="20"/>
              </w:rPr>
              <w:t>;</w:t>
            </w:r>
          </w:p>
          <w:p w14:paraId="1791D73B" w14:textId="0B4E5C55" w:rsidR="008366A8" w:rsidRPr="001D451C" w:rsidRDefault="008366A8" w:rsidP="009D1B02">
            <w:pPr>
              <w:pStyle w:val="S2"/>
              <w:widowControl/>
              <w:numPr>
                <w:ilvl w:val="0"/>
                <w:numId w:val="94"/>
              </w:numPr>
              <w:tabs>
                <w:tab w:val="clear" w:pos="360"/>
                <w:tab w:val="left" w:pos="539"/>
              </w:tabs>
              <w:spacing w:before="0"/>
              <w:ind w:left="539" w:hanging="357"/>
              <w:rPr>
                <w:i/>
                <w:szCs w:val="20"/>
                <w:u w:val="single"/>
              </w:rPr>
            </w:pPr>
            <w:r w:rsidRPr="001D451C">
              <w:rPr>
                <w:szCs w:val="20"/>
              </w:rPr>
              <w:t>Служебная записка должна быть подписана УР</w:t>
            </w:r>
            <w:r w:rsidR="00664157">
              <w:rPr>
                <w:szCs w:val="20"/>
              </w:rPr>
              <w:t> </w:t>
            </w:r>
            <w:r w:rsidRPr="001D451C">
              <w:rPr>
                <w:szCs w:val="20"/>
              </w:rPr>
              <w:t>Инициатора</w:t>
            </w:r>
            <w:r w:rsidR="00A037A5">
              <w:rPr>
                <w:szCs w:val="20"/>
              </w:rPr>
              <w:t xml:space="preserve"> </w:t>
            </w:r>
            <w:r w:rsidR="00A037A5">
              <w:t>приостановки квалификации</w:t>
            </w:r>
            <w:r w:rsidRPr="001D451C">
              <w:rPr>
                <w:szCs w:val="20"/>
              </w:rPr>
              <w:t>.</w:t>
            </w:r>
          </w:p>
        </w:tc>
      </w:tr>
      <w:tr w:rsidR="00AA4E72" w:rsidRPr="00FB2ED9" w14:paraId="47206BE7" w14:textId="77777777" w:rsidTr="00D0686F">
        <w:trPr>
          <w:trHeight w:val="20"/>
        </w:trPr>
        <w:tc>
          <w:tcPr>
            <w:tcW w:w="271" w:type="pct"/>
          </w:tcPr>
          <w:p w14:paraId="3BDB2062" w14:textId="77777777" w:rsidR="008366A8" w:rsidRPr="00FB2ED9" w:rsidRDefault="008366A8" w:rsidP="003A58B1">
            <w:pPr>
              <w:pStyle w:val="S23"/>
              <w:spacing w:before="0"/>
            </w:pPr>
            <w:r>
              <w:t>8</w:t>
            </w:r>
          </w:p>
        </w:tc>
        <w:tc>
          <w:tcPr>
            <w:tcW w:w="972" w:type="pct"/>
          </w:tcPr>
          <w:p w14:paraId="607632E1" w14:textId="61993596" w:rsidR="008366A8" w:rsidRPr="00FB2ED9" w:rsidRDefault="008366A8" w:rsidP="00EB79DF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 xml:space="preserve">Оформление </w:t>
            </w:r>
            <w:r w:rsidR="00EB79DF">
              <w:rPr>
                <w:szCs w:val="20"/>
              </w:rPr>
              <w:t xml:space="preserve">и направление </w:t>
            </w:r>
            <w:r w:rsidRPr="00FB2ED9">
              <w:rPr>
                <w:szCs w:val="20"/>
              </w:rPr>
              <w:t xml:space="preserve">запроса Эксперту по видам продукции </w:t>
            </w:r>
            <w:r w:rsidR="00EB79DF">
              <w:rPr>
                <w:szCs w:val="20"/>
              </w:rPr>
              <w:t>для проведения</w:t>
            </w:r>
            <w:r w:rsidR="00EB79DF" w:rsidRPr="00FB2ED9">
              <w:rPr>
                <w:szCs w:val="20"/>
              </w:rPr>
              <w:t xml:space="preserve"> </w:t>
            </w:r>
            <w:r w:rsidRPr="00FB2ED9">
              <w:rPr>
                <w:szCs w:val="20"/>
              </w:rPr>
              <w:t>проверк</w:t>
            </w:r>
            <w:r w:rsidR="00EB79DF">
              <w:rPr>
                <w:szCs w:val="20"/>
              </w:rPr>
              <w:t>и</w:t>
            </w:r>
            <w:r w:rsidRPr="00FB2ED9">
              <w:rPr>
                <w:szCs w:val="20"/>
              </w:rPr>
              <w:t xml:space="preserve"> наличия оснований для </w:t>
            </w:r>
            <w:r>
              <w:rPr>
                <w:szCs w:val="20"/>
              </w:rPr>
              <w:t>приостановки</w:t>
            </w:r>
            <w:r w:rsidRPr="00FB2ED9">
              <w:rPr>
                <w:szCs w:val="20"/>
              </w:rPr>
              <w:t xml:space="preserve"> квалификации.</w:t>
            </w:r>
          </w:p>
        </w:tc>
        <w:tc>
          <w:tcPr>
            <w:tcW w:w="1290" w:type="pct"/>
          </w:tcPr>
          <w:p w14:paraId="318AD56E" w14:textId="77777777" w:rsidR="008366A8" w:rsidRPr="00FB2ED9" w:rsidRDefault="008366A8" w:rsidP="003A58B1">
            <w:pPr>
              <w:pStyle w:val="S2"/>
              <w:numPr>
                <w:ilvl w:val="0"/>
                <w:numId w:val="0"/>
              </w:numPr>
              <w:spacing w:before="0"/>
            </w:pPr>
            <w:proofErr w:type="gramStart"/>
            <w:r w:rsidRPr="00FB2ED9">
              <w:t>Ответственный</w:t>
            </w:r>
            <w:proofErr w:type="gramEnd"/>
            <w:r w:rsidRPr="00FB2ED9">
              <w:t xml:space="preserve"> за квалификацию.</w:t>
            </w:r>
          </w:p>
          <w:p w14:paraId="362AA1D2" w14:textId="77777777" w:rsidR="008366A8" w:rsidRPr="00FB2ED9" w:rsidRDefault="008366A8" w:rsidP="003A58B1">
            <w:pPr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14:paraId="1C8ECC5C" w14:textId="458EE264" w:rsidR="008366A8" w:rsidRPr="00FB2ED9" w:rsidRDefault="008366A8" w:rsidP="00A037A5">
            <w:pPr>
              <w:pStyle w:val="S2"/>
              <w:numPr>
                <w:ilvl w:val="0"/>
                <w:numId w:val="0"/>
              </w:numPr>
              <w:spacing w:before="0"/>
            </w:pPr>
            <w:r w:rsidRPr="00FB2ED9">
              <w:t xml:space="preserve">Не более 5 рабочих дней </w:t>
            </w:r>
            <w:proofErr w:type="gramStart"/>
            <w:r w:rsidRPr="00FB2ED9">
              <w:t>с даты получения</w:t>
            </w:r>
            <w:proofErr w:type="gramEnd"/>
            <w:r w:rsidRPr="00FB2ED9">
              <w:t xml:space="preserve"> запроса от Инициатора</w:t>
            </w:r>
            <w:r w:rsidR="00A037A5">
              <w:t xml:space="preserve"> приостановки квалификации</w:t>
            </w:r>
            <w:r w:rsidRPr="00FB2ED9">
              <w:t>.</w:t>
            </w:r>
          </w:p>
        </w:tc>
        <w:tc>
          <w:tcPr>
            <w:tcW w:w="2467" w:type="pct"/>
          </w:tcPr>
          <w:p w14:paraId="2D429B72" w14:textId="77777777" w:rsidR="008366A8" w:rsidRPr="00FB2ED9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6F523CD4" w14:textId="77777777" w:rsidR="008366A8" w:rsidRPr="00FB2ED9" w:rsidRDefault="008366A8" w:rsidP="003A58B1">
            <w:pPr>
              <w:pStyle w:val="S0"/>
              <w:spacing w:before="0"/>
              <w:jc w:val="left"/>
              <w:rPr>
                <w:sz w:val="20"/>
              </w:rPr>
            </w:pPr>
            <w:r w:rsidRPr="00FB2ED9">
              <w:rPr>
                <w:sz w:val="20"/>
              </w:rPr>
              <w:t xml:space="preserve">Запрос на </w:t>
            </w:r>
            <w:r>
              <w:rPr>
                <w:sz w:val="20"/>
              </w:rPr>
              <w:t>приостановку</w:t>
            </w:r>
            <w:r w:rsidRPr="00FB2ED9">
              <w:rPr>
                <w:sz w:val="20"/>
              </w:rPr>
              <w:t xml:space="preserve"> квалификации Поставщика направленный </w:t>
            </w:r>
            <w:proofErr w:type="gramStart"/>
            <w:r w:rsidRPr="00FB2ED9">
              <w:rPr>
                <w:sz w:val="20"/>
              </w:rPr>
              <w:t>Ответственному</w:t>
            </w:r>
            <w:proofErr w:type="gramEnd"/>
            <w:r w:rsidRPr="00FB2ED9">
              <w:rPr>
                <w:sz w:val="20"/>
              </w:rPr>
              <w:t xml:space="preserve"> за квалификацию.</w:t>
            </w:r>
          </w:p>
          <w:p w14:paraId="40F477BE" w14:textId="77777777" w:rsidR="008366A8" w:rsidRPr="00FB2ED9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7DA28F0F" w14:textId="77777777" w:rsidR="008366A8" w:rsidRPr="00FB2ED9" w:rsidRDefault="008366A8" w:rsidP="003A58B1">
            <w:pPr>
              <w:pStyle w:val="S0"/>
              <w:spacing w:before="0"/>
              <w:jc w:val="left"/>
              <w:rPr>
                <w:sz w:val="20"/>
              </w:rPr>
            </w:pPr>
            <w:r w:rsidRPr="00FB2ED9">
              <w:rPr>
                <w:sz w:val="20"/>
              </w:rPr>
              <w:t xml:space="preserve">Служебная записка (запрос) в адрес Эксперта по видам продукции о проведении </w:t>
            </w:r>
            <w:proofErr w:type="gramStart"/>
            <w:r w:rsidRPr="00FB2ED9">
              <w:rPr>
                <w:sz w:val="20"/>
              </w:rPr>
              <w:t xml:space="preserve">проверки обоснованности </w:t>
            </w:r>
            <w:r>
              <w:rPr>
                <w:sz w:val="20"/>
              </w:rPr>
              <w:t>приостановки</w:t>
            </w:r>
            <w:r w:rsidRPr="00FB2ED9">
              <w:rPr>
                <w:sz w:val="20"/>
              </w:rPr>
              <w:t xml:space="preserve"> результатов квалификации</w:t>
            </w:r>
            <w:proofErr w:type="gramEnd"/>
            <w:r w:rsidRPr="00FB2ED9">
              <w:rPr>
                <w:sz w:val="20"/>
              </w:rPr>
              <w:t>.</w:t>
            </w:r>
          </w:p>
          <w:p w14:paraId="605726E3" w14:textId="77777777" w:rsidR="008366A8" w:rsidRPr="00FB2ED9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0A7BB6CC" w14:textId="014DC777" w:rsidR="008366A8" w:rsidRPr="00343139" w:rsidRDefault="000E0DE1" w:rsidP="000E0DE1">
            <w:pPr>
              <w:pStyle w:val="S29"/>
              <w:spacing w:before="0"/>
              <w:rPr>
                <w:b w:val="0"/>
                <w:i/>
                <w:u w:val="single"/>
              </w:rPr>
            </w:pPr>
            <w:r>
              <w:rPr>
                <w:b w:val="0"/>
              </w:rPr>
              <w:t xml:space="preserve">Обязательным приложением к </w:t>
            </w:r>
            <w:r w:rsidR="008366A8" w:rsidRPr="00343139">
              <w:rPr>
                <w:b w:val="0"/>
              </w:rPr>
              <w:t xml:space="preserve">служебной записке (запросу) </w:t>
            </w:r>
            <w:r>
              <w:rPr>
                <w:b w:val="0"/>
              </w:rPr>
              <w:t>являются</w:t>
            </w:r>
            <w:r w:rsidRPr="00343139" w:rsidDel="000E0DE1">
              <w:rPr>
                <w:b w:val="0"/>
              </w:rPr>
              <w:t xml:space="preserve"> </w:t>
            </w:r>
            <w:r w:rsidR="008366A8" w:rsidRPr="00343139">
              <w:rPr>
                <w:b w:val="0"/>
              </w:rPr>
              <w:t>документы, подтверждающие обоснованность приостановки квалификации.</w:t>
            </w:r>
          </w:p>
        </w:tc>
      </w:tr>
      <w:tr w:rsidR="00AA4E72" w:rsidRPr="00FB2ED9" w14:paraId="1797FD6B" w14:textId="77777777" w:rsidTr="00D0686F">
        <w:trPr>
          <w:trHeight w:val="20"/>
        </w:trPr>
        <w:tc>
          <w:tcPr>
            <w:tcW w:w="271" w:type="pct"/>
          </w:tcPr>
          <w:p w14:paraId="41D854CF" w14:textId="77777777" w:rsidR="008366A8" w:rsidRPr="00FB2ED9" w:rsidRDefault="008366A8" w:rsidP="003A58B1">
            <w:pPr>
              <w:pStyle w:val="S23"/>
              <w:spacing w:before="0"/>
            </w:pPr>
            <w:r>
              <w:t>9</w:t>
            </w:r>
          </w:p>
        </w:tc>
        <w:tc>
          <w:tcPr>
            <w:tcW w:w="972" w:type="pct"/>
          </w:tcPr>
          <w:p w14:paraId="233A6583" w14:textId="1DB555EB" w:rsidR="008366A8" w:rsidRPr="00FB2ED9" w:rsidRDefault="008366A8" w:rsidP="003A58B1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 xml:space="preserve">Проверка наличия оснований для </w:t>
            </w:r>
            <w:r>
              <w:rPr>
                <w:szCs w:val="20"/>
              </w:rPr>
              <w:t>приостановки</w:t>
            </w:r>
            <w:r w:rsidRPr="00FB2ED9">
              <w:rPr>
                <w:szCs w:val="20"/>
              </w:rPr>
              <w:t xml:space="preserve"> квалификации Поставщика</w:t>
            </w:r>
            <w:r w:rsidR="00281298">
              <w:rPr>
                <w:szCs w:val="20"/>
              </w:rPr>
              <w:t>.</w:t>
            </w:r>
          </w:p>
        </w:tc>
        <w:tc>
          <w:tcPr>
            <w:tcW w:w="1290" w:type="pct"/>
          </w:tcPr>
          <w:p w14:paraId="1255240A" w14:textId="77777777" w:rsidR="008366A8" w:rsidRPr="00FB2ED9" w:rsidRDefault="008366A8" w:rsidP="003A58B1">
            <w:pPr>
              <w:pStyle w:val="S2"/>
              <w:numPr>
                <w:ilvl w:val="0"/>
                <w:numId w:val="0"/>
              </w:numPr>
              <w:spacing w:before="0"/>
            </w:pPr>
            <w:r w:rsidRPr="00FB2ED9">
              <w:t>Эксперт по видам продукции.</w:t>
            </w:r>
          </w:p>
          <w:p w14:paraId="6754581D" w14:textId="77777777" w:rsidR="008366A8" w:rsidRPr="00FB2ED9" w:rsidRDefault="008366A8" w:rsidP="003A58B1">
            <w:pPr>
              <w:pStyle w:val="S2"/>
              <w:numPr>
                <w:ilvl w:val="0"/>
                <w:numId w:val="0"/>
              </w:numPr>
              <w:spacing w:before="0"/>
            </w:pPr>
            <w:r w:rsidRPr="00FB2ED9">
              <w:t>Экспертная группа (при необходимости).</w:t>
            </w:r>
          </w:p>
          <w:p w14:paraId="29C5517D" w14:textId="77777777" w:rsidR="008366A8" w:rsidRPr="00FB2ED9" w:rsidRDefault="008366A8" w:rsidP="003A58B1">
            <w:pPr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14:paraId="11D3F30B" w14:textId="77777777" w:rsidR="008366A8" w:rsidRPr="00FB2ED9" w:rsidRDefault="008366A8" w:rsidP="003A58B1">
            <w:pPr>
              <w:pStyle w:val="S2"/>
              <w:numPr>
                <w:ilvl w:val="0"/>
                <w:numId w:val="0"/>
              </w:numPr>
              <w:spacing w:before="0"/>
            </w:pPr>
            <w:r w:rsidRPr="00FB2ED9">
              <w:t xml:space="preserve">Не более 5 рабочих дней с даты получения служебной записки (запроса) </w:t>
            </w:r>
            <w:proofErr w:type="gramStart"/>
            <w:r w:rsidRPr="00FB2ED9">
              <w:t>от</w:t>
            </w:r>
            <w:proofErr w:type="gramEnd"/>
            <w:r w:rsidRPr="00FB2ED9">
              <w:t xml:space="preserve"> Ответственного за квалификацию.</w:t>
            </w:r>
          </w:p>
        </w:tc>
        <w:tc>
          <w:tcPr>
            <w:tcW w:w="2467" w:type="pct"/>
          </w:tcPr>
          <w:p w14:paraId="0B1F9D2E" w14:textId="77777777" w:rsidR="008366A8" w:rsidRPr="00FB2ED9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56DD9951" w14:textId="77777777" w:rsidR="008366A8" w:rsidRPr="00FB2ED9" w:rsidRDefault="008366A8" w:rsidP="003A58B1">
            <w:pPr>
              <w:pStyle w:val="S0"/>
              <w:spacing w:before="0"/>
              <w:jc w:val="left"/>
              <w:rPr>
                <w:sz w:val="20"/>
              </w:rPr>
            </w:pPr>
            <w:r w:rsidRPr="00FB2ED9">
              <w:rPr>
                <w:sz w:val="20"/>
              </w:rPr>
              <w:t xml:space="preserve">Служебная записка (запрос) в адрес Эксперта по видам продукции о проведении </w:t>
            </w:r>
            <w:proofErr w:type="gramStart"/>
            <w:r w:rsidRPr="00FB2ED9">
              <w:rPr>
                <w:sz w:val="20"/>
              </w:rPr>
              <w:t xml:space="preserve">проверки обоснованности </w:t>
            </w:r>
            <w:r>
              <w:rPr>
                <w:sz w:val="20"/>
              </w:rPr>
              <w:t>приостановки</w:t>
            </w:r>
            <w:r w:rsidRPr="00FB2ED9">
              <w:rPr>
                <w:sz w:val="20"/>
              </w:rPr>
              <w:t xml:space="preserve"> результатов квалификации</w:t>
            </w:r>
            <w:proofErr w:type="gramEnd"/>
            <w:r w:rsidRPr="00FB2ED9">
              <w:rPr>
                <w:sz w:val="20"/>
              </w:rPr>
              <w:t>.</w:t>
            </w:r>
          </w:p>
          <w:p w14:paraId="0E4FADB1" w14:textId="77777777" w:rsidR="008366A8" w:rsidRPr="00FB2ED9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21C71D0B" w14:textId="05BB2D38" w:rsidR="008366A8" w:rsidRPr="00FB2ED9" w:rsidRDefault="008366A8" w:rsidP="003A58B1">
            <w:pPr>
              <w:pStyle w:val="S0"/>
              <w:spacing w:before="0"/>
              <w:jc w:val="left"/>
              <w:rPr>
                <w:sz w:val="20"/>
              </w:rPr>
            </w:pPr>
            <w:r w:rsidRPr="00FB2ED9">
              <w:rPr>
                <w:sz w:val="20"/>
              </w:rPr>
              <w:t xml:space="preserve">Заключение Эксперта по видам продукции о наличии/отсутствии достаточных оснований </w:t>
            </w:r>
            <w:r w:rsidR="005D1792" w:rsidRPr="00FB2ED9">
              <w:rPr>
                <w:sz w:val="20"/>
              </w:rPr>
              <w:t xml:space="preserve">для </w:t>
            </w:r>
            <w:r w:rsidR="005D1792">
              <w:rPr>
                <w:sz w:val="20"/>
              </w:rPr>
              <w:t>приостановки</w:t>
            </w:r>
            <w:r w:rsidRPr="00FB2ED9">
              <w:rPr>
                <w:sz w:val="20"/>
              </w:rPr>
              <w:t xml:space="preserve"> результатов квалификации Поставщика, переданное </w:t>
            </w:r>
            <w:proofErr w:type="gramStart"/>
            <w:r w:rsidRPr="00FB2ED9">
              <w:rPr>
                <w:sz w:val="20"/>
              </w:rPr>
              <w:t>Ответственному</w:t>
            </w:r>
            <w:proofErr w:type="gramEnd"/>
            <w:r w:rsidRPr="00FB2ED9">
              <w:rPr>
                <w:sz w:val="20"/>
              </w:rPr>
              <w:t xml:space="preserve"> за квалификаци</w:t>
            </w:r>
            <w:r>
              <w:rPr>
                <w:sz w:val="20"/>
              </w:rPr>
              <w:t>ю.</w:t>
            </w:r>
          </w:p>
          <w:p w14:paraId="6EB1FC3F" w14:textId="77777777" w:rsidR="008366A8" w:rsidRPr="00FB2ED9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lastRenderedPageBreak/>
              <w:t>Требования:</w:t>
            </w:r>
          </w:p>
          <w:p w14:paraId="1CBDCA60" w14:textId="77777777" w:rsidR="00FE28FD" w:rsidRDefault="008366A8" w:rsidP="009D1B02">
            <w:pPr>
              <w:pStyle w:val="S29"/>
              <w:numPr>
                <w:ilvl w:val="0"/>
                <w:numId w:val="104"/>
              </w:numPr>
              <w:spacing w:before="0"/>
              <w:ind w:left="521"/>
              <w:rPr>
                <w:b w:val="0"/>
              </w:rPr>
            </w:pPr>
            <w:r w:rsidRPr="00343139">
              <w:rPr>
                <w:b w:val="0"/>
              </w:rPr>
              <w:t>Заключение о наличии/отсутствии достаточных оснований для</w:t>
            </w:r>
            <w:r w:rsidRPr="00343139" w:rsidDel="00082854">
              <w:rPr>
                <w:b w:val="0"/>
              </w:rPr>
              <w:t xml:space="preserve"> </w:t>
            </w:r>
            <w:r w:rsidRPr="00343139">
              <w:rPr>
                <w:b w:val="0"/>
              </w:rPr>
              <w:t>приостановки результатов квалификации Поставщика формируется в виде служебной записки и подписывается Р</w:t>
            </w:r>
            <w:r w:rsidR="00E44A92">
              <w:rPr>
                <w:b w:val="0"/>
              </w:rPr>
              <w:t>уководителем</w:t>
            </w:r>
            <w:r w:rsidRPr="00343139">
              <w:rPr>
                <w:b w:val="0"/>
              </w:rPr>
              <w:t xml:space="preserve"> Эксперта по видам продукции. При необходимости, проводится согласование с членами Экспертной группы.</w:t>
            </w:r>
          </w:p>
          <w:p w14:paraId="3D26E124" w14:textId="669FAD1E" w:rsidR="008366A8" w:rsidRPr="00343139" w:rsidRDefault="008366A8" w:rsidP="009D1B02">
            <w:pPr>
              <w:pStyle w:val="S29"/>
              <w:numPr>
                <w:ilvl w:val="0"/>
                <w:numId w:val="104"/>
              </w:numPr>
              <w:spacing w:before="0"/>
              <w:ind w:left="521"/>
              <w:rPr>
                <w:b w:val="0"/>
                <w:i/>
                <w:u w:val="single"/>
              </w:rPr>
            </w:pPr>
            <w:r w:rsidRPr="00343139">
              <w:rPr>
                <w:b w:val="0"/>
              </w:rPr>
              <w:t xml:space="preserve">В случае отсутствия основания приостановки </w:t>
            </w:r>
            <w:proofErr w:type="gramStart"/>
            <w:r w:rsidRPr="00343139">
              <w:rPr>
                <w:b w:val="0"/>
              </w:rPr>
              <w:t>Ответственный</w:t>
            </w:r>
            <w:proofErr w:type="gramEnd"/>
            <w:r w:rsidRPr="00343139">
              <w:rPr>
                <w:b w:val="0"/>
              </w:rPr>
              <w:t xml:space="preserve"> за квалификацию информирует</w:t>
            </w:r>
            <w:r w:rsidR="00FE28FD">
              <w:rPr>
                <w:b w:val="0"/>
              </w:rPr>
              <w:t xml:space="preserve"> </w:t>
            </w:r>
            <w:r w:rsidRPr="00343139">
              <w:rPr>
                <w:b w:val="0"/>
              </w:rPr>
              <w:t>Инициатора</w:t>
            </w:r>
            <w:r w:rsidR="00A037A5">
              <w:rPr>
                <w:b w:val="0"/>
              </w:rPr>
              <w:t xml:space="preserve"> </w:t>
            </w:r>
            <w:r w:rsidR="00A037A5" w:rsidRPr="00A037A5">
              <w:rPr>
                <w:b w:val="0"/>
              </w:rPr>
              <w:t>приостановки квалификации</w:t>
            </w:r>
            <w:r w:rsidRPr="00A037A5">
              <w:rPr>
                <w:b w:val="0"/>
              </w:rPr>
              <w:t>.</w:t>
            </w:r>
          </w:p>
        </w:tc>
      </w:tr>
      <w:tr w:rsidR="00AA4E72" w:rsidRPr="00FB2ED9" w14:paraId="76880162" w14:textId="77777777" w:rsidTr="00D0686F">
        <w:trPr>
          <w:trHeight w:val="20"/>
        </w:trPr>
        <w:tc>
          <w:tcPr>
            <w:tcW w:w="271" w:type="pct"/>
          </w:tcPr>
          <w:p w14:paraId="3CE1B575" w14:textId="77777777" w:rsidR="00D4557B" w:rsidRPr="00FB2ED9" w:rsidRDefault="00D4557B" w:rsidP="00D4557B">
            <w:pPr>
              <w:pStyle w:val="S23"/>
              <w:spacing w:before="0"/>
            </w:pPr>
            <w:r>
              <w:lastRenderedPageBreak/>
              <w:t>10</w:t>
            </w:r>
          </w:p>
        </w:tc>
        <w:tc>
          <w:tcPr>
            <w:tcW w:w="972" w:type="pct"/>
          </w:tcPr>
          <w:p w14:paraId="39FB1D33" w14:textId="66F443F6" w:rsidR="00D4557B" w:rsidRPr="00FB2ED9" w:rsidRDefault="00D4557B" w:rsidP="00D4557B">
            <w:pPr>
              <w:pStyle w:val="S23"/>
              <w:spacing w:before="0"/>
              <w:rPr>
                <w:szCs w:val="20"/>
              </w:rPr>
            </w:pPr>
            <w:r>
              <w:rPr>
                <w:bCs/>
                <w:color w:val="000000"/>
                <w:szCs w:val="20"/>
              </w:rPr>
              <w:t>Формирование проекта решения о приостановке результатов</w:t>
            </w:r>
            <w:r w:rsidRPr="00FB2ED9">
              <w:rPr>
                <w:szCs w:val="20"/>
              </w:rPr>
              <w:t xml:space="preserve"> квалификации.</w:t>
            </w:r>
          </w:p>
        </w:tc>
        <w:tc>
          <w:tcPr>
            <w:tcW w:w="1290" w:type="pct"/>
          </w:tcPr>
          <w:p w14:paraId="3F5703A9" w14:textId="77777777" w:rsidR="005832E5" w:rsidRDefault="00D4557B" w:rsidP="00D4557B">
            <w:pPr>
              <w:pStyle w:val="S23"/>
              <w:spacing w:before="0"/>
            </w:pPr>
            <w:proofErr w:type="gramStart"/>
            <w:r w:rsidRPr="00FB2ED9">
              <w:t>Ответственный</w:t>
            </w:r>
            <w:proofErr w:type="gramEnd"/>
            <w:r w:rsidRPr="00FB2ED9">
              <w:t xml:space="preserve"> за квалификацию</w:t>
            </w:r>
          </w:p>
          <w:p w14:paraId="7BB2C95B" w14:textId="158AA77E" w:rsidR="00D4557B" w:rsidRDefault="005832E5" w:rsidP="00D4557B">
            <w:pPr>
              <w:pStyle w:val="S23"/>
              <w:spacing w:before="0"/>
            </w:pPr>
            <w:r>
              <w:rPr>
                <w:szCs w:val="20"/>
              </w:rPr>
              <w:t>Инициатор приостановки квалификации</w:t>
            </w:r>
          </w:p>
          <w:p w14:paraId="7BB26FFB" w14:textId="77777777" w:rsidR="00D4557B" w:rsidRPr="00FB2ED9" w:rsidRDefault="00D4557B" w:rsidP="00D4557B">
            <w:pPr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14:paraId="5EC7FBC4" w14:textId="50ADD510" w:rsidR="00D4557B" w:rsidRPr="00FB2ED9" w:rsidRDefault="00D4557B" w:rsidP="00D4557B">
            <w:pPr>
              <w:pStyle w:val="S2"/>
              <w:numPr>
                <w:ilvl w:val="0"/>
                <w:numId w:val="0"/>
              </w:numPr>
              <w:spacing w:before="0"/>
            </w:pPr>
            <w:r w:rsidRPr="009200CC">
              <w:t xml:space="preserve">Не более </w:t>
            </w:r>
            <w:r>
              <w:t>5</w:t>
            </w:r>
            <w:r w:rsidRPr="009200CC">
              <w:t xml:space="preserve"> рабочих дней </w:t>
            </w:r>
            <w:proofErr w:type="gramStart"/>
            <w:r w:rsidRPr="009200CC">
              <w:t>с даты получения</w:t>
            </w:r>
            <w:proofErr w:type="gramEnd"/>
            <w:r w:rsidRPr="009200CC">
              <w:t xml:space="preserve"> </w:t>
            </w:r>
            <w:r>
              <w:t>заключения</w:t>
            </w:r>
            <w:r w:rsidR="00281298">
              <w:t>.</w:t>
            </w:r>
          </w:p>
        </w:tc>
        <w:tc>
          <w:tcPr>
            <w:tcW w:w="2467" w:type="pct"/>
          </w:tcPr>
          <w:p w14:paraId="39127528" w14:textId="77777777" w:rsidR="00D4557B" w:rsidRPr="00FB2ED9" w:rsidRDefault="00D4557B" w:rsidP="00D4557B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1425490A" w14:textId="0F59E1E2" w:rsidR="00D4557B" w:rsidRPr="00FB2ED9" w:rsidRDefault="00D4557B" w:rsidP="00D4557B">
            <w:pPr>
              <w:pStyle w:val="S2"/>
              <w:numPr>
                <w:ilvl w:val="0"/>
                <w:numId w:val="24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  <w:rPr>
                <w:szCs w:val="20"/>
              </w:rPr>
            </w:pPr>
            <w:r w:rsidRPr="00FB2ED9">
              <w:rPr>
                <w:szCs w:val="20"/>
              </w:rPr>
              <w:t>Заключение Эксперта по видам продукции о наличии</w:t>
            </w:r>
            <w:r w:rsidR="00FE28FD">
              <w:rPr>
                <w:szCs w:val="20"/>
              </w:rPr>
              <w:t xml:space="preserve"> </w:t>
            </w:r>
            <w:r w:rsidRPr="00FB2ED9">
              <w:rPr>
                <w:szCs w:val="20"/>
              </w:rPr>
              <w:t xml:space="preserve">достаточных оснований для </w:t>
            </w:r>
            <w:r>
              <w:rPr>
                <w:szCs w:val="20"/>
              </w:rPr>
              <w:t>приостановки</w:t>
            </w:r>
            <w:r w:rsidRPr="00FB2ED9">
              <w:rPr>
                <w:szCs w:val="20"/>
              </w:rPr>
              <w:t xml:space="preserve"> результатов квалификации Поставщика, переданное </w:t>
            </w:r>
            <w:proofErr w:type="gramStart"/>
            <w:r w:rsidRPr="00FB2ED9">
              <w:rPr>
                <w:szCs w:val="20"/>
              </w:rPr>
              <w:t>Ответственному</w:t>
            </w:r>
            <w:proofErr w:type="gramEnd"/>
            <w:r w:rsidRPr="00FB2ED9">
              <w:rPr>
                <w:szCs w:val="20"/>
              </w:rPr>
              <w:t xml:space="preserve"> за квалификацию.</w:t>
            </w:r>
          </w:p>
          <w:p w14:paraId="756FBF60" w14:textId="7AC8DC60" w:rsidR="00D4557B" w:rsidRPr="00FB2ED9" w:rsidRDefault="00D4557B" w:rsidP="00D4557B">
            <w:pPr>
              <w:pStyle w:val="S2"/>
              <w:numPr>
                <w:ilvl w:val="0"/>
                <w:numId w:val="24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  <w:rPr>
                <w:szCs w:val="20"/>
              </w:rPr>
            </w:pPr>
            <w:proofErr w:type="gramStart"/>
            <w:r w:rsidRPr="00FB2ED9">
              <w:rPr>
                <w:szCs w:val="20"/>
              </w:rPr>
              <w:t xml:space="preserve">Запрос на </w:t>
            </w:r>
            <w:r>
              <w:rPr>
                <w:szCs w:val="20"/>
              </w:rPr>
              <w:t>приостановку</w:t>
            </w:r>
            <w:r w:rsidRPr="00FB2ED9">
              <w:rPr>
                <w:szCs w:val="20"/>
              </w:rPr>
              <w:t xml:space="preserve"> квалификации Поставщика, </w:t>
            </w:r>
            <w:r w:rsidR="00ED5A74">
              <w:rPr>
                <w:szCs w:val="20"/>
              </w:rPr>
              <w:t>полученный</w:t>
            </w:r>
            <w:r w:rsidR="00ED5A74" w:rsidRPr="00FB2ED9">
              <w:rPr>
                <w:szCs w:val="20"/>
              </w:rPr>
              <w:t xml:space="preserve"> </w:t>
            </w:r>
            <w:r w:rsidRPr="00FB2ED9">
              <w:rPr>
                <w:szCs w:val="20"/>
              </w:rPr>
              <w:t>Ответственн</w:t>
            </w:r>
            <w:r w:rsidR="00ED5A74">
              <w:rPr>
                <w:szCs w:val="20"/>
              </w:rPr>
              <w:t>ым</w:t>
            </w:r>
            <w:r w:rsidRPr="00FB2ED9">
              <w:rPr>
                <w:szCs w:val="20"/>
              </w:rPr>
              <w:t xml:space="preserve"> за квалификацию</w:t>
            </w:r>
            <w:r w:rsidR="00ED5A74">
              <w:rPr>
                <w:szCs w:val="20"/>
              </w:rPr>
              <w:t xml:space="preserve">, с </w:t>
            </w:r>
            <w:r w:rsidR="00DC327A">
              <w:rPr>
                <w:szCs w:val="20"/>
              </w:rPr>
              <w:t>Планом</w:t>
            </w:r>
            <w:r w:rsidR="00ED5A74">
              <w:rPr>
                <w:szCs w:val="20"/>
              </w:rPr>
              <w:t xml:space="preserve"> корректирующих мероприятий, </w:t>
            </w:r>
            <w:r w:rsidR="00ED5A74" w:rsidRPr="00ED5A74">
              <w:rPr>
                <w:szCs w:val="20"/>
              </w:rPr>
              <w:t>разработанный и подписанный Поставщиком, согласованный с Инициатором приостановки квалификации, с указанием сроков реализации мероприятий</w:t>
            </w:r>
            <w:r>
              <w:rPr>
                <w:szCs w:val="20"/>
              </w:rPr>
              <w:t>.</w:t>
            </w:r>
            <w:proofErr w:type="gramEnd"/>
          </w:p>
          <w:p w14:paraId="5B0DAF4C" w14:textId="77777777" w:rsidR="00D4557B" w:rsidRPr="00FB2ED9" w:rsidRDefault="00D4557B" w:rsidP="00D4557B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42F9A7C4" w14:textId="77777777" w:rsidR="005832E5" w:rsidRDefault="00D4557B" w:rsidP="009D1B02">
            <w:pPr>
              <w:pStyle w:val="S2"/>
              <w:numPr>
                <w:ilvl w:val="0"/>
                <w:numId w:val="130"/>
              </w:numPr>
              <w:spacing w:before="0"/>
              <w:ind w:left="521"/>
              <w:rPr>
                <w:szCs w:val="20"/>
              </w:rPr>
            </w:pPr>
            <w:r>
              <w:rPr>
                <w:szCs w:val="20"/>
              </w:rPr>
              <w:t>Проект решения о приостановке результатов квалификации Поставщика</w:t>
            </w:r>
          </w:p>
          <w:p w14:paraId="0F90D9A1" w14:textId="060EE68A" w:rsidR="005832E5" w:rsidRPr="005832E5" w:rsidRDefault="005832E5" w:rsidP="009D1B02">
            <w:pPr>
              <w:pStyle w:val="S2"/>
              <w:numPr>
                <w:ilvl w:val="0"/>
                <w:numId w:val="130"/>
              </w:numPr>
              <w:spacing w:before="0"/>
              <w:ind w:left="521"/>
              <w:rPr>
                <w:szCs w:val="20"/>
              </w:rPr>
            </w:pPr>
            <w:r>
              <w:rPr>
                <w:szCs w:val="20"/>
              </w:rPr>
              <w:t>План корректирующих мероприятий, утвержденный УР Инициатора приостановки квалификации</w:t>
            </w:r>
          </w:p>
          <w:p w14:paraId="1654E63E" w14:textId="77777777" w:rsidR="00D4557B" w:rsidRPr="00FB2ED9" w:rsidRDefault="00D4557B" w:rsidP="00D4557B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7A7207A2" w14:textId="7F8AA03F" w:rsidR="007A5D3D" w:rsidRDefault="005832E5" w:rsidP="009D1B02">
            <w:pPr>
              <w:pStyle w:val="S2"/>
              <w:widowControl/>
              <w:numPr>
                <w:ilvl w:val="0"/>
                <w:numId w:val="129"/>
              </w:numPr>
              <w:tabs>
                <w:tab w:val="left" w:pos="521"/>
              </w:tabs>
              <w:spacing w:before="0"/>
              <w:ind w:left="521"/>
              <w:rPr>
                <w:szCs w:val="20"/>
              </w:rPr>
            </w:pPr>
            <w:proofErr w:type="gramStart"/>
            <w:r>
              <w:rPr>
                <w:szCs w:val="20"/>
              </w:rPr>
              <w:t>Ответственный</w:t>
            </w:r>
            <w:proofErr w:type="gramEnd"/>
            <w:r w:rsidR="007A5D3D">
              <w:rPr>
                <w:szCs w:val="20"/>
              </w:rPr>
              <w:t xml:space="preserve"> за квалификацию информирует </w:t>
            </w:r>
            <w:r>
              <w:rPr>
                <w:szCs w:val="20"/>
              </w:rPr>
              <w:t>Инициатора приостановки квалификации о поступлении з</w:t>
            </w:r>
            <w:r w:rsidRPr="00FB2ED9">
              <w:rPr>
                <w:szCs w:val="20"/>
              </w:rPr>
              <w:t>аключени</w:t>
            </w:r>
            <w:r>
              <w:rPr>
                <w:szCs w:val="20"/>
              </w:rPr>
              <w:t>я</w:t>
            </w:r>
            <w:r w:rsidRPr="00FB2ED9">
              <w:rPr>
                <w:szCs w:val="20"/>
              </w:rPr>
              <w:t xml:space="preserve"> Эксперта по видам продукции о наличии</w:t>
            </w:r>
            <w:r>
              <w:rPr>
                <w:szCs w:val="20"/>
              </w:rPr>
              <w:t xml:space="preserve"> </w:t>
            </w:r>
            <w:r w:rsidRPr="00FB2ED9">
              <w:rPr>
                <w:szCs w:val="20"/>
              </w:rPr>
              <w:t xml:space="preserve">достаточных оснований для </w:t>
            </w:r>
            <w:r>
              <w:rPr>
                <w:szCs w:val="20"/>
              </w:rPr>
              <w:t>приостановки</w:t>
            </w:r>
            <w:r w:rsidRPr="00FB2ED9">
              <w:rPr>
                <w:szCs w:val="20"/>
              </w:rPr>
              <w:t xml:space="preserve"> резу</w:t>
            </w:r>
            <w:r>
              <w:rPr>
                <w:szCs w:val="20"/>
              </w:rPr>
              <w:t>льтатов квалификации Поставщика.</w:t>
            </w:r>
          </w:p>
          <w:p w14:paraId="23944F82" w14:textId="19FDA4C3" w:rsidR="005832E5" w:rsidRDefault="005832E5" w:rsidP="009D1B02">
            <w:pPr>
              <w:pStyle w:val="S2"/>
              <w:widowControl/>
              <w:numPr>
                <w:ilvl w:val="0"/>
                <w:numId w:val="129"/>
              </w:numPr>
              <w:tabs>
                <w:tab w:val="left" w:pos="521"/>
              </w:tabs>
              <w:spacing w:before="0"/>
              <w:ind w:left="521"/>
              <w:rPr>
                <w:szCs w:val="20"/>
              </w:rPr>
            </w:pPr>
            <w:r>
              <w:rPr>
                <w:szCs w:val="20"/>
              </w:rPr>
              <w:t xml:space="preserve">Инициатор приостановки квалификации передает </w:t>
            </w:r>
            <w:proofErr w:type="gramStart"/>
            <w:r>
              <w:rPr>
                <w:szCs w:val="20"/>
              </w:rPr>
              <w:t>Ответственному</w:t>
            </w:r>
            <w:proofErr w:type="gramEnd"/>
            <w:r>
              <w:rPr>
                <w:szCs w:val="20"/>
              </w:rPr>
              <w:t xml:space="preserve"> за квалификацию План корректирующих мероприятий, утвержденный УР Инициатора приостановки квалификации</w:t>
            </w:r>
            <w:r w:rsidR="00DF09A3">
              <w:rPr>
                <w:szCs w:val="20"/>
              </w:rPr>
              <w:t>.</w:t>
            </w:r>
          </w:p>
          <w:p w14:paraId="28A90094" w14:textId="601494E6" w:rsidR="00D4557B" w:rsidRPr="009333F5" w:rsidRDefault="00ED5A74" w:rsidP="009D1B02">
            <w:pPr>
              <w:pStyle w:val="S2"/>
              <w:widowControl/>
              <w:numPr>
                <w:ilvl w:val="0"/>
                <w:numId w:val="129"/>
              </w:numPr>
              <w:tabs>
                <w:tab w:val="left" w:pos="521"/>
              </w:tabs>
              <w:spacing w:before="0"/>
              <w:ind w:left="521"/>
              <w:rPr>
                <w:szCs w:val="20"/>
              </w:rPr>
            </w:pPr>
            <w:r>
              <w:rPr>
                <w:szCs w:val="20"/>
              </w:rPr>
              <w:t xml:space="preserve">На основании </w:t>
            </w:r>
            <w:r w:rsidR="00D4557B" w:rsidRPr="00FB2ED9">
              <w:rPr>
                <w:szCs w:val="20"/>
              </w:rPr>
              <w:t xml:space="preserve">заключения Эксперта по видам продукции о наличии достаточных оснований для </w:t>
            </w:r>
            <w:r w:rsidR="00D4557B">
              <w:rPr>
                <w:szCs w:val="20"/>
              </w:rPr>
              <w:t>приостановки</w:t>
            </w:r>
            <w:r w:rsidR="00D4557B" w:rsidRPr="00FB2ED9">
              <w:rPr>
                <w:szCs w:val="20"/>
              </w:rPr>
              <w:t xml:space="preserve"> результатов квалификации Поставщика</w:t>
            </w:r>
            <w:r w:rsidR="005832E5">
              <w:rPr>
                <w:szCs w:val="20"/>
              </w:rPr>
              <w:t xml:space="preserve"> и утвержденного Плана корректирующих мероприятий</w:t>
            </w:r>
            <w:r w:rsidR="00D4557B" w:rsidRPr="00FB2ED9">
              <w:rPr>
                <w:szCs w:val="20"/>
              </w:rPr>
              <w:t>,</w:t>
            </w:r>
            <w:r>
              <w:rPr>
                <w:szCs w:val="20"/>
              </w:rPr>
              <w:t xml:space="preserve"> Ответственный за квалификацию формирует </w:t>
            </w:r>
            <w:r w:rsidR="00D4557B">
              <w:rPr>
                <w:szCs w:val="20"/>
              </w:rPr>
              <w:t>проект решения</w:t>
            </w:r>
            <w:r>
              <w:rPr>
                <w:szCs w:val="20"/>
              </w:rPr>
              <w:t xml:space="preserve"> о приостановке результатов квалификации Поставщика.</w:t>
            </w:r>
          </w:p>
        </w:tc>
      </w:tr>
      <w:tr w:rsidR="00AA4E72" w:rsidRPr="00FB2ED9" w14:paraId="484524F9" w14:textId="77777777" w:rsidTr="00D0686F">
        <w:trPr>
          <w:trHeight w:val="20"/>
        </w:trPr>
        <w:tc>
          <w:tcPr>
            <w:tcW w:w="271" w:type="pct"/>
          </w:tcPr>
          <w:p w14:paraId="5AAA01B7" w14:textId="0BBAEB12" w:rsidR="008366A8" w:rsidRPr="00FB2ED9" w:rsidRDefault="008366A8" w:rsidP="003A58B1">
            <w:pPr>
              <w:pStyle w:val="S23"/>
              <w:spacing w:before="0"/>
            </w:pPr>
            <w:r>
              <w:t>11</w:t>
            </w:r>
          </w:p>
        </w:tc>
        <w:tc>
          <w:tcPr>
            <w:tcW w:w="972" w:type="pct"/>
          </w:tcPr>
          <w:p w14:paraId="47109FB9" w14:textId="2DE18852" w:rsidR="008366A8" w:rsidRPr="00FB2ED9" w:rsidRDefault="008366A8" w:rsidP="005832E5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FB2ED9">
              <w:rPr>
                <w:bCs/>
                <w:color w:val="000000"/>
                <w:szCs w:val="20"/>
              </w:rPr>
              <w:t>У</w:t>
            </w:r>
            <w:r w:rsidR="005D1792">
              <w:rPr>
                <w:bCs/>
                <w:color w:val="000000"/>
                <w:szCs w:val="20"/>
              </w:rPr>
              <w:t xml:space="preserve">тверждение решения </w:t>
            </w:r>
            <w:r w:rsidRPr="00FB2ED9">
              <w:rPr>
                <w:bCs/>
                <w:color w:val="000000"/>
                <w:szCs w:val="20"/>
              </w:rPr>
              <w:t xml:space="preserve">о </w:t>
            </w:r>
            <w:r>
              <w:rPr>
                <w:bCs/>
                <w:color w:val="000000"/>
                <w:szCs w:val="20"/>
              </w:rPr>
              <w:t>приостановке</w:t>
            </w:r>
            <w:r w:rsidRPr="00FB2ED9">
              <w:rPr>
                <w:bCs/>
                <w:color w:val="000000"/>
                <w:szCs w:val="20"/>
              </w:rPr>
              <w:t xml:space="preserve"> </w:t>
            </w:r>
            <w:r w:rsidRPr="00DC327A">
              <w:rPr>
                <w:bCs/>
                <w:color w:val="000000"/>
                <w:szCs w:val="20"/>
              </w:rPr>
              <w:t>квалификации</w:t>
            </w:r>
            <w:r w:rsidR="00DC327A" w:rsidRPr="00DC327A">
              <w:rPr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1290" w:type="pct"/>
          </w:tcPr>
          <w:p w14:paraId="25069A07" w14:textId="0C4EBFB9" w:rsidR="00571922" w:rsidRDefault="008366A8" w:rsidP="00571922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>
              <w:t>УЛ</w:t>
            </w:r>
            <w:r w:rsidRPr="00FB2ED9">
              <w:rPr>
                <w:bCs/>
                <w:color w:val="000000"/>
                <w:szCs w:val="20"/>
              </w:rPr>
              <w:t>.</w:t>
            </w:r>
          </w:p>
          <w:p w14:paraId="31727782" w14:textId="094FB89E" w:rsidR="008366A8" w:rsidRPr="00AC5791" w:rsidRDefault="008366A8" w:rsidP="00AC5791">
            <w:pPr>
              <w:pStyle w:val="S23"/>
              <w:spacing w:before="0"/>
              <w:rPr>
                <w:color w:val="000000"/>
              </w:rPr>
            </w:pPr>
            <w:r w:rsidRPr="00733F49">
              <w:rPr>
                <w:rFonts w:eastAsia="Calibri"/>
                <w:b/>
                <w:i/>
                <w:u w:val="single"/>
              </w:rPr>
              <w:t>Срок:</w:t>
            </w:r>
          </w:p>
          <w:p w14:paraId="0F5F7279" w14:textId="23B1F815" w:rsidR="008366A8" w:rsidRPr="00FB2ED9" w:rsidRDefault="00D4557B" w:rsidP="003A58B1">
            <w:pPr>
              <w:pStyle w:val="S23"/>
              <w:spacing w:before="0"/>
            </w:pPr>
            <w:r w:rsidRPr="009200CC">
              <w:t xml:space="preserve">Не более </w:t>
            </w:r>
            <w:r>
              <w:t>5</w:t>
            </w:r>
            <w:r w:rsidRPr="009200CC">
              <w:t xml:space="preserve"> рабочих дней</w:t>
            </w:r>
          </w:p>
        </w:tc>
        <w:tc>
          <w:tcPr>
            <w:tcW w:w="2467" w:type="pct"/>
          </w:tcPr>
          <w:p w14:paraId="5BB740EE" w14:textId="77777777" w:rsidR="008366A8" w:rsidRPr="00FB2ED9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23177E61" w14:textId="40376B09" w:rsidR="00D4557B" w:rsidRDefault="00D4557B" w:rsidP="009D1B02">
            <w:pPr>
              <w:pStyle w:val="S2"/>
              <w:numPr>
                <w:ilvl w:val="0"/>
                <w:numId w:val="106"/>
              </w:numPr>
              <w:spacing w:before="0"/>
              <w:ind w:left="379"/>
              <w:rPr>
                <w:szCs w:val="20"/>
              </w:rPr>
            </w:pPr>
            <w:r>
              <w:rPr>
                <w:szCs w:val="20"/>
              </w:rPr>
              <w:t>Проект решения о приостановке результатов квалификации Поставщика</w:t>
            </w:r>
            <w:r w:rsidR="00571922">
              <w:rPr>
                <w:szCs w:val="20"/>
              </w:rPr>
              <w:t>.</w:t>
            </w:r>
          </w:p>
          <w:p w14:paraId="3EDB93D7" w14:textId="77777777" w:rsidR="008366A8" w:rsidRPr="00FB2ED9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08C374D4" w14:textId="3E4F1C78" w:rsidR="008366A8" w:rsidRDefault="00D4557B" w:rsidP="009D1B02">
            <w:pPr>
              <w:pStyle w:val="S0"/>
              <w:numPr>
                <w:ilvl w:val="0"/>
                <w:numId w:val="105"/>
              </w:numPr>
              <w:spacing w:before="0"/>
              <w:ind w:left="379"/>
              <w:jc w:val="left"/>
              <w:rPr>
                <w:sz w:val="20"/>
              </w:rPr>
            </w:pPr>
            <w:r>
              <w:rPr>
                <w:sz w:val="20"/>
              </w:rPr>
              <w:t xml:space="preserve">Утвержденное </w:t>
            </w:r>
            <w:proofErr w:type="gramStart"/>
            <w:r w:rsidR="008366A8">
              <w:rPr>
                <w:sz w:val="20"/>
              </w:rPr>
              <w:t>УЛ</w:t>
            </w:r>
            <w:proofErr w:type="gramEnd"/>
            <w:r w:rsidR="008366A8" w:rsidRPr="00FB2ED9">
              <w:rPr>
                <w:sz w:val="20"/>
              </w:rPr>
              <w:t xml:space="preserve"> решение о </w:t>
            </w:r>
            <w:r w:rsidR="008366A8">
              <w:rPr>
                <w:sz w:val="20"/>
              </w:rPr>
              <w:t xml:space="preserve">приостановке </w:t>
            </w:r>
            <w:r w:rsidR="005D1792" w:rsidRPr="005D1792">
              <w:rPr>
                <w:sz w:val="20"/>
              </w:rPr>
              <w:t>результатов квалификации</w:t>
            </w:r>
            <w:r w:rsidR="005D1792">
              <w:rPr>
                <w:sz w:val="20"/>
              </w:rPr>
              <w:t xml:space="preserve"> </w:t>
            </w:r>
            <w:r w:rsidR="008366A8">
              <w:rPr>
                <w:sz w:val="20"/>
              </w:rPr>
              <w:t>(с присвоением Поставщику статуса «</w:t>
            </w:r>
            <w:r w:rsidR="008366A8" w:rsidRPr="008D57E5">
              <w:rPr>
                <w:sz w:val="20"/>
              </w:rPr>
              <w:t>условно квалифицирован</w:t>
            </w:r>
            <w:r w:rsidR="008366A8">
              <w:rPr>
                <w:sz w:val="20"/>
              </w:rPr>
              <w:t>»)</w:t>
            </w:r>
            <w:r w:rsidR="008366A8" w:rsidRPr="00FB2ED9">
              <w:rPr>
                <w:sz w:val="20"/>
              </w:rPr>
              <w:t>.</w:t>
            </w:r>
          </w:p>
          <w:p w14:paraId="0A8C6D2E" w14:textId="563A7E74" w:rsidR="008366A8" w:rsidRPr="008B002E" w:rsidRDefault="008366A8" w:rsidP="008B002E">
            <w:pPr>
              <w:pStyle w:val="S2"/>
              <w:numPr>
                <w:ilvl w:val="0"/>
                <w:numId w:val="0"/>
              </w:numPr>
              <w:spacing w:before="0"/>
            </w:pPr>
          </w:p>
        </w:tc>
      </w:tr>
      <w:tr w:rsidR="00AA4E72" w:rsidRPr="00FB2ED9" w14:paraId="49C5C8A4" w14:textId="77777777" w:rsidTr="00D0686F">
        <w:trPr>
          <w:trHeight w:val="20"/>
        </w:trPr>
        <w:tc>
          <w:tcPr>
            <w:tcW w:w="271" w:type="pct"/>
          </w:tcPr>
          <w:p w14:paraId="1FA84531" w14:textId="77777777" w:rsidR="008366A8" w:rsidRPr="00FB2ED9" w:rsidRDefault="008366A8" w:rsidP="003A58B1">
            <w:pPr>
              <w:pStyle w:val="S23"/>
              <w:spacing w:before="0"/>
            </w:pPr>
            <w:r>
              <w:lastRenderedPageBreak/>
              <w:t>12</w:t>
            </w:r>
          </w:p>
        </w:tc>
        <w:tc>
          <w:tcPr>
            <w:tcW w:w="972" w:type="pct"/>
          </w:tcPr>
          <w:p w14:paraId="15732F63" w14:textId="77777777" w:rsidR="008366A8" w:rsidRDefault="008366A8" w:rsidP="003A58B1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 xml:space="preserve">Уведомление Поставщика </w:t>
            </w:r>
            <w:r>
              <w:rPr>
                <w:szCs w:val="20"/>
              </w:rPr>
              <w:t xml:space="preserve">о приостановке </w:t>
            </w:r>
            <w:r w:rsidRPr="00FB2ED9">
              <w:rPr>
                <w:szCs w:val="20"/>
              </w:rPr>
              <w:t>квалификации.</w:t>
            </w:r>
          </w:p>
          <w:p w14:paraId="7EEDA07C" w14:textId="77777777" w:rsidR="008366A8" w:rsidRPr="00343139" w:rsidRDefault="008366A8" w:rsidP="003A58B1"/>
        </w:tc>
        <w:tc>
          <w:tcPr>
            <w:tcW w:w="1290" w:type="pct"/>
          </w:tcPr>
          <w:p w14:paraId="7D32A5BC" w14:textId="77777777" w:rsidR="008366A8" w:rsidRPr="00FB2ED9" w:rsidRDefault="008366A8" w:rsidP="003A58B1">
            <w:pPr>
              <w:pStyle w:val="S2"/>
              <w:numPr>
                <w:ilvl w:val="0"/>
                <w:numId w:val="0"/>
              </w:numPr>
              <w:spacing w:before="0"/>
            </w:pPr>
            <w:proofErr w:type="gramStart"/>
            <w:r w:rsidRPr="00FB2ED9">
              <w:t>Ответственный</w:t>
            </w:r>
            <w:proofErr w:type="gramEnd"/>
            <w:r w:rsidRPr="00FB2ED9">
              <w:t xml:space="preserve"> за квалификацию.</w:t>
            </w:r>
          </w:p>
          <w:p w14:paraId="1B0D24B2" w14:textId="77777777" w:rsidR="008366A8" w:rsidRPr="00FB2ED9" w:rsidRDefault="008366A8" w:rsidP="003A58B1">
            <w:pPr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14:paraId="62457CD4" w14:textId="3CD9961D" w:rsidR="008366A8" w:rsidRPr="00FB2ED9" w:rsidRDefault="008366A8" w:rsidP="00D4557B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FB2ED9">
              <w:t>Не более 2 рабочих дней</w:t>
            </w:r>
            <w:r>
              <w:t xml:space="preserve"> </w:t>
            </w:r>
            <w:proofErr w:type="gramStart"/>
            <w:r>
              <w:t>с даты утверждения</w:t>
            </w:r>
            <w:proofErr w:type="gramEnd"/>
            <w:r>
              <w:t xml:space="preserve"> результатов </w:t>
            </w:r>
            <w:r w:rsidR="00D4557B">
              <w:t>УЛ</w:t>
            </w:r>
            <w:r>
              <w:t>.</w:t>
            </w:r>
          </w:p>
        </w:tc>
        <w:tc>
          <w:tcPr>
            <w:tcW w:w="2467" w:type="pct"/>
          </w:tcPr>
          <w:p w14:paraId="1ED2CBC0" w14:textId="77777777" w:rsidR="008366A8" w:rsidRPr="00FB2ED9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17DF4C76" w14:textId="57D81512" w:rsidR="008366A8" w:rsidRDefault="008366A8" w:rsidP="009D1B02">
            <w:pPr>
              <w:pStyle w:val="S0"/>
              <w:numPr>
                <w:ilvl w:val="0"/>
                <w:numId w:val="107"/>
              </w:numPr>
              <w:spacing w:before="0"/>
              <w:ind w:left="521"/>
              <w:jc w:val="left"/>
              <w:rPr>
                <w:sz w:val="20"/>
              </w:rPr>
            </w:pPr>
            <w:r w:rsidRPr="00FB2ED9">
              <w:rPr>
                <w:sz w:val="20"/>
              </w:rPr>
              <w:t>Утвержденно</w:t>
            </w:r>
            <w:r w:rsidR="00D4557B">
              <w:rPr>
                <w:sz w:val="20"/>
              </w:rPr>
              <w:t xml:space="preserve">е </w:t>
            </w:r>
            <w:proofErr w:type="gramStart"/>
            <w:r>
              <w:rPr>
                <w:sz w:val="20"/>
              </w:rPr>
              <w:t>УЛ</w:t>
            </w:r>
            <w:proofErr w:type="gramEnd"/>
            <w:r w:rsidRPr="00FB2ED9">
              <w:rPr>
                <w:sz w:val="20"/>
              </w:rPr>
              <w:t xml:space="preserve"> решение о </w:t>
            </w:r>
            <w:r>
              <w:rPr>
                <w:sz w:val="20"/>
              </w:rPr>
              <w:t>приостановке результатов квалификации (с присвоением Поставщику статуса «</w:t>
            </w:r>
            <w:r w:rsidRPr="00417FB0">
              <w:rPr>
                <w:sz w:val="20"/>
              </w:rPr>
              <w:t>условно квалифицирован</w:t>
            </w:r>
            <w:r>
              <w:rPr>
                <w:sz w:val="20"/>
              </w:rPr>
              <w:t>»)</w:t>
            </w:r>
            <w:r w:rsidRPr="00FB2ED9">
              <w:rPr>
                <w:sz w:val="20"/>
              </w:rPr>
              <w:t>.</w:t>
            </w:r>
          </w:p>
          <w:p w14:paraId="7A91E2E0" w14:textId="1D121AA2" w:rsidR="00DC327A" w:rsidRDefault="00DC327A" w:rsidP="009D1B02">
            <w:pPr>
              <w:pStyle w:val="S0"/>
              <w:numPr>
                <w:ilvl w:val="0"/>
                <w:numId w:val="107"/>
              </w:numPr>
              <w:spacing w:before="0"/>
              <w:ind w:left="521"/>
              <w:jc w:val="left"/>
              <w:rPr>
                <w:sz w:val="20"/>
              </w:rPr>
            </w:pPr>
            <w:r w:rsidRPr="00DC327A">
              <w:rPr>
                <w:sz w:val="20"/>
              </w:rPr>
              <w:t>План корректирующих мероприятий</w:t>
            </w:r>
            <w:r w:rsidR="00DF09A3">
              <w:rPr>
                <w:sz w:val="20"/>
              </w:rPr>
              <w:t>,</w:t>
            </w:r>
            <w:r w:rsidR="00DF09A3" w:rsidRPr="00F30277">
              <w:rPr>
                <w:sz w:val="20"/>
              </w:rPr>
              <w:t xml:space="preserve"> утвержденный УР Инициатора приостановки квалификации</w:t>
            </w:r>
          </w:p>
          <w:p w14:paraId="6C84F7D2" w14:textId="77777777" w:rsidR="008366A8" w:rsidRPr="00FB2ED9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442432E4" w14:textId="00AFD892" w:rsidR="008366A8" w:rsidRPr="00FB2ED9" w:rsidRDefault="008366A8" w:rsidP="003A58B1">
            <w:pPr>
              <w:pStyle w:val="S2"/>
              <w:numPr>
                <w:ilvl w:val="0"/>
                <w:numId w:val="24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  <w:rPr>
                <w:szCs w:val="20"/>
              </w:rPr>
            </w:pPr>
            <w:r w:rsidRPr="00FB2ED9">
              <w:rPr>
                <w:szCs w:val="20"/>
              </w:rPr>
              <w:t>Уведомление о</w:t>
            </w:r>
            <w:r>
              <w:rPr>
                <w:szCs w:val="20"/>
              </w:rPr>
              <w:t xml:space="preserve"> приостановке</w:t>
            </w:r>
            <w:r w:rsidRPr="00FB2ED9">
              <w:rPr>
                <w:szCs w:val="20"/>
              </w:rPr>
              <w:t xml:space="preserve"> квалификации Поставщика, подписанное Р</w:t>
            </w:r>
            <w:r w:rsidR="00E44A92">
              <w:rPr>
                <w:szCs w:val="20"/>
              </w:rPr>
              <w:t>уководителем</w:t>
            </w:r>
            <w:r w:rsidRPr="00FB2ED9">
              <w:rPr>
                <w:szCs w:val="20"/>
              </w:rPr>
              <w:t xml:space="preserve"> Ответственного за квалификацию</w:t>
            </w:r>
            <w:r w:rsidR="001D45EC">
              <w:rPr>
                <w:szCs w:val="20"/>
              </w:rPr>
              <w:t>, приложением</w:t>
            </w:r>
            <w:r w:rsidR="00DC327A">
              <w:rPr>
                <w:szCs w:val="20"/>
              </w:rPr>
              <w:t xml:space="preserve"> </w:t>
            </w:r>
            <w:r w:rsidR="001D45EC">
              <w:rPr>
                <w:szCs w:val="20"/>
              </w:rPr>
              <w:t>утвержденного</w:t>
            </w:r>
            <w:r w:rsidR="00DC327A">
              <w:rPr>
                <w:szCs w:val="20"/>
              </w:rPr>
              <w:t xml:space="preserve"> План</w:t>
            </w:r>
            <w:r w:rsidR="001D45EC">
              <w:rPr>
                <w:szCs w:val="20"/>
              </w:rPr>
              <w:t>а</w:t>
            </w:r>
            <w:r w:rsidR="00DC327A">
              <w:rPr>
                <w:szCs w:val="20"/>
              </w:rPr>
              <w:t xml:space="preserve"> </w:t>
            </w:r>
            <w:r w:rsidR="00DC327A" w:rsidRPr="00DC327A">
              <w:t>корректирующих мероприятий</w:t>
            </w:r>
            <w:r w:rsidRPr="00FB2ED9">
              <w:rPr>
                <w:szCs w:val="20"/>
              </w:rPr>
              <w:t>.</w:t>
            </w:r>
          </w:p>
          <w:p w14:paraId="3BC13B8E" w14:textId="2E3C6D0B" w:rsidR="008366A8" w:rsidRPr="00FB2ED9" w:rsidRDefault="008366A8" w:rsidP="003A58B1">
            <w:pPr>
              <w:pStyle w:val="S2"/>
              <w:numPr>
                <w:ilvl w:val="0"/>
                <w:numId w:val="24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  <w:rPr>
                <w:szCs w:val="20"/>
              </w:rPr>
            </w:pPr>
            <w:r w:rsidRPr="00FB2ED9">
              <w:rPr>
                <w:szCs w:val="20"/>
              </w:rPr>
              <w:t>Информация о дате утверждения</w:t>
            </w:r>
            <w:r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УЛ</w:t>
            </w:r>
            <w:proofErr w:type="gramEnd"/>
            <w:r w:rsidR="005D1792">
              <w:rPr>
                <w:szCs w:val="20"/>
              </w:rPr>
              <w:t xml:space="preserve"> решения</w:t>
            </w:r>
            <w:r>
              <w:rPr>
                <w:szCs w:val="20"/>
              </w:rPr>
              <w:t xml:space="preserve"> о</w:t>
            </w:r>
            <w:r w:rsidRPr="00FB2ED9">
              <w:rPr>
                <w:szCs w:val="20"/>
              </w:rPr>
              <w:t xml:space="preserve"> </w:t>
            </w:r>
            <w:r>
              <w:rPr>
                <w:szCs w:val="20"/>
              </w:rPr>
              <w:t>приостановке</w:t>
            </w:r>
            <w:r w:rsidRPr="00FB2ED9">
              <w:rPr>
                <w:szCs w:val="20"/>
              </w:rPr>
              <w:t xml:space="preserve"> квалификации Поставщика</w:t>
            </w:r>
            <w:r>
              <w:rPr>
                <w:szCs w:val="20"/>
              </w:rPr>
              <w:t>, об изменении статуса Поставщика,</w:t>
            </w:r>
            <w:r w:rsidRPr="00FB2ED9">
              <w:rPr>
                <w:szCs w:val="20"/>
              </w:rPr>
              <w:t xml:space="preserve"> и дате направления Уведомления Поставщик</w:t>
            </w:r>
            <w:r>
              <w:rPr>
                <w:szCs w:val="20"/>
              </w:rPr>
              <w:t>у</w:t>
            </w:r>
            <w:r w:rsidRPr="00FB2ED9">
              <w:rPr>
                <w:szCs w:val="20"/>
              </w:rPr>
              <w:t>, внесенная в Реестр.</w:t>
            </w:r>
          </w:p>
          <w:p w14:paraId="7F16918C" w14:textId="77777777" w:rsidR="008366A8" w:rsidRPr="00FB2ED9" w:rsidRDefault="008366A8" w:rsidP="003A58B1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1FDA9555" w14:textId="725E8992" w:rsidR="008366A8" w:rsidRPr="00FB2ED9" w:rsidRDefault="008366A8" w:rsidP="003A58B1">
            <w:pPr>
              <w:pStyle w:val="S2"/>
              <w:numPr>
                <w:ilvl w:val="0"/>
                <w:numId w:val="24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  <w:rPr>
                <w:szCs w:val="20"/>
              </w:rPr>
            </w:pPr>
            <w:r>
              <w:rPr>
                <w:szCs w:val="20"/>
              </w:rPr>
              <w:t xml:space="preserve">Подписанное уведомление о приостановке </w:t>
            </w:r>
            <w:r w:rsidRPr="00FB2ED9">
              <w:rPr>
                <w:szCs w:val="20"/>
              </w:rPr>
              <w:t xml:space="preserve">результатов квалификации Поставщика </w:t>
            </w:r>
            <w:r w:rsidR="004C22E9">
              <w:rPr>
                <w:szCs w:val="20"/>
              </w:rPr>
              <w:t>(</w:t>
            </w:r>
            <w:r w:rsidR="004C22E9" w:rsidRPr="00A87ACF">
              <w:rPr>
                <w:szCs w:val="20"/>
              </w:rPr>
              <w:t>с учётом подходов к уведомлению Поставщиков, закреплённых в п.</w:t>
            </w:r>
            <w:r w:rsidR="004C22E9" w:rsidRPr="00A87ACF">
              <w:rPr>
                <w:szCs w:val="20"/>
              </w:rPr>
              <w:fldChar w:fldCharType="begin"/>
            </w:r>
            <w:r w:rsidR="004C22E9" w:rsidRPr="00A87ACF">
              <w:rPr>
                <w:szCs w:val="20"/>
              </w:rPr>
              <w:instrText xml:space="preserve"> REF _Ref51011404 \r \h  \* MERGEFORMAT </w:instrText>
            </w:r>
            <w:r w:rsidR="004C22E9" w:rsidRPr="00A87ACF">
              <w:rPr>
                <w:szCs w:val="20"/>
              </w:rPr>
            </w:r>
            <w:r w:rsidR="004C22E9" w:rsidRPr="00A87ACF">
              <w:rPr>
                <w:szCs w:val="20"/>
              </w:rPr>
              <w:fldChar w:fldCharType="separate"/>
            </w:r>
            <w:r w:rsidR="00320B94">
              <w:rPr>
                <w:szCs w:val="20"/>
              </w:rPr>
              <w:t>5.2.5</w:t>
            </w:r>
            <w:r w:rsidR="004C22E9" w:rsidRPr="00A87ACF">
              <w:rPr>
                <w:szCs w:val="20"/>
              </w:rPr>
              <w:fldChar w:fldCharType="end"/>
            </w:r>
            <w:r w:rsidR="0010442E">
              <w:rPr>
                <w:szCs w:val="20"/>
              </w:rPr>
              <w:t>.</w:t>
            </w:r>
            <w:r w:rsidR="004C22E9" w:rsidRPr="00A87ACF">
              <w:rPr>
                <w:szCs w:val="20"/>
              </w:rPr>
              <w:t xml:space="preserve"> настоящего </w:t>
            </w:r>
            <w:r w:rsidR="00C22705">
              <w:rPr>
                <w:szCs w:val="20"/>
              </w:rPr>
              <w:t>Регламента</w:t>
            </w:r>
            <w:r w:rsidR="005E35F0">
              <w:rPr>
                <w:szCs w:val="20"/>
              </w:rPr>
              <w:t xml:space="preserve"> </w:t>
            </w:r>
            <w:r w:rsidR="005E35F0" w:rsidRPr="00544926">
              <w:t>бизнес-процесса</w:t>
            </w:r>
            <w:r w:rsidR="004C22E9" w:rsidRPr="00A87ACF">
              <w:rPr>
                <w:szCs w:val="20"/>
              </w:rPr>
              <w:t>)</w:t>
            </w:r>
            <w:r w:rsidR="004C22E9">
              <w:rPr>
                <w:szCs w:val="20"/>
              </w:rPr>
              <w:t xml:space="preserve"> </w:t>
            </w:r>
            <w:r w:rsidRPr="00FB2ED9">
              <w:rPr>
                <w:szCs w:val="20"/>
              </w:rPr>
              <w:t>направляется Поставщику в электронном виде на адрес электронной почты, указанный Поставщиком в заявке в качестве контактного.</w:t>
            </w:r>
          </w:p>
          <w:p w14:paraId="10D8363E" w14:textId="77777777" w:rsidR="008366A8" w:rsidRDefault="008366A8" w:rsidP="009D1B02">
            <w:pPr>
              <w:pStyle w:val="S29"/>
              <w:numPr>
                <w:ilvl w:val="0"/>
                <w:numId w:val="108"/>
              </w:numPr>
              <w:spacing w:before="0"/>
              <w:ind w:left="521"/>
              <w:rPr>
                <w:b w:val="0"/>
              </w:rPr>
            </w:pPr>
            <w:r w:rsidRPr="00343139">
              <w:rPr>
                <w:b w:val="0"/>
              </w:rPr>
              <w:t>Инициатор</w:t>
            </w:r>
            <w:r w:rsidR="00A037A5">
              <w:rPr>
                <w:b w:val="0"/>
              </w:rPr>
              <w:t xml:space="preserve">у </w:t>
            </w:r>
            <w:r w:rsidR="00A037A5" w:rsidRPr="003075C7">
              <w:rPr>
                <w:b w:val="0"/>
              </w:rPr>
              <w:t>приостановки квалификации</w:t>
            </w:r>
            <w:r w:rsidRPr="00343139">
              <w:rPr>
                <w:b w:val="0"/>
              </w:rPr>
              <w:t xml:space="preserve"> </w:t>
            </w:r>
            <w:r w:rsidR="005D1792">
              <w:rPr>
                <w:b w:val="0"/>
              </w:rPr>
              <w:t>у</w:t>
            </w:r>
            <w:r w:rsidR="005D1792" w:rsidRPr="00343139">
              <w:rPr>
                <w:b w:val="0"/>
              </w:rPr>
              <w:t>ведомление направляется</w:t>
            </w:r>
            <w:r w:rsidRPr="00343139">
              <w:rPr>
                <w:b w:val="0"/>
              </w:rPr>
              <w:t xml:space="preserve"> по электронной почте.</w:t>
            </w:r>
          </w:p>
          <w:p w14:paraId="1F9F9FE5" w14:textId="0E317FFB" w:rsidR="001D45EC" w:rsidRPr="00343139" w:rsidRDefault="001D45EC" w:rsidP="009D1B02">
            <w:pPr>
              <w:pStyle w:val="S29"/>
              <w:numPr>
                <w:ilvl w:val="0"/>
                <w:numId w:val="108"/>
              </w:numPr>
              <w:spacing w:before="0"/>
              <w:ind w:left="521"/>
              <w:rPr>
                <w:b w:val="0"/>
                <w:i/>
                <w:u w:val="single"/>
              </w:rPr>
            </w:pPr>
            <w:r w:rsidRPr="00DC327A">
              <w:rPr>
                <w:b w:val="0"/>
                <w:bCs w:val="0"/>
              </w:rPr>
              <w:t>При выполнении</w:t>
            </w:r>
            <w:r>
              <w:rPr>
                <w:b w:val="0"/>
                <w:bCs w:val="0"/>
              </w:rPr>
              <w:t xml:space="preserve"> Поставщиком </w:t>
            </w:r>
            <w:r w:rsidRPr="00DC327A">
              <w:rPr>
                <w:b w:val="0"/>
                <w:bCs w:val="0"/>
              </w:rPr>
              <w:t>Плана корректирующих мероприятий</w:t>
            </w:r>
            <w:r w:rsidRPr="005865D9">
              <w:rPr>
                <w:b w:val="0"/>
                <w:bCs w:val="0"/>
              </w:rPr>
              <w:t xml:space="preserve"> в согласованные сроки и не окончании сроков действия квалификации, которая была приостановлена, </w:t>
            </w:r>
            <w:r w:rsidR="00CA1AEB">
              <w:rPr>
                <w:b w:val="0"/>
                <w:bCs w:val="0"/>
              </w:rPr>
              <w:t>УР инициатора приостановки квалификации</w:t>
            </w:r>
            <w:r w:rsidRPr="005865D9">
              <w:rPr>
                <w:b w:val="0"/>
                <w:bCs w:val="0"/>
              </w:rPr>
              <w:t xml:space="preserve"> </w:t>
            </w:r>
            <w:r w:rsidR="00CA1AEB">
              <w:rPr>
                <w:b w:val="0"/>
                <w:bCs w:val="0"/>
              </w:rPr>
              <w:t xml:space="preserve">инициирует вопрос </w:t>
            </w:r>
            <w:r w:rsidRPr="005865D9">
              <w:rPr>
                <w:b w:val="0"/>
                <w:bCs w:val="0"/>
              </w:rPr>
              <w:t xml:space="preserve">об окончании срока приостановки квалификации </w:t>
            </w:r>
            <w:r w:rsidRPr="00DC327A">
              <w:rPr>
                <w:b w:val="0"/>
                <w:bCs w:val="0"/>
              </w:rPr>
              <w:t>и подтверждения Поставщику статуса «квалифицирован»</w:t>
            </w:r>
            <w:r>
              <w:rPr>
                <w:b w:val="0"/>
                <w:bCs w:val="0"/>
              </w:rPr>
              <w:t xml:space="preserve"> </w:t>
            </w:r>
            <w:r w:rsidR="00CA1AEB">
              <w:rPr>
                <w:b w:val="0"/>
                <w:bCs w:val="0"/>
              </w:rPr>
              <w:t xml:space="preserve">с утверждением </w:t>
            </w:r>
            <w:r w:rsidR="000A05F9">
              <w:rPr>
                <w:b w:val="0"/>
                <w:bCs w:val="0"/>
              </w:rPr>
              <w:t xml:space="preserve">данного решения </w:t>
            </w:r>
            <w:r w:rsidR="00CA1AEB">
              <w:rPr>
                <w:b w:val="0"/>
                <w:bCs w:val="0"/>
              </w:rPr>
              <w:t>З</w:t>
            </w:r>
            <w:r w:rsidR="000A05F9">
              <w:rPr>
                <w:b w:val="0"/>
                <w:bCs w:val="0"/>
              </w:rPr>
              <w:t>К</w:t>
            </w:r>
            <w:r w:rsidR="00CA1AEB">
              <w:rPr>
                <w:b w:val="0"/>
                <w:bCs w:val="0"/>
              </w:rPr>
              <w:t>/</w:t>
            </w:r>
            <w:proofErr w:type="gramStart"/>
            <w:r w:rsidR="00CA1AEB">
              <w:rPr>
                <w:b w:val="0"/>
                <w:bCs w:val="0"/>
              </w:rPr>
              <w:t>УЛ</w:t>
            </w:r>
            <w:proofErr w:type="gramEnd"/>
            <w:r w:rsidR="000A05F9">
              <w:rPr>
                <w:b w:val="0"/>
                <w:bCs w:val="0"/>
              </w:rPr>
              <w:t xml:space="preserve"> </w:t>
            </w:r>
            <w:r w:rsidRPr="00DC327A">
              <w:rPr>
                <w:b w:val="0"/>
                <w:bCs w:val="0"/>
              </w:rPr>
              <w:t xml:space="preserve">(переход на </w:t>
            </w:r>
            <w:r w:rsidR="00AC5791">
              <w:rPr>
                <w:b w:val="0"/>
                <w:bCs w:val="0"/>
              </w:rPr>
              <w:t>п.</w:t>
            </w:r>
            <w:r w:rsidR="0009315A">
              <w:rPr>
                <w:b w:val="0"/>
                <w:bCs w:val="0"/>
              </w:rPr>
              <w:t>14</w:t>
            </w:r>
            <w:r w:rsidR="0009315A" w:rsidRPr="00DC327A">
              <w:rPr>
                <w:b w:val="0"/>
                <w:bCs w:val="0"/>
              </w:rPr>
              <w:t xml:space="preserve"> </w:t>
            </w:r>
            <w:r w:rsidRPr="00DC327A">
              <w:rPr>
                <w:b w:val="0"/>
                <w:bCs w:val="0"/>
              </w:rPr>
              <w:t>Таблицы 2)</w:t>
            </w:r>
            <w:r w:rsidR="00664157">
              <w:rPr>
                <w:b w:val="0"/>
                <w:bCs w:val="0"/>
              </w:rPr>
              <w:t>.</w:t>
            </w:r>
          </w:p>
        </w:tc>
      </w:tr>
    </w:tbl>
    <w:p w14:paraId="69ABD937" w14:textId="77777777" w:rsidR="001F6C82" w:rsidRDefault="001F6C82" w:rsidP="00BF6886">
      <w:pPr>
        <w:pStyle w:val="S0"/>
        <w:spacing w:before="0"/>
      </w:pPr>
      <w:bookmarkStart w:id="146" w:name="_Toc39655582"/>
    </w:p>
    <w:p w14:paraId="00B8F85D" w14:textId="77777777" w:rsidR="00BF6886" w:rsidRPr="00FB2ED9" w:rsidRDefault="00BF6886" w:rsidP="00BF6886">
      <w:pPr>
        <w:pStyle w:val="S0"/>
        <w:spacing w:before="0"/>
      </w:pPr>
    </w:p>
    <w:p w14:paraId="531CB20B" w14:textId="77777777" w:rsidR="00A53E22" w:rsidRPr="005C6D0F" w:rsidRDefault="0053733E" w:rsidP="007869FF">
      <w:pPr>
        <w:pStyle w:val="S21"/>
        <w:numPr>
          <w:ilvl w:val="0"/>
          <w:numId w:val="30"/>
        </w:numPr>
        <w:tabs>
          <w:tab w:val="left" w:pos="567"/>
        </w:tabs>
        <w:ind w:left="0" w:firstLine="0"/>
        <w:rPr>
          <w:rFonts w:cs="Arial"/>
          <w:caps w:val="0"/>
          <w:color w:val="000000" w:themeColor="text1"/>
        </w:rPr>
      </w:pPr>
      <w:bookmarkStart w:id="147" w:name="_Toc52530992"/>
      <w:bookmarkStart w:id="148" w:name="_Toc59133651"/>
      <w:bookmarkStart w:id="149" w:name="_Toc53134245"/>
      <w:r w:rsidRPr="005C6D0F">
        <w:rPr>
          <w:color w:val="000000" w:themeColor="text1"/>
        </w:rPr>
        <w:t>ОРГАНИЗАЦИЯ ХРАНЕНИЯ ДОКУМЕНТОВ</w:t>
      </w:r>
      <w:r w:rsidR="00A53E22" w:rsidRPr="005C6D0F">
        <w:rPr>
          <w:rFonts w:cs="Arial"/>
          <w:caps w:val="0"/>
          <w:color w:val="000000" w:themeColor="text1"/>
        </w:rPr>
        <w:t xml:space="preserve"> НА КВАЛИФИКАЦИЮ</w:t>
      </w:r>
      <w:bookmarkEnd w:id="146"/>
      <w:bookmarkEnd w:id="147"/>
      <w:bookmarkEnd w:id="148"/>
      <w:bookmarkEnd w:id="149"/>
    </w:p>
    <w:p w14:paraId="0EE73AEC" w14:textId="77777777" w:rsidR="00BF6886" w:rsidRPr="005C6D0F" w:rsidRDefault="00BF6886" w:rsidP="00BF6886">
      <w:pPr>
        <w:pStyle w:val="aff2"/>
        <w:ind w:left="0"/>
        <w:jc w:val="both"/>
        <w:rPr>
          <w:color w:val="000000" w:themeColor="text1"/>
        </w:rPr>
      </w:pPr>
    </w:p>
    <w:p w14:paraId="57CC3664" w14:textId="66093331" w:rsidR="0053733E" w:rsidRDefault="00B34354" w:rsidP="007541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5.6.1. </w:t>
      </w:r>
      <w:proofErr w:type="gramStart"/>
      <w:r w:rsidR="0053733E" w:rsidRPr="005C6D0F">
        <w:rPr>
          <w:color w:val="000000" w:themeColor="text1"/>
        </w:rPr>
        <w:t>Оригиналы документов</w:t>
      </w:r>
      <w:r w:rsidR="00D60B97">
        <w:rPr>
          <w:color w:val="000000" w:themeColor="text1"/>
        </w:rPr>
        <w:t xml:space="preserve">, поданных </w:t>
      </w:r>
      <w:r w:rsidR="0053733E" w:rsidRPr="005C6D0F">
        <w:rPr>
          <w:color w:val="000000" w:themeColor="text1"/>
        </w:rPr>
        <w:t>на квалификацию</w:t>
      </w:r>
      <w:r w:rsidR="00D60B97">
        <w:rPr>
          <w:color w:val="000000" w:themeColor="text1"/>
        </w:rPr>
        <w:t xml:space="preserve"> (в том числе </w:t>
      </w:r>
      <w:r w:rsidR="0053733E" w:rsidRPr="005C6D0F">
        <w:rPr>
          <w:color w:val="000000" w:themeColor="text1"/>
        </w:rPr>
        <w:t>для проведения проверок</w:t>
      </w:r>
      <w:r w:rsidR="00D60B97">
        <w:rPr>
          <w:color w:val="000000" w:themeColor="text1"/>
        </w:rPr>
        <w:t>) в бумажном виде</w:t>
      </w:r>
      <w:r w:rsidR="0053733E" w:rsidRPr="005C6D0F">
        <w:rPr>
          <w:color w:val="000000" w:themeColor="text1"/>
        </w:rPr>
        <w:t>, систематизируются в дела в соответствии с номенклатурой дел П</w:t>
      </w:r>
      <w:r w:rsidR="002D1048">
        <w:rPr>
          <w:color w:val="000000" w:themeColor="text1"/>
        </w:rPr>
        <w:t>АО «НК «Роснефть»</w:t>
      </w:r>
      <w:r w:rsidR="0053733E" w:rsidRPr="005C6D0F">
        <w:rPr>
          <w:color w:val="000000" w:themeColor="text1"/>
        </w:rPr>
        <w:t xml:space="preserve"> и подлежат хранению в течение сроков, установленных действующими нормативными актами и перечнями типовых управленческих и архивных документов, но не менее 5 лет с даты принятия решения о </w:t>
      </w:r>
      <w:r w:rsidR="00D60B97">
        <w:rPr>
          <w:color w:val="000000" w:themeColor="text1"/>
        </w:rPr>
        <w:t>результатах</w:t>
      </w:r>
      <w:r w:rsidR="0053733E" w:rsidRPr="005C6D0F">
        <w:rPr>
          <w:color w:val="000000" w:themeColor="text1"/>
        </w:rPr>
        <w:t xml:space="preserve"> квалификации.</w:t>
      </w:r>
      <w:proofErr w:type="gramEnd"/>
    </w:p>
    <w:p w14:paraId="504F7F2E" w14:textId="77777777" w:rsidR="00754141" w:rsidRPr="005C6D0F" w:rsidRDefault="00754141" w:rsidP="00754141">
      <w:pPr>
        <w:jc w:val="both"/>
        <w:rPr>
          <w:color w:val="000000" w:themeColor="text1"/>
        </w:rPr>
      </w:pPr>
    </w:p>
    <w:p w14:paraId="14CEF449" w14:textId="4ECF90CB" w:rsidR="00321455" w:rsidRDefault="00B34354" w:rsidP="001F6C82">
      <w:pPr>
        <w:pStyle w:val="aff2"/>
        <w:tabs>
          <w:tab w:val="left" w:pos="709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5.6.1.1. </w:t>
      </w:r>
      <w:r w:rsidR="0053733E" w:rsidRPr="005C6D0F">
        <w:rPr>
          <w:color w:val="000000" w:themeColor="text1"/>
        </w:rPr>
        <w:t>По истечении сроков хранения документы/дела подлежат уничтожению в порядке, установленном в Положении П</w:t>
      </w:r>
      <w:r w:rsidR="002D1048">
        <w:rPr>
          <w:color w:val="000000" w:themeColor="text1"/>
        </w:rPr>
        <w:t>АО «НК «Роснефть»</w:t>
      </w:r>
      <w:r w:rsidR="0053733E" w:rsidRPr="005C6D0F">
        <w:rPr>
          <w:color w:val="000000" w:themeColor="text1"/>
        </w:rPr>
        <w:t xml:space="preserve"> «Организация делопроизводства в П</w:t>
      </w:r>
      <w:r w:rsidR="002D1048">
        <w:rPr>
          <w:color w:val="000000" w:themeColor="text1"/>
        </w:rPr>
        <w:t>АО «НК «Роснефть»</w:t>
      </w:r>
      <w:r w:rsidR="0053733E" w:rsidRPr="005C6D0F">
        <w:rPr>
          <w:color w:val="000000" w:themeColor="text1"/>
        </w:rPr>
        <w:t xml:space="preserve"> № П3-01.01 Р-0129 ЮЛ-001.</w:t>
      </w:r>
    </w:p>
    <w:p w14:paraId="526107B7" w14:textId="77777777" w:rsidR="00B34354" w:rsidRDefault="00B34354" w:rsidP="001F6C82">
      <w:pPr>
        <w:pStyle w:val="aff2"/>
        <w:tabs>
          <w:tab w:val="left" w:pos="709"/>
        </w:tabs>
        <w:ind w:left="0"/>
        <w:jc w:val="both"/>
        <w:rPr>
          <w:color w:val="000000" w:themeColor="text1"/>
        </w:rPr>
      </w:pPr>
    </w:p>
    <w:p w14:paraId="6F71E493" w14:textId="09AC8C6A" w:rsidR="00B34354" w:rsidRPr="005C6D0F" w:rsidRDefault="00B34354" w:rsidP="001F6C82">
      <w:pPr>
        <w:pStyle w:val="aff2"/>
        <w:tabs>
          <w:tab w:val="left" w:pos="709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5.6.2. </w:t>
      </w:r>
      <w:r w:rsidRPr="00D879B8">
        <w:t>Документы</w:t>
      </w:r>
      <w:r>
        <w:t xml:space="preserve">, поданные </w:t>
      </w:r>
      <w:r w:rsidRPr="005C6D0F">
        <w:rPr>
          <w:color w:val="000000" w:themeColor="text1"/>
        </w:rPr>
        <w:t>на квалификацию</w:t>
      </w:r>
      <w:r>
        <w:rPr>
          <w:color w:val="000000" w:themeColor="text1"/>
        </w:rPr>
        <w:t xml:space="preserve"> (в том числе </w:t>
      </w:r>
      <w:r w:rsidRPr="005C6D0F">
        <w:rPr>
          <w:color w:val="000000" w:themeColor="text1"/>
        </w:rPr>
        <w:t xml:space="preserve">для проведения </w:t>
      </w:r>
      <w:r w:rsidR="00BC4A13">
        <w:rPr>
          <w:color w:val="000000" w:themeColor="text1"/>
        </w:rPr>
        <w:t xml:space="preserve">любой из </w:t>
      </w:r>
      <w:r w:rsidRPr="005C6D0F">
        <w:rPr>
          <w:color w:val="000000" w:themeColor="text1"/>
        </w:rPr>
        <w:t>проверок</w:t>
      </w:r>
      <w:r w:rsidR="00BC4A13">
        <w:rPr>
          <w:color w:val="000000" w:themeColor="text1"/>
        </w:rPr>
        <w:t xml:space="preserve"> в рамках квалификации</w:t>
      </w:r>
      <w:r>
        <w:rPr>
          <w:color w:val="000000" w:themeColor="text1"/>
        </w:rPr>
        <w:t>)</w:t>
      </w:r>
      <w:r w:rsidRPr="00D879B8">
        <w:rPr>
          <w:szCs w:val="20"/>
        </w:rPr>
        <w:t xml:space="preserve"> в электронном виде</w:t>
      </w:r>
      <w:r w:rsidR="00D60B97">
        <w:rPr>
          <w:szCs w:val="20"/>
        </w:rPr>
        <w:t>,</w:t>
      </w:r>
      <w:r w:rsidRPr="00D879B8">
        <w:rPr>
          <w:szCs w:val="20"/>
        </w:rPr>
        <w:t xml:space="preserve"> </w:t>
      </w:r>
      <w:r>
        <w:rPr>
          <w:szCs w:val="20"/>
        </w:rPr>
        <w:t xml:space="preserve">хранятся </w:t>
      </w:r>
      <w:r w:rsidR="00D60B97">
        <w:rPr>
          <w:szCs w:val="20"/>
        </w:rPr>
        <w:t xml:space="preserve">в соответствующей информационной системе или, в случае отсутствия соответствующей информационной системы, </w:t>
      </w:r>
      <w:r w:rsidRPr="00D879B8">
        <w:rPr>
          <w:szCs w:val="20"/>
        </w:rPr>
        <w:t xml:space="preserve">на выделенном электронном ресурсе Ответственного за квалификацию в течение 5 лет </w:t>
      </w:r>
      <w:proofErr w:type="gramStart"/>
      <w:r w:rsidRPr="00D879B8">
        <w:rPr>
          <w:szCs w:val="20"/>
        </w:rPr>
        <w:t>с даты принятия</w:t>
      </w:r>
      <w:proofErr w:type="gramEnd"/>
      <w:r w:rsidRPr="00D879B8">
        <w:rPr>
          <w:szCs w:val="20"/>
        </w:rPr>
        <w:t xml:space="preserve"> решения о </w:t>
      </w:r>
      <w:r w:rsidR="00D60B97">
        <w:rPr>
          <w:szCs w:val="20"/>
        </w:rPr>
        <w:t>результатах</w:t>
      </w:r>
      <w:r w:rsidRPr="00D879B8">
        <w:rPr>
          <w:szCs w:val="20"/>
        </w:rPr>
        <w:t xml:space="preserve"> квалификации</w:t>
      </w:r>
      <w:r w:rsidR="00D60B97">
        <w:rPr>
          <w:szCs w:val="20"/>
        </w:rPr>
        <w:t>.</w:t>
      </w:r>
    </w:p>
    <w:p w14:paraId="627E4F90" w14:textId="77777777" w:rsidR="00BF6886" w:rsidRDefault="00BF6886" w:rsidP="00BF6886">
      <w:pPr>
        <w:jc w:val="both"/>
        <w:rPr>
          <w:color w:val="000000" w:themeColor="text1"/>
        </w:rPr>
      </w:pPr>
    </w:p>
    <w:p w14:paraId="1F69BFD0" w14:textId="4982D661" w:rsidR="00B34354" w:rsidRPr="005C6D0F" w:rsidRDefault="00B34354" w:rsidP="00BF6886">
      <w:pPr>
        <w:jc w:val="both"/>
        <w:rPr>
          <w:color w:val="000000" w:themeColor="text1"/>
        </w:rPr>
      </w:pPr>
      <w:r>
        <w:t xml:space="preserve">5.6.2.1. </w:t>
      </w:r>
      <w:r w:rsidRPr="00D879B8">
        <w:t>Архив</w:t>
      </w:r>
      <w:r>
        <w:t>ирование</w:t>
      </w:r>
      <w:r w:rsidRPr="00D879B8">
        <w:t xml:space="preserve"> документов по квалификации, проведенной в электронной форме с использованием функционала </w:t>
      </w:r>
      <w:r>
        <w:t xml:space="preserve">информационных </w:t>
      </w:r>
      <w:r w:rsidRPr="00D879B8">
        <w:t xml:space="preserve">систем, </w:t>
      </w:r>
      <w:r>
        <w:t>также их</w:t>
      </w:r>
      <w:r w:rsidRPr="00D879B8">
        <w:t xml:space="preserve"> хранение осуществляются в порядке, предусмотренном инструкциями по работе с соответствующими </w:t>
      </w:r>
      <w:r>
        <w:t xml:space="preserve">информационными </w:t>
      </w:r>
      <w:r w:rsidRPr="00D879B8">
        <w:t>системами.</w:t>
      </w:r>
    </w:p>
    <w:p w14:paraId="22BF2640" w14:textId="77777777" w:rsidR="00BF6886" w:rsidRDefault="00BF6886" w:rsidP="00BF6886">
      <w:pPr>
        <w:jc w:val="both"/>
      </w:pPr>
    </w:p>
    <w:p w14:paraId="1A2B1E0C" w14:textId="77777777" w:rsidR="00BF6886" w:rsidRDefault="00BF6886" w:rsidP="00BF6886">
      <w:pPr>
        <w:jc w:val="both"/>
        <w:sectPr w:rsidR="00BF6886" w:rsidSect="000E745D">
          <w:headerReference w:type="default" r:id="rId22"/>
          <w:pgSz w:w="11906" w:h="16838" w:code="9"/>
          <w:pgMar w:top="510" w:right="1021" w:bottom="567" w:left="1247" w:header="737" w:footer="680" w:gutter="0"/>
          <w:cols w:space="708"/>
          <w:docGrid w:linePitch="360"/>
        </w:sectPr>
      </w:pPr>
    </w:p>
    <w:p w14:paraId="032C8010" w14:textId="77777777" w:rsidR="00231602" w:rsidRPr="00054017" w:rsidRDefault="008D3416" w:rsidP="000C595E">
      <w:pPr>
        <w:pStyle w:val="S11"/>
        <w:keepNext w:val="0"/>
        <w:numPr>
          <w:ilvl w:val="0"/>
          <w:numId w:val="20"/>
        </w:numPr>
        <w:tabs>
          <w:tab w:val="left" w:pos="567"/>
        </w:tabs>
        <w:ind w:left="0" w:firstLine="0"/>
        <w:rPr>
          <w:bCs/>
          <w:caps w:val="0"/>
        </w:rPr>
      </w:pPr>
      <w:bookmarkStart w:id="150" w:name="_Toc39655583"/>
      <w:bookmarkStart w:id="151" w:name="_Ref48570396"/>
      <w:bookmarkStart w:id="152" w:name="_Ref50538606"/>
      <w:bookmarkStart w:id="153" w:name="_Toc52530993"/>
      <w:bookmarkStart w:id="154" w:name="_Toc59133652"/>
      <w:bookmarkStart w:id="155" w:name="_Toc53134246"/>
      <w:r w:rsidRPr="00054017">
        <w:rPr>
          <w:bCs/>
          <w:caps w:val="0"/>
        </w:rPr>
        <w:lastRenderedPageBreak/>
        <w:t>ВИДЫ ПРОВЕРОК</w:t>
      </w:r>
      <w:bookmarkEnd w:id="150"/>
      <w:bookmarkEnd w:id="151"/>
      <w:bookmarkEnd w:id="152"/>
      <w:bookmarkEnd w:id="153"/>
      <w:bookmarkEnd w:id="154"/>
      <w:bookmarkEnd w:id="155"/>
    </w:p>
    <w:p w14:paraId="5D39A726" w14:textId="77777777" w:rsidR="00D41E88" w:rsidRDefault="00D41E88" w:rsidP="00EA00E5">
      <w:pPr>
        <w:pStyle w:val="S0"/>
        <w:spacing w:before="0"/>
        <w:rPr>
          <w:rFonts w:eastAsia="Calibri"/>
          <w:lang w:eastAsia="en-US"/>
        </w:rPr>
      </w:pPr>
    </w:p>
    <w:p w14:paraId="07CE45A3" w14:textId="77777777" w:rsidR="00BF6886" w:rsidRPr="00FB2ED9" w:rsidRDefault="00BF6886" w:rsidP="00EA00E5">
      <w:pPr>
        <w:pStyle w:val="S0"/>
        <w:spacing w:before="0"/>
        <w:rPr>
          <w:rFonts w:eastAsia="Calibri"/>
          <w:lang w:eastAsia="en-US"/>
        </w:rPr>
      </w:pPr>
    </w:p>
    <w:p w14:paraId="0F5226C1" w14:textId="77777777" w:rsidR="008F3F2F" w:rsidRDefault="008F3F2F" w:rsidP="007869FF">
      <w:pPr>
        <w:pStyle w:val="S21"/>
        <w:keepNext w:val="0"/>
        <w:numPr>
          <w:ilvl w:val="0"/>
          <w:numId w:val="40"/>
        </w:numPr>
        <w:tabs>
          <w:tab w:val="left" w:pos="567"/>
        </w:tabs>
        <w:ind w:left="0" w:firstLine="0"/>
        <w:rPr>
          <w:rFonts w:cs="Arial"/>
          <w:caps w:val="0"/>
        </w:rPr>
      </w:pPr>
      <w:bookmarkStart w:id="156" w:name="_Ref48124080"/>
      <w:bookmarkStart w:id="157" w:name="_Toc52530994"/>
      <w:bookmarkStart w:id="158" w:name="_Toc59133653"/>
      <w:bookmarkStart w:id="159" w:name="_Toc53134247"/>
      <w:r>
        <w:rPr>
          <w:rFonts w:cs="Arial"/>
          <w:caps w:val="0"/>
        </w:rPr>
        <w:t>ОБЩИЕ ПОЛОЖЕНИЯ</w:t>
      </w:r>
      <w:bookmarkEnd w:id="156"/>
      <w:bookmarkEnd w:id="157"/>
      <w:bookmarkEnd w:id="158"/>
      <w:bookmarkEnd w:id="159"/>
    </w:p>
    <w:p w14:paraId="5DA577DA" w14:textId="77777777" w:rsidR="008F3F2F" w:rsidRPr="008F3F2F" w:rsidRDefault="008F3F2F" w:rsidP="00EA00E5">
      <w:pPr>
        <w:pStyle w:val="S0"/>
        <w:spacing w:before="0"/>
      </w:pPr>
    </w:p>
    <w:p w14:paraId="2FF3D9D0" w14:textId="394AFC20" w:rsidR="008F3F2F" w:rsidRPr="000013AD" w:rsidRDefault="00D90185" w:rsidP="007869FF">
      <w:pPr>
        <w:pStyle w:val="aff2"/>
        <w:numPr>
          <w:ilvl w:val="2"/>
          <w:numId w:val="41"/>
        </w:numPr>
        <w:tabs>
          <w:tab w:val="left" w:pos="567"/>
          <w:tab w:val="left" w:pos="709"/>
        </w:tabs>
        <w:ind w:left="0" w:firstLine="0"/>
        <w:jc w:val="both"/>
      </w:pPr>
      <w:r w:rsidRPr="00FB2ED9">
        <w:rPr>
          <w:rFonts w:cs="Arial"/>
        </w:rPr>
        <w:t>Настоящ</w:t>
      </w:r>
      <w:r>
        <w:rPr>
          <w:rFonts w:cs="Arial"/>
        </w:rPr>
        <w:t>ий Регламент</w:t>
      </w:r>
      <w:r w:rsidR="005E35F0">
        <w:rPr>
          <w:rFonts w:cs="Arial"/>
        </w:rPr>
        <w:t xml:space="preserve"> </w:t>
      </w:r>
      <w:r w:rsidR="005E35F0" w:rsidRPr="005E35F0">
        <w:rPr>
          <w:rFonts w:cs="Arial"/>
        </w:rPr>
        <w:t>бизнес-процесса</w:t>
      </w:r>
      <w:r w:rsidRPr="00FB2ED9">
        <w:rPr>
          <w:rFonts w:cs="Arial"/>
        </w:rPr>
        <w:t xml:space="preserve"> </w:t>
      </w:r>
      <w:r w:rsidR="008F3F2F" w:rsidRPr="00FB2ED9">
        <w:rPr>
          <w:rFonts w:cs="Arial"/>
        </w:rPr>
        <w:t>устанавливает следующие виды проверок</w:t>
      </w:r>
      <w:r w:rsidR="008F3F2F">
        <w:rPr>
          <w:rFonts w:cs="Arial"/>
        </w:rPr>
        <w:t>:</w:t>
      </w:r>
    </w:p>
    <w:p w14:paraId="13524355" w14:textId="77777777" w:rsidR="000013AD" w:rsidRDefault="000013AD" w:rsidP="009D1B02">
      <w:pPr>
        <w:pStyle w:val="aff2"/>
        <w:numPr>
          <w:ilvl w:val="0"/>
          <w:numId w:val="74"/>
        </w:numPr>
        <w:tabs>
          <w:tab w:val="left" w:pos="539"/>
          <w:tab w:val="left" w:pos="709"/>
        </w:tabs>
        <w:spacing w:before="120"/>
        <w:ind w:left="538" w:hanging="357"/>
        <w:jc w:val="both"/>
      </w:pPr>
      <w:r w:rsidRPr="00BF6886">
        <w:t>Обязательные проверки</w:t>
      </w:r>
      <w:r>
        <w:t>:</w:t>
      </w:r>
    </w:p>
    <w:p w14:paraId="55EDC987" w14:textId="77777777" w:rsidR="000013AD" w:rsidRPr="000013AD" w:rsidRDefault="000013AD" w:rsidP="009D1B02">
      <w:pPr>
        <w:numPr>
          <w:ilvl w:val="1"/>
          <w:numId w:val="76"/>
        </w:numPr>
        <w:tabs>
          <w:tab w:val="left" w:pos="539"/>
        </w:tabs>
        <w:spacing w:before="120"/>
        <w:ind w:left="896" w:hanging="357"/>
        <w:jc w:val="both"/>
      </w:pPr>
      <w:r>
        <w:rPr>
          <w:szCs w:val="24"/>
        </w:rPr>
        <w:t>п</w:t>
      </w:r>
      <w:r w:rsidRPr="000013AD">
        <w:rPr>
          <w:szCs w:val="24"/>
        </w:rPr>
        <w:t>роверка Поставщика в рамках должной осмотрительности</w:t>
      </w:r>
      <w:r>
        <w:rPr>
          <w:szCs w:val="24"/>
        </w:rPr>
        <w:t>;</w:t>
      </w:r>
    </w:p>
    <w:p w14:paraId="1E591BFB" w14:textId="77777777" w:rsidR="000013AD" w:rsidRPr="000013AD" w:rsidRDefault="000013AD" w:rsidP="009D1B02">
      <w:pPr>
        <w:numPr>
          <w:ilvl w:val="1"/>
          <w:numId w:val="76"/>
        </w:numPr>
        <w:tabs>
          <w:tab w:val="left" w:pos="539"/>
        </w:tabs>
        <w:spacing w:before="120"/>
        <w:ind w:left="896" w:hanging="357"/>
        <w:jc w:val="both"/>
      </w:pPr>
      <w:r>
        <w:rPr>
          <w:szCs w:val="24"/>
        </w:rPr>
        <w:t>п</w:t>
      </w:r>
      <w:r w:rsidRPr="000013AD">
        <w:rPr>
          <w:szCs w:val="24"/>
        </w:rPr>
        <w:t>роверка финансовой устойчивости П</w:t>
      </w:r>
      <w:r>
        <w:rPr>
          <w:szCs w:val="24"/>
        </w:rPr>
        <w:t>оставщика;</w:t>
      </w:r>
    </w:p>
    <w:p w14:paraId="5B934127" w14:textId="28DF458F" w:rsidR="000013AD" w:rsidRPr="000013AD" w:rsidRDefault="000013AD" w:rsidP="009D1B02">
      <w:pPr>
        <w:numPr>
          <w:ilvl w:val="1"/>
          <w:numId w:val="76"/>
        </w:numPr>
        <w:tabs>
          <w:tab w:val="left" w:pos="539"/>
        </w:tabs>
        <w:spacing w:before="120"/>
        <w:ind w:left="896" w:hanging="357"/>
        <w:jc w:val="both"/>
      </w:pPr>
      <w:r>
        <w:rPr>
          <w:szCs w:val="24"/>
        </w:rPr>
        <w:t>к</w:t>
      </w:r>
      <w:r w:rsidRPr="00BF6886">
        <w:rPr>
          <w:szCs w:val="24"/>
        </w:rPr>
        <w:t>амеральная проверка Поставщика</w:t>
      </w:r>
      <w:r>
        <w:rPr>
          <w:szCs w:val="24"/>
        </w:rPr>
        <w:t>.</w:t>
      </w:r>
    </w:p>
    <w:p w14:paraId="3B374E42" w14:textId="77777777" w:rsidR="000013AD" w:rsidRDefault="000013AD" w:rsidP="009D1B02">
      <w:pPr>
        <w:pStyle w:val="aff2"/>
        <w:numPr>
          <w:ilvl w:val="0"/>
          <w:numId w:val="74"/>
        </w:numPr>
        <w:tabs>
          <w:tab w:val="left" w:pos="709"/>
        </w:tabs>
        <w:spacing w:before="120"/>
        <w:ind w:left="538" w:hanging="357"/>
        <w:jc w:val="both"/>
      </w:pPr>
      <w:r w:rsidRPr="00BF6886">
        <w:t>Опциональные проверки:</w:t>
      </w:r>
    </w:p>
    <w:p w14:paraId="53C212B1" w14:textId="77777777" w:rsidR="000013AD" w:rsidRPr="00BF6886" w:rsidRDefault="000013AD" w:rsidP="009D1B02">
      <w:pPr>
        <w:numPr>
          <w:ilvl w:val="1"/>
          <w:numId w:val="76"/>
        </w:numPr>
        <w:tabs>
          <w:tab w:val="left" w:pos="539"/>
        </w:tabs>
        <w:spacing w:before="120"/>
        <w:ind w:left="896" w:hanging="357"/>
        <w:jc w:val="both"/>
        <w:rPr>
          <w:szCs w:val="24"/>
        </w:rPr>
      </w:pPr>
      <w:r>
        <w:rPr>
          <w:szCs w:val="24"/>
        </w:rPr>
        <w:t>т</w:t>
      </w:r>
      <w:r w:rsidRPr="00BF6886">
        <w:rPr>
          <w:szCs w:val="24"/>
        </w:rPr>
        <w:t>ехнический аудит</w:t>
      </w:r>
      <w:r>
        <w:rPr>
          <w:szCs w:val="24"/>
        </w:rPr>
        <w:t>;</w:t>
      </w:r>
    </w:p>
    <w:p w14:paraId="5753EC89" w14:textId="0A48F4AC" w:rsidR="000013AD" w:rsidRPr="00BF6886" w:rsidRDefault="000013AD" w:rsidP="009D1B02">
      <w:pPr>
        <w:numPr>
          <w:ilvl w:val="1"/>
          <w:numId w:val="76"/>
        </w:numPr>
        <w:tabs>
          <w:tab w:val="left" w:pos="539"/>
        </w:tabs>
        <w:spacing w:before="120"/>
        <w:ind w:left="896" w:hanging="357"/>
        <w:jc w:val="both"/>
        <w:rPr>
          <w:szCs w:val="24"/>
        </w:rPr>
      </w:pPr>
      <w:r>
        <w:rPr>
          <w:szCs w:val="24"/>
        </w:rPr>
        <w:t>у</w:t>
      </w:r>
      <w:r w:rsidRPr="00BF6886">
        <w:rPr>
          <w:szCs w:val="24"/>
        </w:rPr>
        <w:t>глубленная проверка</w:t>
      </w:r>
      <w:r>
        <w:rPr>
          <w:szCs w:val="24"/>
        </w:rPr>
        <w:t>;</w:t>
      </w:r>
    </w:p>
    <w:p w14:paraId="49A6349C" w14:textId="59020B23" w:rsidR="000013AD" w:rsidRDefault="000013AD" w:rsidP="009D1B02">
      <w:pPr>
        <w:numPr>
          <w:ilvl w:val="1"/>
          <w:numId w:val="76"/>
        </w:numPr>
        <w:tabs>
          <w:tab w:val="left" w:pos="539"/>
        </w:tabs>
        <w:spacing w:before="120"/>
        <w:ind w:left="896" w:hanging="357"/>
        <w:jc w:val="both"/>
        <w:rPr>
          <w:szCs w:val="24"/>
        </w:rPr>
      </w:pPr>
      <w:r>
        <w:rPr>
          <w:szCs w:val="24"/>
        </w:rPr>
        <w:t>т</w:t>
      </w:r>
      <w:r w:rsidRPr="00BF6886">
        <w:rPr>
          <w:szCs w:val="24"/>
        </w:rPr>
        <w:t>естовая закупка</w:t>
      </w:r>
      <w:r>
        <w:rPr>
          <w:szCs w:val="24"/>
        </w:rPr>
        <w:t>.</w:t>
      </w:r>
    </w:p>
    <w:p w14:paraId="083D33A5" w14:textId="766D3C96" w:rsidR="000013AD" w:rsidRPr="00BF6886" w:rsidRDefault="000013AD" w:rsidP="009D1B02">
      <w:pPr>
        <w:pStyle w:val="aff2"/>
        <w:numPr>
          <w:ilvl w:val="0"/>
          <w:numId w:val="74"/>
        </w:numPr>
        <w:tabs>
          <w:tab w:val="left" w:pos="709"/>
        </w:tabs>
        <w:spacing w:before="120"/>
        <w:ind w:left="538" w:hanging="357"/>
        <w:jc w:val="both"/>
      </w:pPr>
      <w:r w:rsidRPr="00BF6886">
        <w:t xml:space="preserve">Автоматический скрининг </w:t>
      </w:r>
      <w:r w:rsidR="00C77E3F">
        <w:t xml:space="preserve">Поставщиков </w:t>
      </w:r>
      <w:r w:rsidRPr="00BF6886">
        <w:t>на периодической основе</w:t>
      </w:r>
      <w:r w:rsidR="005C7BB4">
        <w:t>.</w:t>
      </w:r>
    </w:p>
    <w:p w14:paraId="2EF2F4CB" w14:textId="77777777" w:rsidR="00BF6886" w:rsidRPr="00BF6886" w:rsidRDefault="00BF6886" w:rsidP="00BF6886">
      <w:pPr>
        <w:pStyle w:val="aff2"/>
        <w:ind w:left="0"/>
        <w:jc w:val="both"/>
      </w:pPr>
    </w:p>
    <w:p w14:paraId="39A5DDE6" w14:textId="22A7702A" w:rsidR="00025654" w:rsidRDefault="00025654" w:rsidP="007869FF">
      <w:pPr>
        <w:pStyle w:val="aff2"/>
        <w:numPr>
          <w:ilvl w:val="2"/>
          <w:numId w:val="41"/>
        </w:numPr>
        <w:ind w:left="0" w:firstLine="0"/>
        <w:jc w:val="both"/>
      </w:pPr>
      <w:r w:rsidRPr="00BF6886">
        <w:t xml:space="preserve">Глубина проверки </w:t>
      </w:r>
      <w:r w:rsidR="000013AD">
        <w:t>П</w:t>
      </w:r>
      <w:r w:rsidR="000013AD" w:rsidRPr="00BF6886">
        <w:t xml:space="preserve">оставщиков </w:t>
      </w:r>
      <w:r w:rsidRPr="00BF6886">
        <w:t xml:space="preserve">зависит от важности </w:t>
      </w:r>
      <w:r w:rsidR="000013AD">
        <w:t xml:space="preserve">их </w:t>
      </w:r>
      <w:r w:rsidRPr="00BF6886">
        <w:t xml:space="preserve">категории </w:t>
      </w:r>
      <w:r w:rsidR="000013AD">
        <w:t xml:space="preserve">и </w:t>
      </w:r>
      <w:r w:rsidRPr="00BF6886">
        <w:t xml:space="preserve">продукции, которую они поставляют. </w:t>
      </w:r>
      <w:r w:rsidR="00C55086" w:rsidRPr="00BF6886">
        <w:t xml:space="preserve">Соответствие глубины проверки категории Поставщика установлено в Таблице </w:t>
      </w:r>
      <w:r w:rsidR="004662EA">
        <w:t>4</w:t>
      </w:r>
      <w:r w:rsidR="00C55086" w:rsidRPr="00BF6886">
        <w:t>.</w:t>
      </w:r>
    </w:p>
    <w:p w14:paraId="2B3E8557" w14:textId="77777777" w:rsidR="007F0637" w:rsidRPr="00BF6886" w:rsidRDefault="007F0637" w:rsidP="007F0637">
      <w:pPr>
        <w:pStyle w:val="aff2"/>
        <w:ind w:left="0"/>
        <w:jc w:val="both"/>
      </w:pPr>
    </w:p>
    <w:p w14:paraId="446B1C81" w14:textId="50F7E4D7" w:rsidR="00FD3C82" w:rsidRPr="00FD3C82" w:rsidRDefault="00FD3C82" w:rsidP="00FF4703">
      <w:pPr>
        <w:pStyle w:val="aa"/>
        <w:keepNext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FD3C82">
        <w:rPr>
          <w:rFonts w:ascii="Arial" w:hAnsi="Arial" w:cs="Arial"/>
          <w:b/>
          <w:sz w:val="20"/>
          <w:szCs w:val="20"/>
        </w:rPr>
        <w:t xml:space="preserve">Таблица </w:t>
      </w:r>
      <w:r w:rsidRPr="00FD3C82">
        <w:rPr>
          <w:rFonts w:ascii="Arial" w:hAnsi="Arial" w:cs="Arial"/>
          <w:b/>
          <w:sz w:val="20"/>
          <w:szCs w:val="20"/>
        </w:rPr>
        <w:fldChar w:fldCharType="begin"/>
      </w:r>
      <w:r w:rsidRPr="00FD3C82">
        <w:rPr>
          <w:rFonts w:ascii="Arial" w:hAnsi="Arial" w:cs="Arial"/>
          <w:b/>
          <w:sz w:val="20"/>
          <w:szCs w:val="20"/>
        </w:rPr>
        <w:instrText xml:space="preserve"> SEQ Таблица \* ARABIC </w:instrText>
      </w:r>
      <w:r w:rsidRPr="00FD3C82">
        <w:rPr>
          <w:rFonts w:ascii="Arial" w:hAnsi="Arial" w:cs="Arial"/>
          <w:b/>
          <w:sz w:val="20"/>
          <w:szCs w:val="20"/>
        </w:rPr>
        <w:fldChar w:fldCharType="separate"/>
      </w:r>
      <w:r w:rsidR="00320B94">
        <w:rPr>
          <w:rFonts w:ascii="Arial" w:hAnsi="Arial" w:cs="Arial"/>
          <w:b/>
          <w:noProof/>
          <w:sz w:val="20"/>
          <w:szCs w:val="20"/>
        </w:rPr>
        <w:t>4</w:t>
      </w:r>
      <w:r w:rsidRPr="00FD3C82">
        <w:rPr>
          <w:rFonts w:ascii="Arial" w:hAnsi="Arial" w:cs="Arial"/>
          <w:b/>
          <w:sz w:val="20"/>
          <w:szCs w:val="20"/>
        </w:rPr>
        <w:fldChar w:fldCharType="end"/>
      </w:r>
    </w:p>
    <w:p w14:paraId="21091BE7" w14:textId="77777777" w:rsidR="005D34BD" w:rsidRPr="00FB2ED9" w:rsidRDefault="00C55086" w:rsidP="00FF4703">
      <w:pPr>
        <w:pStyle w:val="aff2"/>
        <w:spacing w:after="60"/>
        <w:ind w:left="360"/>
        <w:jc w:val="right"/>
      </w:pPr>
      <w:r w:rsidRPr="00FB2ED9">
        <w:rPr>
          <w:rFonts w:ascii="Arial" w:hAnsi="Arial" w:cs="Arial"/>
          <w:b/>
          <w:sz w:val="20"/>
        </w:rPr>
        <w:t>Соответствие глубины проверки категории Поставщика</w:t>
      </w:r>
    </w:p>
    <w:tbl>
      <w:tblPr>
        <w:tblStyle w:val="aff6"/>
        <w:tblW w:w="981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551"/>
        <w:gridCol w:w="2410"/>
        <w:gridCol w:w="2693"/>
      </w:tblGrid>
      <w:tr w:rsidR="003D0835" w:rsidRPr="009709A5" w14:paraId="0F90073C" w14:textId="77777777" w:rsidTr="009709A5">
        <w:trPr>
          <w:trHeight w:val="20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tcMar>
              <w:left w:w="28" w:type="dxa"/>
              <w:right w:w="28" w:type="dxa"/>
            </w:tcMar>
          </w:tcPr>
          <w:p w14:paraId="75801E98" w14:textId="5112FB73" w:rsidR="00CB7474" w:rsidRPr="004115E6" w:rsidRDefault="009709A5" w:rsidP="00873663">
            <w:pPr>
              <w:pStyle w:val="aff2"/>
              <w:ind w:left="0"/>
              <w:jc w:val="center"/>
              <w:rPr>
                <w:rFonts w:ascii="Arial" w:hAnsi="Arial"/>
                <w:b/>
                <w:sz w:val="16"/>
              </w:rPr>
            </w:pPr>
            <w:r w:rsidRPr="009709A5">
              <w:rPr>
                <w:rFonts w:ascii="Arial" w:hAnsi="Arial" w:cs="Arial"/>
                <w:b/>
                <w:sz w:val="16"/>
                <w:szCs w:val="16"/>
              </w:rPr>
              <w:t>ТРАНЗАКЦИОННЫЕ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tcMar>
              <w:left w:w="28" w:type="dxa"/>
              <w:right w:w="28" w:type="dxa"/>
            </w:tcMar>
          </w:tcPr>
          <w:p w14:paraId="4F229777" w14:textId="60454178" w:rsidR="00CB7474" w:rsidRPr="004115E6" w:rsidRDefault="009709A5" w:rsidP="00873663">
            <w:pPr>
              <w:pStyle w:val="aff2"/>
              <w:ind w:left="0"/>
              <w:jc w:val="center"/>
              <w:rPr>
                <w:rFonts w:ascii="Arial" w:hAnsi="Arial"/>
                <w:b/>
                <w:sz w:val="16"/>
              </w:rPr>
            </w:pPr>
            <w:r w:rsidRPr="009709A5">
              <w:rPr>
                <w:rFonts w:ascii="Arial" w:hAnsi="Arial" w:cs="Arial"/>
                <w:b/>
                <w:sz w:val="16"/>
                <w:szCs w:val="16"/>
              </w:rPr>
              <w:t>НИШЕВЫЕ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tcMar>
              <w:left w:w="28" w:type="dxa"/>
              <w:right w:w="28" w:type="dxa"/>
            </w:tcMar>
          </w:tcPr>
          <w:p w14:paraId="7D199FF2" w14:textId="5BED7880" w:rsidR="00CB7474" w:rsidRPr="004115E6" w:rsidRDefault="009709A5" w:rsidP="00873663">
            <w:pPr>
              <w:pStyle w:val="aff2"/>
              <w:ind w:left="0"/>
              <w:jc w:val="center"/>
              <w:rPr>
                <w:rFonts w:ascii="Arial" w:hAnsi="Arial"/>
                <w:b/>
                <w:sz w:val="16"/>
              </w:rPr>
            </w:pPr>
            <w:r w:rsidRPr="009709A5">
              <w:rPr>
                <w:rFonts w:ascii="Arial" w:hAnsi="Arial" w:cs="Arial"/>
                <w:b/>
                <w:sz w:val="16"/>
                <w:szCs w:val="16"/>
              </w:rPr>
              <w:t>ОСНОВНЫЕ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tcMar>
              <w:left w:w="28" w:type="dxa"/>
              <w:right w:w="28" w:type="dxa"/>
            </w:tcMar>
          </w:tcPr>
          <w:p w14:paraId="5B1A0072" w14:textId="4034B385" w:rsidR="00CB7474" w:rsidRPr="004115E6" w:rsidRDefault="009709A5" w:rsidP="00873663">
            <w:pPr>
              <w:pStyle w:val="aff2"/>
              <w:ind w:left="0"/>
              <w:jc w:val="center"/>
              <w:rPr>
                <w:rFonts w:ascii="Arial" w:hAnsi="Arial"/>
                <w:b/>
                <w:sz w:val="16"/>
              </w:rPr>
            </w:pPr>
            <w:r w:rsidRPr="009709A5">
              <w:rPr>
                <w:rFonts w:ascii="Arial" w:hAnsi="Arial" w:cs="Arial"/>
                <w:b/>
                <w:sz w:val="16"/>
                <w:szCs w:val="16"/>
              </w:rPr>
              <w:t>СТРАТЕГИЧЕСКИЕ</w:t>
            </w:r>
          </w:p>
        </w:tc>
      </w:tr>
      <w:tr w:rsidR="00733F49" w:rsidRPr="00FB2ED9" w14:paraId="6FFDC0EB" w14:textId="77777777" w:rsidTr="00D0686F">
        <w:trPr>
          <w:trHeight w:val="20"/>
        </w:trPr>
        <w:tc>
          <w:tcPr>
            <w:tcW w:w="981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37238E7" w14:textId="77777777" w:rsidR="00CB7474" w:rsidRPr="00FB2ED9" w:rsidRDefault="00CB7474" w:rsidP="005D34BD">
            <w:pPr>
              <w:pStyle w:val="aff2"/>
              <w:ind w:left="147"/>
              <w:jc w:val="center"/>
            </w:pPr>
            <w:r w:rsidRPr="00FB2ED9">
              <w:t xml:space="preserve">Автоматический скрининг на периодической основе </w:t>
            </w:r>
          </w:p>
        </w:tc>
      </w:tr>
      <w:tr w:rsidR="00733F49" w:rsidRPr="00FB2ED9" w14:paraId="27C6FFD8" w14:textId="77777777" w:rsidTr="00D0686F">
        <w:trPr>
          <w:trHeight w:val="20"/>
        </w:trPr>
        <w:tc>
          <w:tcPr>
            <w:tcW w:w="9814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14:paraId="74DEF0C1" w14:textId="77777777" w:rsidR="00A71B10" w:rsidRPr="00FB2ED9" w:rsidRDefault="00E61677" w:rsidP="00E61677">
            <w:pPr>
              <w:pStyle w:val="aff2"/>
              <w:ind w:left="147"/>
              <w:jc w:val="center"/>
            </w:pPr>
            <w:r w:rsidRPr="00FB2ED9">
              <w:t>Проверка должной осмотрительности</w:t>
            </w:r>
          </w:p>
        </w:tc>
      </w:tr>
      <w:tr w:rsidR="00733F49" w:rsidRPr="00FB2ED9" w14:paraId="15FE46E5" w14:textId="77777777" w:rsidTr="00D0686F">
        <w:trPr>
          <w:trHeight w:val="20"/>
        </w:trPr>
        <w:tc>
          <w:tcPr>
            <w:tcW w:w="9814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14:paraId="1851D252" w14:textId="77777777" w:rsidR="00CB7474" w:rsidRPr="00FB2ED9" w:rsidRDefault="00CB7474" w:rsidP="00E61677">
            <w:pPr>
              <w:pStyle w:val="aff2"/>
              <w:ind w:left="147"/>
              <w:jc w:val="center"/>
            </w:pPr>
            <w:r w:rsidRPr="00FB2ED9">
              <w:t xml:space="preserve">Проверка </w:t>
            </w:r>
            <w:r w:rsidR="00E61677" w:rsidRPr="00FB2ED9">
              <w:t xml:space="preserve">финансовой </w:t>
            </w:r>
            <w:r w:rsidRPr="00FB2ED9">
              <w:t>устойчивост</w:t>
            </w:r>
            <w:r w:rsidR="00E61677" w:rsidRPr="00FB2ED9">
              <w:t>и</w:t>
            </w:r>
          </w:p>
        </w:tc>
      </w:tr>
      <w:tr w:rsidR="00733F49" w:rsidRPr="00FB2ED9" w14:paraId="48602EEA" w14:textId="77777777" w:rsidTr="00D0686F">
        <w:trPr>
          <w:trHeight w:val="20"/>
        </w:trPr>
        <w:tc>
          <w:tcPr>
            <w:tcW w:w="2160" w:type="dxa"/>
            <w:shd w:val="clear" w:color="auto" w:fill="auto"/>
            <w:tcMar>
              <w:left w:w="28" w:type="dxa"/>
              <w:right w:w="28" w:type="dxa"/>
            </w:tcMar>
          </w:tcPr>
          <w:p w14:paraId="56F26E05" w14:textId="77777777" w:rsidR="00CB7474" w:rsidRPr="00FB2ED9" w:rsidRDefault="00CB7474" w:rsidP="005D34BD">
            <w:pPr>
              <w:pStyle w:val="aff2"/>
              <w:ind w:left="147"/>
              <w:jc w:val="center"/>
              <w:rPr>
                <w:b/>
              </w:rPr>
            </w:pPr>
            <w:r w:rsidRPr="00FB2ED9">
              <w:rPr>
                <w:b/>
              </w:rPr>
              <w:t>-</w:t>
            </w:r>
          </w:p>
        </w:tc>
        <w:tc>
          <w:tcPr>
            <w:tcW w:w="7654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2D73A3D0" w14:textId="77777777" w:rsidR="00CB7474" w:rsidRPr="00FB2ED9" w:rsidRDefault="00CB7474" w:rsidP="005D34BD">
            <w:pPr>
              <w:pStyle w:val="aff2"/>
              <w:ind w:left="99"/>
              <w:jc w:val="center"/>
            </w:pPr>
            <w:r w:rsidRPr="00FB2ED9">
              <w:t>Камеральная проверка</w:t>
            </w:r>
          </w:p>
        </w:tc>
      </w:tr>
      <w:tr w:rsidR="00733F49" w:rsidRPr="00FB2ED9" w14:paraId="4052906D" w14:textId="77777777" w:rsidTr="00D0686F">
        <w:trPr>
          <w:trHeight w:val="20"/>
        </w:trPr>
        <w:tc>
          <w:tcPr>
            <w:tcW w:w="9814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14:paraId="2CF4A45F" w14:textId="77777777" w:rsidR="00CB7474" w:rsidRPr="00FB2ED9" w:rsidRDefault="00CB7474" w:rsidP="005D34BD">
            <w:pPr>
              <w:pStyle w:val="aff2"/>
              <w:ind w:left="0"/>
              <w:jc w:val="center"/>
              <w:rPr>
                <w:i/>
              </w:rPr>
            </w:pPr>
            <w:r w:rsidRPr="00FB2ED9">
              <w:rPr>
                <w:i/>
              </w:rPr>
              <w:t>Опциональные проверки:</w:t>
            </w:r>
          </w:p>
        </w:tc>
      </w:tr>
      <w:tr w:rsidR="00733F49" w:rsidRPr="00FB2ED9" w14:paraId="2E7BA15F" w14:textId="77777777" w:rsidTr="00D0686F">
        <w:trPr>
          <w:trHeight w:val="20"/>
        </w:trPr>
        <w:tc>
          <w:tcPr>
            <w:tcW w:w="9814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14:paraId="3A7B7D1D" w14:textId="77777777" w:rsidR="00C77E3F" w:rsidRPr="00FB2ED9" w:rsidRDefault="00C77E3F" w:rsidP="00C77E3F">
            <w:pPr>
              <w:pStyle w:val="aff2"/>
              <w:ind w:left="147"/>
              <w:jc w:val="center"/>
            </w:pPr>
            <w:r w:rsidRPr="00FB2ED9">
              <w:t>Технический аудит</w:t>
            </w:r>
          </w:p>
        </w:tc>
      </w:tr>
      <w:tr w:rsidR="00733F49" w:rsidRPr="00FB2ED9" w14:paraId="59388280" w14:textId="77777777" w:rsidTr="00D0686F">
        <w:trPr>
          <w:trHeight w:val="20"/>
        </w:trPr>
        <w:tc>
          <w:tcPr>
            <w:tcW w:w="9814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14:paraId="57EA7933" w14:textId="77777777" w:rsidR="00C77E3F" w:rsidRPr="00FB2ED9" w:rsidRDefault="00C77E3F" w:rsidP="00DC3A7C">
            <w:pPr>
              <w:pStyle w:val="aff2"/>
              <w:ind w:left="0"/>
              <w:jc w:val="center"/>
            </w:pPr>
            <w:r w:rsidRPr="00FB2ED9">
              <w:t>Углубленная проверка</w:t>
            </w:r>
          </w:p>
        </w:tc>
      </w:tr>
      <w:tr w:rsidR="00733F49" w:rsidRPr="00FB2ED9" w14:paraId="471A3565" w14:textId="77777777" w:rsidTr="00D0686F">
        <w:trPr>
          <w:trHeight w:val="20"/>
        </w:trPr>
        <w:tc>
          <w:tcPr>
            <w:tcW w:w="2160" w:type="dxa"/>
            <w:shd w:val="clear" w:color="auto" w:fill="auto"/>
            <w:tcMar>
              <w:left w:w="28" w:type="dxa"/>
              <w:right w:w="28" w:type="dxa"/>
            </w:tcMar>
          </w:tcPr>
          <w:p w14:paraId="67F354B2" w14:textId="77777777" w:rsidR="00CB7474" w:rsidRPr="00FB2ED9" w:rsidRDefault="00CB7474" w:rsidP="005D34BD">
            <w:pPr>
              <w:pStyle w:val="aff2"/>
              <w:ind w:left="147"/>
              <w:jc w:val="center"/>
              <w:rPr>
                <w:b/>
              </w:rPr>
            </w:pPr>
            <w:r w:rsidRPr="00FB2ED9">
              <w:rPr>
                <w:b/>
              </w:rPr>
              <w:t>-</w:t>
            </w:r>
          </w:p>
        </w:tc>
        <w:tc>
          <w:tcPr>
            <w:tcW w:w="7654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7D051597" w14:textId="77777777" w:rsidR="00CB7474" w:rsidRPr="00FB2ED9" w:rsidRDefault="00CB7474" w:rsidP="005D34BD">
            <w:pPr>
              <w:pStyle w:val="aff2"/>
              <w:ind w:left="0"/>
              <w:jc w:val="center"/>
            </w:pPr>
            <w:r w:rsidRPr="00FB2ED9">
              <w:t>Тестовая закупка</w:t>
            </w:r>
          </w:p>
        </w:tc>
      </w:tr>
    </w:tbl>
    <w:p w14:paraId="537F4120" w14:textId="77777777" w:rsidR="006C6826" w:rsidRDefault="006C6826" w:rsidP="00BF6886">
      <w:pPr>
        <w:pStyle w:val="S0"/>
        <w:spacing w:before="0"/>
      </w:pPr>
    </w:p>
    <w:p w14:paraId="53F255DF" w14:textId="77777777" w:rsidR="003E59A8" w:rsidRPr="00FB2ED9" w:rsidRDefault="003E59A8" w:rsidP="00BF6886">
      <w:pPr>
        <w:pStyle w:val="S0"/>
        <w:spacing w:before="0"/>
      </w:pPr>
    </w:p>
    <w:p w14:paraId="12D51F69" w14:textId="2951E194" w:rsidR="00BA1F29" w:rsidRPr="00BF6886" w:rsidRDefault="008D3416" w:rsidP="007869FF">
      <w:pPr>
        <w:pStyle w:val="S21"/>
        <w:keepNext w:val="0"/>
        <w:numPr>
          <w:ilvl w:val="0"/>
          <w:numId w:val="40"/>
        </w:numPr>
        <w:tabs>
          <w:tab w:val="left" w:pos="567"/>
        </w:tabs>
        <w:ind w:left="0" w:firstLine="0"/>
        <w:rPr>
          <w:rFonts w:cs="Arial"/>
          <w:caps w:val="0"/>
        </w:rPr>
      </w:pPr>
      <w:bookmarkStart w:id="160" w:name="_Toc39655584"/>
      <w:bookmarkStart w:id="161" w:name="_Ref48666408"/>
      <w:bookmarkStart w:id="162" w:name="_Toc52530995"/>
      <w:bookmarkStart w:id="163" w:name="_Toc59133654"/>
      <w:bookmarkStart w:id="164" w:name="_Toc53134248"/>
      <w:r w:rsidRPr="00FB2ED9">
        <w:rPr>
          <w:rFonts w:cs="Arial"/>
          <w:caps w:val="0"/>
        </w:rPr>
        <w:t>ПРОВЕРКА ПОСТАВЩИКА В РАМКАХ ДОЛЖНОЙ ОСМОТРИТЕЛЬНОСТИ</w:t>
      </w:r>
      <w:bookmarkEnd w:id="160"/>
      <w:bookmarkEnd w:id="161"/>
      <w:bookmarkEnd w:id="162"/>
      <w:bookmarkEnd w:id="163"/>
      <w:bookmarkEnd w:id="164"/>
    </w:p>
    <w:p w14:paraId="1522B8FE" w14:textId="77777777" w:rsidR="008D3416" w:rsidRDefault="008D3416" w:rsidP="00BF6886">
      <w:pPr>
        <w:pStyle w:val="aff2"/>
        <w:ind w:left="0"/>
        <w:jc w:val="both"/>
      </w:pPr>
    </w:p>
    <w:p w14:paraId="701FA470" w14:textId="77777777" w:rsidR="00DE6F53" w:rsidRDefault="00DE6F53" w:rsidP="00BF6886">
      <w:pPr>
        <w:pStyle w:val="aff2"/>
        <w:ind w:left="0"/>
        <w:jc w:val="both"/>
      </w:pPr>
    </w:p>
    <w:p w14:paraId="08F4576C" w14:textId="40D7DA2C" w:rsidR="003E59A8" w:rsidRPr="00FF4703" w:rsidRDefault="00A8462C" w:rsidP="009D1B02">
      <w:pPr>
        <w:pStyle w:val="aff2"/>
        <w:numPr>
          <w:ilvl w:val="0"/>
          <w:numId w:val="95"/>
        </w:numPr>
        <w:tabs>
          <w:tab w:val="left" w:pos="709"/>
        </w:tabs>
        <w:ind w:left="0" w:firstLine="0"/>
        <w:jc w:val="both"/>
        <w:outlineLvl w:val="2"/>
        <w:rPr>
          <w:rFonts w:ascii="Arial" w:hAnsi="Arial"/>
          <w:b/>
          <w:i/>
          <w:sz w:val="20"/>
        </w:rPr>
      </w:pPr>
      <w:bookmarkStart w:id="165" w:name="_Toc59133655"/>
      <w:r w:rsidRPr="00F64FE2">
        <w:rPr>
          <w:rFonts w:ascii="Arial" w:hAnsi="Arial" w:cs="Arial"/>
          <w:b/>
          <w:i/>
          <w:sz w:val="20"/>
        </w:rPr>
        <w:t xml:space="preserve">ПРОВЕРКА В РАМКАХ ДОЛЖНОЙ ОСМОТРИТЕЛЬНОСТИ В РАМКАХ ЗАКУПКИ ИЛИ ПРИ КВАЛИФИКАЦИОННОЙ </w:t>
      </w:r>
      <w:r w:rsidR="005A1D7C" w:rsidRPr="00F64FE2">
        <w:rPr>
          <w:rFonts w:ascii="Arial" w:hAnsi="Arial" w:cs="Arial"/>
          <w:b/>
          <w:i/>
          <w:sz w:val="20"/>
        </w:rPr>
        <w:t>КАМПАНИИ</w:t>
      </w:r>
      <w:bookmarkEnd w:id="165"/>
    </w:p>
    <w:p w14:paraId="20CA9218" w14:textId="77777777" w:rsidR="00A8462C" w:rsidRPr="003E59A8" w:rsidRDefault="00A8462C" w:rsidP="003E59A8">
      <w:pPr>
        <w:pStyle w:val="aff2"/>
        <w:tabs>
          <w:tab w:val="left" w:pos="709"/>
        </w:tabs>
        <w:ind w:left="0"/>
        <w:jc w:val="both"/>
      </w:pPr>
    </w:p>
    <w:p w14:paraId="16535D9E" w14:textId="1B4942FF" w:rsidR="00DE5314" w:rsidRDefault="00DE5314" w:rsidP="007869FF">
      <w:pPr>
        <w:pStyle w:val="S0"/>
        <w:numPr>
          <w:ilvl w:val="3"/>
          <w:numId w:val="42"/>
        </w:numPr>
        <w:tabs>
          <w:tab w:val="clear" w:pos="1690"/>
          <w:tab w:val="left" w:pos="709"/>
          <w:tab w:val="left" w:pos="851"/>
        </w:tabs>
        <w:spacing w:before="0"/>
        <w:ind w:left="0" w:firstLine="0"/>
      </w:pPr>
      <w:r w:rsidRPr="00FB2ED9">
        <w:t xml:space="preserve">Проверка </w:t>
      </w:r>
      <w:r w:rsidR="008D06B2" w:rsidRPr="00FB2ED9">
        <w:t xml:space="preserve">Поставщика </w:t>
      </w:r>
      <w:r w:rsidR="00BA1F29" w:rsidRPr="00FB2ED9">
        <w:t>в рамках должной осмотрительности</w:t>
      </w:r>
      <w:r w:rsidR="00DE6F53">
        <w:t xml:space="preserve"> </w:t>
      </w:r>
      <w:r w:rsidR="000D4DB3" w:rsidRPr="00FB2ED9">
        <w:t>– это проверка</w:t>
      </w:r>
      <w:r w:rsidRPr="00FB2ED9">
        <w:t xml:space="preserve"> </w:t>
      </w:r>
      <w:r w:rsidR="000D4DB3" w:rsidRPr="00FB2ED9">
        <w:t>Поставщика</w:t>
      </w:r>
      <w:r w:rsidRPr="00FB2ED9">
        <w:t xml:space="preserve"> на предмет </w:t>
      </w:r>
      <w:r w:rsidR="000D4DB3" w:rsidRPr="00FB2ED9">
        <w:t>его</w:t>
      </w:r>
      <w:r w:rsidRPr="00FB2ED9">
        <w:t xml:space="preserve"> правового статуса, благонадежности и деловой репутации (</w:t>
      </w:r>
      <w:r w:rsidR="008366A8">
        <w:t>так называемый</w:t>
      </w:r>
      <w:r w:rsidRPr="00FB2ED9">
        <w:t xml:space="preserve"> принцип «должной осмотрительности»), </w:t>
      </w:r>
      <w:r w:rsidR="000D4DB3" w:rsidRPr="00FB2ED9">
        <w:t>в том числе направлена на</w:t>
      </w:r>
      <w:r w:rsidRPr="00FB2ED9">
        <w:t xml:space="preserve"> противодействи</w:t>
      </w:r>
      <w:r w:rsidR="000D4DB3" w:rsidRPr="00FB2ED9">
        <w:t>е</w:t>
      </w:r>
      <w:r w:rsidRPr="00FB2ED9">
        <w:t xml:space="preserve"> корпоративному мошенничеству и вовлечению в коррупционную деятельность</w:t>
      </w:r>
      <w:r w:rsidR="00585D6D">
        <w:rPr>
          <w:rStyle w:val="af7"/>
        </w:rPr>
        <w:footnoteReference w:id="12"/>
      </w:r>
      <w:r w:rsidRPr="00FB2ED9">
        <w:t>.</w:t>
      </w:r>
    </w:p>
    <w:p w14:paraId="173B2109" w14:textId="77777777" w:rsidR="003E59A8" w:rsidRPr="00FB2ED9" w:rsidRDefault="003E59A8" w:rsidP="003E59A8">
      <w:pPr>
        <w:pStyle w:val="S0"/>
        <w:tabs>
          <w:tab w:val="clear" w:pos="1690"/>
          <w:tab w:val="left" w:pos="567"/>
        </w:tabs>
        <w:spacing w:before="0"/>
      </w:pPr>
    </w:p>
    <w:p w14:paraId="38DAA8DF" w14:textId="2460CF03" w:rsidR="007B7DBD" w:rsidRDefault="00DE5314" w:rsidP="007869FF">
      <w:pPr>
        <w:pStyle w:val="S0"/>
        <w:numPr>
          <w:ilvl w:val="3"/>
          <w:numId w:val="42"/>
        </w:numPr>
        <w:tabs>
          <w:tab w:val="clear" w:pos="1690"/>
          <w:tab w:val="left" w:pos="709"/>
          <w:tab w:val="left" w:pos="851"/>
        </w:tabs>
        <w:spacing w:before="0"/>
        <w:ind w:left="0" w:firstLine="0"/>
      </w:pPr>
      <w:proofErr w:type="gramStart"/>
      <w:r w:rsidRPr="00FB2ED9">
        <w:t>Все Поставщики</w:t>
      </w:r>
      <w:r w:rsidR="000D4DB3" w:rsidRPr="00FB2ED9">
        <w:t xml:space="preserve"> (вне зависимости от категории</w:t>
      </w:r>
      <w:r w:rsidR="001D7688">
        <w:t xml:space="preserve">, но за исключением </w:t>
      </w:r>
      <w:r w:rsidR="0082344D">
        <w:t xml:space="preserve">участников </w:t>
      </w:r>
      <w:r w:rsidR="001D7688">
        <w:t>мелких закупок</w:t>
      </w:r>
      <w:r w:rsidR="00EF5371">
        <w:rPr>
          <w:rStyle w:val="af7"/>
        </w:rPr>
        <w:footnoteReference w:id="13"/>
      </w:r>
      <w:r w:rsidR="000D4DB3" w:rsidRPr="00FB2ED9">
        <w:t>)</w:t>
      </w:r>
      <w:r w:rsidRPr="00FB2ED9">
        <w:t xml:space="preserve">, претендующие на заключение договора с Заказчиком, должны </w:t>
      </w:r>
      <w:r w:rsidR="004F6E4B" w:rsidRPr="00FB2ED9">
        <w:t>быть проверены</w:t>
      </w:r>
      <w:r w:rsidR="000D4DB3" w:rsidRPr="00FB2ED9">
        <w:t xml:space="preserve"> на соответствие</w:t>
      </w:r>
      <w:r w:rsidRPr="00FB2ED9">
        <w:t xml:space="preserve"> требованиям</w:t>
      </w:r>
      <w:r w:rsidR="000D4DB3" w:rsidRPr="00FB2ED9">
        <w:t xml:space="preserve"> в рамках должной осмотрительности</w:t>
      </w:r>
      <w:r w:rsidR="00B423EA" w:rsidRPr="00FB2ED9">
        <w:t xml:space="preserve">, за исключением случаев, </w:t>
      </w:r>
      <w:r w:rsidR="00223A7A">
        <w:t>указанных</w:t>
      </w:r>
      <w:r w:rsidR="00223A7A" w:rsidRPr="00FB2ED9">
        <w:t xml:space="preserve"> </w:t>
      </w:r>
      <w:r w:rsidR="00B423EA" w:rsidRPr="00FB2ED9">
        <w:t xml:space="preserve">в </w:t>
      </w:r>
      <w:r w:rsidR="00B423EA" w:rsidRPr="002D782E">
        <w:t>п</w:t>
      </w:r>
      <w:r w:rsidR="007F0637" w:rsidRPr="002D782E">
        <w:t>.</w:t>
      </w:r>
      <w:r w:rsidR="00D73809" w:rsidRPr="002D782E">
        <w:t>6.2.1.</w:t>
      </w:r>
      <w:r w:rsidR="0010442E">
        <w:t>7</w:t>
      </w:r>
      <w:r w:rsidR="00D73809" w:rsidRPr="002D782E">
        <w:t>.</w:t>
      </w:r>
      <w:r w:rsidR="00CF53EF" w:rsidRPr="00CF53EF">
        <w:t xml:space="preserve"> </w:t>
      </w:r>
      <w:r w:rsidR="00CF53EF" w:rsidRPr="00CF53EF">
        <w:rPr>
          <w:rFonts w:eastAsiaTheme="minorHAnsi"/>
          <w:szCs w:val="20"/>
        </w:rPr>
        <w:t xml:space="preserve">настоящего </w:t>
      </w:r>
      <w:r w:rsidR="00D90185">
        <w:t>Регламента</w:t>
      </w:r>
      <w:r w:rsidR="005E35F0">
        <w:t xml:space="preserve"> </w:t>
      </w:r>
      <w:r w:rsidR="005E35F0" w:rsidRPr="00544926">
        <w:t>бизнес-процесса</w:t>
      </w:r>
      <w:r w:rsidR="00D73809">
        <w:rPr>
          <w:rFonts w:eastAsiaTheme="minorHAnsi"/>
          <w:szCs w:val="20"/>
        </w:rPr>
        <w:t xml:space="preserve">, </w:t>
      </w:r>
      <w:r w:rsidR="00D73809">
        <w:t>с установлением по итогам данной проверки одного из уровней риска сотрудничества</w:t>
      </w:r>
      <w:r w:rsidR="008057D6">
        <w:t xml:space="preserve">, указанных в п.6.2.1.4 настоящего </w:t>
      </w:r>
      <w:r w:rsidR="00D90185">
        <w:t>Регламента</w:t>
      </w:r>
      <w:r w:rsidR="005E35F0">
        <w:t xml:space="preserve"> </w:t>
      </w:r>
      <w:r w:rsidR="005E35F0" w:rsidRPr="00544926">
        <w:t>бизнес-процесса</w:t>
      </w:r>
      <w:r w:rsidR="00082EA7">
        <w:rPr>
          <w:rFonts w:eastAsiaTheme="minorHAnsi"/>
          <w:szCs w:val="20"/>
        </w:rPr>
        <w:t>.</w:t>
      </w:r>
      <w:proofErr w:type="gramEnd"/>
      <w:r w:rsidR="00B928E9" w:rsidRPr="00CF53EF">
        <w:t xml:space="preserve"> </w:t>
      </w:r>
      <w:r w:rsidR="00B928E9" w:rsidRPr="00FB2ED9">
        <w:t xml:space="preserve">Ответственным за проверку </w:t>
      </w:r>
      <w:r w:rsidR="002D782E">
        <w:t>является</w:t>
      </w:r>
      <w:r w:rsidR="002D782E" w:rsidRPr="00FB2ED9">
        <w:t xml:space="preserve"> </w:t>
      </w:r>
      <w:r w:rsidR="00D551C8" w:rsidRPr="00FB2ED9">
        <w:t>Ответственный за квалификацию</w:t>
      </w:r>
      <w:r w:rsidR="00D551C8">
        <w:t xml:space="preserve">/ </w:t>
      </w:r>
      <w:r w:rsidR="00D551C8" w:rsidRPr="008247F9">
        <w:t>Ответственный за закупки</w:t>
      </w:r>
      <w:r w:rsidR="00D551C8">
        <w:t xml:space="preserve"> / </w:t>
      </w:r>
      <w:r w:rsidR="00FB4CC2">
        <w:t xml:space="preserve">представитель структурного </w:t>
      </w:r>
      <w:r w:rsidR="00292D03">
        <w:t>подразделени</w:t>
      </w:r>
      <w:r w:rsidR="00FB4CC2">
        <w:t>я</w:t>
      </w:r>
      <w:r w:rsidR="00292D03" w:rsidRPr="00FB2ED9">
        <w:t xml:space="preserve"> </w:t>
      </w:r>
      <w:r w:rsidR="00B928E9" w:rsidRPr="00FB2ED9">
        <w:t xml:space="preserve">Заказчика, </w:t>
      </w:r>
      <w:r w:rsidR="00FB4CC2" w:rsidRPr="00FB2ED9">
        <w:t>ответственн</w:t>
      </w:r>
      <w:r w:rsidR="00FB4CC2">
        <w:t>ого</w:t>
      </w:r>
      <w:r w:rsidR="00FB4CC2" w:rsidRPr="00FB2ED9">
        <w:t xml:space="preserve"> </w:t>
      </w:r>
      <w:r w:rsidR="00B928E9" w:rsidRPr="00FB2ED9">
        <w:t xml:space="preserve">за </w:t>
      </w:r>
      <w:r w:rsidR="00CB1ED8">
        <w:t xml:space="preserve">организацию </w:t>
      </w:r>
      <w:r w:rsidR="00D551C8">
        <w:t xml:space="preserve">процедуры </w:t>
      </w:r>
      <w:r w:rsidR="00B928E9" w:rsidRPr="00FB2ED9">
        <w:t>проверк</w:t>
      </w:r>
      <w:r w:rsidR="00CB1ED8">
        <w:t>и</w:t>
      </w:r>
      <w:r w:rsidR="00B928E9" w:rsidRPr="00FB2ED9">
        <w:t xml:space="preserve"> в рамках должной осмотрительности.</w:t>
      </w:r>
    </w:p>
    <w:p w14:paraId="7B254EDC" w14:textId="77777777" w:rsidR="002C7507" w:rsidRDefault="002C7507" w:rsidP="005E35F0"/>
    <w:p w14:paraId="540C6902" w14:textId="3E2A7BFE" w:rsidR="002C7507" w:rsidRDefault="002C7507" w:rsidP="007869FF">
      <w:pPr>
        <w:pStyle w:val="S0"/>
        <w:numPr>
          <w:ilvl w:val="3"/>
          <w:numId w:val="42"/>
        </w:numPr>
        <w:tabs>
          <w:tab w:val="clear" w:pos="1690"/>
          <w:tab w:val="left" w:pos="709"/>
          <w:tab w:val="left" w:pos="851"/>
        </w:tabs>
        <w:spacing w:before="0"/>
        <w:ind w:left="0" w:firstLine="0"/>
      </w:pPr>
      <w:r>
        <w:t>Проверка Поставщика в рамках должной осмотрительности осуществляется</w:t>
      </w:r>
      <w:r w:rsidRPr="00364509">
        <w:t xml:space="preserve"> только в </w:t>
      </w:r>
      <w:r w:rsidR="002936E5">
        <w:t>ходе проведения</w:t>
      </w:r>
      <w:r w:rsidRPr="00364509">
        <w:t xml:space="preserve"> квалификационных кампаний или закупочных процедур</w:t>
      </w:r>
      <w:r>
        <w:t>.</w:t>
      </w:r>
    </w:p>
    <w:p w14:paraId="0ADDFEA7" w14:textId="77777777" w:rsidR="003E59A8" w:rsidRPr="00FB2ED9" w:rsidRDefault="003E59A8" w:rsidP="003E59A8">
      <w:pPr>
        <w:pStyle w:val="S0"/>
        <w:tabs>
          <w:tab w:val="clear" w:pos="1690"/>
          <w:tab w:val="left" w:pos="709"/>
        </w:tabs>
        <w:spacing w:before="0"/>
      </w:pPr>
    </w:p>
    <w:p w14:paraId="017F150E" w14:textId="7522D9D0" w:rsidR="000B1188" w:rsidRPr="00FB2ED9" w:rsidRDefault="000B1188" w:rsidP="007869FF">
      <w:pPr>
        <w:pStyle w:val="S0"/>
        <w:numPr>
          <w:ilvl w:val="3"/>
          <w:numId w:val="42"/>
        </w:numPr>
        <w:tabs>
          <w:tab w:val="clear" w:pos="1690"/>
          <w:tab w:val="left" w:pos="709"/>
          <w:tab w:val="left" w:pos="851"/>
        </w:tabs>
        <w:spacing w:before="0"/>
        <w:ind w:left="0" w:firstLine="0"/>
      </w:pPr>
      <w:r w:rsidRPr="00FB2ED9">
        <w:t xml:space="preserve">По результатам проверки Поставщика в рамках должной осмотрительности, исходя из выявленных негативных факторов, </w:t>
      </w:r>
      <w:r w:rsidR="005C1F91">
        <w:t xml:space="preserve">в соответствии с критериями, указанными в </w:t>
      </w:r>
      <w:hyperlink w:anchor="ПРИЛОЖЕНИ1" w:history="1">
        <w:r w:rsidR="005C1F91" w:rsidRPr="005A1BEC">
          <w:rPr>
            <w:rStyle w:val="ab"/>
          </w:rPr>
          <w:t>Приложении 1</w:t>
        </w:r>
      </w:hyperlink>
      <w:r w:rsidR="005C1F91">
        <w:t xml:space="preserve"> </w:t>
      </w:r>
      <w:r w:rsidR="008202F9">
        <w:t xml:space="preserve">настоящего Регламента бизнес-процесса, </w:t>
      </w:r>
      <w:r w:rsidRPr="00FB2ED9">
        <w:t>Поставщику устанавливается один из уровней риска сотрудничества</w:t>
      </w:r>
      <w:r w:rsidR="009A2E51">
        <w:t>:</w:t>
      </w:r>
    </w:p>
    <w:p w14:paraId="03575909" w14:textId="2AA09076" w:rsidR="000B1188" w:rsidRPr="00143FD5" w:rsidRDefault="00143FD5" w:rsidP="009D1B02">
      <w:pPr>
        <w:pStyle w:val="S0"/>
        <w:widowControl/>
        <w:numPr>
          <w:ilvl w:val="0"/>
          <w:numId w:val="123"/>
        </w:numPr>
        <w:tabs>
          <w:tab w:val="clear" w:pos="1690"/>
          <w:tab w:val="left" w:pos="539"/>
        </w:tabs>
        <w:spacing w:before="120"/>
        <w:ind w:left="539" w:hanging="357"/>
      </w:pPr>
      <w:r w:rsidRPr="00143FD5">
        <w:t>высокий;</w:t>
      </w:r>
    </w:p>
    <w:p w14:paraId="48FF626C" w14:textId="6B21E980" w:rsidR="000B1188" w:rsidRPr="00143FD5" w:rsidRDefault="00143FD5" w:rsidP="009D1B02">
      <w:pPr>
        <w:pStyle w:val="S0"/>
        <w:widowControl/>
        <w:numPr>
          <w:ilvl w:val="0"/>
          <w:numId w:val="123"/>
        </w:numPr>
        <w:tabs>
          <w:tab w:val="clear" w:pos="1690"/>
          <w:tab w:val="left" w:pos="539"/>
        </w:tabs>
        <w:spacing w:before="120"/>
        <w:ind w:left="539" w:hanging="357"/>
      </w:pPr>
      <w:r w:rsidRPr="00143FD5">
        <w:t>средний;</w:t>
      </w:r>
    </w:p>
    <w:p w14:paraId="086F9865" w14:textId="51139792" w:rsidR="000B1188" w:rsidRDefault="00143FD5" w:rsidP="009D1B02">
      <w:pPr>
        <w:pStyle w:val="S0"/>
        <w:widowControl/>
        <w:numPr>
          <w:ilvl w:val="0"/>
          <w:numId w:val="123"/>
        </w:numPr>
        <w:tabs>
          <w:tab w:val="clear" w:pos="1690"/>
          <w:tab w:val="left" w:pos="539"/>
        </w:tabs>
        <w:spacing w:before="120"/>
        <w:ind w:left="539" w:hanging="357"/>
      </w:pPr>
      <w:r w:rsidRPr="00143FD5">
        <w:t>низкий</w:t>
      </w:r>
      <w:r w:rsidR="000B1188" w:rsidRPr="00143FD5">
        <w:t>.</w:t>
      </w:r>
    </w:p>
    <w:p w14:paraId="377E14F7" w14:textId="77777777" w:rsidR="00143FD5" w:rsidRPr="00143FD5" w:rsidRDefault="00143FD5" w:rsidP="00143FD5">
      <w:pPr>
        <w:pStyle w:val="ad"/>
        <w:jc w:val="both"/>
        <w:rPr>
          <w:rFonts w:eastAsia="Times New Roman"/>
          <w:sz w:val="24"/>
          <w:szCs w:val="24"/>
          <w:lang w:eastAsia="ru-RU"/>
        </w:rPr>
      </w:pPr>
      <w:bookmarkStart w:id="166" w:name="_Ref48851040"/>
      <w:bookmarkStart w:id="167" w:name="_Ref51348759"/>
    </w:p>
    <w:p w14:paraId="73FAB3A7" w14:textId="768F1412" w:rsidR="000813F0" w:rsidRDefault="000813F0" w:rsidP="007869FF">
      <w:pPr>
        <w:pStyle w:val="S0"/>
        <w:numPr>
          <w:ilvl w:val="3"/>
          <w:numId w:val="42"/>
        </w:numPr>
        <w:tabs>
          <w:tab w:val="clear" w:pos="1690"/>
          <w:tab w:val="left" w:pos="709"/>
          <w:tab w:val="left" w:pos="851"/>
        </w:tabs>
        <w:spacing w:before="0"/>
        <w:ind w:left="0" w:firstLine="0"/>
      </w:pPr>
      <w:r>
        <w:t>В</w:t>
      </w:r>
      <w:r w:rsidRPr="00143FD5">
        <w:t>озможность сотрудничества</w:t>
      </w:r>
      <w:r>
        <w:t xml:space="preserve"> с Поставщиком по каждому из уровней риска указана в </w:t>
      </w:r>
      <w:hyperlink w:anchor="ПРИЛОЖЕНИ1" w:history="1">
        <w:r w:rsidRPr="00345BCD">
          <w:rPr>
            <w:rStyle w:val="ab"/>
          </w:rPr>
          <w:t>Приложении 1</w:t>
        </w:r>
      </w:hyperlink>
      <w:r w:rsidR="005F39EA">
        <w:t xml:space="preserve"> настоящего Регламента </w:t>
      </w:r>
      <w:r w:rsidR="005F39EA" w:rsidRPr="00544926">
        <w:t>бизнес-процесса</w:t>
      </w:r>
      <w:r w:rsidR="005F39EA">
        <w:t>.</w:t>
      </w:r>
      <w:r w:rsidRPr="000813F0">
        <w:t xml:space="preserve"> </w:t>
      </w:r>
      <w:proofErr w:type="gramStart"/>
      <w:r w:rsidR="00AB12A1">
        <w:t>В случае</w:t>
      </w:r>
      <w:r w:rsidRPr="00016854">
        <w:t xml:space="preserve"> если по </w:t>
      </w:r>
      <w:r>
        <w:t>Поставщику с уровнем риска сотрудничества «высокий»</w:t>
      </w:r>
      <w:r w:rsidRPr="00016854">
        <w:t xml:space="preserve"> </w:t>
      </w:r>
      <w:r>
        <w:t>получено согласование</w:t>
      </w:r>
      <w:r w:rsidRPr="00016854">
        <w:t xml:space="preserve"> Главн</w:t>
      </w:r>
      <w:r>
        <w:t>ого</w:t>
      </w:r>
      <w:r w:rsidRPr="00016854">
        <w:t xml:space="preserve"> исполнительн</w:t>
      </w:r>
      <w:r>
        <w:t>ого</w:t>
      </w:r>
      <w:r w:rsidRPr="00016854">
        <w:t xml:space="preserve"> директор</w:t>
      </w:r>
      <w:r>
        <w:t>а</w:t>
      </w:r>
      <w:r w:rsidRPr="00016854">
        <w:t xml:space="preserve"> П</w:t>
      </w:r>
      <w:r w:rsidR="002D1048">
        <w:t>АО «НК «Роснефть»</w:t>
      </w:r>
      <w:r>
        <w:t xml:space="preserve">, или </w:t>
      </w:r>
      <w:r w:rsidRPr="00016854">
        <w:t xml:space="preserve">по </w:t>
      </w:r>
      <w:r>
        <w:t>Поставщику с уровнем риска сотрудничества «средний»</w:t>
      </w:r>
      <w:r w:rsidRPr="00016854">
        <w:t xml:space="preserve"> </w:t>
      </w:r>
      <w:r>
        <w:t>получено согласование</w:t>
      </w:r>
      <w:r w:rsidRPr="00016854">
        <w:t xml:space="preserve"> </w:t>
      </w:r>
      <w:r>
        <w:t>Профильного топ-менеджера</w:t>
      </w:r>
      <w:r w:rsidR="00D205B7">
        <w:t xml:space="preserve"> </w:t>
      </w:r>
      <w:r w:rsidR="008057D6">
        <w:t>/</w:t>
      </w:r>
      <w:r w:rsidR="00D205B7">
        <w:t xml:space="preserve"> </w:t>
      </w:r>
      <w:r w:rsidR="00221C08">
        <w:t>ЕИО</w:t>
      </w:r>
      <w:r w:rsidR="00221C08" w:rsidRPr="008057D6">
        <w:t xml:space="preserve"> </w:t>
      </w:r>
      <w:r w:rsidR="008057D6" w:rsidRPr="008057D6">
        <w:t>ОГ</w:t>
      </w:r>
      <w:r>
        <w:t xml:space="preserve">, то Ответственный за закупку </w:t>
      </w:r>
      <w:r w:rsidR="001F5D32">
        <w:t xml:space="preserve">такое согласование </w:t>
      </w:r>
      <w:r>
        <w:t xml:space="preserve">включает </w:t>
      </w:r>
      <w:r w:rsidRPr="00016854">
        <w:t xml:space="preserve">в материал </w:t>
      </w:r>
      <w:r w:rsidR="001F5D32">
        <w:t xml:space="preserve">при рассмотрении вопроса в </w:t>
      </w:r>
      <w:r w:rsidR="002936E5">
        <w:t>ходе проведения</w:t>
      </w:r>
      <w:r w:rsidR="001F5D32">
        <w:t xml:space="preserve"> закупочной процедуры, в которой участвует Поставщик</w:t>
      </w:r>
      <w:r>
        <w:t>.</w:t>
      </w:r>
      <w:proofErr w:type="gramEnd"/>
    </w:p>
    <w:p w14:paraId="6D214737" w14:textId="77777777" w:rsidR="000813F0" w:rsidRDefault="000813F0" w:rsidP="000813F0">
      <w:pPr>
        <w:pStyle w:val="S0"/>
        <w:tabs>
          <w:tab w:val="clear" w:pos="1690"/>
          <w:tab w:val="left" w:pos="709"/>
          <w:tab w:val="left" w:pos="851"/>
        </w:tabs>
        <w:spacing w:before="0"/>
      </w:pPr>
    </w:p>
    <w:p w14:paraId="13C3A881" w14:textId="6A819F29" w:rsidR="002C7507" w:rsidRDefault="002C7507" w:rsidP="007869FF">
      <w:pPr>
        <w:pStyle w:val="S0"/>
        <w:numPr>
          <w:ilvl w:val="3"/>
          <w:numId w:val="42"/>
        </w:numPr>
        <w:tabs>
          <w:tab w:val="clear" w:pos="1690"/>
          <w:tab w:val="left" w:pos="709"/>
          <w:tab w:val="left" w:pos="851"/>
        </w:tabs>
        <w:spacing w:before="0"/>
        <w:ind w:left="0" w:firstLine="0"/>
      </w:pPr>
      <w:proofErr w:type="gramStart"/>
      <w:r>
        <w:t xml:space="preserve">Установленный по итогам проверки </w:t>
      </w:r>
      <w:r w:rsidR="009C7D14">
        <w:t xml:space="preserve">Поставщика </w:t>
      </w:r>
      <w:r>
        <w:t>в П</w:t>
      </w:r>
      <w:r w:rsidR="002D1048">
        <w:t>АО «НК «Роснефть»</w:t>
      </w:r>
      <w:r>
        <w:t xml:space="preserve"> в рамках должной осмотрительности уровень риска </w:t>
      </w:r>
      <w:r w:rsidRPr="00B5052C">
        <w:rPr>
          <w:color w:val="000000" w:themeColor="text1"/>
        </w:rPr>
        <w:t>сотрудничества</w:t>
      </w:r>
      <w:r w:rsidR="00FC1F6E" w:rsidRPr="00B5052C">
        <w:rPr>
          <w:color w:val="000000" w:themeColor="text1"/>
        </w:rPr>
        <w:t xml:space="preserve"> признается действительным во всех ОГ, при этом уровень риска сотрудничества с Поставщиком,</w:t>
      </w:r>
      <w:r w:rsidRPr="00B5052C">
        <w:rPr>
          <w:color w:val="000000" w:themeColor="text1"/>
        </w:rPr>
        <w:t xml:space="preserve"> </w:t>
      </w:r>
      <w:r w:rsidR="00FC1F6E" w:rsidRPr="00B5052C">
        <w:rPr>
          <w:color w:val="000000" w:themeColor="text1"/>
        </w:rPr>
        <w:t xml:space="preserve">установленный </w:t>
      </w:r>
      <w:r w:rsidR="00FC1F6E">
        <w:t xml:space="preserve">ранее на уровне ОГ, </w:t>
      </w:r>
      <w:r w:rsidR="00381445">
        <w:t>изменяется на</w:t>
      </w:r>
      <w:r w:rsidR="00FC1F6E">
        <w:t xml:space="preserve"> </w:t>
      </w:r>
      <w:r w:rsidR="00381445">
        <w:t xml:space="preserve">равный </w:t>
      </w:r>
      <w:r w:rsidR="00FC1F6E">
        <w:t>установленному в П</w:t>
      </w:r>
      <w:r w:rsidR="002D1048">
        <w:t>АО «НК «Роснефть»</w:t>
      </w:r>
      <w:r w:rsidR="00FC1F6E">
        <w:t xml:space="preserve"> с даты заключения Эксперта по безопасности П</w:t>
      </w:r>
      <w:r w:rsidR="002D1048">
        <w:t>АО «НК «Роснефть»</w:t>
      </w:r>
      <w:r w:rsidR="00225927">
        <w:t>.</w:t>
      </w:r>
      <w:proofErr w:type="gramEnd"/>
    </w:p>
    <w:p w14:paraId="35663075" w14:textId="77777777" w:rsidR="009C7D14" w:rsidRDefault="009C7D14" w:rsidP="009C7D14">
      <w:pPr>
        <w:pStyle w:val="S0"/>
        <w:tabs>
          <w:tab w:val="clear" w:pos="1690"/>
          <w:tab w:val="left" w:pos="709"/>
          <w:tab w:val="left" w:pos="851"/>
        </w:tabs>
        <w:spacing w:before="0"/>
      </w:pPr>
    </w:p>
    <w:p w14:paraId="01F82BB8" w14:textId="615FC9A5" w:rsidR="00B423EA" w:rsidRDefault="008A6E34" w:rsidP="007869FF">
      <w:pPr>
        <w:pStyle w:val="S0"/>
        <w:numPr>
          <w:ilvl w:val="3"/>
          <w:numId w:val="42"/>
        </w:numPr>
        <w:tabs>
          <w:tab w:val="clear" w:pos="1690"/>
          <w:tab w:val="left" w:pos="709"/>
          <w:tab w:val="left" w:pos="851"/>
        </w:tabs>
        <w:spacing w:before="0"/>
        <w:ind w:left="0" w:firstLine="0"/>
      </w:pPr>
      <w:r>
        <w:t xml:space="preserve">Проверка в </w:t>
      </w:r>
      <w:r w:rsidRPr="00FB2ED9">
        <w:t>рамках должной осмотрительности</w:t>
      </w:r>
      <w:r w:rsidRPr="00BC3B4F">
        <w:t xml:space="preserve"> не осуществляется для следующих категорий Поставщиков</w:t>
      </w:r>
      <w:r>
        <w:t>:</w:t>
      </w:r>
      <w:bookmarkEnd w:id="166"/>
      <w:bookmarkEnd w:id="167"/>
    </w:p>
    <w:p w14:paraId="3BF1B4F8" w14:textId="37FD032C" w:rsidR="008A6E34" w:rsidRPr="00BC3B4F" w:rsidRDefault="008A6E34" w:rsidP="009D1B02">
      <w:pPr>
        <w:pStyle w:val="-5"/>
        <w:numPr>
          <w:ilvl w:val="0"/>
          <w:numId w:val="73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ОГ </w:t>
      </w:r>
      <w:r w:rsidRPr="00FB2ED9">
        <w:t>(с долей эффективного владения не менее 50%+1) П</w:t>
      </w:r>
      <w:r w:rsidR="002D1048">
        <w:t>АО «НК «Роснефть»</w:t>
      </w:r>
      <w:r>
        <w:t>.</w:t>
      </w:r>
    </w:p>
    <w:p w14:paraId="42B861A4" w14:textId="7FB2B499" w:rsidR="008A6E34" w:rsidRPr="00BC3B4F" w:rsidRDefault="008A6E34" w:rsidP="009D1B02">
      <w:pPr>
        <w:pStyle w:val="-5"/>
        <w:numPr>
          <w:ilvl w:val="0"/>
          <w:numId w:val="7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Поставщик, включенны</w:t>
      </w:r>
      <w:r>
        <w:t>й</w:t>
      </w:r>
      <w:r w:rsidRPr="00BC3B4F">
        <w:t xml:space="preserve"> в реестр естественных монополий в соответствии с Федеральным законом от 17.08.1995 № 147-ФЗ «О естественных монополиях» (для нерезидентов </w:t>
      </w:r>
      <w:r w:rsidR="002D1048">
        <w:t>Российской Федерации</w:t>
      </w:r>
      <w:r w:rsidRPr="00BC3B4F">
        <w:t xml:space="preserve"> </w:t>
      </w:r>
      <w:r>
        <w:t>–</w:t>
      </w:r>
      <w:r w:rsidRPr="00BC3B4F">
        <w:t xml:space="preserve"> </w:t>
      </w:r>
      <w:r>
        <w:t xml:space="preserve">с </w:t>
      </w:r>
      <w:r w:rsidRPr="00BC3B4F">
        <w:t>ин</w:t>
      </w:r>
      <w:r>
        <w:t>ым</w:t>
      </w:r>
      <w:r w:rsidRPr="00BC3B4F">
        <w:t xml:space="preserve"> аналогичн</w:t>
      </w:r>
      <w:r>
        <w:t>ым</w:t>
      </w:r>
      <w:r w:rsidRPr="00BC3B4F">
        <w:t xml:space="preserve"> закон</w:t>
      </w:r>
      <w:r>
        <w:t>ом</w:t>
      </w:r>
      <w:r w:rsidRPr="00BC3B4F">
        <w:t>, действующ</w:t>
      </w:r>
      <w:r>
        <w:t>им</w:t>
      </w:r>
      <w:r w:rsidRPr="00BC3B4F">
        <w:t xml:space="preserve"> на территории, где зарегистрирован Поставщик)</w:t>
      </w:r>
      <w:r>
        <w:t>.</w:t>
      </w:r>
    </w:p>
    <w:p w14:paraId="3686985C" w14:textId="77777777" w:rsidR="008A6E34" w:rsidRPr="00BC3B4F" w:rsidRDefault="008A6E34" w:rsidP="009D1B02">
      <w:pPr>
        <w:pStyle w:val="-5"/>
        <w:numPr>
          <w:ilvl w:val="0"/>
          <w:numId w:val="73"/>
        </w:numPr>
        <w:tabs>
          <w:tab w:val="left" w:pos="539"/>
        </w:tabs>
        <w:spacing w:before="120" w:after="0"/>
        <w:ind w:left="538" w:hanging="357"/>
        <w:contextualSpacing w:val="0"/>
      </w:pPr>
      <w:r>
        <w:lastRenderedPageBreak/>
        <w:t xml:space="preserve">Государственный </w:t>
      </w:r>
      <w:r w:rsidRPr="00BC3B4F">
        <w:t>орган исполнительной власти</w:t>
      </w:r>
      <w:r>
        <w:t xml:space="preserve"> РФ, субъектов РФ, органы местного самоуправления</w:t>
      </w:r>
      <w:r w:rsidRPr="00BC3B4F">
        <w:t xml:space="preserve"> или подведомственн</w:t>
      </w:r>
      <w:r>
        <w:t>ое</w:t>
      </w:r>
      <w:r w:rsidRPr="00BC3B4F">
        <w:t xml:space="preserve"> им государственн</w:t>
      </w:r>
      <w:r>
        <w:t>о</w:t>
      </w:r>
      <w:r w:rsidRPr="00BC3B4F">
        <w:t>е</w:t>
      </w:r>
      <w:r>
        <w:t xml:space="preserve"> и муниципальное</w:t>
      </w:r>
      <w:r w:rsidRPr="00BC3B4F">
        <w:t xml:space="preserve"> </w:t>
      </w:r>
      <w:r>
        <w:t>автономное/</w:t>
      </w:r>
      <w:r w:rsidRPr="00BC3B4F">
        <w:t>бюджетн</w:t>
      </w:r>
      <w:r>
        <w:t>о</w:t>
      </w:r>
      <w:r w:rsidRPr="00BC3B4F">
        <w:t>е</w:t>
      </w:r>
      <w:r>
        <w:t>/казенное</w:t>
      </w:r>
      <w:r w:rsidRPr="00BC3B4F">
        <w:t xml:space="preserve"> учреждени</w:t>
      </w:r>
      <w:r>
        <w:t>е,</w:t>
      </w:r>
      <w:r w:rsidRPr="00BC3B4F">
        <w:t xml:space="preserve"> государственн</w:t>
      </w:r>
      <w:r>
        <w:t>о</w:t>
      </w:r>
      <w:r w:rsidRPr="00BC3B4F">
        <w:t>е</w:t>
      </w:r>
      <w:r>
        <w:t xml:space="preserve"> и муниципальное </w:t>
      </w:r>
      <w:r w:rsidRPr="00BC3B4F">
        <w:t>унитарн</w:t>
      </w:r>
      <w:r>
        <w:t>о</w:t>
      </w:r>
      <w:r w:rsidRPr="00BC3B4F">
        <w:t>е</w:t>
      </w:r>
      <w:r>
        <w:t>/казенное</w:t>
      </w:r>
      <w:r w:rsidRPr="00BC3B4F">
        <w:t xml:space="preserve"> предприяти</w:t>
      </w:r>
      <w:r>
        <w:t xml:space="preserve">е, </w:t>
      </w:r>
      <w:r w:rsidRPr="00BC3B4F">
        <w:t>соответствующие полномочия котор</w:t>
      </w:r>
      <w:r>
        <w:t>ого</w:t>
      </w:r>
      <w:r w:rsidRPr="00BC3B4F">
        <w:t xml:space="preserve"> устанавливаются нормативными правовыми актами </w:t>
      </w:r>
      <w:r>
        <w:t>РФ</w:t>
      </w:r>
      <w:r w:rsidRPr="00BC3B4F">
        <w:t xml:space="preserve">, нормативными правовыми актами субъекта </w:t>
      </w:r>
      <w:r>
        <w:t>РФ, муниципального образования.</w:t>
      </w:r>
    </w:p>
    <w:p w14:paraId="648FDBB5" w14:textId="77777777" w:rsidR="008A6E34" w:rsidRPr="00BC3B4F" w:rsidRDefault="008A6E34" w:rsidP="009D1B02">
      <w:pPr>
        <w:pStyle w:val="-5"/>
        <w:numPr>
          <w:ilvl w:val="0"/>
          <w:numId w:val="7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Поставщик, поставляющи</w:t>
      </w:r>
      <w:r>
        <w:t>й</w:t>
      </w:r>
      <w:r w:rsidRPr="00BC3B4F">
        <w:t xml:space="preserve"> продукцию в рамках межправительственных соглашений</w:t>
      </w:r>
      <w:r>
        <w:t>.</w:t>
      </w:r>
    </w:p>
    <w:p w14:paraId="7DECAA3B" w14:textId="77777777" w:rsidR="008A6E34" w:rsidRPr="00BC3B4F" w:rsidRDefault="008A6E34" w:rsidP="009D1B02">
      <w:pPr>
        <w:pStyle w:val="-5"/>
        <w:numPr>
          <w:ilvl w:val="0"/>
          <w:numId w:val="7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Поставщик услуг водоснабжения, водоотведения, канализации, теплоснабжения, газоснабжения (за исключением услуг по реализации сжиженного газа)</w:t>
      </w:r>
      <w:r>
        <w:t xml:space="preserve"> по </w:t>
      </w:r>
      <w:r w:rsidRPr="00BC3B4F">
        <w:t>подключен</w:t>
      </w:r>
      <w:r>
        <w:t>ным</w:t>
      </w:r>
      <w:r w:rsidRPr="00BC3B4F">
        <w:t xml:space="preserve"> (присоединен</w:t>
      </w:r>
      <w:r>
        <w:t>ным</w:t>
      </w:r>
      <w:r w:rsidRPr="00BC3B4F">
        <w:t xml:space="preserve">) сетям инженерно-технического обеспечения и иной аналогичной продукции по регулируемым в соответствии с </w:t>
      </w:r>
      <w:r>
        <w:t xml:space="preserve">действующим </w:t>
      </w:r>
      <w:r w:rsidRPr="00BC3B4F">
        <w:t xml:space="preserve">законодательством </w:t>
      </w:r>
      <w:r>
        <w:t xml:space="preserve">РФ </w:t>
      </w:r>
      <w:r w:rsidRPr="00BC3B4F">
        <w:t>ценам (тарифам), не имеющие статус естественного монополиста</w:t>
      </w:r>
      <w:r>
        <w:t>.</w:t>
      </w:r>
    </w:p>
    <w:p w14:paraId="7B4BA6D2" w14:textId="77777777" w:rsidR="008A6E34" w:rsidRDefault="008A6E34" w:rsidP="009D1B02">
      <w:pPr>
        <w:pStyle w:val="-5"/>
        <w:numPr>
          <w:ilvl w:val="0"/>
          <w:numId w:val="7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Поставщик электроэнергии или организации, осуществляющие передачу электрической энергии, включенные Федеральной службой по тарифам в перечень гарантирующих Поставщиков электроэнергии</w:t>
      </w:r>
      <w:r>
        <w:t>.</w:t>
      </w:r>
    </w:p>
    <w:p w14:paraId="204BBD34" w14:textId="53288995" w:rsidR="008A6E34" w:rsidRPr="00BC3B4F" w:rsidRDefault="008A6E34" w:rsidP="009D1B02">
      <w:pPr>
        <w:pStyle w:val="-5"/>
        <w:numPr>
          <w:ilvl w:val="0"/>
          <w:numId w:val="73"/>
        </w:numPr>
        <w:tabs>
          <w:tab w:val="left" w:pos="539"/>
        </w:tabs>
        <w:spacing w:before="120" w:after="0"/>
        <w:ind w:left="538" w:hanging="357"/>
        <w:contextualSpacing w:val="0"/>
      </w:pPr>
      <w:r>
        <w:t>О</w:t>
      </w:r>
      <w:r w:rsidRPr="00BC3B4F">
        <w:t>рганизаци</w:t>
      </w:r>
      <w:r>
        <w:t>я</w:t>
      </w:r>
      <w:r w:rsidRPr="00BC3B4F">
        <w:t>, оказывающ</w:t>
      </w:r>
      <w:r>
        <w:t>ая</w:t>
      </w:r>
      <w:r w:rsidRPr="00BC3B4F">
        <w:t xml:space="preserve"> финансовые услуги в части услуг по обслуживанию счетов </w:t>
      </w:r>
      <w:r>
        <w:t>П</w:t>
      </w:r>
      <w:r w:rsidR="002D1048">
        <w:t>АО «НК «Роснефть»</w:t>
      </w:r>
      <w:r w:rsidRPr="00BC3B4F">
        <w:t xml:space="preserve"> или Обще</w:t>
      </w:r>
      <w:proofErr w:type="gramStart"/>
      <w:r w:rsidRPr="00BC3B4F">
        <w:t>ств Гр</w:t>
      </w:r>
      <w:proofErr w:type="gramEnd"/>
      <w:r w:rsidRPr="00BC3B4F">
        <w:t>уппы</w:t>
      </w:r>
      <w:r>
        <w:t>.</w:t>
      </w:r>
    </w:p>
    <w:p w14:paraId="14A6318F" w14:textId="77777777" w:rsidR="008A6E34" w:rsidRPr="00BC3B4F" w:rsidRDefault="008A6E34" w:rsidP="009D1B02">
      <w:pPr>
        <w:pStyle w:val="-5"/>
        <w:numPr>
          <w:ilvl w:val="0"/>
          <w:numId w:val="7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Продавец, </w:t>
      </w:r>
      <w:r>
        <w:t>объявивший конкурентную процедуру</w:t>
      </w:r>
      <w:r w:rsidRPr="00BC3B4F">
        <w:t xml:space="preserve"> </w:t>
      </w:r>
      <w:r>
        <w:t>продажи</w:t>
      </w:r>
      <w:r w:rsidRPr="004851A8">
        <w:t xml:space="preserve">, </w:t>
      </w:r>
      <w:r>
        <w:t>в которой</w:t>
      </w:r>
      <w:r w:rsidRPr="00BC3B4F">
        <w:t xml:space="preserve"> участвует Заказчик</w:t>
      </w:r>
      <w:r>
        <w:t>.</w:t>
      </w:r>
    </w:p>
    <w:p w14:paraId="46C8013B" w14:textId="77777777" w:rsidR="008A6E34" w:rsidRPr="00BC3B4F" w:rsidRDefault="008A6E34" w:rsidP="009D1B02">
      <w:pPr>
        <w:pStyle w:val="-5"/>
        <w:numPr>
          <w:ilvl w:val="0"/>
          <w:numId w:val="7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Поставщик, осуществляющий нотариальные действия</w:t>
      </w:r>
      <w:r>
        <w:t xml:space="preserve"> и </w:t>
      </w:r>
      <w:r w:rsidRPr="00BC3B4F">
        <w:t>оказывающий иные аналогичные услуги, предоставление которых осуществляется по государственным расценкам (тарифам)</w:t>
      </w:r>
      <w:r>
        <w:t>.</w:t>
      </w:r>
    </w:p>
    <w:p w14:paraId="01E41CD0" w14:textId="77777777" w:rsidR="008A6E34" w:rsidRPr="00BC3B4F" w:rsidRDefault="008A6E34" w:rsidP="009D1B02">
      <w:pPr>
        <w:pStyle w:val="-5"/>
        <w:numPr>
          <w:ilvl w:val="0"/>
          <w:numId w:val="73"/>
        </w:numPr>
        <w:tabs>
          <w:tab w:val="left" w:pos="539"/>
        </w:tabs>
        <w:spacing w:before="120" w:after="0"/>
        <w:ind w:left="538" w:hanging="357"/>
        <w:contextualSpacing w:val="0"/>
      </w:pPr>
      <w:r>
        <w:t>А</w:t>
      </w:r>
      <w:r w:rsidRPr="00BC3B4F">
        <w:t>двокат, осуществляющи</w:t>
      </w:r>
      <w:r>
        <w:t>й</w:t>
      </w:r>
      <w:r w:rsidRPr="00BC3B4F">
        <w:t xml:space="preserve"> деятельность в любой из форм адвокатского образования, предусмотренных </w:t>
      </w:r>
      <w:r>
        <w:t xml:space="preserve">действующим </w:t>
      </w:r>
      <w:r w:rsidRPr="00BC3B4F">
        <w:t>законодательством</w:t>
      </w:r>
      <w:r>
        <w:t xml:space="preserve"> РФ.</w:t>
      </w:r>
    </w:p>
    <w:p w14:paraId="27320C04" w14:textId="77777777" w:rsidR="008A6E34" w:rsidRDefault="008A6E34" w:rsidP="009D1B02">
      <w:pPr>
        <w:pStyle w:val="-5"/>
        <w:numPr>
          <w:ilvl w:val="0"/>
          <w:numId w:val="73"/>
        </w:numPr>
        <w:tabs>
          <w:tab w:val="left" w:pos="539"/>
        </w:tabs>
        <w:spacing w:before="120" w:after="0"/>
        <w:ind w:left="538" w:hanging="357"/>
        <w:contextualSpacing w:val="0"/>
      </w:pPr>
      <w:r>
        <w:t>Ф</w:t>
      </w:r>
      <w:r w:rsidRPr="00BC3B4F">
        <w:t>изическ</w:t>
      </w:r>
      <w:r>
        <w:t>ое</w:t>
      </w:r>
      <w:r w:rsidRPr="00BC3B4F">
        <w:t xml:space="preserve"> лиц</w:t>
      </w:r>
      <w:r>
        <w:t>о</w:t>
      </w:r>
      <w:r w:rsidRPr="00BC3B4F">
        <w:t>, не являющ</w:t>
      </w:r>
      <w:r>
        <w:t>е</w:t>
      </w:r>
      <w:r w:rsidRPr="00BC3B4F">
        <w:t>еся индивидуальным предпринимате</w:t>
      </w:r>
      <w:r>
        <w:t>ле</w:t>
      </w:r>
      <w:r w:rsidRPr="00BC3B4F">
        <w:t>м</w:t>
      </w:r>
      <w:r>
        <w:t>.</w:t>
      </w:r>
    </w:p>
    <w:p w14:paraId="4603AEA0" w14:textId="77777777" w:rsidR="008A6E34" w:rsidRDefault="008A6E34" w:rsidP="009D1B02">
      <w:pPr>
        <w:pStyle w:val="-5"/>
        <w:numPr>
          <w:ilvl w:val="0"/>
          <w:numId w:val="73"/>
        </w:numPr>
        <w:tabs>
          <w:tab w:val="left" w:pos="539"/>
        </w:tabs>
        <w:spacing w:before="120" w:after="0"/>
        <w:ind w:left="538" w:hanging="357"/>
        <w:contextualSpacing w:val="0"/>
      </w:pPr>
      <w:r>
        <w:t>Г</w:t>
      </w:r>
      <w:r w:rsidRPr="00C6718F">
        <w:t>осударственны</w:t>
      </w:r>
      <w:r>
        <w:t>й</w:t>
      </w:r>
      <w:r w:rsidRPr="00C6718F">
        <w:t xml:space="preserve"> орган</w:t>
      </w:r>
      <w:r>
        <w:t xml:space="preserve">, орган исполнительной власти </w:t>
      </w:r>
      <w:r w:rsidRPr="00C6718F">
        <w:t>и орган местного самоуправления иностранн</w:t>
      </w:r>
      <w:r>
        <w:t>ого</w:t>
      </w:r>
      <w:r w:rsidRPr="00C6718F">
        <w:t xml:space="preserve"> государств</w:t>
      </w:r>
      <w:r>
        <w:t>а.</w:t>
      </w:r>
    </w:p>
    <w:p w14:paraId="164F114F" w14:textId="77777777" w:rsidR="008A6E34" w:rsidRDefault="008A6E34" w:rsidP="009D1B02">
      <w:pPr>
        <w:pStyle w:val="-5"/>
        <w:numPr>
          <w:ilvl w:val="0"/>
          <w:numId w:val="73"/>
        </w:numPr>
        <w:tabs>
          <w:tab w:val="left" w:pos="539"/>
        </w:tabs>
        <w:spacing w:before="120" w:after="0"/>
        <w:ind w:left="538" w:hanging="357"/>
        <w:contextualSpacing w:val="0"/>
      </w:pPr>
      <w:r>
        <w:t>Г</w:t>
      </w:r>
      <w:r w:rsidRPr="00C6718F">
        <w:t>осударственны</w:t>
      </w:r>
      <w:r>
        <w:t>е</w:t>
      </w:r>
      <w:r w:rsidRPr="00C6718F">
        <w:t xml:space="preserve"> корпораци</w:t>
      </w:r>
      <w:r>
        <w:t>и</w:t>
      </w:r>
      <w:r w:rsidRPr="00C6718F">
        <w:t xml:space="preserve"> (включая их дочерние общества с долей участия государственных корпораций в уставном капитале дочернего общества не менее 50 %) как </w:t>
      </w:r>
      <w:r>
        <w:t>РФ</w:t>
      </w:r>
      <w:r w:rsidRPr="00C6718F">
        <w:t>, так и иностранных государств</w:t>
      </w:r>
      <w:r>
        <w:t>.</w:t>
      </w:r>
    </w:p>
    <w:p w14:paraId="7257CDBA" w14:textId="77777777" w:rsidR="008A6E34" w:rsidRDefault="008A6E34" w:rsidP="009D1B02">
      <w:pPr>
        <w:pStyle w:val="-5"/>
        <w:numPr>
          <w:ilvl w:val="0"/>
          <w:numId w:val="73"/>
        </w:numPr>
        <w:tabs>
          <w:tab w:val="left" w:pos="539"/>
        </w:tabs>
        <w:spacing w:before="120" w:after="0"/>
        <w:ind w:left="538" w:hanging="357"/>
        <w:contextualSpacing w:val="0"/>
      </w:pPr>
      <w:r>
        <w:t>Ю</w:t>
      </w:r>
      <w:r w:rsidRPr="00C6718F">
        <w:t>ридическ</w:t>
      </w:r>
      <w:r>
        <w:t>ое</w:t>
      </w:r>
      <w:r w:rsidRPr="00C6718F">
        <w:t xml:space="preserve"> лиц</w:t>
      </w:r>
      <w:r>
        <w:t>о</w:t>
      </w:r>
      <w:r w:rsidRPr="00C6718F">
        <w:t>, в уставном капитале котор</w:t>
      </w:r>
      <w:r>
        <w:t>ого</w:t>
      </w:r>
      <w:r w:rsidRPr="00C6718F">
        <w:t xml:space="preserve"> доля участия </w:t>
      </w:r>
      <w:r>
        <w:t>РФ</w:t>
      </w:r>
      <w:r w:rsidRPr="00C6718F">
        <w:t xml:space="preserve">, субъекта </w:t>
      </w:r>
      <w:r>
        <w:t>РФ</w:t>
      </w:r>
      <w:r w:rsidRPr="00C6718F">
        <w:t xml:space="preserve">, муниципального образования в совокупности составляет </w:t>
      </w:r>
      <w:r>
        <w:t>50</w:t>
      </w:r>
      <w:r w:rsidRPr="00C6718F">
        <w:t xml:space="preserve"> и более</w:t>
      </w:r>
      <w:r>
        <w:t xml:space="preserve"> процентов.</w:t>
      </w:r>
    </w:p>
    <w:p w14:paraId="2D7C4418" w14:textId="77777777" w:rsidR="008A6E34" w:rsidRDefault="008A6E34" w:rsidP="009D1B02">
      <w:pPr>
        <w:pStyle w:val="-5"/>
        <w:numPr>
          <w:ilvl w:val="0"/>
          <w:numId w:val="73"/>
        </w:numPr>
        <w:tabs>
          <w:tab w:val="left" w:pos="539"/>
        </w:tabs>
        <w:spacing w:before="120" w:after="0"/>
        <w:ind w:left="538" w:hanging="357"/>
        <w:contextualSpacing w:val="0"/>
      </w:pPr>
      <w:r>
        <w:t>Правообладатель (владелец) информационных систем/платформ, предоставляющий услуги и/или право доступа к специализированным информационным ресурсам и базам данных (в том числе справочным, кадровым, информационно-аналитическим, финансовым, рейтинговым и т.п.), доступ к которым осуществляется по установленным единым тарифам/расценкам.</w:t>
      </w:r>
    </w:p>
    <w:p w14:paraId="134D1960" w14:textId="77777777" w:rsidR="008A6E34" w:rsidRDefault="008A6E34" w:rsidP="009D1B02">
      <w:pPr>
        <w:pStyle w:val="-5"/>
        <w:numPr>
          <w:ilvl w:val="0"/>
          <w:numId w:val="73"/>
        </w:numPr>
        <w:tabs>
          <w:tab w:val="left" w:pos="539"/>
        </w:tabs>
        <w:spacing w:before="120" w:after="0"/>
        <w:ind w:left="538" w:hanging="357"/>
        <w:contextualSpacing w:val="0"/>
      </w:pPr>
      <w:r>
        <w:t>Организация, которой оказывается спонсорская/благотворительная помощь.</w:t>
      </w:r>
    </w:p>
    <w:p w14:paraId="0FD32463" w14:textId="77777777" w:rsidR="008A6E34" w:rsidRDefault="008A6E34" w:rsidP="009D1B02">
      <w:pPr>
        <w:pStyle w:val="-5"/>
        <w:numPr>
          <w:ilvl w:val="0"/>
          <w:numId w:val="73"/>
        </w:numPr>
        <w:tabs>
          <w:tab w:val="left" w:pos="539"/>
        </w:tabs>
        <w:spacing w:before="120" w:after="0"/>
        <w:ind w:left="538" w:hanging="357"/>
        <w:contextualSpacing w:val="0"/>
      </w:pPr>
      <w:r>
        <w:t>Организация, у которой приобретается актив.</w:t>
      </w:r>
    </w:p>
    <w:p w14:paraId="32279965" w14:textId="77777777" w:rsidR="008A6E34" w:rsidRDefault="008A6E34" w:rsidP="009D1B02">
      <w:pPr>
        <w:pStyle w:val="-5"/>
        <w:numPr>
          <w:ilvl w:val="0"/>
          <w:numId w:val="73"/>
        </w:numPr>
        <w:tabs>
          <w:tab w:val="left" w:pos="539"/>
        </w:tabs>
        <w:spacing w:before="120" w:after="0"/>
        <w:ind w:left="538" w:hanging="357"/>
        <w:contextualSpacing w:val="0"/>
      </w:pPr>
      <w:r w:rsidRPr="00121725">
        <w:lastRenderedPageBreak/>
        <w:t>Поставщик государственных услуг по проведению аккредитации/подтверждению компетентности испытательных лабораторий (центров), уполномоченный Федеральной службой по аккредитации</w:t>
      </w:r>
      <w:r>
        <w:rPr>
          <w:rStyle w:val="af7"/>
        </w:rPr>
        <w:footnoteReference w:id="14"/>
      </w:r>
      <w:r>
        <w:t>.</w:t>
      </w:r>
    </w:p>
    <w:p w14:paraId="27BAF576" w14:textId="372B47B5" w:rsidR="006C3DD3" w:rsidRDefault="006C3DD3" w:rsidP="009D1B02">
      <w:pPr>
        <w:pStyle w:val="-5"/>
        <w:numPr>
          <w:ilvl w:val="0"/>
          <w:numId w:val="73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Поставщик, включенный в перечень Стратегических </w:t>
      </w:r>
      <w:r w:rsidR="008D0095">
        <w:t>поставщиков</w:t>
      </w:r>
      <w:r w:rsidR="00FC25AF">
        <w:t>, а также его</w:t>
      </w:r>
      <w:r w:rsidR="00FC25AF" w:rsidRPr="00A8050B">
        <w:t xml:space="preserve"> 100% дочерние общества</w:t>
      </w:r>
      <w:r w:rsidR="008D0095">
        <w:t>.</w:t>
      </w:r>
    </w:p>
    <w:p w14:paraId="4D67C2DF" w14:textId="77777777" w:rsidR="007B7DBD" w:rsidRPr="00BC3B4F" w:rsidRDefault="007B7DBD" w:rsidP="005E35F0">
      <w:pPr>
        <w:pStyle w:val="-5"/>
        <w:spacing w:after="0"/>
        <w:contextualSpacing w:val="0"/>
      </w:pPr>
    </w:p>
    <w:p w14:paraId="50D28991" w14:textId="7ADF40DF" w:rsidR="002D782E" w:rsidRDefault="007B7DBD" w:rsidP="007869FF">
      <w:pPr>
        <w:pStyle w:val="S0"/>
        <w:numPr>
          <w:ilvl w:val="3"/>
          <w:numId w:val="42"/>
        </w:numPr>
        <w:tabs>
          <w:tab w:val="clear" w:pos="1690"/>
          <w:tab w:val="left" w:pos="709"/>
          <w:tab w:val="left" w:pos="851"/>
        </w:tabs>
        <w:spacing w:before="0"/>
        <w:ind w:left="0" w:firstLine="0"/>
      </w:pPr>
      <w:r>
        <w:t>В случае если в соответствии с п.</w:t>
      </w:r>
      <w:r w:rsidR="002C7507">
        <w:t>6.2.1.</w:t>
      </w:r>
      <w:r w:rsidR="0010442E">
        <w:t>7</w:t>
      </w:r>
      <w:r w:rsidR="002C7507">
        <w:t>.</w:t>
      </w:r>
      <w:r>
        <w:t xml:space="preserve"> настоящего </w:t>
      </w:r>
      <w:r w:rsidR="00D90185">
        <w:t>Регламента</w:t>
      </w:r>
      <w:r w:rsidR="005E35F0">
        <w:t xml:space="preserve"> </w:t>
      </w:r>
      <w:r w:rsidR="005E35F0" w:rsidRPr="00544926">
        <w:t>бизнес-процесса</w:t>
      </w:r>
      <w:r w:rsidR="00D90185" w:rsidDel="00D90185">
        <w:t xml:space="preserve"> </w:t>
      </w:r>
      <w:r>
        <w:t>проверка Поставщика в рамках должной осмотрительности не осуществляется</w:t>
      </w:r>
      <w:r w:rsidR="00D71EB2">
        <w:t>,</w:t>
      </w:r>
      <w:r>
        <w:t xml:space="preserve"> Ответственный за проверку</w:t>
      </w:r>
      <w:r w:rsidRPr="000531C0">
        <w:t xml:space="preserve"> </w:t>
      </w:r>
      <w:r w:rsidR="009D5465" w:rsidRPr="00741E49">
        <w:t>самостоятельно проводит проверку такого поставщика с целью соблюдения принципа «должной осмотрительности»</w:t>
      </w:r>
      <w:r w:rsidR="009D5465" w:rsidRPr="00741E49">
        <w:rPr>
          <w:rStyle w:val="af7"/>
        </w:rPr>
        <w:footnoteReference w:id="15"/>
      </w:r>
      <w:r w:rsidR="009D5465" w:rsidRPr="00741E49">
        <w:t>. Подтверждением соблюдения принципа «должной осмотрительности» является сбор документов, подтверждающих правоспособность поставщика</w:t>
      </w:r>
      <w:r w:rsidR="009D5465">
        <w:t>:</w:t>
      </w:r>
    </w:p>
    <w:p w14:paraId="3AAD7BAE" w14:textId="152D292F" w:rsidR="009D5465" w:rsidRPr="00741E49" w:rsidRDefault="009D5465" w:rsidP="009D1B02">
      <w:pPr>
        <w:pStyle w:val="aff2"/>
        <w:numPr>
          <w:ilvl w:val="0"/>
          <w:numId w:val="115"/>
        </w:numPr>
        <w:tabs>
          <w:tab w:val="left" w:pos="539"/>
          <w:tab w:val="left" w:pos="851"/>
        </w:tabs>
        <w:autoSpaceDE w:val="0"/>
        <w:autoSpaceDN w:val="0"/>
        <w:adjustRightInd w:val="0"/>
        <w:spacing w:before="120"/>
        <w:ind w:left="567"/>
        <w:jc w:val="both"/>
      </w:pPr>
      <w:r w:rsidRPr="00741E49">
        <w:t xml:space="preserve">учредительные документы </w:t>
      </w:r>
      <w:r w:rsidR="0095294F">
        <w:t>(учредительный договор, устав);</w:t>
      </w:r>
    </w:p>
    <w:p w14:paraId="2C6E9F6C" w14:textId="03640964" w:rsidR="009D5465" w:rsidRPr="00741E49" w:rsidRDefault="009D5465" w:rsidP="009D1B02">
      <w:pPr>
        <w:pStyle w:val="aff2"/>
        <w:numPr>
          <w:ilvl w:val="0"/>
          <w:numId w:val="115"/>
        </w:numPr>
        <w:tabs>
          <w:tab w:val="left" w:pos="539"/>
          <w:tab w:val="left" w:pos="851"/>
        </w:tabs>
        <w:autoSpaceDE w:val="0"/>
        <w:autoSpaceDN w:val="0"/>
        <w:adjustRightInd w:val="0"/>
        <w:spacing w:before="120"/>
        <w:ind w:left="567"/>
        <w:jc w:val="both"/>
      </w:pPr>
      <w:r w:rsidRPr="00741E49">
        <w:t>свидетельство</w:t>
      </w:r>
      <w:r w:rsidR="007276DD">
        <w:t xml:space="preserve"> о государственной регистрации;</w:t>
      </w:r>
    </w:p>
    <w:p w14:paraId="2AE6CA94" w14:textId="77777777" w:rsidR="009D5465" w:rsidRPr="00741E49" w:rsidRDefault="009D5465" w:rsidP="009D1B02">
      <w:pPr>
        <w:pStyle w:val="aff2"/>
        <w:numPr>
          <w:ilvl w:val="0"/>
          <w:numId w:val="115"/>
        </w:numPr>
        <w:tabs>
          <w:tab w:val="left" w:pos="539"/>
          <w:tab w:val="left" w:pos="851"/>
        </w:tabs>
        <w:autoSpaceDE w:val="0"/>
        <w:autoSpaceDN w:val="0"/>
        <w:adjustRightInd w:val="0"/>
        <w:spacing w:before="120"/>
        <w:ind w:left="567"/>
        <w:jc w:val="both"/>
      </w:pPr>
      <w:r w:rsidRPr="00741E49">
        <w:t>выписка из Единого государственного реестра юридических лиц (Единого государственного реестра индивидуальных предпринимателей);</w:t>
      </w:r>
    </w:p>
    <w:p w14:paraId="72F64928" w14:textId="77777777" w:rsidR="009D5465" w:rsidRPr="00741E49" w:rsidRDefault="009D5465" w:rsidP="009D1B02">
      <w:pPr>
        <w:pStyle w:val="aff2"/>
        <w:numPr>
          <w:ilvl w:val="0"/>
          <w:numId w:val="115"/>
        </w:numPr>
        <w:tabs>
          <w:tab w:val="left" w:pos="539"/>
          <w:tab w:val="left" w:pos="851"/>
        </w:tabs>
        <w:autoSpaceDE w:val="0"/>
        <w:autoSpaceDN w:val="0"/>
        <w:adjustRightInd w:val="0"/>
        <w:spacing w:before="120"/>
        <w:ind w:left="567"/>
        <w:jc w:val="both"/>
      </w:pPr>
      <w:r w:rsidRPr="00741E49">
        <w:t>документы, удостоверяющие полномочия представителя Поставщика на подписание договора;</w:t>
      </w:r>
    </w:p>
    <w:p w14:paraId="6D6188FA" w14:textId="77777777" w:rsidR="009D5465" w:rsidRPr="00741E49" w:rsidRDefault="009D5465" w:rsidP="009D1B02">
      <w:pPr>
        <w:pStyle w:val="aff2"/>
        <w:numPr>
          <w:ilvl w:val="0"/>
          <w:numId w:val="115"/>
        </w:numPr>
        <w:tabs>
          <w:tab w:val="left" w:pos="539"/>
          <w:tab w:val="left" w:pos="851"/>
        </w:tabs>
        <w:autoSpaceDE w:val="0"/>
        <w:autoSpaceDN w:val="0"/>
        <w:adjustRightInd w:val="0"/>
        <w:spacing w:before="120"/>
        <w:ind w:left="567"/>
        <w:jc w:val="both"/>
      </w:pPr>
      <w:r w:rsidRPr="00741E49">
        <w:t>сведения о цепочке собственников, включая конечных бенефициаров</w:t>
      </w:r>
      <w:r w:rsidRPr="00741E49">
        <w:rPr>
          <w:rStyle w:val="af7"/>
        </w:rPr>
        <w:footnoteReference w:id="16"/>
      </w:r>
      <w:r w:rsidRPr="00741E49">
        <w:t>;</w:t>
      </w:r>
    </w:p>
    <w:p w14:paraId="522E9BC6" w14:textId="77777777" w:rsidR="009D5465" w:rsidRPr="00741E49" w:rsidRDefault="009D5465" w:rsidP="009D1B02">
      <w:pPr>
        <w:pStyle w:val="aff2"/>
        <w:numPr>
          <w:ilvl w:val="0"/>
          <w:numId w:val="115"/>
        </w:numPr>
        <w:tabs>
          <w:tab w:val="left" w:pos="539"/>
          <w:tab w:val="left" w:pos="851"/>
        </w:tabs>
        <w:autoSpaceDE w:val="0"/>
        <w:autoSpaceDN w:val="0"/>
        <w:adjustRightInd w:val="0"/>
        <w:spacing w:before="120"/>
        <w:ind w:left="567"/>
        <w:jc w:val="both"/>
      </w:pPr>
      <w:r w:rsidRPr="00741E49">
        <w:t xml:space="preserve">Предприятие Поставщика не должно находиться в реестре недобросовестных Поставщиков, который ведется в соответствии </w:t>
      </w:r>
      <w:proofErr w:type="gramStart"/>
      <w:r w:rsidRPr="00741E49">
        <w:t>с</w:t>
      </w:r>
      <w:proofErr w:type="gramEnd"/>
      <w:r w:rsidRPr="00741E49">
        <w:t>:</w:t>
      </w:r>
    </w:p>
    <w:p w14:paraId="611AE63A" w14:textId="77777777" w:rsidR="009D5465" w:rsidRPr="00741E49" w:rsidRDefault="009D5465" w:rsidP="009D1B02">
      <w:pPr>
        <w:pStyle w:val="aff2"/>
        <w:numPr>
          <w:ilvl w:val="0"/>
          <w:numId w:val="91"/>
        </w:numPr>
        <w:tabs>
          <w:tab w:val="left" w:pos="539"/>
        </w:tabs>
        <w:autoSpaceDE w:val="0"/>
        <w:autoSpaceDN w:val="0"/>
        <w:adjustRightInd w:val="0"/>
        <w:spacing w:before="120"/>
        <w:ind w:left="896" w:hanging="357"/>
        <w:jc w:val="both"/>
      </w:pPr>
      <w:r w:rsidRPr="00741E49">
        <w:t>Федеральным законом от 18.07.2011 № 223-ФЗ «О закупках товаров, работ, услуг отдельными видами юридических лиц»;</w:t>
      </w:r>
    </w:p>
    <w:p w14:paraId="5FFF1D1B" w14:textId="77777777" w:rsidR="009D5465" w:rsidRPr="00741E49" w:rsidRDefault="009D5465" w:rsidP="009D1B02">
      <w:pPr>
        <w:pStyle w:val="aff2"/>
        <w:numPr>
          <w:ilvl w:val="0"/>
          <w:numId w:val="91"/>
        </w:numPr>
        <w:tabs>
          <w:tab w:val="left" w:pos="539"/>
        </w:tabs>
        <w:autoSpaceDE w:val="0"/>
        <w:autoSpaceDN w:val="0"/>
        <w:adjustRightInd w:val="0"/>
        <w:spacing w:before="120"/>
        <w:ind w:left="896" w:hanging="357"/>
        <w:jc w:val="both"/>
      </w:pPr>
      <w:r w:rsidRPr="00741E49"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7A43A627" w14:textId="3674968D" w:rsidR="007B7DBD" w:rsidRDefault="007B7DBD" w:rsidP="001D630F">
      <w:pPr>
        <w:pStyle w:val="S0"/>
        <w:tabs>
          <w:tab w:val="clear" w:pos="1690"/>
          <w:tab w:val="left" w:pos="709"/>
          <w:tab w:val="left" w:pos="851"/>
        </w:tabs>
        <w:spacing w:before="0"/>
      </w:pPr>
    </w:p>
    <w:p w14:paraId="3964011B" w14:textId="1D24824E" w:rsidR="00D71EB2" w:rsidRDefault="00DE5314" w:rsidP="007869FF">
      <w:pPr>
        <w:pStyle w:val="S0"/>
        <w:numPr>
          <w:ilvl w:val="3"/>
          <w:numId w:val="42"/>
        </w:numPr>
        <w:tabs>
          <w:tab w:val="clear" w:pos="1690"/>
          <w:tab w:val="left" w:pos="709"/>
          <w:tab w:val="left" w:pos="851"/>
        </w:tabs>
        <w:spacing w:before="0"/>
        <w:ind w:left="0" w:firstLine="0"/>
      </w:pPr>
      <w:r w:rsidRPr="00FB2ED9">
        <w:t xml:space="preserve">Проверка </w:t>
      </w:r>
      <w:r w:rsidR="00365A3A" w:rsidRPr="00FB2ED9">
        <w:t xml:space="preserve">в рамках должной осмотрительности </w:t>
      </w:r>
      <w:r w:rsidRPr="00FB2ED9">
        <w:t xml:space="preserve">может осуществляться </w:t>
      </w:r>
      <w:r w:rsidR="00B03C68" w:rsidRPr="00FB2ED9">
        <w:t>в любой момент времени</w:t>
      </w:r>
      <w:r w:rsidR="00223A7A">
        <w:t xml:space="preserve"> проведения </w:t>
      </w:r>
      <w:r w:rsidR="00223A7A" w:rsidRPr="000A5803">
        <w:t>квалификационн</w:t>
      </w:r>
      <w:r w:rsidR="00223A7A">
        <w:t>ой кампаний или закупочной</w:t>
      </w:r>
      <w:r w:rsidR="00223A7A" w:rsidRPr="000A5803">
        <w:t xml:space="preserve"> процедур</w:t>
      </w:r>
      <w:r w:rsidR="00223A7A">
        <w:t>ы</w:t>
      </w:r>
      <w:r w:rsidR="00A6161B">
        <w:t xml:space="preserve">. </w:t>
      </w:r>
      <w:r w:rsidR="00D71EB2" w:rsidRPr="00FB2ED9">
        <w:t>Отсутствие результатов проверки не является основанием для ограничения Поставщиков в подаче заявок для участия в конкурентных процедурах закупок</w:t>
      </w:r>
      <w:r w:rsidR="00D71EB2" w:rsidRPr="007B58E0">
        <w:rPr>
          <w:vertAlign w:val="superscript"/>
        </w:rPr>
        <w:footnoteReference w:id="17"/>
      </w:r>
      <w:r w:rsidR="00D71EB2" w:rsidRPr="00FB2ED9">
        <w:t>.</w:t>
      </w:r>
      <w:r w:rsidR="00D71EB2">
        <w:t xml:space="preserve"> </w:t>
      </w:r>
      <w:r w:rsidR="00A6161B">
        <w:t xml:space="preserve">В </w:t>
      </w:r>
      <w:r w:rsidR="002936E5">
        <w:t>ходе проведения</w:t>
      </w:r>
      <w:r w:rsidR="00A6161B">
        <w:t xml:space="preserve"> </w:t>
      </w:r>
      <w:r w:rsidR="00F06BAB">
        <w:t>закупочной процедуры,</w:t>
      </w:r>
      <w:r w:rsidR="00A6161B">
        <w:t xml:space="preserve"> не предусматривающей квалификацию</w:t>
      </w:r>
      <w:r w:rsidR="007A7476">
        <w:t xml:space="preserve"> ее участников</w:t>
      </w:r>
      <w:r w:rsidR="00F06BAB">
        <w:t>,</w:t>
      </w:r>
      <w:r w:rsidR="00A6161B">
        <w:t xml:space="preserve"> проверка на должную осмотрительность осуществляется Экспертом по безопасности в отношении поставщиков, признанных решением </w:t>
      </w:r>
      <w:r w:rsidR="00BC4A13">
        <w:t>ЗО</w:t>
      </w:r>
      <w:r w:rsidR="00A8258D">
        <w:t xml:space="preserve"> </w:t>
      </w:r>
      <w:r w:rsidR="00A8258D" w:rsidRPr="007C3B91">
        <w:t xml:space="preserve">(либо </w:t>
      </w:r>
      <w:proofErr w:type="gramStart"/>
      <w:r w:rsidR="00A8258D" w:rsidRPr="007C3B91">
        <w:t>УЛ</w:t>
      </w:r>
      <w:proofErr w:type="gramEnd"/>
      <w:r w:rsidR="00A8258D">
        <w:t>,</w:t>
      </w:r>
      <w:r w:rsidR="00A8258D" w:rsidRPr="007C3B91">
        <w:t xml:space="preserve"> в случаях когда ему</w:t>
      </w:r>
      <w:r w:rsidR="00A8258D">
        <w:t xml:space="preserve"> </w:t>
      </w:r>
      <w:r w:rsidR="00A8258D" w:rsidRPr="007C3B91">
        <w:t>делегировано право принятия соответствующих решений</w:t>
      </w:r>
      <w:r w:rsidR="00A8258D">
        <w:t xml:space="preserve"> в </w:t>
      </w:r>
      <w:r w:rsidR="00A8258D" w:rsidRPr="007C3B91">
        <w:t>РД</w:t>
      </w:r>
      <w:r w:rsidR="00A8258D">
        <w:t xml:space="preserve"> </w:t>
      </w:r>
      <w:r w:rsidR="00A8258D" w:rsidRPr="007C3B91">
        <w:t>П</w:t>
      </w:r>
      <w:r w:rsidR="002D1048">
        <w:t>АО «НК «Роснефть»</w:t>
      </w:r>
      <w:r w:rsidR="00A8258D">
        <w:t xml:space="preserve">/ОГ) </w:t>
      </w:r>
      <w:r w:rsidR="00A6161B">
        <w:t xml:space="preserve">соответствующими </w:t>
      </w:r>
      <w:r w:rsidR="00A6161B">
        <w:lastRenderedPageBreak/>
        <w:t>квалификационным и техническим требованиям закупки</w:t>
      </w:r>
      <w:r w:rsidR="007A7476">
        <w:t xml:space="preserve"> (</w:t>
      </w:r>
      <w:r w:rsidR="007A7476" w:rsidRPr="009B69AC">
        <w:t>за исключением требований в части должной осмотрительности</w:t>
      </w:r>
      <w:r w:rsidR="007A7476">
        <w:t>)</w:t>
      </w:r>
      <w:r w:rsidR="00A6161B">
        <w:t xml:space="preserve">. Проведение данной проверки не предусматривает приостановку </w:t>
      </w:r>
      <w:proofErr w:type="gramStart"/>
      <w:r w:rsidR="00A6161B">
        <w:t>процедуры оценки коммерческих частей заявок участников</w:t>
      </w:r>
      <w:proofErr w:type="gramEnd"/>
      <w:r w:rsidR="00A6161B">
        <w:t>.</w:t>
      </w:r>
    </w:p>
    <w:p w14:paraId="4FC6AA20" w14:textId="77777777" w:rsidR="007B7DBD" w:rsidRDefault="007B7DBD" w:rsidP="00BE08EC">
      <w:pPr>
        <w:pStyle w:val="S0"/>
        <w:tabs>
          <w:tab w:val="clear" w:pos="1690"/>
          <w:tab w:val="left" w:pos="709"/>
          <w:tab w:val="left" w:pos="851"/>
          <w:tab w:val="left" w:pos="993"/>
          <w:tab w:val="left" w:pos="1134"/>
        </w:tabs>
        <w:spacing w:before="0"/>
      </w:pPr>
    </w:p>
    <w:p w14:paraId="2C306A1B" w14:textId="357B274B" w:rsidR="008057D6" w:rsidRDefault="00A85D83" w:rsidP="007869FF">
      <w:pPr>
        <w:pStyle w:val="S0"/>
        <w:numPr>
          <w:ilvl w:val="3"/>
          <w:numId w:val="42"/>
        </w:numPr>
        <w:tabs>
          <w:tab w:val="clear" w:pos="1690"/>
          <w:tab w:val="left" w:pos="993"/>
        </w:tabs>
        <w:spacing w:before="0"/>
        <w:ind w:left="0" w:firstLine="0"/>
      </w:pPr>
      <w:r w:rsidRPr="00FB2ED9">
        <w:t xml:space="preserve">При проведении проверки в рамках должной осмотрительности </w:t>
      </w:r>
      <w:proofErr w:type="gramStart"/>
      <w:r w:rsidR="008114CE">
        <w:t>Ответственный</w:t>
      </w:r>
      <w:proofErr w:type="gramEnd"/>
      <w:r w:rsidR="008114CE">
        <w:t xml:space="preserve"> за проверку </w:t>
      </w:r>
      <w:r w:rsidR="008114CE" w:rsidRPr="006E01C2">
        <w:t xml:space="preserve">осуществляет проверку комплектности и актуальности документов </w:t>
      </w:r>
      <w:r w:rsidR="008114CE">
        <w:t xml:space="preserve">Поставщика и, </w:t>
      </w:r>
      <w:r w:rsidRPr="00FB2ED9">
        <w:t>в случае выявления несоответствия представленных документов требованиям</w:t>
      </w:r>
      <w:r w:rsidR="008114CE">
        <w:t>,</w:t>
      </w:r>
      <w:r w:rsidRPr="00FB2ED9">
        <w:t xml:space="preserve"> </w:t>
      </w:r>
      <w:r w:rsidR="008114CE">
        <w:t>запрашивает</w:t>
      </w:r>
      <w:r w:rsidRPr="00FB2ED9">
        <w:t xml:space="preserve"> у Поставщика разъяснения и/или дополнения к этим документам путем направления соответствующего запроса.</w:t>
      </w:r>
    </w:p>
    <w:p w14:paraId="73D7B329" w14:textId="77777777" w:rsidR="008057D6" w:rsidRDefault="008057D6" w:rsidP="005E35F0">
      <w:pPr>
        <w:pStyle w:val="S0"/>
        <w:tabs>
          <w:tab w:val="clear" w:pos="1690"/>
          <w:tab w:val="left" w:pos="709"/>
          <w:tab w:val="left" w:pos="851"/>
        </w:tabs>
        <w:spacing w:before="0"/>
      </w:pPr>
    </w:p>
    <w:p w14:paraId="59085502" w14:textId="66AE5925" w:rsidR="008057D6" w:rsidRDefault="008057D6" w:rsidP="007869FF">
      <w:pPr>
        <w:pStyle w:val="S0"/>
        <w:numPr>
          <w:ilvl w:val="3"/>
          <w:numId w:val="42"/>
        </w:numPr>
        <w:tabs>
          <w:tab w:val="clear" w:pos="1690"/>
          <w:tab w:val="left" w:pos="993"/>
        </w:tabs>
        <w:spacing w:before="0"/>
        <w:ind w:left="0" w:firstLine="0"/>
      </w:pPr>
      <w:r>
        <w:t>В случае представления Поставщиком неполного пакета документов (</w:t>
      </w:r>
      <w:r w:rsidRPr="002D39EF">
        <w:t>недостаточности документов/информации</w:t>
      </w:r>
      <w:r>
        <w:t>)</w:t>
      </w:r>
      <w:r w:rsidRPr="002D39EF">
        <w:t xml:space="preserve"> для проведения проверки</w:t>
      </w:r>
      <w:r>
        <w:t xml:space="preserve"> в рамках должной осмотрительностям, заявка на проверку может быть отклонена в соответствии</w:t>
      </w:r>
      <w:r w:rsidR="009A587A">
        <w:t xml:space="preserve"> с п.5.4. настоящего </w:t>
      </w:r>
      <w:r w:rsidR="00D90185">
        <w:t>Регламента</w:t>
      </w:r>
      <w:r w:rsidR="005E35F0">
        <w:t xml:space="preserve"> </w:t>
      </w:r>
      <w:r w:rsidR="005E35F0" w:rsidRPr="00544926">
        <w:t>бизнес-процесса</w:t>
      </w:r>
      <w:r w:rsidR="009A587A">
        <w:t>.</w:t>
      </w:r>
    </w:p>
    <w:p w14:paraId="52E82718" w14:textId="77777777" w:rsidR="003E59A8" w:rsidRPr="00FB2ED9" w:rsidRDefault="003E59A8" w:rsidP="003E59A8">
      <w:pPr>
        <w:pStyle w:val="S0"/>
        <w:tabs>
          <w:tab w:val="clear" w:pos="1690"/>
          <w:tab w:val="left" w:pos="709"/>
        </w:tabs>
        <w:spacing w:before="0"/>
      </w:pPr>
    </w:p>
    <w:p w14:paraId="2F30B71C" w14:textId="226B7DBC" w:rsidR="00B03C68" w:rsidRDefault="00B03C68" w:rsidP="007869FF">
      <w:pPr>
        <w:pStyle w:val="S0"/>
        <w:numPr>
          <w:ilvl w:val="3"/>
          <w:numId w:val="42"/>
        </w:numPr>
        <w:tabs>
          <w:tab w:val="clear" w:pos="1690"/>
          <w:tab w:val="left" w:pos="709"/>
          <w:tab w:val="left" w:pos="993"/>
        </w:tabs>
        <w:spacing w:before="0"/>
        <w:ind w:left="0" w:firstLine="0"/>
      </w:pPr>
      <w:r w:rsidRPr="00FB2ED9">
        <w:t xml:space="preserve">Частота проведения проверки в рамках должной осмотрительности зависит от категории </w:t>
      </w:r>
      <w:r w:rsidR="008D06B2" w:rsidRPr="00FB2ED9">
        <w:t>Поставщика</w:t>
      </w:r>
      <w:r w:rsidR="00B7093D">
        <w:t>, участия Поставщика в квалификационных кампаниях/закупках</w:t>
      </w:r>
      <w:r w:rsidR="00F576D6" w:rsidRPr="00FB2ED9">
        <w:t xml:space="preserve"> и </w:t>
      </w:r>
      <w:r w:rsidR="00DC3A7C">
        <w:t>от срока действия</w:t>
      </w:r>
      <w:r w:rsidR="00DC3A7C">
        <w:rPr>
          <w:rStyle w:val="af7"/>
        </w:rPr>
        <w:footnoteReference w:id="18"/>
      </w:r>
      <w:r w:rsidR="00DC3A7C">
        <w:t xml:space="preserve"> </w:t>
      </w:r>
      <w:r w:rsidR="00A304A7">
        <w:t>заключения</w:t>
      </w:r>
      <w:r w:rsidR="00DC3A7C">
        <w:t xml:space="preserve"> по предыдущей проверке</w:t>
      </w:r>
      <w:r w:rsidR="00BA1F29" w:rsidRPr="00FB2ED9">
        <w:t xml:space="preserve">. Результаты автоматического скрининга, запросы </w:t>
      </w:r>
      <w:r w:rsidR="00B52156">
        <w:t>ПСП</w:t>
      </w:r>
      <w:r w:rsidR="00BA1F29" w:rsidRPr="00FB2ED9">
        <w:t xml:space="preserve">, наличие иных </w:t>
      </w:r>
      <w:proofErr w:type="gramStart"/>
      <w:r w:rsidR="00BA1F29" w:rsidRPr="00FB2ED9">
        <w:t>бизнес-рисков</w:t>
      </w:r>
      <w:proofErr w:type="gramEnd"/>
      <w:r w:rsidR="00BA1F29" w:rsidRPr="00FB2ED9">
        <w:t xml:space="preserve"> по результатам иных проверок квалификации могут являться основаниями для проведения проверки в рамках должной осмотрительности</w:t>
      </w:r>
      <w:r w:rsidR="00F06BAB">
        <w:t xml:space="preserve"> в рамках конкретной закупки</w:t>
      </w:r>
      <w:r w:rsidR="00BA1F29" w:rsidRPr="00FB2ED9">
        <w:t xml:space="preserve"> вне завис</w:t>
      </w:r>
      <w:r w:rsidR="005C61C8" w:rsidRPr="00FB2ED9">
        <w:t>и</w:t>
      </w:r>
      <w:r w:rsidR="003E59A8">
        <w:t>мости от установленной частоты.</w:t>
      </w:r>
    </w:p>
    <w:p w14:paraId="7AED7C85" w14:textId="77777777" w:rsidR="003E59A8" w:rsidRPr="00FB2ED9" w:rsidRDefault="003E59A8" w:rsidP="003E59A8">
      <w:pPr>
        <w:pStyle w:val="S0"/>
        <w:tabs>
          <w:tab w:val="clear" w:pos="1690"/>
          <w:tab w:val="left" w:pos="709"/>
        </w:tabs>
        <w:spacing w:before="0"/>
      </w:pPr>
    </w:p>
    <w:p w14:paraId="03CEE1DF" w14:textId="77777777" w:rsidR="00CC2179" w:rsidRDefault="007F0AD7" w:rsidP="007869FF">
      <w:pPr>
        <w:pStyle w:val="S0"/>
        <w:numPr>
          <w:ilvl w:val="3"/>
          <w:numId w:val="42"/>
        </w:numPr>
        <w:tabs>
          <w:tab w:val="clear" w:pos="1690"/>
          <w:tab w:val="left" w:pos="709"/>
          <w:tab w:val="left" w:pos="993"/>
        </w:tabs>
        <w:spacing w:before="0"/>
        <w:ind w:left="0" w:firstLine="0"/>
      </w:pPr>
      <w:r w:rsidRPr="00FB2ED9">
        <w:t xml:space="preserve">Проверка </w:t>
      </w:r>
      <w:r w:rsidR="008D06B2" w:rsidRPr="00FB2ED9">
        <w:t xml:space="preserve">Поставщика </w:t>
      </w:r>
      <w:r w:rsidR="00365A3A" w:rsidRPr="00FB2ED9">
        <w:t xml:space="preserve">в рамках должной осмотрительности </w:t>
      </w:r>
      <w:proofErr w:type="gramStart"/>
      <w:r w:rsidRPr="00FB2ED9">
        <w:t>проводится</w:t>
      </w:r>
      <w:proofErr w:type="gramEnd"/>
      <w:r w:rsidRPr="00FB2ED9">
        <w:t xml:space="preserve"> на основании</w:t>
      </w:r>
      <w:r w:rsidR="008D06B2" w:rsidRPr="00FB2ED9">
        <w:t xml:space="preserve"> документов, представленных Поставщиком, а также информации в отношении Поставщика,</w:t>
      </w:r>
      <w:r w:rsidRPr="00FB2ED9">
        <w:t xml:space="preserve"> </w:t>
      </w:r>
      <w:r w:rsidR="008D06B2" w:rsidRPr="00FB2ED9">
        <w:t xml:space="preserve">представленной во </w:t>
      </w:r>
      <w:r w:rsidRPr="00FB2ED9">
        <w:t xml:space="preserve">внешних </w:t>
      </w:r>
      <w:r w:rsidR="00EB4ED8" w:rsidRPr="00FB2ED9">
        <w:t xml:space="preserve">открытых </w:t>
      </w:r>
      <w:r w:rsidRPr="00FB2ED9">
        <w:t>источник</w:t>
      </w:r>
      <w:r w:rsidR="008D06B2" w:rsidRPr="00FB2ED9">
        <w:t>ах</w:t>
      </w:r>
      <w:r w:rsidRPr="00FB2ED9">
        <w:t xml:space="preserve"> информации (при наличии)</w:t>
      </w:r>
      <w:r w:rsidR="00B32D1B" w:rsidRPr="00FB2ED9">
        <w:t>, в некоторых случаях только на основании открытой информации</w:t>
      </w:r>
      <w:r w:rsidR="00636C3A">
        <w:t xml:space="preserve"> (при отсутствии возможности получить/запросить документы у Поставщика</w:t>
      </w:r>
      <w:r w:rsidR="00D618EB">
        <w:t xml:space="preserve"> и по согласованию с Экспертом по безопасности</w:t>
      </w:r>
      <w:r w:rsidR="00636C3A">
        <w:t>)</w:t>
      </w:r>
      <w:r w:rsidR="00A85D83" w:rsidRPr="00FB2ED9">
        <w:t>.</w:t>
      </w:r>
    </w:p>
    <w:p w14:paraId="7408C944" w14:textId="77777777" w:rsidR="003E59A8" w:rsidRPr="00FB2ED9" w:rsidRDefault="003E59A8" w:rsidP="00C6341B">
      <w:pPr>
        <w:pStyle w:val="S0"/>
        <w:tabs>
          <w:tab w:val="clear" w:pos="1690"/>
          <w:tab w:val="left" w:pos="709"/>
          <w:tab w:val="left" w:pos="851"/>
        </w:tabs>
        <w:spacing w:before="0"/>
      </w:pPr>
    </w:p>
    <w:p w14:paraId="101E305D" w14:textId="6521A8F3" w:rsidR="007F0AD7" w:rsidRDefault="007F0AD7" w:rsidP="007869FF">
      <w:pPr>
        <w:pStyle w:val="S0"/>
        <w:numPr>
          <w:ilvl w:val="3"/>
          <w:numId w:val="42"/>
        </w:numPr>
        <w:tabs>
          <w:tab w:val="clear" w:pos="1690"/>
          <w:tab w:val="left" w:pos="709"/>
          <w:tab w:val="left" w:pos="993"/>
        </w:tabs>
        <w:spacing w:before="0"/>
        <w:ind w:left="0" w:firstLine="0"/>
      </w:pPr>
      <w:r w:rsidRPr="00FB2ED9">
        <w:t xml:space="preserve">Список требований и документов, необходимых для прохождения проверки Поставщика </w:t>
      </w:r>
      <w:r w:rsidR="00365A3A" w:rsidRPr="00FB2ED9">
        <w:t>в рамках должной осмотрительности</w:t>
      </w:r>
      <w:r w:rsidRPr="00FB2ED9">
        <w:t xml:space="preserve">, а также показатели, в соответствии с которыми </w:t>
      </w:r>
      <w:r w:rsidR="002F095C">
        <w:t xml:space="preserve">Ответственный за проверку на основании заключения Эксперта по безопасности </w:t>
      </w:r>
      <w:r w:rsidRPr="00FB2ED9">
        <w:t xml:space="preserve">принимает решение о сроке действия </w:t>
      </w:r>
      <w:r w:rsidR="00EB4ED8" w:rsidRPr="00FB2ED9">
        <w:t xml:space="preserve">результатов </w:t>
      </w:r>
      <w:r w:rsidRPr="00FB2ED9">
        <w:t>проверки,</w:t>
      </w:r>
      <w:r w:rsidR="004449AA" w:rsidRPr="00FB2ED9">
        <w:t xml:space="preserve"> устанавливаются в </w:t>
      </w:r>
      <w:r w:rsidR="00DC42EC">
        <w:t>ТЗД</w:t>
      </w:r>
      <w:r w:rsidR="006F2CF3">
        <w:t xml:space="preserve"> и размещаются на сайте </w:t>
      </w:r>
      <w:r w:rsidR="006F2CF3" w:rsidRPr="006F2CF3">
        <w:t>П</w:t>
      </w:r>
      <w:r w:rsidR="002D1048">
        <w:t>АО «НК «Роснефть»</w:t>
      </w:r>
      <w:r w:rsidRPr="00FB2ED9">
        <w:t>.</w:t>
      </w:r>
    </w:p>
    <w:p w14:paraId="358FF4B6" w14:textId="77777777" w:rsidR="00A350AC" w:rsidRDefault="00A350AC" w:rsidP="003075C7">
      <w:pPr>
        <w:pStyle w:val="aff2"/>
      </w:pPr>
    </w:p>
    <w:p w14:paraId="3934B1A6" w14:textId="1885ED24" w:rsidR="00A350AC" w:rsidRDefault="00A350AC" w:rsidP="007869FF">
      <w:pPr>
        <w:pStyle w:val="S0"/>
        <w:numPr>
          <w:ilvl w:val="3"/>
          <w:numId w:val="42"/>
        </w:numPr>
        <w:tabs>
          <w:tab w:val="clear" w:pos="1690"/>
          <w:tab w:val="left" w:pos="709"/>
          <w:tab w:val="left" w:pos="993"/>
        </w:tabs>
        <w:spacing w:before="0"/>
        <w:ind w:left="0" w:firstLine="0"/>
      </w:pPr>
      <w:r w:rsidRPr="00A346E4">
        <w:t>Заключение о проверке в рамках должной осмотрительности должно быть действующим на момент утверждения результата квалификации Поставщика</w:t>
      </w:r>
      <w:r w:rsidR="001D3284">
        <w:t xml:space="preserve"> </w:t>
      </w:r>
      <w:r w:rsidR="006B2C3C">
        <w:t>в</w:t>
      </w:r>
      <w:r w:rsidR="001D3284">
        <w:t xml:space="preserve"> рамках </w:t>
      </w:r>
      <w:r w:rsidR="007478EF">
        <w:t>квалификационной</w:t>
      </w:r>
      <w:r w:rsidR="001D3284">
        <w:t xml:space="preserve"> к</w:t>
      </w:r>
      <w:r w:rsidR="007478EF">
        <w:t>а</w:t>
      </w:r>
      <w:r w:rsidR="001D3284">
        <w:t>мпании или</w:t>
      </w:r>
      <w:r w:rsidR="007478EF">
        <w:t xml:space="preserve"> на момент</w:t>
      </w:r>
      <w:r w:rsidR="001D3284">
        <w:t xml:space="preserve"> </w:t>
      </w:r>
      <w:r w:rsidRPr="00A346E4">
        <w:t xml:space="preserve">выбора победителя закупки. </w:t>
      </w:r>
      <w:r w:rsidR="008114CE" w:rsidRPr="006E01C2">
        <w:t>При необходимости</w:t>
      </w:r>
      <w:r w:rsidR="00B52156">
        <w:t>,</w:t>
      </w:r>
      <w:r w:rsidR="008114CE" w:rsidRPr="006E01C2">
        <w:t xml:space="preserve"> Ответственный за закупки запрашивает у предполагаемых победителей закупки (включая резервных </w:t>
      </w:r>
      <w:r w:rsidR="008114CE">
        <w:t>Поставщиков)</w:t>
      </w:r>
      <w:r w:rsidR="00635CEA">
        <w:t xml:space="preserve">, а </w:t>
      </w:r>
      <w:r w:rsidR="008114CE">
        <w:t>Ответственный за квалификацию запрашивает у участник</w:t>
      </w:r>
      <w:r w:rsidR="009A3DB8">
        <w:t>а квалификации</w:t>
      </w:r>
      <w:r w:rsidR="00310A44">
        <w:t xml:space="preserve"> </w:t>
      </w:r>
      <w:r w:rsidR="009A3DB8">
        <w:t xml:space="preserve">полный </w:t>
      </w:r>
      <w:r w:rsidR="008114CE" w:rsidRPr="006E01C2">
        <w:t>актуальн</w:t>
      </w:r>
      <w:r w:rsidR="009A3DB8">
        <w:t>ый комплект</w:t>
      </w:r>
      <w:r w:rsidR="008114CE" w:rsidRPr="006E01C2">
        <w:t xml:space="preserve"> документ</w:t>
      </w:r>
      <w:r w:rsidR="009A3DB8">
        <w:t>ов</w:t>
      </w:r>
      <w:r w:rsidR="008114CE" w:rsidRPr="006E01C2">
        <w:t xml:space="preserve"> </w:t>
      </w:r>
      <w:r w:rsidR="009A3DB8">
        <w:t>для проведения проверки в рамках должной осмотрительности</w:t>
      </w:r>
      <w:r w:rsidR="008114CE" w:rsidRPr="006E01C2">
        <w:t xml:space="preserve"> в соответствии с</w:t>
      </w:r>
      <w:r w:rsidR="009A3DB8">
        <w:t xml:space="preserve"> требованиями, указанными в</w:t>
      </w:r>
      <w:r w:rsidR="00DC42EC">
        <w:t xml:space="preserve"> ТЗД</w:t>
      </w:r>
      <w:r w:rsidR="009A3DB8">
        <w:t>.</w:t>
      </w:r>
      <w:r w:rsidR="00BE08EC">
        <w:t xml:space="preserve"> </w:t>
      </w:r>
    </w:p>
    <w:p w14:paraId="11C54B43" w14:textId="77777777" w:rsidR="00310A44" w:rsidRDefault="00310A44" w:rsidP="00310A44">
      <w:pPr>
        <w:pStyle w:val="aff2"/>
      </w:pPr>
    </w:p>
    <w:p w14:paraId="5705BA34" w14:textId="12637A04" w:rsidR="00310A44" w:rsidRPr="003B1DCE" w:rsidRDefault="001C63A0" w:rsidP="007869FF">
      <w:pPr>
        <w:pStyle w:val="S0"/>
        <w:numPr>
          <w:ilvl w:val="3"/>
          <w:numId w:val="42"/>
        </w:numPr>
        <w:tabs>
          <w:tab w:val="clear" w:pos="1690"/>
          <w:tab w:val="left" w:pos="709"/>
          <w:tab w:val="left" w:pos="993"/>
        </w:tabs>
        <w:spacing w:before="0"/>
        <w:ind w:left="0" w:firstLine="0"/>
      </w:pPr>
      <w:r w:rsidRPr="00F30277">
        <w:t>При</w:t>
      </w:r>
      <w:r w:rsidR="00310A44" w:rsidRPr="00F30277">
        <w:t xml:space="preserve"> получени</w:t>
      </w:r>
      <w:r w:rsidRPr="00F30277">
        <w:t>и</w:t>
      </w:r>
      <w:r w:rsidR="00310A44" w:rsidRPr="00F30277">
        <w:t xml:space="preserve"> от Поставщика с действующим статусом «квалифицирован» информационного письма о произошедшем у него изменении</w:t>
      </w:r>
      <w:proofErr w:type="gramStart"/>
      <w:r w:rsidR="00310A44" w:rsidRPr="00F30277">
        <w:t>/-</w:t>
      </w:r>
      <w:proofErr w:type="spellStart"/>
      <w:proofErr w:type="gramEnd"/>
      <w:r w:rsidR="00310A44" w:rsidRPr="00F30277">
        <w:t>ях</w:t>
      </w:r>
      <w:proofErr w:type="spellEnd"/>
      <w:r w:rsidR="00310A44" w:rsidRPr="00F30277">
        <w:t xml:space="preserve"> (в соответствии требованием п.5.2.6. настоящ</w:t>
      </w:r>
      <w:r w:rsidRPr="00F30277">
        <w:t>его Регламента бизнес-процесса)</w:t>
      </w:r>
      <w:r w:rsidR="00310A44" w:rsidRPr="00F30277">
        <w:t xml:space="preserve"> Ответственный за квалификацию проверяет наличие действующего заключения о проверке в рамках должной </w:t>
      </w:r>
      <w:r w:rsidR="00310A44" w:rsidRPr="00F30277">
        <w:lastRenderedPageBreak/>
        <w:t>осмотри</w:t>
      </w:r>
      <w:r w:rsidRPr="00F30277">
        <w:t>тельности по данному Поставщику, в</w:t>
      </w:r>
      <w:r w:rsidR="00310A44" w:rsidRPr="00F30277">
        <w:t xml:space="preserve"> случае наличия </w:t>
      </w:r>
      <w:r w:rsidRPr="00F30277">
        <w:t xml:space="preserve">такого заключения, </w:t>
      </w:r>
      <w:r w:rsidR="00310A44" w:rsidRPr="00F30277">
        <w:t xml:space="preserve">направляет запрос (с приложением информационного письма Поставщика и всех предоставленных документов) Эксперту по безопасности о </w:t>
      </w:r>
      <w:proofErr w:type="gramStart"/>
      <w:r w:rsidR="00310A44" w:rsidRPr="00F30277">
        <w:t>подтверждении</w:t>
      </w:r>
      <w:proofErr w:type="gramEnd"/>
      <w:r w:rsidR="00310A44" w:rsidRPr="00F30277">
        <w:t xml:space="preserve"> ранее</w:t>
      </w:r>
      <w:r w:rsidRPr="00F30277">
        <w:t xml:space="preserve"> выданного заключения.</w:t>
      </w:r>
      <w:r w:rsidR="00310A44" w:rsidRPr="00F30277">
        <w:t xml:space="preserve"> </w:t>
      </w:r>
      <w:r w:rsidRPr="00F30277">
        <w:t>В</w:t>
      </w:r>
      <w:r w:rsidR="00310A44" w:rsidRPr="00F30277">
        <w:t xml:space="preserve"> случае отсутствия действующего заключения о проверке в рамках должной осмотрительности, </w:t>
      </w:r>
      <w:r w:rsidRPr="00F30277">
        <w:t xml:space="preserve">Ответственный за квалификацию </w:t>
      </w:r>
      <w:r w:rsidR="00310A44" w:rsidRPr="00F30277">
        <w:t>запрашивает у Поставщика полный актуальный комплект документов для проведения проверки в рамках должной осмотрительности и направляет документы на проверку в соответствии с Таблицей 5. В случае подтверждения Экспертом по безопасности ранее выданного заключения</w:t>
      </w:r>
      <w:r w:rsidR="0049134E">
        <w:t xml:space="preserve"> или получения заключения с уровнем риска не выше ранее установленного</w:t>
      </w:r>
      <w:r w:rsidR="00310A44" w:rsidRPr="00F30277">
        <w:t>, статус и срок квалификации не изменяются</w:t>
      </w:r>
      <w:r w:rsidRPr="00F30277">
        <w:t>.</w:t>
      </w:r>
    </w:p>
    <w:p w14:paraId="43E30C41" w14:textId="77777777" w:rsidR="00490E68" w:rsidRDefault="00490E68" w:rsidP="005E35F0"/>
    <w:p w14:paraId="40A638EF" w14:textId="79303CBD" w:rsidR="00490E68" w:rsidRDefault="00490E68" w:rsidP="007869FF">
      <w:pPr>
        <w:pStyle w:val="S0"/>
        <w:numPr>
          <w:ilvl w:val="3"/>
          <w:numId w:val="42"/>
        </w:numPr>
        <w:tabs>
          <w:tab w:val="clear" w:pos="1690"/>
          <w:tab w:val="left" w:pos="709"/>
          <w:tab w:val="left" w:pos="993"/>
        </w:tabs>
        <w:spacing w:before="0"/>
        <w:ind w:left="0" w:firstLine="0"/>
      </w:pPr>
      <w:r w:rsidRPr="006C4C6A">
        <w:t xml:space="preserve">Порядок взаимодействия при проведении проверки Поставщика в рамках должной осмотрительности, участники, а также регламентные сроки выполнения необходимых мероприятий указаны в </w:t>
      </w:r>
      <w:r w:rsidR="00B52156" w:rsidRPr="00465093">
        <w:t>Таблице 5.</w:t>
      </w:r>
    </w:p>
    <w:p w14:paraId="485A5020" w14:textId="4A972289" w:rsidR="00635CEA" w:rsidRDefault="00635CEA" w:rsidP="00873663">
      <w:pPr>
        <w:pStyle w:val="S0"/>
        <w:keepNext/>
        <w:keepLines/>
        <w:tabs>
          <w:tab w:val="clear" w:pos="1690"/>
          <w:tab w:val="left" w:pos="709"/>
          <w:tab w:val="left" w:pos="993"/>
        </w:tabs>
        <w:spacing w:before="0"/>
      </w:pPr>
    </w:p>
    <w:p w14:paraId="05056A53" w14:textId="2314AF9F" w:rsidR="00F714EA" w:rsidRPr="00F714EA" w:rsidRDefault="00F714EA" w:rsidP="00FF4703">
      <w:pPr>
        <w:pStyle w:val="aa"/>
        <w:keepNext/>
        <w:keepLines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F714EA">
        <w:rPr>
          <w:rFonts w:ascii="Arial" w:hAnsi="Arial" w:cs="Arial"/>
          <w:b/>
          <w:sz w:val="20"/>
          <w:szCs w:val="20"/>
        </w:rPr>
        <w:t xml:space="preserve">Таблица </w:t>
      </w:r>
      <w:r w:rsidRPr="00F714EA">
        <w:rPr>
          <w:rFonts w:ascii="Arial" w:hAnsi="Arial" w:cs="Arial"/>
          <w:b/>
          <w:sz w:val="20"/>
          <w:szCs w:val="20"/>
        </w:rPr>
        <w:fldChar w:fldCharType="begin"/>
      </w:r>
      <w:r w:rsidRPr="00F714EA">
        <w:rPr>
          <w:rFonts w:ascii="Arial" w:hAnsi="Arial" w:cs="Arial"/>
          <w:b/>
          <w:sz w:val="20"/>
          <w:szCs w:val="20"/>
        </w:rPr>
        <w:instrText xml:space="preserve"> SEQ Таблица \* ARABIC </w:instrText>
      </w:r>
      <w:r w:rsidRPr="00F714EA">
        <w:rPr>
          <w:rFonts w:ascii="Arial" w:hAnsi="Arial" w:cs="Arial"/>
          <w:b/>
          <w:sz w:val="20"/>
          <w:szCs w:val="20"/>
        </w:rPr>
        <w:fldChar w:fldCharType="separate"/>
      </w:r>
      <w:r w:rsidR="00320B94">
        <w:rPr>
          <w:rFonts w:ascii="Arial" w:hAnsi="Arial" w:cs="Arial"/>
          <w:b/>
          <w:noProof/>
          <w:sz w:val="20"/>
          <w:szCs w:val="20"/>
        </w:rPr>
        <w:t>5</w:t>
      </w:r>
      <w:r w:rsidRPr="00F714EA">
        <w:rPr>
          <w:rFonts w:ascii="Arial" w:hAnsi="Arial" w:cs="Arial"/>
          <w:b/>
          <w:sz w:val="20"/>
          <w:szCs w:val="20"/>
        </w:rPr>
        <w:fldChar w:fldCharType="end"/>
      </w:r>
    </w:p>
    <w:p w14:paraId="1F880774" w14:textId="6BA23609" w:rsidR="006A7CCB" w:rsidRDefault="00490E68" w:rsidP="00873663">
      <w:pPr>
        <w:pStyle w:val="S0"/>
        <w:keepNext/>
        <w:keepLines/>
        <w:tabs>
          <w:tab w:val="clear" w:pos="1690"/>
          <w:tab w:val="left" w:pos="709"/>
          <w:tab w:val="left" w:pos="4253"/>
        </w:tabs>
        <w:spacing w:before="0" w:after="60"/>
        <w:jc w:val="right"/>
        <w:rPr>
          <w:rFonts w:ascii="Arial" w:hAnsi="Arial" w:cs="Arial"/>
          <w:b/>
          <w:sz w:val="20"/>
        </w:rPr>
      </w:pPr>
      <w:r w:rsidRPr="00F8346F">
        <w:rPr>
          <w:rFonts w:ascii="Arial" w:hAnsi="Arial" w:cs="Arial"/>
          <w:b/>
          <w:sz w:val="20"/>
        </w:rPr>
        <w:t xml:space="preserve">Порядок взаимодействия </w:t>
      </w:r>
      <w:r w:rsidRPr="00490E68">
        <w:rPr>
          <w:rFonts w:ascii="Arial" w:hAnsi="Arial" w:cs="Arial"/>
          <w:b/>
          <w:sz w:val="20"/>
        </w:rPr>
        <w:t>при проведении проверки Поставщика в рамках должной осмотрительности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7"/>
        <w:gridCol w:w="1920"/>
        <w:gridCol w:w="2549"/>
        <w:gridCol w:w="4883"/>
      </w:tblGrid>
      <w:tr w:rsidR="003D0835" w:rsidRPr="00FB2ED9" w14:paraId="6ED769DA" w14:textId="77777777" w:rsidTr="00D265D4">
        <w:trPr>
          <w:trHeight w:val="20"/>
          <w:tblHeader/>
        </w:trPr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14:paraId="2AEE1D94" w14:textId="637C9165" w:rsidR="006A7CCB" w:rsidRPr="00FB2ED9" w:rsidRDefault="006A7CCB" w:rsidP="00FF4703">
            <w:pPr>
              <w:pStyle w:val="S16"/>
              <w:keepLines/>
            </w:pPr>
            <w:r w:rsidRPr="00FB2ED9">
              <w:rPr>
                <w:szCs w:val="24"/>
              </w:rPr>
              <w:t>№</w:t>
            </w:r>
          </w:p>
        </w:tc>
        <w:tc>
          <w:tcPr>
            <w:tcW w:w="9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14:paraId="0BF18BE3" w14:textId="62C76773" w:rsidR="006A7CCB" w:rsidRPr="00FB2ED9" w:rsidRDefault="006A7CCB" w:rsidP="00FF4703">
            <w:pPr>
              <w:pStyle w:val="S16"/>
              <w:keepLines/>
            </w:pPr>
            <w:r w:rsidRPr="00FB2ED9">
              <w:rPr>
                <w:szCs w:val="24"/>
              </w:rPr>
              <w:t>ОПЕРАЦИЯ</w:t>
            </w:r>
            <w:r w:rsidRPr="00FB2ED9">
              <w:rPr>
                <w:szCs w:val="24"/>
              </w:rPr>
              <w:br/>
              <w:t>(ФУНКЦИЯ)</w:t>
            </w:r>
          </w:p>
        </w:tc>
        <w:tc>
          <w:tcPr>
            <w:tcW w:w="128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14:paraId="4C904421" w14:textId="0E3A9780" w:rsidR="006A7CCB" w:rsidRPr="00FB2ED9" w:rsidRDefault="006A7CCB" w:rsidP="00FF4703">
            <w:pPr>
              <w:pStyle w:val="S16"/>
              <w:keepLines/>
            </w:pPr>
            <w:r w:rsidRPr="00FB2ED9">
              <w:rPr>
                <w:szCs w:val="24"/>
              </w:rPr>
              <w:t>ответственный исполнитель, срок исполнения</w:t>
            </w:r>
          </w:p>
        </w:tc>
        <w:tc>
          <w:tcPr>
            <w:tcW w:w="246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14:paraId="55927676" w14:textId="48550CBC" w:rsidR="006A7CCB" w:rsidRPr="00FB2ED9" w:rsidRDefault="006A7CCB" w:rsidP="00FF4703">
            <w:pPr>
              <w:pStyle w:val="S16"/>
              <w:keepLines/>
            </w:pPr>
            <w:r w:rsidRPr="00FB2ED9">
              <w:rPr>
                <w:rFonts w:cs="Arial"/>
                <w:bCs/>
                <w:szCs w:val="24"/>
                <w:u w:color="000000"/>
              </w:rPr>
              <w:t>МЕТОД И ДОКУМЕНТИРОВАНИЕ</w:t>
            </w:r>
          </w:p>
        </w:tc>
      </w:tr>
      <w:tr w:rsidR="003D0835" w:rsidRPr="00FB2ED9" w14:paraId="4EFFF0B7" w14:textId="77777777" w:rsidTr="00D265D4">
        <w:trPr>
          <w:trHeight w:val="20"/>
          <w:tblHeader/>
        </w:trPr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14:paraId="5904B9FE" w14:textId="77777777" w:rsidR="006A7CCB" w:rsidRPr="00FB2ED9" w:rsidRDefault="006A7CCB" w:rsidP="006A7CCB">
            <w:pPr>
              <w:pStyle w:val="S16"/>
            </w:pPr>
            <w:r w:rsidRPr="00FB2ED9">
              <w:t>1</w:t>
            </w:r>
          </w:p>
        </w:tc>
        <w:tc>
          <w:tcPr>
            <w:tcW w:w="9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14:paraId="25603166" w14:textId="77777777" w:rsidR="006A7CCB" w:rsidRPr="00FB2ED9" w:rsidRDefault="006A7CCB" w:rsidP="006A7CCB">
            <w:pPr>
              <w:pStyle w:val="S16"/>
            </w:pPr>
            <w:r w:rsidRPr="00FB2ED9">
              <w:t>2</w:t>
            </w:r>
          </w:p>
        </w:tc>
        <w:tc>
          <w:tcPr>
            <w:tcW w:w="128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14:paraId="7653CDA6" w14:textId="77777777" w:rsidR="006A7CCB" w:rsidRPr="00FB2ED9" w:rsidRDefault="006A7CCB" w:rsidP="006A7CCB">
            <w:pPr>
              <w:pStyle w:val="S16"/>
            </w:pPr>
            <w:r w:rsidRPr="00FB2ED9">
              <w:t>3</w:t>
            </w:r>
          </w:p>
        </w:tc>
        <w:tc>
          <w:tcPr>
            <w:tcW w:w="246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14:paraId="080550F8" w14:textId="77777777" w:rsidR="006A7CCB" w:rsidRPr="00FB2ED9" w:rsidRDefault="006A7CCB" w:rsidP="006A7CCB">
            <w:pPr>
              <w:pStyle w:val="S16"/>
            </w:pPr>
            <w:r w:rsidRPr="00FB2ED9">
              <w:t>4</w:t>
            </w:r>
          </w:p>
        </w:tc>
      </w:tr>
      <w:tr w:rsidR="003D0835" w:rsidRPr="00FB2ED9" w14:paraId="05E25983" w14:textId="77777777" w:rsidTr="00D265D4">
        <w:trPr>
          <w:trHeight w:val="20"/>
        </w:trPr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A217F9" w14:textId="38EA7B81" w:rsidR="006A7CCB" w:rsidRPr="00FB2ED9" w:rsidRDefault="006A7CCB" w:rsidP="006A7CCB">
            <w:pPr>
              <w:pStyle w:val="S23"/>
              <w:spacing w:before="0"/>
            </w:pPr>
            <w:r>
              <w:rPr>
                <w:szCs w:val="20"/>
              </w:rPr>
              <w:t>1</w:t>
            </w:r>
          </w:p>
        </w:tc>
        <w:tc>
          <w:tcPr>
            <w:tcW w:w="9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E5664" w14:textId="1B27531B" w:rsidR="006A7CCB" w:rsidRPr="00FB2ED9" w:rsidRDefault="006A7CCB" w:rsidP="006A7CCB">
            <w:pPr>
              <w:pStyle w:val="S23"/>
              <w:spacing w:before="0"/>
            </w:pPr>
            <w:r w:rsidRPr="00FB2ED9">
              <w:rPr>
                <w:szCs w:val="20"/>
              </w:rPr>
              <w:t xml:space="preserve">Передача заявки </w:t>
            </w:r>
            <w:r>
              <w:rPr>
                <w:szCs w:val="20"/>
              </w:rPr>
              <w:t xml:space="preserve">на проверку в рамках должной осмотрительности </w:t>
            </w:r>
            <w:proofErr w:type="gramStart"/>
            <w:r w:rsidRPr="00FB2ED9">
              <w:rPr>
                <w:szCs w:val="20"/>
              </w:rPr>
              <w:t>Ответственному</w:t>
            </w:r>
            <w:proofErr w:type="gramEnd"/>
            <w:r w:rsidRPr="00FB2ED9">
              <w:rPr>
                <w:szCs w:val="20"/>
              </w:rPr>
              <w:t xml:space="preserve"> за проверку</w:t>
            </w:r>
            <w:r w:rsidR="007E5AC2">
              <w:rPr>
                <w:szCs w:val="20"/>
              </w:rPr>
              <w:t>.</w:t>
            </w:r>
            <w:r w:rsidRPr="00FB2ED9">
              <w:rPr>
                <w:szCs w:val="20"/>
              </w:rPr>
              <w:t xml:space="preserve"> </w:t>
            </w:r>
          </w:p>
        </w:tc>
        <w:tc>
          <w:tcPr>
            <w:tcW w:w="12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A8C3" w14:textId="64E733CD" w:rsidR="006A7CCB" w:rsidRPr="00FB2ED9" w:rsidRDefault="006A7CCB" w:rsidP="006A7CCB">
            <w:pPr>
              <w:pStyle w:val="S2"/>
              <w:numPr>
                <w:ilvl w:val="0"/>
                <w:numId w:val="0"/>
              </w:numPr>
              <w:spacing w:before="0"/>
              <w:rPr>
                <w:szCs w:val="20"/>
              </w:rPr>
            </w:pPr>
            <w:proofErr w:type="gramStart"/>
            <w:r>
              <w:rPr>
                <w:szCs w:val="20"/>
              </w:rPr>
              <w:t>Ответственный</w:t>
            </w:r>
            <w:proofErr w:type="gramEnd"/>
            <w:r>
              <w:rPr>
                <w:szCs w:val="20"/>
              </w:rPr>
              <w:t xml:space="preserve"> за квалификацию/Ответственный за </w:t>
            </w:r>
            <w:r w:rsidR="00AF1988">
              <w:rPr>
                <w:szCs w:val="20"/>
              </w:rPr>
              <w:t>закупки</w:t>
            </w:r>
            <w:r w:rsidR="007E5AC2">
              <w:rPr>
                <w:szCs w:val="20"/>
              </w:rPr>
              <w:t>.</w:t>
            </w:r>
          </w:p>
          <w:p w14:paraId="3269F06D" w14:textId="77777777" w:rsidR="007E5AC2" w:rsidRDefault="007E5AC2" w:rsidP="007E5AC2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14:paraId="632614B6" w14:textId="00D0341D" w:rsidR="006A7CCB" w:rsidRPr="00FF4703" w:rsidRDefault="006A7CCB" w:rsidP="00FF4703">
            <w:pPr>
              <w:rPr>
                <w:b/>
                <w:i/>
                <w:sz w:val="20"/>
                <w:u w:val="single"/>
              </w:rPr>
            </w:pPr>
            <w:r w:rsidRPr="00FB2ED9">
              <w:rPr>
                <w:sz w:val="20"/>
                <w:szCs w:val="20"/>
              </w:rPr>
              <w:t xml:space="preserve">Не более 1 рабочего дня </w:t>
            </w:r>
            <w:proofErr w:type="gramStart"/>
            <w:r w:rsidRPr="00FB2ED9">
              <w:rPr>
                <w:sz w:val="20"/>
                <w:szCs w:val="20"/>
              </w:rPr>
              <w:t>с даты поступления</w:t>
            </w:r>
            <w:proofErr w:type="gramEnd"/>
            <w:r w:rsidRPr="00FB2ED9">
              <w:rPr>
                <w:sz w:val="20"/>
                <w:szCs w:val="20"/>
              </w:rPr>
              <w:t xml:space="preserve"> заявки</w:t>
            </w:r>
            <w:r w:rsidR="00ED006D">
              <w:rPr>
                <w:sz w:val="20"/>
                <w:szCs w:val="20"/>
              </w:rPr>
              <w:t>.</w:t>
            </w:r>
            <w:r w:rsidRPr="00FB2E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85812B" w14:textId="77777777" w:rsidR="006A7CCB" w:rsidRPr="00FB2ED9" w:rsidRDefault="006A7CCB" w:rsidP="006A7CCB">
            <w:pPr>
              <w:pStyle w:val="S23"/>
              <w:spacing w:before="0"/>
              <w:rPr>
                <w:b/>
                <w:i/>
                <w:szCs w:val="20"/>
                <w:u w:val="single"/>
              </w:rPr>
            </w:pPr>
            <w:r w:rsidRPr="00FB2ED9">
              <w:rPr>
                <w:b/>
                <w:i/>
                <w:szCs w:val="20"/>
                <w:u w:val="single"/>
              </w:rPr>
              <w:t>Входящие:</w:t>
            </w:r>
          </w:p>
          <w:p w14:paraId="3EB903E5" w14:textId="1A08A548" w:rsidR="006A7CCB" w:rsidRPr="00FB2ED9" w:rsidRDefault="006A7CCB" w:rsidP="006A7CCB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 xml:space="preserve">Заявка </w:t>
            </w:r>
            <w:r w:rsidRPr="00FB2ED9">
              <w:rPr>
                <w:bCs/>
                <w:color w:val="000000"/>
                <w:szCs w:val="20"/>
              </w:rPr>
              <w:t xml:space="preserve">на проверку </w:t>
            </w:r>
            <w:r w:rsidRPr="00FB2ED9">
              <w:t>в рамках должной осмотрительности</w:t>
            </w:r>
            <w:r>
              <w:t xml:space="preserve">, полученная в </w:t>
            </w:r>
            <w:r w:rsidR="002936E5">
              <w:t xml:space="preserve">ходе проведения процедуры </w:t>
            </w:r>
            <w:r>
              <w:t xml:space="preserve">квалификации/закупки </w:t>
            </w:r>
            <w:proofErr w:type="gramStart"/>
            <w:r>
              <w:t>Ответственным</w:t>
            </w:r>
            <w:proofErr w:type="gramEnd"/>
            <w:r>
              <w:t xml:space="preserve"> за квалификацию/</w:t>
            </w:r>
            <w:r>
              <w:rPr>
                <w:szCs w:val="20"/>
              </w:rPr>
              <w:t xml:space="preserve"> Ответственным за закупки</w:t>
            </w:r>
            <w:r w:rsidR="00ED006D">
              <w:rPr>
                <w:szCs w:val="20"/>
              </w:rPr>
              <w:t>.</w:t>
            </w:r>
          </w:p>
          <w:p w14:paraId="5AD747A6" w14:textId="77777777" w:rsidR="006A7CCB" w:rsidRPr="00FB2ED9" w:rsidRDefault="006A7CCB" w:rsidP="006A7CCB">
            <w:pPr>
              <w:pStyle w:val="S23"/>
              <w:spacing w:before="0"/>
              <w:rPr>
                <w:b/>
                <w:i/>
                <w:szCs w:val="20"/>
                <w:u w:val="single"/>
              </w:rPr>
            </w:pPr>
            <w:r w:rsidRPr="00FB2ED9">
              <w:rPr>
                <w:b/>
                <w:i/>
                <w:szCs w:val="20"/>
                <w:u w:val="single"/>
              </w:rPr>
              <w:t>Продукт:</w:t>
            </w:r>
          </w:p>
          <w:p w14:paraId="1D69FB82" w14:textId="1F0E72D0" w:rsidR="006A7CCB" w:rsidRPr="00FB2ED9" w:rsidRDefault="006A7CCB" w:rsidP="006A7CCB">
            <w:pPr>
              <w:pStyle w:val="S23"/>
              <w:spacing w:before="0"/>
            </w:pPr>
            <w:r w:rsidRPr="00FB2ED9">
              <w:rPr>
                <w:rFonts w:eastAsiaTheme="minorHAnsi" w:cstheme="minorBidi"/>
                <w:szCs w:val="20"/>
              </w:rPr>
              <w:t xml:space="preserve">Заявка передана </w:t>
            </w:r>
            <w:proofErr w:type="gramStart"/>
            <w:r w:rsidRPr="00FB2ED9">
              <w:rPr>
                <w:rFonts w:eastAsiaTheme="minorHAnsi" w:cstheme="minorBidi"/>
                <w:szCs w:val="20"/>
              </w:rPr>
              <w:t>Ответственному</w:t>
            </w:r>
            <w:proofErr w:type="gramEnd"/>
            <w:r w:rsidRPr="00FB2ED9">
              <w:rPr>
                <w:rFonts w:eastAsiaTheme="minorHAnsi" w:cstheme="minorBidi"/>
                <w:szCs w:val="20"/>
              </w:rPr>
              <w:t xml:space="preserve"> за проверку</w:t>
            </w:r>
            <w:r w:rsidR="00ED006D">
              <w:rPr>
                <w:rFonts w:eastAsiaTheme="minorHAnsi" w:cstheme="minorBidi"/>
                <w:szCs w:val="20"/>
              </w:rPr>
              <w:t>.</w:t>
            </w:r>
          </w:p>
        </w:tc>
      </w:tr>
      <w:tr w:rsidR="003D0835" w:rsidRPr="00FB2ED9" w14:paraId="40464501" w14:textId="77777777" w:rsidTr="00D265D4">
        <w:trPr>
          <w:trHeight w:val="20"/>
        </w:trPr>
        <w:tc>
          <w:tcPr>
            <w:tcW w:w="2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909B4E" w14:textId="1BA81DB3" w:rsidR="006A7CCB" w:rsidRPr="00FB2ED9" w:rsidRDefault="006A7CCB" w:rsidP="006A7CCB">
            <w:pPr>
              <w:pStyle w:val="S23"/>
              <w:spacing w:before="0"/>
            </w:pPr>
            <w:r>
              <w:t>2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D953" w14:textId="0857600C" w:rsidR="006A7CCB" w:rsidRPr="00FB2ED9" w:rsidRDefault="006A7CCB" w:rsidP="006A7CCB">
            <w:pPr>
              <w:pStyle w:val="S23"/>
              <w:spacing w:before="0"/>
              <w:rPr>
                <w:szCs w:val="20"/>
              </w:rPr>
            </w:pPr>
            <w:r>
              <w:rPr>
                <w:szCs w:val="20"/>
              </w:rPr>
              <w:t>Прием</w:t>
            </w:r>
            <w:r w:rsidRPr="00FB2ED9">
              <w:rPr>
                <w:szCs w:val="20"/>
              </w:rPr>
              <w:t xml:space="preserve"> заявк</w:t>
            </w:r>
            <w:r>
              <w:rPr>
                <w:szCs w:val="20"/>
              </w:rPr>
              <w:t>и</w:t>
            </w:r>
            <w:r w:rsidRPr="00FB2ED9">
              <w:rPr>
                <w:szCs w:val="20"/>
              </w:rPr>
              <w:t xml:space="preserve">, анализ и проверка комплектности документов </w:t>
            </w:r>
            <w:r w:rsidRPr="007B58E0">
              <w:rPr>
                <w:szCs w:val="20"/>
              </w:rPr>
              <w:t xml:space="preserve">на </w:t>
            </w:r>
            <w:r w:rsidRPr="00FB2ED9">
              <w:rPr>
                <w:szCs w:val="20"/>
              </w:rPr>
              <w:t>проверку в рамках должной осмотрительности, регистрация Поставщика</w:t>
            </w:r>
            <w:r w:rsidR="00ED006D">
              <w:rPr>
                <w:szCs w:val="20"/>
              </w:rPr>
              <w:t>.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FDBF" w14:textId="77777777" w:rsidR="006A7CCB" w:rsidRPr="00FB2ED9" w:rsidRDefault="006A7CCB" w:rsidP="006A7CCB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proofErr w:type="gramStart"/>
            <w:r w:rsidRPr="00FB2ED9">
              <w:rPr>
                <w:bCs/>
                <w:color w:val="000000"/>
                <w:szCs w:val="20"/>
              </w:rPr>
              <w:t>Ответственный</w:t>
            </w:r>
            <w:proofErr w:type="gramEnd"/>
            <w:r w:rsidRPr="00FB2ED9">
              <w:rPr>
                <w:bCs/>
                <w:color w:val="000000"/>
                <w:szCs w:val="20"/>
              </w:rPr>
              <w:t xml:space="preserve"> за проверку </w:t>
            </w:r>
          </w:p>
          <w:p w14:paraId="5F216958" w14:textId="77777777" w:rsidR="006A7CCB" w:rsidRPr="00FB2ED9" w:rsidRDefault="006A7CCB" w:rsidP="006A7CCB">
            <w:pPr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14:paraId="1AB641E3" w14:textId="6A22B415" w:rsidR="006A7CCB" w:rsidRPr="00FB2ED9" w:rsidRDefault="006A7CCB" w:rsidP="00AF1988">
            <w:pPr>
              <w:pStyle w:val="S2"/>
              <w:numPr>
                <w:ilvl w:val="0"/>
                <w:numId w:val="0"/>
              </w:numPr>
              <w:spacing w:before="0"/>
            </w:pPr>
            <w:r w:rsidRPr="00FB2ED9">
              <w:rPr>
                <w:szCs w:val="20"/>
              </w:rPr>
              <w:t xml:space="preserve">Не более </w:t>
            </w:r>
            <w:r w:rsidR="00AF1988">
              <w:rPr>
                <w:szCs w:val="20"/>
              </w:rPr>
              <w:t>2</w:t>
            </w:r>
            <w:r w:rsidR="00AF1988" w:rsidRPr="00FB2ED9">
              <w:rPr>
                <w:szCs w:val="20"/>
              </w:rPr>
              <w:t xml:space="preserve"> </w:t>
            </w:r>
            <w:r w:rsidRPr="00FB2ED9">
              <w:rPr>
                <w:szCs w:val="20"/>
              </w:rPr>
              <w:t>рабочих дней со дня поступления заявки</w:t>
            </w:r>
            <w:r>
              <w:rPr>
                <w:szCs w:val="20"/>
              </w:rPr>
              <w:t xml:space="preserve"> </w:t>
            </w:r>
            <w:proofErr w:type="gramStart"/>
            <w:r w:rsidRPr="00FB2ED9">
              <w:rPr>
                <w:bCs/>
                <w:color w:val="000000"/>
                <w:szCs w:val="20"/>
              </w:rPr>
              <w:t>Ответственному</w:t>
            </w:r>
            <w:proofErr w:type="gramEnd"/>
            <w:r w:rsidRPr="00FB2ED9">
              <w:rPr>
                <w:bCs/>
                <w:color w:val="000000"/>
                <w:szCs w:val="20"/>
              </w:rPr>
              <w:t xml:space="preserve"> за проверку</w:t>
            </w:r>
            <w:r w:rsidR="00ED006D">
              <w:rPr>
                <w:bCs/>
                <w:color w:val="000000"/>
              </w:rPr>
              <w:t>.</w:t>
            </w:r>
          </w:p>
        </w:tc>
        <w:tc>
          <w:tcPr>
            <w:tcW w:w="2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B139FF" w14:textId="77777777" w:rsidR="006A7CCB" w:rsidRPr="00FB2ED9" w:rsidRDefault="006A7CCB" w:rsidP="006A7CCB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030AC21C" w14:textId="77777777" w:rsidR="006A7CCB" w:rsidRPr="00FB2ED9" w:rsidRDefault="006A7CCB" w:rsidP="006A7CCB">
            <w:pPr>
              <w:tabs>
                <w:tab w:val="left" w:pos="539"/>
              </w:tabs>
              <w:rPr>
                <w:rFonts w:eastAsiaTheme="minorHAnsi" w:cstheme="minorBidi"/>
                <w:sz w:val="20"/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 xml:space="preserve">Заявка, полученная </w:t>
            </w:r>
            <w:proofErr w:type="gramStart"/>
            <w:r w:rsidRPr="00FB2ED9">
              <w:rPr>
                <w:rFonts w:eastAsiaTheme="minorHAnsi" w:cstheme="minorBidi"/>
                <w:sz w:val="20"/>
                <w:szCs w:val="20"/>
              </w:rPr>
              <w:t>Ответственным</w:t>
            </w:r>
            <w:proofErr w:type="gramEnd"/>
            <w:r w:rsidRPr="00FB2ED9">
              <w:rPr>
                <w:rFonts w:eastAsiaTheme="minorHAnsi" w:cstheme="minorBidi"/>
                <w:sz w:val="20"/>
                <w:szCs w:val="20"/>
              </w:rPr>
              <w:t xml:space="preserve"> за проверку</w:t>
            </w:r>
            <w:r>
              <w:rPr>
                <w:rFonts w:eastAsiaTheme="minorHAnsi" w:cstheme="minorBidi"/>
                <w:sz w:val="20"/>
                <w:szCs w:val="20"/>
              </w:rPr>
              <w:t>.</w:t>
            </w:r>
          </w:p>
          <w:p w14:paraId="4EC550D0" w14:textId="77777777" w:rsidR="006A7CCB" w:rsidRPr="00FB2ED9" w:rsidRDefault="006A7CCB" w:rsidP="006A7CCB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02BA0E97" w14:textId="77777777" w:rsidR="006A7CCB" w:rsidRPr="00FB2ED9" w:rsidRDefault="006A7CCB" w:rsidP="006A7CCB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>Заявка, проверенная на полноту и комплектность.</w:t>
            </w:r>
          </w:p>
          <w:p w14:paraId="36CE64DD" w14:textId="77777777" w:rsidR="006A7CCB" w:rsidRPr="00FB2ED9" w:rsidRDefault="006A7CCB" w:rsidP="006A7CCB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 xml:space="preserve">Перечень недостающих документов и/или замечания к представленным документам/информации на </w:t>
            </w:r>
            <w:r w:rsidRPr="007B58E0">
              <w:rPr>
                <w:rFonts w:eastAsiaTheme="minorHAnsi" w:cstheme="minorBidi"/>
                <w:sz w:val="20"/>
                <w:szCs w:val="20"/>
              </w:rPr>
              <w:t>проверку в рамках должной осмотрительности</w:t>
            </w:r>
            <w:r>
              <w:rPr>
                <w:rFonts w:eastAsiaTheme="minorHAnsi" w:cstheme="minorBidi"/>
                <w:sz w:val="20"/>
                <w:szCs w:val="20"/>
              </w:rPr>
              <w:t>.</w:t>
            </w:r>
          </w:p>
          <w:p w14:paraId="270039FF" w14:textId="77777777" w:rsidR="006A7CCB" w:rsidRPr="00FB2ED9" w:rsidRDefault="006A7CCB" w:rsidP="006A7CCB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  <w:szCs w:val="20"/>
              </w:rPr>
            </w:pPr>
            <w:r>
              <w:rPr>
                <w:rFonts w:eastAsiaTheme="minorHAnsi" w:cstheme="minorBidi"/>
                <w:sz w:val="20"/>
                <w:szCs w:val="20"/>
              </w:rPr>
              <w:t xml:space="preserve">Проект </w:t>
            </w:r>
            <w:r w:rsidRPr="00FB2ED9">
              <w:rPr>
                <w:rFonts w:eastAsiaTheme="minorHAnsi" w:cstheme="minorBidi"/>
                <w:sz w:val="20"/>
                <w:szCs w:val="20"/>
              </w:rPr>
              <w:t>Уведо</w:t>
            </w:r>
            <w:r>
              <w:rPr>
                <w:rFonts w:eastAsiaTheme="minorHAnsi" w:cstheme="minorBidi"/>
                <w:sz w:val="20"/>
                <w:szCs w:val="20"/>
              </w:rPr>
              <w:t xml:space="preserve">мления об отклонении документов, переданный </w:t>
            </w:r>
            <w:proofErr w:type="gramStart"/>
            <w:r>
              <w:rPr>
                <w:rFonts w:eastAsiaTheme="minorHAnsi" w:cstheme="minorBidi"/>
                <w:sz w:val="20"/>
                <w:szCs w:val="20"/>
              </w:rPr>
              <w:t>Ответственному</w:t>
            </w:r>
            <w:proofErr w:type="gramEnd"/>
            <w:r>
              <w:rPr>
                <w:rFonts w:eastAsiaTheme="minorHAnsi" w:cstheme="minorBidi"/>
                <w:sz w:val="20"/>
                <w:szCs w:val="20"/>
              </w:rPr>
              <w:t xml:space="preserve"> за квалификацию/Ответственному за закупки.</w:t>
            </w:r>
          </w:p>
          <w:p w14:paraId="4EBDAF99" w14:textId="77777777" w:rsidR="006A7CCB" w:rsidRPr="00FB2ED9" w:rsidRDefault="006A7CCB" w:rsidP="006A7CCB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>Внесенные в Реестр данные о Поставщике</w:t>
            </w:r>
            <w:r>
              <w:rPr>
                <w:rFonts w:eastAsiaTheme="minorHAnsi" w:cstheme="minorBidi"/>
                <w:sz w:val="20"/>
                <w:szCs w:val="20"/>
              </w:rPr>
              <w:t>.</w:t>
            </w:r>
          </w:p>
          <w:p w14:paraId="5E0650C1" w14:textId="77777777" w:rsidR="006A7CCB" w:rsidRPr="00FB2ED9" w:rsidRDefault="006A7CCB" w:rsidP="006A7CCB">
            <w:pPr>
              <w:pStyle w:val="S29"/>
              <w:spacing w:before="0"/>
              <w:rPr>
                <w:b w:val="0"/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3354E397" w14:textId="77777777" w:rsidR="006A7CCB" w:rsidRPr="00FB2ED9" w:rsidRDefault="006A7CCB" w:rsidP="006A7CCB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 xml:space="preserve">Открытие доступа к заявкам на </w:t>
            </w:r>
            <w:r w:rsidRPr="007B58E0">
              <w:rPr>
                <w:rFonts w:eastAsiaTheme="minorHAnsi" w:cstheme="minorBidi"/>
                <w:sz w:val="20"/>
                <w:szCs w:val="20"/>
              </w:rPr>
              <w:t>проверку в рамках должной осмотрительности</w:t>
            </w:r>
            <w:r w:rsidRPr="00FB2ED9">
              <w:rPr>
                <w:rFonts w:eastAsiaTheme="minorHAnsi" w:cstheme="minorBidi"/>
                <w:sz w:val="20"/>
                <w:szCs w:val="20"/>
              </w:rPr>
              <w:t>, поданным в рамках закупки, осуществляется одновременно с открытием доступа к оста</w:t>
            </w:r>
            <w:r>
              <w:rPr>
                <w:rFonts w:eastAsiaTheme="minorHAnsi" w:cstheme="minorBidi"/>
                <w:sz w:val="20"/>
                <w:szCs w:val="20"/>
              </w:rPr>
              <w:t>льным частям заявки на закупку.</w:t>
            </w:r>
          </w:p>
          <w:p w14:paraId="7985440E" w14:textId="77777777" w:rsidR="006A7CCB" w:rsidRPr="006A7CCB" w:rsidRDefault="006A7CCB" w:rsidP="006A7CCB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>Заявка вскрывается (без протоколирования), и размещенные в ней документы проверяются на полноту и комплектность в соответствии Требованиями к предоставлению информации на проверку в рамках должной осмотрительности. При наличии замечаний формируется перечень недостающих документов и/или замечания к представленным документам/информации на проверку в рамках должной осмотрительности.</w:t>
            </w:r>
          </w:p>
          <w:p w14:paraId="2ADB75E3" w14:textId="0ACA9216" w:rsidR="006A7CCB" w:rsidRPr="00FB2ED9" w:rsidRDefault="006A7CCB" w:rsidP="00762910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 xml:space="preserve">При наличии у Поставщика действующего </w:t>
            </w:r>
            <w:r w:rsidRPr="00FB2ED9">
              <w:rPr>
                <w:rFonts w:eastAsiaTheme="minorHAnsi" w:cstheme="minorBidi"/>
                <w:sz w:val="20"/>
                <w:szCs w:val="20"/>
              </w:rPr>
              <w:lastRenderedPageBreak/>
              <w:t>положительного заключения по проверке</w:t>
            </w:r>
            <w:r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Pr="00FB2ED9">
              <w:rPr>
                <w:rFonts w:eastAsiaTheme="minorHAnsi" w:cstheme="minorBidi"/>
                <w:sz w:val="20"/>
                <w:szCs w:val="20"/>
              </w:rPr>
              <w:t xml:space="preserve">в рамках должной осмотрительности </w:t>
            </w:r>
            <w:r w:rsidRPr="00076FE2">
              <w:rPr>
                <w:rFonts w:eastAsiaTheme="minorHAnsi" w:cstheme="minorBidi"/>
                <w:sz w:val="20"/>
                <w:szCs w:val="20"/>
              </w:rPr>
              <w:t xml:space="preserve">(более 6-ти </w:t>
            </w:r>
            <w:r w:rsidRPr="007A57EC">
              <w:rPr>
                <w:rFonts w:eastAsiaTheme="minorHAnsi" w:cstheme="minorBidi"/>
                <w:sz w:val="20"/>
                <w:szCs w:val="20"/>
              </w:rPr>
              <w:t>месяцев до ее окончания) Заявка не рассматривается. Ответственный за проверку</w:t>
            </w:r>
            <w:r>
              <w:rPr>
                <w:rFonts w:eastAsiaTheme="minorHAnsi" w:cstheme="minorBidi"/>
                <w:sz w:val="20"/>
                <w:szCs w:val="20"/>
              </w:rPr>
              <w:t xml:space="preserve"> передает </w:t>
            </w:r>
            <w:proofErr w:type="gramStart"/>
            <w:r>
              <w:rPr>
                <w:rFonts w:eastAsiaTheme="minorHAnsi" w:cstheme="minorBidi"/>
                <w:sz w:val="20"/>
                <w:szCs w:val="20"/>
              </w:rPr>
              <w:t>Ответственному</w:t>
            </w:r>
            <w:proofErr w:type="gramEnd"/>
            <w:r>
              <w:rPr>
                <w:rFonts w:eastAsiaTheme="minorHAnsi" w:cstheme="minorBidi"/>
                <w:sz w:val="20"/>
                <w:szCs w:val="20"/>
              </w:rPr>
              <w:t xml:space="preserve"> за квалификацию/Ответственному за закупки проект </w:t>
            </w:r>
            <w:r w:rsidRPr="00FB2ED9">
              <w:rPr>
                <w:rFonts w:eastAsiaTheme="minorHAnsi" w:cstheme="minorBidi"/>
                <w:sz w:val="20"/>
                <w:szCs w:val="20"/>
              </w:rPr>
              <w:t>Уведомлени</w:t>
            </w:r>
            <w:r>
              <w:rPr>
                <w:rFonts w:eastAsiaTheme="minorHAnsi" w:cstheme="minorBidi"/>
                <w:sz w:val="20"/>
                <w:szCs w:val="20"/>
              </w:rPr>
              <w:t>я</w:t>
            </w:r>
            <w:r w:rsidRPr="00FB2ED9">
              <w:rPr>
                <w:rFonts w:eastAsiaTheme="minorHAnsi" w:cstheme="minorBidi"/>
                <w:sz w:val="20"/>
                <w:szCs w:val="20"/>
              </w:rPr>
              <w:t xml:space="preserve"> об отклонении документо</w:t>
            </w:r>
            <w:r>
              <w:rPr>
                <w:rFonts w:eastAsiaTheme="minorHAnsi" w:cstheme="minorBidi"/>
                <w:sz w:val="20"/>
                <w:szCs w:val="20"/>
              </w:rPr>
              <w:t>в</w:t>
            </w:r>
            <w:r w:rsidRPr="00076FE2">
              <w:rPr>
                <w:rFonts w:eastAsiaTheme="minorHAnsi" w:cstheme="minorBidi"/>
                <w:sz w:val="20"/>
                <w:szCs w:val="20"/>
              </w:rPr>
              <w:t>.</w:t>
            </w:r>
          </w:p>
        </w:tc>
      </w:tr>
      <w:tr w:rsidR="003D0835" w:rsidRPr="00FB2ED9" w14:paraId="12AC257C" w14:textId="77777777" w:rsidTr="00D265D4">
        <w:trPr>
          <w:trHeight w:val="20"/>
        </w:trPr>
        <w:tc>
          <w:tcPr>
            <w:tcW w:w="2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D21266" w14:textId="5C365443" w:rsidR="00762910" w:rsidRPr="00FB2ED9" w:rsidRDefault="00762910" w:rsidP="00762910">
            <w:pPr>
              <w:pStyle w:val="S23"/>
              <w:spacing w:before="0"/>
            </w:pPr>
            <w:r>
              <w:rPr>
                <w:szCs w:val="20"/>
              </w:rPr>
              <w:lastRenderedPageBreak/>
              <w:t>3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8C77F" w14:textId="1FF8C085" w:rsidR="00762910" w:rsidRPr="00FB2ED9" w:rsidRDefault="00762910" w:rsidP="00762910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 xml:space="preserve">Взаимодействие с Поставщиком по </w:t>
            </w:r>
            <w:r w:rsidRPr="00FB2ED9">
              <w:rPr>
                <w:rFonts w:eastAsiaTheme="minorHAnsi" w:cstheme="minorBidi"/>
                <w:szCs w:val="20"/>
              </w:rPr>
              <w:t>предоставлению недостающих документов и/или устранению замечаний, отклонение документов</w:t>
            </w:r>
            <w:r w:rsidR="00ED006D">
              <w:rPr>
                <w:rFonts w:eastAsiaTheme="minorHAnsi" w:cstheme="minorBidi"/>
                <w:szCs w:val="20"/>
              </w:rPr>
              <w:t>.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4B49" w14:textId="77777777" w:rsidR="00762910" w:rsidRPr="00FB2ED9" w:rsidRDefault="00762910" w:rsidP="00762910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proofErr w:type="gramStart"/>
            <w:r w:rsidRPr="00FB2ED9">
              <w:rPr>
                <w:bCs/>
                <w:color w:val="000000"/>
                <w:szCs w:val="20"/>
              </w:rPr>
              <w:t>Ответственный</w:t>
            </w:r>
            <w:proofErr w:type="gramEnd"/>
            <w:r w:rsidRPr="00FB2ED9">
              <w:rPr>
                <w:bCs/>
                <w:color w:val="000000"/>
                <w:szCs w:val="20"/>
              </w:rPr>
              <w:t xml:space="preserve"> за проверку </w:t>
            </w:r>
          </w:p>
          <w:p w14:paraId="5176F02F" w14:textId="77777777" w:rsidR="00762910" w:rsidRPr="00FB2ED9" w:rsidRDefault="00762910" w:rsidP="00762910">
            <w:pPr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14:paraId="67757170" w14:textId="50638975" w:rsidR="00762910" w:rsidRPr="00FB2ED9" w:rsidRDefault="00AF1988" w:rsidP="00AF1988">
            <w:pPr>
              <w:pStyle w:val="S0"/>
              <w:spacing w:before="0"/>
              <w:jc w:val="left"/>
            </w:pPr>
            <w:r w:rsidRPr="00AF1988">
              <w:rPr>
                <w:bCs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AF1988">
              <w:rPr>
                <w:bCs/>
                <w:color w:val="000000"/>
                <w:sz w:val="20"/>
                <w:szCs w:val="20"/>
              </w:rPr>
              <w:t xml:space="preserve"> рабочих дней со дня поступления заявки </w:t>
            </w:r>
            <w:proofErr w:type="gramStart"/>
            <w:r w:rsidRPr="00AF1988">
              <w:rPr>
                <w:bCs/>
                <w:color w:val="000000"/>
                <w:sz w:val="20"/>
                <w:szCs w:val="20"/>
              </w:rPr>
              <w:t>Ответственному</w:t>
            </w:r>
            <w:proofErr w:type="gramEnd"/>
            <w:r w:rsidRPr="00AF1988">
              <w:rPr>
                <w:bCs/>
                <w:color w:val="000000"/>
                <w:sz w:val="20"/>
                <w:szCs w:val="20"/>
              </w:rPr>
              <w:t xml:space="preserve"> за проверку</w:t>
            </w:r>
            <w:r w:rsidR="00ED006D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7B0645" w14:textId="77777777" w:rsidR="00762910" w:rsidRPr="00FB2ED9" w:rsidRDefault="00762910" w:rsidP="00762910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4DAC4AD3" w14:textId="77777777" w:rsidR="00762910" w:rsidRPr="00FB2ED9" w:rsidRDefault="00762910" w:rsidP="009D1B02">
            <w:pPr>
              <w:pStyle w:val="S29"/>
              <w:widowControl/>
              <w:numPr>
                <w:ilvl w:val="0"/>
                <w:numId w:val="58"/>
              </w:numPr>
              <w:tabs>
                <w:tab w:val="left" w:pos="539"/>
              </w:tabs>
              <w:spacing w:before="0"/>
              <w:ind w:left="539" w:hanging="357"/>
              <w:rPr>
                <w:b w:val="0"/>
                <w:color w:val="000000"/>
                <w:szCs w:val="20"/>
              </w:rPr>
            </w:pPr>
            <w:r w:rsidRPr="00FB2ED9">
              <w:rPr>
                <w:b w:val="0"/>
                <w:color w:val="000000"/>
                <w:szCs w:val="20"/>
              </w:rPr>
              <w:t>Заявка, провере</w:t>
            </w:r>
            <w:r>
              <w:rPr>
                <w:b w:val="0"/>
                <w:color w:val="000000"/>
                <w:szCs w:val="20"/>
              </w:rPr>
              <w:t>нная на полноту и комплектность.</w:t>
            </w:r>
          </w:p>
          <w:p w14:paraId="65BF5E9C" w14:textId="77777777" w:rsidR="00762910" w:rsidRPr="00FB2ED9" w:rsidRDefault="00762910" w:rsidP="009D1B02">
            <w:pPr>
              <w:pStyle w:val="S29"/>
              <w:widowControl/>
              <w:numPr>
                <w:ilvl w:val="0"/>
                <w:numId w:val="58"/>
              </w:numPr>
              <w:tabs>
                <w:tab w:val="left" w:pos="539"/>
              </w:tabs>
              <w:spacing w:before="0"/>
              <w:ind w:left="539" w:hanging="357"/>
              <w:rPr>
                <w:rFonts w:eastAsiaTheme="minorHAnsi" w:cstheme="minorBidi"/>
                <w:szCs w:val="20"/>
              </w:rPr>
            </w:pPr>
            <w:r w:rsidRPr="00FB2ED9">
              <w:rPr>
                <w:b w:val="0"/>
                <w:color w:val="000000"/>
                <w:szCs w:val="20"/>
              </w:rPr>
              <w:t>Перечень недостающих документов и/или замечания к представленным документам/информации на проверку в рамках должной осмотрительности</w:t>
            </w:r>
            <w:r>
              <w:rPr>
                <w:b w:val="0"/>
                <w:color w:val="000000"/>
                <w:szCs w:val="20"/>
              </w:rPr>
              <w:t>.</w:t>
            </w:r>
          </w:p>
          <w:p w14:paraId="799D7E54" w14:textId="77777777" w:rsidR="00762910" w:rsidRPr="00FB2ED9" w:rsidRDefault="00762910" w:rsidP="00762910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2A045FCB" w14:textId="77777777" w:rsidR="00762910" w:rsidRPr="00FB2ED9" w:rsidRDefault="00762910" w:rsidP="00762910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>Запрос на предоставление недостающих документов и/или устранение замечаний</w:t>
            </w:r>
            <w:r>
              <w:rPr>
                <w:rFonts w:eastAsiaTheme="minorHAnsi" w:cstheme="minorBidi"/>
                <w:sz w:val="20"/>
                <w:szCs w:val="20"/>
              </w:rPr>
              <w:t>.</w:t>
            </w:r>
          </w:p>
          <w:p w14:paraId="04DBAB38" w14:textId="77777777" w:rsidR="00762910" w:rsidRPr="00FB2ED9" w:rsidRDefault="00762910" w:rsidP="00762910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  <w:szCs w:val="20"/>
              </w:rPr>
            </w:pPr>
            <w:r>
              <w:rPr>
                <w:rFonts w:eastAsiaTheme="minorHAnsi" w:cstheme="minorBidi"/>
                <w:sz w:val="20"/>
                <w:szCs w:val="20"/>
              </w:rPr>
              <w:t xml:space="preserve">Проект </w:t>
            </w:r>
            <w:r w:rsidRPr="00FB2ED9">
              <w:rPr>
                <w:rFonts w:eastAsiaTheme="minorHAnsi" w:cstheme="minorBidi"/>
                <w:sz w:val="20"/>
                <w:szCs w:val="20"/>
              </w:rPr>
              <w:t>Уведомлени</w:t>
            </w:r>
            <w:r>
              <w:rPr>
                <w:rFonts w:eastAsiaTheme="minorHAnsi" w:cstheme="minorBidi"/>
                <w:sz w:val="20"/>
                <w:szCs w:val="20"/>
              </w:rPr>
              <w:t>я</w:t>
            </w:r>
            <w:r w:rsidRPr="00FB2ED9">
              <w:rPr>
                <w:rFonts w:eastAsiaTheme="minorHAnsi" w:cstheme="minorBidi"/>
                <w:sz w:val="20"/>
                <w:szCs w:val="20"/>
              </w:rPr>
              <w:t xml:space="preserve"> об отклонении документов</w:t>
            </w:r>
            <w:r>
              <w:rPr>
                <w:rFonts w:eastAsiaTheme="minorHAnsi" w:cstheme="minorBidi"/>
                <w:sz w:val="20"/>
                <w:szCs w:val="20"/>
              </w:rPr>
              <w:t xml:space="preserve">, переданный </w:t>
            </w:r>
            <w:proofErr w:type="gramStart"/>
            <w:r>
              <w:rPr>
                <w:rFonts w:eastAsiaTheme="minorHAnsi" w:cstheme="minorBidi"/>
                <w:sz w:val="20"/>
                <w:szCs w:val="20"/>
              </w:rPr>
              <w:t>Ответственному</w:t>
            </w:r>
            <w:proofErr w:type="gramEnd"/>
            <w:r>
              <w:rPr>
                <w:rFonts w:eastAsiaTheme="minorHAnsi" w:cstheme="minorBidi"/>
                <w:sz w:val="20"/>
                <w:szCs w:val="20"/>
              </w:rPr>
              <w:t xml:space="preserve"> за квалификацию/Ответственному за закупки</w:t>
            </w:r>
            <w:r w:rsidRPr="00FB2ED9">
              <w:rPr>
                <w:rFonts w:eastAsiaTheme="minorHAnsi" w:cstheme="minorBidi"/>
                <w:sz w:val="20"/>
                <w:szCs w:val="20"/>
              </w:rPr>
              <w:t>.</w:t>
            </w:r>
          </w:p>
          <w:p w14:paraId="7A4426DB" w14:textId="77777777" w:rsidR="00762910" w:rsidRPr="00FB2ED9" w:rsidRDefault="00762910" w:rsidP="00762910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2393A382" w14:textId="77777777" w:rsidR="00762910" w:rsidRPr="00FB2ED9" w:rsidRDefault="00762910" w:rsidP="00762910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>В запросе на предоставление недостающих документов и/или устранение замечаний должны быть указаны: перечень недостающих документов и/или информации, формат их представления и сроки представления</w:t>
            </w:r>
            <w:r>
              <w:rPr>
                <w:rFonts w:eastAsiaTheme="minorHAnsi" w:cstheme="minorBidi"/>
                <w:sz w:val="20"/>
                <w:szCs w:val="20"/>
              </w:rPr>
              <w:t>.</w:t>
            </w:r>
          </w:p>
          <w:p w14:paraId="71F4871E" w14:textId="4FA851F8" w:rsidR="00762910" w:rsidRPr="00FB2ED9" w:rsidRDefault="00762910" w:rsidP="00762910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 xml:space="preserve">При проведении процедуры проверки в рамках должной осмотрительности в </w:t>
            </w:r>
            <w:r w:rsidR="002936E5" w:rsidRPr="00B5052C">
              <w:rPr>
                <w:rFonts w:eastAsiaTheme="minorHAnsi" w:cstheme="minorBidi"/>
                <w:sz w:val="20"/>
                <w:szCs w:val="20"/>
              </w:rPr>
              <w:t>ходе проведения</w:t>
            </w:r>
            <w:r w:rsidRPr="00FB2ED9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="002936E5">
              <w:rPr>
                <w:rFonts w:eastAsiaTheme="minorHAnsi" w:cstheme="minorBidi"/>
                <w:sz w:val="20"/>
                <w:szCs w:val="20"/>
              </w:rPr>
              <w:t xml:space="preserve">закупочной </w:t>
            </w:r>
            <w:r w:rsidRPr="00FB2ED9">
              <w:rPr>
                <w:rFonts w:eastAsiaTheme="minorHAnsi" w:cstheme="minorBidi"/>
                <w:sz w:val="20"/>
                <w:szCs w:val="20"/>
              </w:rPr>
              <w:t>процедуры /квалификационной к</w:t>
            </w:r>
            <w:r>
              <w:rPr>
                <w:rFonts w:eastAsiaTheme="minorHAnsi" w:cstheme="minorBidi"/>
                <w:sz w:val="20"/>
                <w:szCs w:val="20"/>
              </w:rPr>
              <w:t>а</w:t>
            </w:r>
            <w:r w:rsidRPr="00FB2ED9">
              <w:rPr>
                <w:rFonts w:eastAsiaTheme="minorHAnsi" w:cstheme="minorBidi"/>
                <w:sz w:val="20"/>
                <w:szCs w:val="20"/>
              </w:rPr>
              <w:t xml:space="preserve">мпании в запросе устанавливается срок предоставления информации от 2 до 5 рабочих дней </w:t>
            </w:r>
            <w:proofErr w:type="gramStart"/>
            <w:r w:rsidRPr="00FB2ED9">
              <w:rPr>
                <w:rFonts w:eastAsiaTheme="minorHAnsi" w:cstheme="minorBidi"/>
                <w:sz w:val="20"/>
                <w:szCs w:val="20"/>
              </w:rPr>
              <w:t>с даты направления</w:t>
            </w:r>
            <w:proofErr w:type="gramEnd"/>
            <w:r w:rsidRPr="00FB2ED9">
              <w:rPr>
                <w:rFonts w:eastAsiaTheme="minorHAnsi" w:cstheme="minorBidi"/>
                <w:sz w:val="20"/>
                <w:szCs w:val="20"/>
              </w:rPr>
              <w:t xml:space="preserve"> запроса (в зависимости от сроков проведения процедуры закупки/квалификационной к</w:t>
            </w:r>
            <w:r>
              <w:rPr>
                <w:rFonts w:eastAsiaTheme="minorHAnsi" w:cstheme="minorBidi"/>
                <w:sz w:val="20"/>
                <w:szCs w:val="20"/>
              </w:rPr>
              <w:t>а</w:t>
            </w:r>
            <w:r w:rsidRPr="00FB2ED9">
              <w:rPr>
                <w:rFonts w:eastAsiaTheme="minorHAnsi" w:cstheme="minorBidi"/>
                <w:sz w:val="20"/>
                <w:szCs w:val="20"/>
              </w:rPr>
              <w:t>мпании)</w:t>
            </w:r>
            <w:r>
              <w:rPr>
                <w:rFonts w:eastAsiaTheme="minorHAnsi" w:cstheme="minorBidi"/>
                <w:sz w:val="20"/>
                <w:szCs w:val="20"/>
              </w:rPr>
              <w:t>.</w:t>
            </w:r>
          </w:p>
          <w:p w14:paraId="4CF08262" w14:textId="77777777" w:rsidR="00762910" w:rsidRPr="00FB2ED9" w:rsidRDefault="00762910" w:rsidP="00762910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 xml:space="preserve">Запрос на предоставление недостающих документов и/или устранение замечаний направляется в электронном виде (скан копия) на адрес электронной почты, указанный Поставщиком в заявке в качестве </w:t>
            </w:r>
            <w:proofErr w:type="gramStart"/>
            <w:r w:rsidRPr="00FB2ED9">
              <w:rPr>
                <w:rFonts w:eastAsiaTheme="minorHAnsi" w:cstheme="minorBidi"/>
                <w:sz w:val="20"/>
                <w:szCs w:val="20"/>
              </w:rPr>
              <w:t>контактного</w:t>
            </w:r>
            <w:proofErr w:type="gramEnd"/>
            <w:r>
              <w:rPr>
                <w:rFonts w:eastAsiaTheme="minorHAnsi" w:cstheme="minorBidi"/>
                <w:sz w:val="20"/>
                <w:szCs w:val="20"/>
              </w:rPr>
              <w:t>.</w:t>
            </w:r>
          </w:p>
          <w:p w14:paraId="1523AD0C" w14:textId="77777777" w:rsidR="00762910" w:rsidRPr="00762910" w:rsidRDefault="00762910" w:rsidP="00762910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 xml:space="preserve">В случае если в повторно направленных документах/информации Поставщик не устранил замечания или Поставщик не предоставил недостающие документы в установленный в запросе срок, </w:t>
            </w:r>
            <w:r>
              <w:rPr>
                <w:rFonts w:eastAsiaTheme="minorHAnsi" w:cstheme="minorBidi"/>
                <w:sz w:val="20"/>
                <w:szCs w:val="20"/>
              </w:rPr>
              <w:t xml:space="preserve">Ответственный за проверку передает </w:t>
            </w:r>
            <w:proofErr w:type="gramStart"/>
            <w:r>
              <w:rPr>
                <w:rFonts w:eastAsiaTheme="minorHAnsi" w:cstheme="minorBidi"/>
                <w:sz w:val="20"/>
                <w:szCs w:val="20"/>
              </w:rPr>
              <w:t>Ответственному</w:t>
            </w:r>
            <w:proofErr w:type="gramEnd"/>
            <w:r>
              <w:rPr>
                <w:rFonts w:eastAsiaTheme="minorHAnsi" w:cstheme="minorBidi"/>
                <w:sz w:val="20"/>
                <w:szCs w:val="20"/>
              </w:rPr>
              <w:t xml:space="preserve"> за квалификацию/Ответственному за закупки проект </w:t>
            </w:r>
            <w:r w:rsidRPr="00FB2ED9">
              <w:rPr>
                <w:rFonts w:eastAsiaTheme="minorHAnsi" w:cstheme="minorBidi"/>
                <w:sz w:val="20"/>
                <w:szCs w:val="20"/>
              </w:rPr>
              <w:t>Уведомлени</w:t>
            </w:r>
            <w:r>
              <w:rPr>
                <w:rFonts w:eastAsiaTheme="minorHAnsi" w:cstheme="minorBidi"/>
                <w:sz w:val="20"/>
                <w:szCs w:val="20"/>
              </w:rPr>
              <w:t>я</w:t>
            </w:r>
            <w:r w:rsidRPr="00FB2ED9">
              <w:rPr>
                <w:rFonts w:eastAsiaTheme="minorHAnsi" w:cstheme="minorBidi"/>
                <w:sz w:val="20"/>
                <w:szCs w:val="20"/>
              </w:rPr>
              <w:t xml:space="preserve"> об отклонении документов.</w:t>
            </w:r>
          </w:p>
          <w:p w14:paraId="31BBF4D4" w14:textId="075D78E1" w:rsidR="00762910" w:rsidRPr="00FB2ED9" w:rsidRDefault="00762910" w:rsidP="00AC5791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>После получения дополнительных документов/информации от Поставщика проводится повторный анализ поступившей заявки в порядке и сроки, установленные в п.</w:t>
            </w:r>
            <w:r>
              <w:rPr>
                <w:rFonts w:eastAsiaTheme="minorHAnsi" w:cstheme="minorBidi"/>
                <w:sz w:val="20"/>
                <w:szCs w:val="20"/>
              </w:rPr>
              <w:t>2</w:t>
            </w:r>
            <w:r w:rsidRPr="00FB2ED9">
              <w:rPr>
                <w:rFonts w:eastAsiaTheme="minorHAnsi" w:cstheme="minorBidi"/>
                <w:sz w:val="20"/>
                <w:szCs w:val="20"/>
              </w:rPr>
              <w:t xml:space="preserve"> данной Таблицы (переход на </w:t>
            </w:r>
            <w:r w:rsidR="00AC5791">
              <w:rPr>
                <w:rFonts w:eastAsiaTheme="minorHAnsi" w:cstheme="minorBidi"/>
                <w:sz w:val="20"/>
                <w:szCs w:val="20"/>
              </w:rPr>
              <w:t>п.</w:t>
            </w:r>
            <w:r>
              <w:rPr>
                <w:rFonts w:eastAsiaTheme="minorHAnsi" w:cstheme="minorBidi"/>
                <w:sz w:val="20"/>
                <w:szCs w:val="20"/>
              </w:rPr>
              <w:t>2</w:t>
            </w:r>
            <w:r w:rsidR="00AC5791">
              <w:rPr>
                <w:rFonts w:eastAsiaTheme="minorHAnsi" w:cstheme="minorBidi"/>
                <w:sz w:val="20"/>
                <w:szCs w:val="20"/>
              </w:rPr>
              <w:t xml:space="preserve"> данной Таблицы</w:t>
            </w:r>
            <w:r w:rsidRPr="00FB2ED9">
              <w:rPr>
                <w:rFonts w:eastAsiaTheme="minorHAnsi" w:cstheme="minorBidi"/>
                <w:sz w:val="20"/>
                <w:szCs w:val="20"/>
              </w:rPr>
              <w:t>)</w:t>
            </w:r>
            <w:r>
              <w:rPr>
                <w:rFonts w:eastAsiaTheme="minorHAnsi" w:cstheme="minorBidi"/>
                <w:sz w:val="20"/>
                <w:szCs w:val="20"/>
              </w:rPr>
              <w:t>.</w:t>
            </w:r>
          </w:p>
        </w:tc>
      </w:tr>
      <w:tr w:rsidR="003D0835" w:rsidRPr="003742D5" w14:paraId="6D80A7C9" w14:textId="77777777" w:rsidTr="00D265D4">
        <w:trPr>
          <w:trHeight w:val="20"/>
        </w:trPr>
        <w:tc>
          <w:tcPr>
            <w:tcW w:w="2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26CFEC" w14:textId="76D7070D" w:rsidR="00762910" w:rsidRPr="00FB2ED9" w:rsidRDefault="00762910" w:rsidP="00762910">
            <w:pPr>
              <w:pStyle w:val="S23"/>
              <w:spacing w:before="0"/>
            </w:pPr>
            <w:r>
              <w:rPr>
                <w:szCs w:val="20"/>
              </w:rPr>
              <w:t>4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94AE" w14:textId="3D2359C5" w:rsidR="00762910" w:rsidRPr="00FB2ED9" w:rsidRDefault="00762910" w:rsidP="00762910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 xml:space="preserve">Оформление запроса на проверку </w:t>
            </w:r>
            <w:r w:rsidRPr="00FB2ED9">
              <w:rPr>
                <w:szCs w:val="20"/>
              </w:rPr>
              <w:lastRenderedPageBreak/>
              <w:t>Поставщика</w:t>
            </w:r>
            <w:r w:rsidR="003832B6">
              <w:rPr>
                <w:szCs w:val="20"/>
              </w:rPr>
              <w:t>.</w:t>
            </w:r>
            <w:r w:rsidRPr="00FB2ED9">
              <w:rPr>
                <w:szCs w:val="20"/>
              </w:rPr>
              <w:t xml:space="preserve"> 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2305" w14:textId="27F304CA" w:rsidR="00762910" w:rsidRPr="00FB2ED9" w:rsidRDefault="003832B6" w:rsidP="00762910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proofErr w:type="gramStart"/>
            <w:r>
              <w:rPr>
                <w:bCs/>
                <w:color w:val="000000"/>
                <w:szCs w:val="20"/>
              </w:rPr>
              <w:lastRenderedPageBreak/>
              <w:t>Ответственный</w:t>
            </w:r>
            <w:proofErr w:type="gramEnd"/>
            <w:r>
              <w:rPr>
                <w:bCs/>
                <w:color w:val="000000"/>
                <w:szCs w:val="20"/>
              </w:rPr>
              <w:t xml:space="preserve"> за проверку.</w:t>
            </w:r>
          </w:p>
          <w:p w14:paraId="7B9D4AE2" w14:textId="77777777" w:rsidR="00762910" w:rsidRPr="00FB2ED9" w:rsidRDefault="00762910" w:rsidP="00762910">
            <w:pPr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14:paraId="2E8AFD2E" w14:textId="1037B35C" w:rsidR="00762910" w:rsidRPr="00FB2ED9" w:rsidRDefault="00762910" w:rsidP="00762910">
            <w:r w:rsidRPr="00FB2ED9">
              <w:rPr>
                <w:sz w:val="20"/>
                <w:szCs w:val="20"/>
              </w:rPr>
              <w:lastRenderedPageBreak/>
              <w:t xml:space="preserve">Не более 1 рабочего дня </w:t>
            </w:r>
            <w:proofErr w:type="gramStart"/>
            <w:r w:rsidRPr="00FB2ED9">
              <w:rPr>
                <w:sz w:val="20"/>
                <w:szCs w:val="20"/>
              </w:rPr>
              <w:t>с даты получения</w:t>
            </w:r>
            <w:proofErr w:type="gramEnd"/>
            <w:r w:rsidRPr="00FB2ED9">
              <w:rPr>
                <w:sz w:val="20"/>
                <w:szCs w:val="20"/>
              </w:rPr>
              <w:t xml:space="preserve"> полного комплекта документов</w:t>
            </w:r>
            <w:r w:rsidR="003832B6">
              <w:rPr>
                <w:sz w:val="20"/>
                <w:szCs w:val="20"/>
              </w:rPr>
              <w:t>.</w:t>
            </w:r>
          </w:p>
        </w:tc>
        <w:tc>
          <w:tcPr>
            <w:tcW w:w="2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F177E6" w14:textId="77777777" w:rsidR="00762910" w:rsidRPr="00FB2ED9" w:rsidRDefault="00762910" w:rsidP="00762910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lastRenderedPageBreak/>
              <w:t>Входящие:</w:t>
            </w:r>
          </w:p>
          <w:p w14:paraId="5F91850D" w14:textId="77777777" w:rsidR="00762910" w:rsidRPr="00FB2ED9" w:rsidRDefault="00762910" w:rsidP="00762910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>Внесенные в Реестр данные о Поставщике</w:t>
            </w:r>
            <w:r>
              <w:rPr>
                <w:rFonts w:eastAsiaTheme="minorHAnsi" w:cstheme="minorBidi"/>
                <w:sz w:val="20"/>
                <w:szCs w:val="20"/>
              </w:rPr>
              <w:t>.</w:t>
            </w:r>
          </w:p>
          <w:p w14:paraId="6CAA1D09" w14:textId="77777777" w:rsidR="00762910" w:rsidRPr="00FB2ED9" w:rsidRDefault="00762910" w:rsidP="00762910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 xml:space="preserve">Заявка, проверенная на полноту и </w:t>
            </w:r>
            <w:r w:rsidRPr="00FB2ED9">
              <w:rPr>
                <w:rFonts w:eastAsiaTheme="minorHAnsi" w:cstheme="minorBidi"/>
                <w:sz w:val="20"/>
                <w:szCs w:val="20"/>
              </w:rPr>
              <w:lastRenderedPageBreak/>
              <w:t>комплектность.</w:t>
            </w:r>
          </w:p>
          <w:p w14:paraId="5528CFE3" w14:textId="77777777" w:rsidR="00762910" w:rsidRPr="00FB2ED9" w:rsidRDefault="00762910" w:rsidP="00762910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19BC2DC7" w14:textId="77777777" w:rsidR="00762910" w:rsidRPr="00FB2ED9" w:rsidRDefault="00762910" w:rsidP="00762910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>Запрос в адрес Эксперта по безопасности о проведении проверки Поставщика в рамках должной осмотрительности</w:t>
            </w:r>
            <w:r>
              <w:rPr>
                <w:rFonts w:eastAsiaTheme="minorHAnsi" w:cstheme="minorBidi"/>
                <w:sz w:val="20"/>
                <w:szCs w:val="20"/>
              </w:rPr>
              <w:t>.</w:t>
            </w:r>
          </w:p>
          <w:p w14:paraId="6334FDDD" w14:textId="77777777" w:rsidR="00762910" w:rsidRPr="00FB2ED9" w:rsidRDefault="00762910" w:rsidP="00762910">
            <w:pPr>
              <w:pStyle w:val="S29"/>
              <w:spacing w:before="0"/>
              <w:rPr>
                <w:b w:val="0"/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02FBE792" w14:textId="3996BA5A" w:rsidR="00762910" w:rsidRPr="006A6984" w:rsidRDefault="00762910" w:rsidP="00762910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b/>
                <w:szCs w:val="24"/>
                <w:lang w:eastAsia="ru-RU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 xml:space="preserve">Запрос оформляется в виде служебной записки и подписывается УР </w:t>
            </w:r>
            <w:proofErr w:type="gramStart"/>
            <w:r w:rsidRPr="00FB2ED9">
              <w:rPr>
                <w:rFonts w:eastAsiaTheme="minorHAnsi" w:cstheme="minorBidi"/>
                <w:sz w:val="20"/>
                <w:szCs w:val="20"/>
              </w:rPr>
              <w:t>Ответственного</w:t>
            </w:r>
            <w:proofErr w:type="gramEnd"/>
            <w:r w:rsidRPr="00FB2ED9">
              <w:rPr>
                <w:rFonts w:eastAsiaTheme="minorHAnsi" w:cstheme="minorBidi"/>
                <w:sz w:val="20"/>
                <w:szCs w:val="20"/>
              </w:rPr>
              <w:t xml:space="preserve"> за проверку</w:t>
            </w:r>
            <w:r>
              <w:t xml:space="preserve">. </w:t>
            </w:r>
            <w:r>
              <w:rPr>
                <w:rFonts w:eastAsiaTheme="minorHAnsi" w:cstheme="minorBidi"/>
                <w:sz w:val="20"/>
                <w:szCs w:val="20"/>
              </w:rPr>
              <w:t xml:space="preserve">В запросе </w:t>
            </w:r>
            <w:r w:rsidRPr="006A6984">
              <w:rPr>
                <w:rFonts w:eastAsiaTheme="minorHAnsi" w:cstheme="minorBidi"/>
                <w:sz w:val="20"/>
                <w:szCs w:val="20"/>
              </w:rPr>
              <w:t>указыва</w:t>
            </w:r>
            <w:r>
              <w:rPr>
                <w:rFonts w:eastAsiaTheme="minorHAnsi" w:cstheme="minorBidi"/>
                <w:sz w:val="20"/>
                <w:szCs w:val="20"/>
              </w:rPr>
              <w:t>ю</w:t>
            </w:r>
            <w:r w:rsidRPr="006A6984">
              <w:rPr>
                <w:rFonts w:eastAsiaTheme="minorHAnsi" w:cstheme="minorBidi"/>
                <w:sz w:val="20"/>
                <w:szCs w:val="20"/>
              </w:rPr>
              <w:t xml:space="preserve">тся сведения в </w:t>
            </w:r>
            <w:proofErr w:type="gramStart"/>
            <w:r w:rsidRPr="006A6984">
              <w:rPr>
                <w:rFonts w:eastAsiaTheme="minorHAnsi" w:cstheme="minorBidi"/>
                <w:sz w:val="20"/>
                <w:szCs w:val="20"/>
              </w:rPr>
              <w:t>рамках</w:t>
            </w:r>
            <w:proofErr w:type="gramEnd"/>
            <w:r w:rsidRPr="006A6984">
              <w:rPr>
                <w:rFonts w:eastAsiaTheme="minorHAnsi" w:cstheme="minorBidi"/>
                <w:sz w:val="20"/>
                <w:szCs w:val="20"/>
              </w:rPr>
              <w:t xml:space="preserve"> какой квалификационной кампании заявился </w:t>
            </w:r>
            <w:r>
              <w:rPr>
                <w:rFonts w:eastAsiaTheme="minorHAnsi" w:cstheme="minorBidi"/>
                <w:sz w:val="20"/>
                <w:szCs w:val="20"/>
              </w:rPr>
              <w:t>Поставщик</w:t>
            </w:r>
            <w:r w:rsidRPr="006A6984">
              <w:rPr>
                <w:rFonts w:eastAsiaTheme="minorHAnsi" w:cstheme="minorBidi"/>
                <w:sz w:val="20"/>
                <w:szCs w:val="20"/>
              </w:rPr>
              <w:t xml:space="preserve">, либо в рамках какой </w:t>
            </w:r>
            <w:r>
              <w:rPr>
                <w:rFonts w:eastAsiaTheme="minorHAnsi" w:cstheme="minorBidi"/>
                <w:sz w:val="20"/>
                <w:szCs w:val="20"/>
              </w:rPr>
              <w:t>закупки</w:t>
            </w:r>
            <w:r w:rsidRPr="006A6984">
              <w:rPr>
                <w:rFonts w:eastAsiaTheme="minorHAnsi" w:cstheme="minorBidi"/>
                <w:sz w:val="20"/>
                <w:szCs w:val="20"/>
              </w:rPr>
              <w:t xml:space="preserve"> (с указанием </w:t>
            </w:r>
            <w:r w:rsidR="00FF4703" w:rsidRPr="00873663">
              <w:rPr>
                <w:rFonts w:eastAsiaTheme="minorHAnsi" w:cstheme="minorBidi"/>
                <w:sz w:val="20"/>
                <w:szCs w:val="20"/>
              </w:rPr>
              <w:t>начальн</w:t>
            </w:r>
            <w:r w:rsidR="00FF4703">
              <w:rPr>
                <w:rFonts w:eastAsiaTheme="minorHAnsi" w:cstheme="minorBidi"/>
                <w:sz w:val="20"/>
                <w:szCs w:val="20"/>
              </w:rPr>
              <w:t>ой</w:t>
            </w:r>
            <w:r w:rsidR="00FF4703" w:rsidRPr="00873663">
              <w:rPr>
                <w:rFonts w:eastAsiaTheme="minorHAnsi" w:cstheme="minorBidi"/>
                <w:sz w:val="20"/>
                <w:szCs w:val="20"/>
              </w:rPr>
              <w:t xml:space="preserve"> (максимальн</w:t>
            </w:r>
            <w:r w:rsidR="00FF4703">
              <w:rPr>
                <w:rFonts w:eastAsiaTheme="minorHAnsi" w:cstheme="minorBidi"/>
                <w:sz w:val="20"/>
                <w:szCs w:val="20"/>
              </w:rPr>
              <w:t>ой</w:t>
            </w:r>
            <w:r w:rsidR="00FF4703" w:rsidRPr="00873663">
              <w:rPr>
                <w:rFonts w:eastAsiaTheme="minorHAnsi" w:cstheme="minorBidi"/>
                <w:sz w:val="20"/>
                <w:szCs w:val="20"/>
              </w:rPr>
              <w:t>) цен</w:t>
            </w:r>
            <w:r w:rsidR="00FF4703">
              <w:rPr>
                <w:rFonts w:eastAsiaTheme="minorHAnsi" w:cstheme="minorBidi"/>
                <w:sz w:val="20"/>
                <w:szCs w:val="20"/>
              </w:rPr>
              <w:t>ы</w:t>
            </w:r>
            <w:r w:rsidRPr="006A6984">
              <w:rPr>
                <w:rFonts w:eastAsiaTheme="minorHAnsi" w:cstheme="minorBidi"/>
                <w:sz w:val="20"/>
                <w:szCs w:val="20"/>
              </w:rPr>
              <w:t>)</w:t>
            </w:r>
            <w:r>
              <w:rPr>
                <w:rFonts w:eastAsiaTheme="minorHAnsi" w:cstheme="minorBidi"/>
                <w:sz w:val="20"/>
                <w:szCs w:val="20"/>
              </w:rPr>
              <w:t>.</w:t>
            </w:r>
            <w:r w:rsidRPr="00FB2ED9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>
              <w:rPr>
                <w:rFonts w:eastAsiaTheme="minorHAnsi" w:cstheme="minorBidi"/>
                <w:sz w:val="20"/>
                <w:szCs w:val="20"/>
              </w:rPr>
              <w:t>К</w:t>
            </w:r>
            <w:r w:rsidRPr="00FB2ED9">
              <w:rPr>
                <w:rFonts w:eastAsiaTheme="minorHAnsi" w:cstheme="minorBidi"/>
                <w:sz w:val="20"/>
                <w:szCs w:val="20"/>
              </w:rPr>
              <w:t xml:space="preserve"> запросу прикладываются поданные Поставщиком документы либо обеспечивается доступ Экспертов к электронным версиям этих документов</w:t>
            </w:r>
            <w:r w:rsidRPr="00FB2ED9">
              <w:rPr>
                <w:rStyle w:val="af7"/>
                <w:rFonts w:eastAsiaTheme="minorHAnsi" w:cstheme="minorBidi"/>
                <w:sz w:val="20"/>
                <w:szCs w:val="20"/>
              </w:rPr>
              <w:footnoteReference w:id="19"/>
            </w:r>
            <w:r w:rsidRPr="00FB2ED9">
              <w:rPr>
                <w:rFonts w:eastAsiaTheme="minorHAnsi" w:cstheme="minorBidi"/>
                <w:sz w:val="20"/>
                <w:szCs w:val="20"/>
              </w:rPr>
              <w:t>.</w:t>
            </w:r>
          </w:p>
          <w:p w14:paraId="3FD1C508" w14:textId="159D22B3" w:rsidR="00762910" w:rsidRPr="003742D5" w:rsidRDefault="00762910" w:rsidP="00E842FC">
            <w:pPr>
              <w:pStyle w:val="S2"/>
              <w:numPr>
                <w:ilvl w:val="0"/>
                <w:numId w:val="24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  <w:rPr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 xml:space="preserve">В </w:t>
            </w:r>
            <w:r w:rsidR="002936E5">
              <w:t>ходе проведения</w:t>
            </w:r>
            <w:r w:rsidR="002936E5" w:rsidRPr="006A6984" w:rsidDel="002936E5">
              <w:rPr>
                <w:rFonts w:eastAsiaTheme="minorHAnsi" w:cstheme="minorBidi"/>
                <w:szCs w:val="20"/>
              </w:rPr>
              <w:t xml:space="preserve"> </w:t>
            </w:r>
            <w:r w:rsidRPr="006A6984">
              <w:rPr>
                <w:rFonts w:eastAsiaTheme="minorHAnsi" w:cstheme="minorBidi"/>
                <w:szCs w:val="20"/>
              </w:rPr>
              <w:t>закупочной процедур</w:t>
            </w:r>
            <w:r>
              <w:rPr>
                <w:rFonts w:eastAsiaTheme="minorHAnsi" w:cstheme="minorBidi"/>
                <w:szCs w:val="20"/>
              </w:rPr>
              <w:t>ы,</w:t>
            </w:r>
            <w:r w:rsidRPr="006A6984">
              <w:rPr>
                <w:rFonts w:eastAsiaTheme="minorHAnsi" w:cstheme="minorBidi"/>
                <w:szCs w:val="20"/>
              </w:rPr>
              <w:t xml:space="preserve"> не предусматривающей квалификацию по видам продукции</w:t>
            </w:r>
            <w:r>
              <w:rPr>
                <w:rFonts w:eastAsiaTheme="minorHAnsi" w:cstheme="minorBidi"/>
                <w:szCs w:val="20"/>
              </w:rPr>
              <w:t>,</w:t>
            </w:r>
            <w:r w:rsidRPr="006A6984">
              <w:rPr>
                <w:rFonts w:eastAsiaTheme="minorHAnsi" w:cstheme="minorBidi"/>
                <w:szCs w:val="20"/>
              </w:rPr>
              <w:t xml:space="preserve"> запрос на проверку </w:t>
            </w:r>
            <w:r>
              <w:rPr>
                <w:rFonts w:eastAsiaTheme="minorHAnsi" w:cstheme="minorBidi"/>
                <w:szCs w:val="20"/>
              </w:rPr>
              <w:t xml:space="preserve">в рамках </w:t>
            </w:r>
            <w:r w:rsidRPr="006A6984">
              <w:rPr>
                <w:rFonts w:eastAsiaTheme="minorHAnsi" w:cstheme="minorBidi"/>
                <w:szCs w:val="20"/>
              </w:rPr>
              <w:t>должн</w:t>
            </w:r>
            <w:r>
              <w:rPr>
                <w:rFonts w:eastAsiaTheme="minorHAnsi" w:cstheme="minorBidi"/>
                <w:szCs w:val="20"/>
              </w:rPr>
              <w:t xml:space="preserve">ой </w:t>
            </w:r>
            <w:r w:rsidRPr="006A6984">
              <w:rPr>
                <w:rFonts w:eastAsiaTheme="minorHAnsi" w:cstheme="minorBidi"/>
                <w:szCs w:val="20"/>
              </w:rPr>
              <w:t xml:space="preserve">осмотрительность осуществляется только в отношении поставщиков, признанных решением </w:t>
            </w:r>
            <w:r w:rsidR="00E842FC">
              <w:rPr>
                <w:rFonts w:eastAsiaTheme="minorHAnsi" w:cstheme="minorBidi"/>
                <w:szCs w:val="20"/>
              </w:rPr>
              <w:t>ЗК</w:t>
            </w:r>
            <w:r w:rsidRPr="006A6984">
              <w:rPr>
                <w:rFonts w:eastAsiaTheme="minorHAnsi" w:cstheme="minorBidi"/>
                <w:szCs w:val="20"/>
              </w:rPr>
              <w:t>/</w:t>
            </w:r>
            <w:proofErr w:type="gramStart"/>
            <w:r w:rsidRPr="006A6984">
              <w:rPr>
                <w:rFonts w:eastAsiaTheme="minorHAnsi" w:cstheme="minorBidi"/>
                <w:szCs w:val="20"/>
              </w:rPr>
              <w:t>УЛ</w:t>
            </w:r>
            <w:proofErr w:type="gramEnd"/>
            <w:r w:rsidRPr="006A6984">
              <w:rPr>
                <w:rFonts w:eastAsiaTheme="minorHAnsi" w:cstheme="minorBidi"/>
                <w:szCs w:val="20"/>
              </w:rPr>
              <w:t xml:space="preserve"> соответствующими квалификационным и техническим требованиям закупки</w:t>
            </w:r>
            <w:r w:rsidR="003D37B0">
              <w:rPr>
                <w:rFonts w:eastAsiaTheme="minorHAnsi" w:cstheme="minorBidi"/>
                <w:szCs w:val="20"/>
              </w:rPr>
              <w:t>.</w:t>
            </w:r>
          </w:p>
        </w:tc>
      </w:tr>
      <w:tr w:rsidR="003D0835" w:rsidRPr="00FB2ED9" w14:paraId="555C2378" w14:textId="77777777" w:rsidTr="00D265D4">
        <w:trPr>
          <w:trHeight w:val="20"/>
        </w:trPr>
        <w:tc>
          <w:tcPr>
            <w:tcW w:w="2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B1A8BA" w14:textId="41AA2A0D" w:rsidR="00762910" w:rsidRPr="00FB2ED9" w:rsidRDefault="00762910" w:rsidP="00762910">
            <w:pPr>
              <w:pStyle w:val="S23"/>
              <w:spacing w:before="0"/>
            </w:pPr>
            <w:r>
              <w:rPr>
                <w:szCs w:val="20"/>
              </w:rPr>
              <w:lastRenderedPageBreak/>
              <w:t>5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D82F" w14:textId="1D71CBDD" w:rsidR="00762910" w:rsidRPr="00FB2ED9" w:rsidRDefault="00762910" w:rsidP="00933F8D">
            <w:pPr>
              <w:pStyle w:val="S23"/>
              <w:spacing w:before="0"/>
              <w:rPr>
                <w:szCs w:val="20"/>
              </w:rPr>
            </w:pPr>
            <w:r w:rsidRPr="00FB2ED9">
              <w:t>Проверка Поставщика в рамках должной осмотрительности</w:t>
            </w:r>
            <w:r w:rsidR="003D37B0">
              <w:t>.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2189" w14:textId="4E2C5859" w:rsidR="00762910" w:rsidRPr="00FB2ED9" w:rsidRDefault="00762910" w:rsidP="00762910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>Эксперт по безопасности</w:t>
            </w:r>
            <w:r w:rsidR="003D37B0">
              <w:rPr>
                <w:szCs w:val="20"/>
              </w:rPr>
              <w:t>.</w:t>
            </w:r>
          </w:p>
          <w:p w14:paraId="5F076ECB" w14:textId="77777777" w:rsidR="00762910" w:rsidRPr="00FB2ED9" w:rsidRDefault="00762910" w:rsidP="00762910">
            <w:pPr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14:paraId="3B323C69" w14:textId="36545484" w:rsidR="00762910" w:rsidRPr="00FB2ED9" w:rsidRDefault="00762910" w:rsidP="00762910">
            <w:pPr>
              <w:pStyle w:val="S29"/>
              <w:spacing w:before="0"/>
              <w:rPr>
                <w:b w:val="0"/>
                <w:szCs w:val="20"/>
              </w:rPr>
            </w:pPr>
            <w:r w:rsidRPr="00FB2ED9">
              <w:rPr>
                <w:b w:val="0"/>
                <w:szCs w:val="20"/>
              </w:rPr>
              <w:t xml:space="preserve">В рамках процедуры закупки </w:t>
            </w:r>
            <w:r w:rsidRPr="00FB2ED9">
              <w:rPr>
                <w:b w:val="0"/>
                <w:szCs w:val="20"/>
              </w:rPr>
              <w:noBreakHyphen/>
              <w:t xml:space="preserve"> не более 5 рабочих дней </w:t>
            </w:r>
            <w:proofErr w:type="gramStart"/>
            <w:r w:rsidRPr="00FB2ED9">
              <w:rPr>
                <w:b w:val="0"/>
                <w:szCs w:val="20"/>
              </w:rPr>
              <w:t>с даты получения</w:t>
            </w:r>
            <w:proofErr w:type="gramEnd"/>
            <w:r w:rsidRPr="00FB2ED9">
              <w:rPr>
                <w:b w:val="0"/>
                <w:szCs w:val="20"/>
              </w:rPr>
              <w:t xml:space="preserve"> Письма (запроса) о проведении проверки Поставщика, но до выбора Победителя (либо на момент принятия решения о заключении договора с единственным Участником конкурентной закупки</w:t>
            </w:r>
            <w:r w:rsidR="00933F8D">
              <w:rPr>
                <w:b w:val="0"/>
                <w:szCs w:val="20"/>
              </w:rPr>
              <w:t>).</w:t>
            </w:r>
          </w:p>
          <w:p w14:paraId="3BE5B22F" w14:textId="6A9C19EA" w:rsidR="00762910" w:rsidRPr="00FB2ED9" w:rsidRDefault="00762910" w:rsidP="00762910">
            <w:pPr>
              <w:pStyle w:val="S2"/>
              <w:numPr>
                <w:ilvl w:val="0"/>
                <w:numId w:val="0"/>
              </w:numPr>
              <w:spacing w:before="0"/>
            </w:pPr>
            <w:r w:rsidRPr="00762910">
              <w:rPr>
                <w:bCs/>
                <w:szCs w:val="20"/>
              </w:rPr>
              <w:t xml:space="preserve">В рамках квалификационной кампании </w:t>
            </w:r>
            <w:r w:rsidRPr="00762910">
              <w:rPr>
                <w:bCs/>
                <w:szCs w:val="20"/>
              </w:rPr>
              <w:noBreakHyphen/>
              <w:t xml:space="preserve"> не более 20</w:t>
            </w:r>
            <w:r w:rsidR="003E5434">
              <w:rPr>
                <w:rStyle w:val="af7"/>
                <w:bCs/>
                <w:szCs w:val="20"/>
              </w:rPr>
              <w:footnoteReference w:id="20"/>
            </w:r>
            <w:r w:rsidRPr="00762910">
              <w:rPr>
                <w:bCs/>
                <w:szCs w:val="20"/>
              </w:rPr>
              <w:t xml:space="preserve"> рабочих дней </w:t>
            </w:r>
            <w:proofErr w:type="gramStart"/>
            <w:r w:rsidRPr="00762910">
              <w:rPr>
                <w:bCs/>
                <w:szCs w:val="20"/>
              </w:rPr>
              <w:t>с даты получения</w:t>
            </w:r>
            <w:proofErr w:type="gramEnd"/>
            <w:r w:rsidRPr="00762910">
              <w:rPr>
                <w:bCs/>
                <w:szCs w:val="20"/>
              </w:rPr>
              <w:t xml:space="preserve"> Письма (запроса) о проведении проверки Поставщика.</w:t>
            </w:r>
          </w:p>
        </w:tc>
        <w:tc>
          <w:tcPr>
            <w:tcW w:w="2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79E3C3" w14:textId="77777777" w:rsidR="00762910" w:rsidRPr="00FB2ED9" w:rsidRDefault="00762910" w:rsidP="00762910">
            <w:pPr>
              <w:pStyle w:val="S29"/>
              <w:spacing w:before="0"/>
              <w:rPr>
                <w:szCs w:val="20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7A23967D" w14:textId="77777777" w:rsidR="00762910" w:rsidRPr="00FB2ED9" w:rsidRDefault="00762910" w:rsidP="009D1B02">
            <w:pPr>
              <w:pStyle w:val="aff2"/>
              <w:numPr>
                <w:ilvl w:val="0"/>
                <w:numId w:val="70"/>
              </w:numPr>
              <w:tabs>
                <w:tab w:val="left" w:pos="539"/>
              </w:tabs>
              <w:autoSpaceDE w:val="0"/>
              <w:autoSpaceDN w:val="0"/>
              <w:adjustRightInd w:val="0"/>
              <w:ind w:left="539" w:hanging="357"/>
              <w:rPr>
                <w:rFonts w:cstheme="minorBidi"/>
                <w:sz w:val="20"/>
                <w:szCs w:val="20"/>
              </w:rPr>
            </w:pPr>
            <w:r w:rsidRPr="00FB2ED9">
              <w:rPr>
                <w:rFonts w:cstheme="minorBidi"/>
                <w:sz w:val="20"/>
                <w:szCs w:val="20"/>
              </w:rPr>
              <w:t>Запрос в адрес Эксперта по безопасности о проведении проверки Поставщика.</w:t>
            </w:r>
          </w:p>
          <w:p w14:paraId="425133C5" w14:textId="77777777" w:rsidR="00762910" w:rsidRPr="00FB2ED9" w:rsidRDefault="00762910" w:rsidP="009D1B02">
            <w:pPr>
              <w:pStyle w:val="aff2"/>
              <w:numPr>
                <w:ilvl w:val="0"/>
                <w:numId w:val="70"/>
              </w:numPr>
              <w:tabs>
                <w:tab w:val="left" w:pos="539"/>
              </w:tabs>
              <w:autoSpaceDE w:val="0"/>
              <w:autoSpaceDN w:val="0"/>
              <w:adjustRightInd w:val="0"/>
              <w:ind w:left="539" w:hanging="357"/>
              <w:rPr>
                <w:rFonts w:cstheme="minorBidi"/>
                <w:sz w:val="20"/>
                <w:szCs w:val="20"/>
              </w:rPr>
            </w:pPr>
            <w:r w:rsidRPr="00FB2ED9">
              <w:rPr>
                <w:rFonts w:cstheme="minorBidi"/>
                <w:sz w:val="20"/>
                <w:szCs w:val="20"/>
              </w:rPr>
              <w:t>Заявка, проверенная на полноту и комплектность</w:t>
            </w:r>
            <w:r w:rsidRPr="00FB2ED9">
              <w:rPr>
                <w:rStyle w:val="af7"/>
                <w:bCs/>
                <w:sz w:val="20"/>
                <w:szCs w:val="20"/>
                <w:lang w:eastAsia="en-US"/>
              </w:rPr>
              <w:footnoteReference w:id="21"/>
            </w:r>
            <w:r>
              <w:rPr>
                <w:rFonts w:cstheme="minorBidi"/>
                <w:sz w:val="20"/>
                <w:szCs w:val="20"/>
              </w:rPr>
              <w:t>.</w:t>
            </w:r>
          </w:p>
          <w:p w14:paraId="403BD7DF" w14:textId="77777777" w:rsidR="00762910" w:rsidRPr="00FB2ED9" w:rsidRDefault="00762910" w:rsidP="00762910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52D54E8B" w14:textId="43422CE6" w:rsidR="00762910" w:rsidRPr="00FB2ED9" w:rsidRDefault="00762910" w:rsidP="00762910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>Заключение Эксперта по безопасности о</w:t>
            </w:r>
            <w:r w:rsidR="00933F8D">
              <w:rPr>
                <w:rFonts w:eastAsiaTheme="minorHAnsi" w:cstheme="minorBidi"/>
                <w:sz w:val="20"/>
                <w:szCs w:val="20"/>
              </w:rPr>
              <w:t>б</w:t>
            </w:r>
            <w:r w:rsidRPr="00FB2ED9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="00933F8D">
              <w:rPr>
                <w:rFonts w:eastAsiaTheme="minorHAnsi" w:cstheme="minorBidi"/>
                <w:sz w:val="20"/>
                <w:szCs w:val="20"/>
              </w:rPr>
              <w:t xml:space="preserve">уровне риска сотрудничества с </w:t>
            </w:r>
            <w:r w:rsidRPr="00FB2ED9">
              <w:rPr>
                <w:rFonts w:eastAsiaTheme="minorHAnsi" w:cstheme="minorBidi"/>
                <w:sz w:val="20"/>
                <w:szCs w:val="20"/>
              </w:rPr>
              <w:t>Поставщик</w:t>
            </w:r>
            <w:r w:rsidR="00933F8D">
              <w:rPr>
                <w:rFonts w:eastAsiaTheme="minorHAnsi" w:cstheme="minorBidi"/>
                <w:sz w:val="20"/>
                <w:szCs w:val="20"/>
              </w:rPr>
              <w:t>ом</w:t>
            </w:r>
            <w:r w:rsidRPr="00FB2ED9">
              <w:rPr>
                <w:rFonts w:eastAsiaTheme="minorHAnsi" w:cstheme="minorBidi"/>
                <w:sz w:val="20"/>
                <w:szCs w:val="20"/>
              </w:rPr>
              <w:t xml:space="preserve">, переданное </w:t>
            </w:r>
            <w:proofErr w:type="gramStart"/>
            <w:r w:rsidRPr="00FB2ED9">
              <w:rPr>
                <w:rFonts w:eastAsiaTheme="minorHAnsi" w:cstheme="minorBidi"/>
                <w:sz w:val="20"/>
                <w:szCs w:val="20"/>
              </w:rPr>
              <w:t>Ответственному</w:t>
            </w:r>
            <w:proofErr w:type="gramEnd"/>
            <w:r w:rsidRPr="00FB2ED9">
              <w:rPr>
                <w:rFonts w:eastAsiaTheme="minorHAnsi" w:cstheme="minorBidi"/>
                <w:sz w:val="20"/>
                <w:szCs w:val="20"/>
              </w:rPr>
              <w:t xml:space="preserve"> за проверку</w:t>
            </w:r>
            <w:r>
              <w:rPr>
                <w:rFonts w:eastAsiaTheme="minorHAnsi" w:cstheme="minorBidi"/>
                <w:sz w:val="20"/>
                <w:szCs w:val="20"/>
              </w:rPr>
              <w:t>.</w:t>
            </w:r>
          </w:p>
          <w:p w14:paraId="5C32FDBD" w14:textId="5CC13BA2" w:rsidR="00762910" w:rsidRPr="00FB2ED9" w:rsidRDefault="00762910" w:rsidP="00762910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>Заключение о невозможности проведения проверки в рамках должной осмотрительности с указанием документов/информации необходимых для проведения проверки.</w:t>
            </w:r>
          </w:p>
          <w:p w14:paraId="2B3D344C" w14:textId="77777777" w:rsidR="00762910" w:rsidRPr="00FB2ED9" w:rsidRDefault="00762910" w:rsidP="00762910">
            <w:pPr>
              <w:pStyle w:val="S29"/>
              <w:spacing w:before="0"/>
              <w:rPr>
                <w:b w:val="0"/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7735EF6F" w14:textId="09745901" w:rsidR="00762910" w:rsidRPr="00FB2ED9" w:rsidRDefault="00762910" w:rsidP="009D1B02">
            <w:pPr>
              <w:numPr>
                <w:ilvl w:val="0"/>
                <w:numId w:val="119"/>
              </w:numPr>
              <w:tabs>
                <w:tab w:val="left" w:pos="539"/>
              </w:tabs>
              <w:spacing w:before="120"/>
              <w:ind w:left="539" w:hanging="357"/>
              <w:rPr>
                <w:rFonts w:eastAsiaTheme="minorHAnsi" w:cstheme="minorBidi"/>
                <w:sz w:val="20"/>
                <w:szCs w:val="20"/>
              </w:rPr>
            </w:pPr>
            <w:proofErr w:type="gramStart"/>
            <w:r w:rsidRPr="00FB2ED9">
              <w:rPr>
                <w:rFonts w:eastAsiaTheme="minorHAnsi" w:cstheme="minorBidi"/>
                <w:sz w:val="20"/>
                <w:szCs w:val="20"/>
              </w:rPr>
              <w:t xml:space="preserve">Заключение Эксперта по безопасности должно включать следующую информацию: наименование поставщика, </w:t>
            </w:r>
            <w:r w:rsidR="00553B40">
              <w:rPr>
                <w:rFonts w:eastAsiaTheme="minorHAnsi" w:cstheme="minorBidi"/>
                <w:sz w:val="20"/>
                <w:szCs w:val="20"/>
              </w:rPr>
              <w:t>и</w:t>
            </w:r>
            <w:r w:rsidR="00553B40" w:rsidRPr="006E5057">
              <w:rPr>
                <w:rFonts w:eastAsiaTheme="minorHAnsi" w:cstheme="minorBidi"/>
                <w:sz w:val="20"/>
                <w:szCs w:val="20"/>
              </w:rPr>
              <w:t>дентификационный номер налогоплательщика</w:t>
            </w:r>
            <w:r w:rsidR="00553B40">
              <w:rPr>
                <w:rFonts w:eastAsiaTheme="minorHAnsi" w:cstheme="minorBidi"/>
                <w:sz w:val="20"/>
                <w:szCs w:val="20"/>
              </w:rPr>
              <w:t xml:space="preserve"> (</w:t>
            </w:r>
            <w:r w:rsidRPr="00FB2ED9">
              <w:rPr>
                <w:rFonts w:eastAsiaTheme="minorHAnsi" w:cstheme="minorBidi"/>
                <w:sz w:val="20"/>
                <w:szCs w:val="20"/>
              </w:rPr>
              <w:t>ИНН</w:t>
            </w:r>
            <w:r w:rsidR="00553B40">
              <w:rPr>
                <w:rFonts w:eastAsiaTheme="minorHAnsi" w:cstheme="minorBidi"/>
                <w:sz w:val="20"/>
                <w:szCs w:val="20"/>
              </w:rPr>
              <w:t>)</w:t>
            </w:r>
            <w:r w:rsidRPr="00FB2ED9">
              <w:rPr>
                <w:rFonts w:eastAsiaTheme="minorHAnsi" w:cstheme="minorBidi"/>
                <w:sz w:val="20"/>
                <w:szCs w:val="20"/>
              </w:rPr>
              <w:t xml:space="preserve"> (</w:t>
            </w:r>
            <w:r w:rsidR="00553B40">
              <w:rPr>
                <w:rFonts w:eastAsiaTheme="minorHAnsi" w:cstheme="minorBidi"/>
                <w:sz w:val="20"/>
                <w:szCs w:val="20"/>
              </w:rPr>
              <w:t>регистрационный номер (</w:t>
            </w:r>
            <w:proofErr w:type="spellStart"/>
            <w:r w:rsidRPr="00FB2ED9">
              <w:rPr>
                <w:rFonts w:eastAsiaTheme="minorHAnsi" w:cstheme="minorBidi"/>
                <w:sz w:val="20"/>
                <w:szCs w:val="20"/>
              </w:rPr>
              <w:t>Reg</w:t>
            </w:r>
            <w:proofErr w:type="spellEnd"/>
            <w:r w:rsidRPr="00FB2ED9">
              <w:rPr>
                <w:rFonts w:eastAsiaTheme="minorHAnsi" w:cstheme="minorBidi"/>
                <w:sz w:val="20"/>
                <w:szCs w:val="20"/>
              </w:rPr>
              <w:t>.№</w:t>
            </w:r>
            <w:r w:rsidR="00553B40">
              <w:rPr>
                <w:rFonts w:eastAsiaTheme="minorHAnsi" w:cstheme="minorBidi"/>
                <w:sz w:val="20"/>
                <w:szCs w:val="20"/>
              </w:rPr>
              <w:t>)</w:t>
            </w:r>
            <w:r w:rsidRPr="00FB2ED9">
              <w:rPr>
                <w:rFonts w:eastAsiaTheme="minorHAnsi" w:cstheme="minorBidi"/>
                <w:sz w:val="20"/>
                <w:szCs w:val="20"/>
              </w:rPr>
              <w:t xml:space="preserve"> для нерезидентов), информацию </w:t>
            </w:r>
            <w:r w:rsidRPr="008B55E4">
              <w:rPr>
                <w:rFonts w:eastAsiaTheme="minorHAnsi" w:cstheme="minorBidi"/>
                <w:sz w:val="20"/>
                <w:szCs w:val="20"/>
              </w:rPr>
              <w:t>о результат</w:t>
            </w:r>
            <w:r>
              <w:rPr>
                <w:rFonts w:eastAsiaTheme="minorHAnsi" w:cstheme="minorBidi"/>
                <w:sz w:val="20"/>
                <w:szCs w:val="20"/>
              </w:rPr>
              <w:t>е</w:t>
            </w:r>
            <w:r w:rsidRPr="008B55E4">
              <w:rPr>
                <w:rFonts w:eastAsiaTheme="minorHAnsi" w:cstheme="minorBidi"/>
                <w:sz w:val="20"/>
                <w:szCs w:val="20"/>
              </w:rPr>
              <w:t xml:space="preserve"> проверки с </w:t>
            </w:r>
            <w:r>
              <w:rPr>
                <w:rFonts w:eastAsiaTheme="minorHAnsi" w:cstheme="minorBidi"/>
                <w:sz w:val="20"/>
                <w:szCs w:val="20"/>
              </w:rPr>
              <w:t xml:space="preserve">указанием </w:t>
            </w:r>
            <w:r w:rsidRPr="008B55E4">
              <w:rPr>
                <w:rFonts w:eastAsiaTheme="minorHAnsi" w:cstheme="minorBidi"/>
                <w:sz w:val="20"/>
                <w:szCs w:val="20"/>
              </w:rPr>
              <w:t>уровня риска сотрудничества</w:t>
            </w:r>
            <w:r>
              <w:rPr>
                <w:rFonts w:eastAsiaTheme="minorHAnsi" w:cstheme="minorBidi"/>
                <w:sz w:val="20"/>
                <w:szCs w:val="20"/>
              </w:rPr>
              <w:t xml:space="preserve"> и основания в соответствии с </w:t>
            </w:r>
            <w:hyperlink w:anchor="ПРИЛОЖЕНИ1" w:history="1">
              <w:r w:rsidRPr="005F39EA">
                <w:rPr>
                  <w:rStyle w:val="ab"/>
                  <w:rFonts w:eastAsiaTheme="minorHAnsi" w:cstheme="minorBidi"/>
                  <w:sz w:val="20"/>
                  <w:szCs w:val="20"/>
                </w:rPr>
                <w:t>Приложением 1</w:t>
              </w:r>
            </w:hyperlink>
            <w:r>
              <w:rPr>
                <w:rFonts w:eastAsiaTheme="minorHAnsi" w:cstheme="minorBidi"/>
                <w:sz w:val="20"/>
                <w:szCs w:val="20"/>
              </w:rPr>
              <w:t xml:space="preserve"> настоящего </w:t>
            </w:r>
            <w:r w:rsidR="00D90185">
              <w:rPr>
                <w:rFonts w:eastAsiaTheme="minorHAnsi" w:cstheme="minorBidi"/>
                <w:sz w:val="20"/>
                <w:szCs w:val="20"/>
              </w:rPr>
              <w:t>Регламента</w:t>
            </w:r>
            <w:r w:rsidR="005E35F0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="005E35F0" w:rsidRPr="005E35F0">
              <w:rPr>
                <w:rFonts w:eastAsiaTheme="minorHAnsi" w:cstheme="minorBidi"/>
                <w:sz w:val="20"/>
                <w:szCs w:val="20"/>
              </w:rPr>
              <w:t>бизнес-процесса</w:t>
            </w:r>
            <w:r w:rsidRPr="008B55E4">
              <w:rPr>
                <w:rFonts w:eastAsiaTheme="minorHAnsi" w:cstheme="minorBidi"/>
                <w:sz w:val="20"/>
                <w:szCs w:val="20"/>
              </w:rPr>
              <w:t xml:space="preserve">, </w:t>
            </w:r>
            <w:r w:rsidR="006E5057">
              <w:rPr>
                <w:rFonts w:eastAsiaTheme="minorHAnsi" w:cstheme="minorBidi"/>
                <w:sz w:val="20"/>
                <w:szCs w:val="20"/>
              </w:rPr>
              <w:t xml:space="preserve">пункты минимальных требований из </w:t>
            </w:r>
            <w:r w:rsidR="00DC42EC">
              <w:rPr>
                <w:rFonts w:eastAsiaTheme="minorHAnsi" w:cstheme="minorBidi"/>
                <w:sz w:val="20"/>
                <w:szCs w:val="20"/>
              </w:rPr>
              <w:t>ТЗД</w:t>
            </w:r>
            <w:r w:rsidR="00931E4F">
              <w:rPr>
                <w:rFonts w:eastAsiaTheme="minorHAnsi" w:cstheme="minorBidi"/>
                <w:sz w:val="20"/>
                <w:szCs w:val="20"/>
              </w:rPr>
              <w:t xml:space="preserve">, на основании которых </w:t>
            </w:r>
            <w:r w:rsidR="00675E9D">
              <w:rPr>
                <w:rFonts w:eastAsiaTheme="minorHAnsi" w:cstheme="minorBidi"/>
                <w:sz w:val="20"/>
                <w:szCs w:val="20"/>
              </w:rPr>
              <w:t xml:space="preserve">Ответственный за проверку может установить срок проверки, </w:t>
            </w:r>
            <w:r w:rsidRPr="008B55E4">
              <w:rPr>
                <w:rFonts w:eastAsiaTheme="minorHAnsi" w:cstheme="minorBidi"/>
                <w:sz w:val="20"/>
                <w:szCs w:val="20"/>
              </w:rPr>
              <w:t>а также иная информация (при необходимости) которую</w:t>
            </w:r>
            <w:proofErr w:type="gramEnd"/>
            <w:r w:rsidRPr="008B55E4">
              <w:rPr>
                <w:rFonts w:eastAsiaTheme="minorHAnsi" w:cstheme="minorBidi"/>
                <w:sz w:val="20"/>
                <w:szCs w:val="20"/>
              </w:rPr>
              <w:t xml:space="preserve"> след</w:t>
            </w:r>
            <w:r w:rsidR="00A104EB">
              <w:rPr>
                <w:rFonts w:eastAsiaTheme="minorHAnsi" w:cstheme="minorBidi"/>
                <w:sz w:val="20"/>
                <w:szCs w:val="20"/>
              </w:rPr>
              <w:t>уе</w:t>
            </w:r>
            <w:r w:rsidRPr="008B55E4">
              <w:rPr>
                <w:rFonts w:eastAsiaTheme="minorHAnsi" w:cstheme="minorBidi"/>
                <w:sz w:val="20"/>
                <w:szCs w:val="20"/>
              </w:rPr>
              <w:t xml:space="preserve">т учитывать при сотрудничестве с данным </w:t>
            </w:r>
            <w:r>
              <w:rPr>
                <w:rFonts w:eastAsiaTheme="minorHAnsi" w:cstheme="minorBidi"/>
                <w:sz w:val="20"/>
                <w:szCs w:val="20"/>
              </w:rPr>
              <w:t>П</w:t>
            </w:r>
            <w:r w:rsidRPr="008B55E4">
              <w:rPr>
                <w:rFonts w:eastAsiaTheme="minorHAnsi" w:cstheme="minorBidi"/>
                <w:sz w:val="20"/>
                <w:szCs w:val="20"/>
              </w:rPr>
              <w:t>оставщиком</w:t>
            </w:r>
            <w:r w:rsidRPr="00FB2ED9">
              <w:rPr>
                <w:rFonts w:eastAsiaTheme="minorHAnsi" w:cstheme="minorBidi"/>
                <w:sz w:val="20"/>
                <w:szCs w:val="20"/>
              </w:rPr>
              <w:t>.</w:t>
            </w:r>
          </w:p>
          <w:p w14:paraId="1B7FFBB3" w14:textId="71E4551B" w:rsidR="00762910" w:rsidRPr="00762910" w:rsidRDefault="00762910" w:rsidP="00762910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i/>
                <w:szCs w:val="20"/>
                <w:u w:val="single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 xml:space="preserve">При обнаружении недостаточности документов/информации для проведения проверки Поставщика, Эксперт по безопасности может направить </w:t>
            </w:r>
            <w:proofErr w:type="gramStart"/>
            <w:r w:rsidRPr="00FB2ED9">
              <w:rPr>
                <w:rFonts w:eastAsiaTheme="minorHAnsi" w:cstheme="minorBidi"/>
                <w:sz w:val="20"/>
                <w:szCs w:val="20"/>
              </w:rPr>
              <w:t>Ответственному</w:t>
            </w:r>
            <w:proofErr w:type="gramEnd"/>
            <w:r w:rsidRPr="00FB2ED9">
              <w:rPr>
                <w:rFonts w:eastAsiaTheme="minorHAnsi" w:cstheme="minorBidi"/>
                <w:sz w:val="20"/>
                <w:szCs w:val="20"/>
              </w:rPr>
              <w:t xml:space="preserve"> за проверку запрос на предоставление недостающих документов/информации в виде служебной записки, подписанной руководителем Эксперта по безопасности</w:t>
            </w:r>
            <w:r>
              <w:rPr>
                <w:rFonts w:eastAsiaTheme="minorHAnsi" w:cstheme="minorBidi"/>
                <w:sz w:val="20"/>
                <w:szCs w:val="20"/>
              </w:rPr>
              <w:t xml:space="preserve"> или отклонить заявку</w:t>
            </w:r>
            <w:r w:rsidRPr="00FB2ED9">
              <w:rPr>
                <w:rFonts w:eastAsiaTheme="minorHAnsi" w:cstheme="minorBidi"/>
                <w:sz w:val="20"/>
                <w:szCs w:val="20"/>
              </w:rPr>
              <w:t xml:space="preserve">. Переход на </w:t>
            </w:r>
            <w:r w:rsidR="00AC5791">
              <w:rPr>
                <w:rFonts w:eastAsiaTheme="minorHAnsi" w:cstheme="minorBidi"/>
                <w:sz w:val="20"/>
                <w:szCs w:val="20"/>
              </w:rPr>
              <w:t>п.</w:t>
            </w:r>
            <w:r>
              <w:rPr>
                <w:rFonts w:eastAsiaTheme="minorHAnsi" w:cstheme="minorBidi"/>
                <w:sz w:val="20"/>
                <w:szCs w:val="20"/>
              </w:rPr>
              <w:t>3</w:t>
            </w:r>
            <w:r w:rsidR="00AC5791">
              <w:rPr>
                <w:rFonts w:eastAsiaTheme="minorHAnsi" w:cstheme="minorBidi"/>
                <w:sz w:val="20"/>
                <w:szCs w:val="20"/>
              </w:rPr>
              <w:t xml:space="preserve"> данной Таблицы</w:t>
            </w:r>
            <w:r w:rsidR="007276DD">
              <w:rPr>
                <w:rFonts w:eastAsiaTheme="minorHAnsi" w:cstheme="minorBidi"/>
                <w:sz w:val="20"/>
                <w:szCs w:val="20"/>
              </w:rPr>
              <w:t>.</w:t>
            </w:r>
          </w:p>
          <w:p w14:paraId="4CBEF8D0" w14:textId="78A6C239" w:rsidR="00762910" w:rsidRPr="00FB2ED9" w:rsidRDefault="00762910" w:rsidP="000D36D9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i/>
                <w:szCs w:val="20"/>
                <w:u w:val="single"/>
              </w:rPr>
            </w:pPr>
            <w:r w:rsidRPr="00762910">
              <w:rPr>
                <w:rFonts w:eastAsiaTheme="minorHAnsi" w:cstheme="minorBidi"/>
                <w:sz w:val="20"/>
                <w:szCs w:val="20"/>
              </w:rPr>
              <w:t>Заключение Эксперта по безопасности с установленным уровнем риска сотрудничества с Поставщиком формируется в виде служебной записки и подписывается руководителем Эксперта по безопасности.</w:t>
            </w:r>
          </w:p>
        </w:tc>
      </w:tr>
      <w:tr w:rsidR="003D0835" w:rsidRPr="00FB2ED9" w14:paraId="37610055" w14:textId="77777777" w:rsidTr="00D265D4">
        <w:trPr>
          <w:trHeight w:val="20"/>
        </w:trPr>
        <w:tc>
          <w:tcPr>
            <w:tcW w:w="27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C99F9D" w14:textId="2B25E162" w:rsidR="00762910" w:rsidRPr="00FB2ED9" w:rsidRDefault="00762910" w:rsidP="00762910">
            <w:pPr>
              <w:pStyle w:val="S23"/>
              <w:spacing w:before="0"/>
            </w:pPr>
            <w:r>
              <w:rPr>
                <w:szCs w:val="20"/>
              </w:rPr>
              <w:lastRenderedPageBreak/>
              <w:t>6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FCA70A" w14:textId="26E40AC1" w:rsidR="00762910" w:rsidRPr="00FB2ED9" w:rsidRDefault="00762910" w:rsidP="00762910">
            <w:pPr>
              <w:pStyle w:val="S23"/>
              <w:spacing w:before="0"/>
              <w:rPr>
                <w:szCs w:val="20"/>
              </w:rPr>
            </w:pPr>
            <w:r w:rsidRPr="00FB2ED9">
              <w:t>Внесение в Реестр сведений о результатах проверки Поставщика Экспертом по безопасности</w:t>
            </w:r>
            <w:r w:rsidR="002F0728">
              <w:t>.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C9052E" w14:textId="79358B94" w:rsidR="00762910" w:rsidRPr="00FB2ED9" w:rsidRDefault="00762910" w:rsidP="00762910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proofErr w:type="gramStart"/>
            <w:r w:rsidRPr="00FB2ED9">
              <w:rPr>
                <w:bCs/>
                <w:color w:val="000000"/>
                <w:szCs w:val="20"/>
              </w:rPr>
              <w:t>Ответственный</w:t>
            </w:r>
            <w:proofErr w:type="gramEnd"/>
            <w:r w:rsidRPr="00FB2ED9">
              <w:rPr>
                <w:bCs/>
                <w:color w:val="000000"/>
                <w:szCs w:val="20"/>
              </w:rPr>
              <w:t xml:space="preserve"> за проверку</w:t>
            </w:r>
            <w:r w:rsidR="002F0728">
              <w:rPr>
                <w:bCs/>
                <w:color w:val="000000"/>
                <w:szCs w:val="20"/>
              </w:rPr>
              <w:t>.</w:t>
            </w:r>
          </w:p>
          <w:p w14:paraId="35D88762" w14:textId="77777777" w:rsidR="00762910" w:rsidRPr="00FB2ED9" w:rsidRDefault="00762910" w:rsidP="00762910">
            <w:pPr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14:paraId="25C963D1" w14:textId="4ECE93FE" w:rsidR="00762910" w:rsidRPr="00FB2ED9" w:rsidRDefault="00762910" w:rsidP="00762910">
            <w:pPr>
              <w:pStyle w:val="S23"/>
              <w:spacing w:before="0"/>
            </w:pPr>
            <w:r w:rsidRPr="00762910">
              <w:rPr>
                <w:bCs/>
                <w:color w:val="000000"/>
                <w:szCs w:val="20"/>
              </w:rPr>
              <w:t xml:space="preserve">Не более 2 рабочих дней </w:t>
            </w:r>
            <w:proofErr w:type="gramStart"/>
            <w:r w:rsidRPr="00762910">
              <w:rPr>
                <w:bCs/>
                <w:color w:val="000000"/>
                <w:szCs w:val="20"/>
              </w:rPr>
              <w:t>с даты получения</w:t>
            </w:r>
            <w:proofErr w:type="gramEnd"/>
            <w:r w:rsidRPr="00762910">
              <w:rPr>
                <w:bCs/>
                <w:color w:val="000000"/>
                <w:szCs w:val="20"/>
              </w:rPr>
              <w:t xml:space="preserve"> заключения Эксперта по безопасности, но не позднее срока принятия решения по отбору квалификационной части заявки Участника закупки.</w:t>
            </w:r>
          </w:p>
        </w:tc>
        <w:tc>
          <w:tcPr>
            <w:tcW w:w="24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470B41" w14:textId="77777777" w:rsidR="00762910" w:rsidRPr="00FB2ED9" w:rsidRDefault="00762910" w:rsidP="00762910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55878897" w14:textId="77777777" w:rsidR="00762910" w:rsidRPr="00FB2ED9" w:rsidRDefault="00762910" w:rsidP="00762910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 xml:space="preserve">Заключение Эксперта по безопасности о </w:t>
            </w:r>
            <w:r>
              <w:rPr>
                <w:rFonts w:eastAsiaTheme="minorHAnsi" w:cstheme="minorBidi"/>
                <w:sz w:val="20"/>
                <w:szCs w:val="20"/>
              </w:rPr>
              <w:t>результатах проверки Поставщика в рамках должной осмотрительности</w:t>
            </w:r>
            <w:r w:rsidRPr="00FB2ED9">
              <w:rPr>
                <w:rFonts w:eastAsiaTheme="minorHAnsi" w:cstheme="minorBidi"/>
                <w:sz w:val="20"/>
                <w:szCs w:val="20"/>
              </w:rPr>
              <w:t xml:space="preserve">, переданное </w:t>
            </w:r>
            <w:proofErr w:type="gramStart"/>
            <w:r w:rsidRPr="00FB2ED9">
              <w:rPr>
                <w:rFonts w:eastAsiaTheme="minorHAnsi" w:cstheme="minorBidi"/>
                <w:sz w:val="20"/>
                <w:szCs w:val="20"/>
              </w:rPr>
              <w:t>Ответственному</w:t>
            </w:r>
            <w:proofErr w:type="gramEnd"/>
            <w:r w:rsidRPr="00FB2ED9">
              <w:rPr>
                <w:rFonts w:eastAsiaTheme="minorHAnsi" w:cstheme="minorBidi"/>
                <w:sz w:val="20"/>
                <w:szCs w:val="20"/>
              </w:rPr>
              <w:t xml:space="preserve"> за проверку</w:t>
            </w:r>
            <w:r>
              <w:rPr>
                <w:rFonts w:eastAsiaTheme="minorHAnsi" w:cstheme="minorBidi"/>
                <w:sz w:val="20"/>
                <w:szCs w:val="20"/>
              </w:rPr>
              <w:t>.</w:t>
            </w:r>
          </w:p>
          <w:p w14:paraId="4B8FE9BD" w14:textId="30760D3B" w:rsidR="00762910" w:rsidRPr="00FB2ED9" w:rsidRDefault="00762910" w:rsidP="00762910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>Заключение о невозможности проведения проверки в рамках должной осмотрительности</w:t>
            </w:r>
            <w:r w:rsidRPr="00FB2ED9" w:rsidDel="00861FAF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Pr="00FB2ED9">
              <w:rPr>
                <w:rFonts w:eastAsiaTheme="minorHAnsi" w:cstheme="minorBidi"/>
                <w:sz w:val="20"/>
                <w:szCs w:val="20"/>
              </w:rPr>
              <w:t>с указанием документов/информации необходимых для проведения проверки</w:t>
            </w:r>
            <w:r>
              <w:rPr>
                <w:rFonts w:eastAsiaTheme="minorHAnsi" w:cstheme="minorBidi"/>
                <w:sz w:val="20"/>
                <w:szCs w:val="20"/>
              </w:rPr>
              <w:t>.</w:t>
            </w:r>
          </w:p>
          <w:p w14:paraId="6B06CC2D" w14:textId="77777777" w:rsidR="00762910" w:rsidRPr="00FB2ED9" w:rsidRDefault="00762910" w:rsidP="00762910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7ED3D65A" w14:textId="77777777" w:rsidR="00762910" w:rsidRPr="00FB2ED9" w:rsidRDefault="00762910" w:rsidP="00762910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>Внесенное в Реестр</w:t>
            </w:r>
            <w:r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Pr="00FB2ED9">
              <w:rPr>
                <w:rFonts w:eastAsiaTheme="minorHAnsi" w:cstheme="minorBidi"/>
                <w:sz w:val="20"/>
                <w:szCs w:val="20"/>
              </w:rPr>
              <w:t>заключение</w:t>
            </w:r>
            <w:r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Pr="00FB2ED9">
              <w:rPr>
                <w:rFonts w:eastAsiaTheme="minorHAnsi" w:cstheme="minorBidi"/>
                <w:sz w:val="20"/>
                <w:szCs w:val="20"/>
              </w:rPr>
              <w:t>Эксперта по безопасности о результатах проверки Поставщика в рамках должной осмотрительности</w:t>
            </w:r>
            <w:r>
              <w:rPr>
                <w:rFonts w:eastAsiaTheme="minorHAnsi" w:cstheme="minorBidi"/>
                <w:sz w:val="20"/>
                <w:szCs w:val="20"/>
              </w:rPr>
              <w:t>.</w:t>
            </w:r>
          </w:p>
          <w:p w14:paraId="1FD32C37" w14:textId="77777777" w:rsidR="00762910" w:rsidRPr="00FB2ED9" w:rsidRDefault="00762910" w:rsidP="00762910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>Установленные в Реестре дата, статус и срок действия</w:t>
            </w:r>
            <w:r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Pr="00FB2ED9">
              <w:rPr>
                <w:rFonts w:eastAsiaTheme="minorHAnsi" w:cstheme="minorBidi"/>
                <w:sz w:val="20"/>
                <w:szCs w:val="20"/>
              </w:rPr>
              <w:t>результата проверки в рамках должной осмотрительности</w:t>
            </w:r>
            <w:r w:rsidRPr="00FB2ED9" w:rsidDel="00861FAF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Pr="00FB2ED9">
              <w:rPr>
                <w:rFonts w:eastAsiaTheme="minorHAnsi" w:cstheme="minorBidi"/>
                <w:sz w:val="20"/>
                <w:szCs w:val="20"/>
              </w:rPr>
              <w:t>на основании заключения Эксперта по безопасности.</w:t>
            </w:r>
          </w:p>
          <w:p w14:paraId="0353F4A7" w14:textId="77777777" w:rsidR="00762910" w:rsidRPr="00FB2ED9" w:rsidRDefault="00762910" w:rsidP="00762910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46DD66C3" w14:textId="77777777" w:rsidR="00762910" w:rsidRPr="00FB2ED9" w:rsidRDefault="00762910" w:rsidP="00762910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i/>
                <w:sz w:val="20"/>
                <w:szCs w:val="20"/>
                <w:u w:val="single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>Ответственный за проверку после внесения сведений о результатах проверки поставщика Экспертом по безопасности вносит в Реестр дату и статус результата проверки в рамках должной осмотрительности.</w:t>
            </w:r>
          </w:p>
          <w:p w14:paraId="3408242F" w14:textId="4F8739EE" w:rsidR="00762910" w:rsidRPr="00FB2ED9" w:rsidRDefault="006E5057" w:rsidP="005C32B8">
            <w:pPr>
              <w:pStyle w:val="S2"/>
              <w:numPr>
                <w:ilvl w:val="0"/>
                <w:numId w:val="24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С</w:t>
            </w:r>
            <w:r w:rsidRPr="00FB2ED9">
              <w:rPr>
                <w:rFonts w:eastAsiaTheme="minorHAnsi" w:cstheme="minorBidi"/>
                <w:szCs w:val="20"/>
              </w:rPr>
              <w:t>рок действия результата проверки Поставщика</w:t>
            </w:r>
            <w:r>
              <w:rPr>
                <w:rFonts w:eastAsiaTheme="minorHAnsi" w:cstheme="minorBidi"/>
                <w:szCs w:val="20"/>
              </w:rPr>
              <w:t xml:space="preserve"> устанавливается </w:t>
            </w:r>
            <w:r w:rsidR="001F0F04">
              <w:rPr>
                <w:rFonts w:eastAsiaTheme="minorHAnsi" w:cstheme="minorBidi"/>
                <w:szCs w:val="20"/>
              </w:rPr>
              <w:t>Ответственным</w:t>
            </w:r>
            <w:r>
              <w:rPr>
                <w:rFonts w:eastAsiaTheme="minorHAnsi" w:cstheme="minorBidi"/>
                <w:szCs w:val="20"/>
              </w:rPr>
              <w:t xml:space="preserve"> за проверку на основании указанных </w:t>
            </w:r>
            <w:r w:rsidR="00931E4F">
              <w:rPr>
                <w:rFonts w:eastAsiaTheme="minorHAnsi" w:cstheme="minorBidi"/>
                <w:szCs w:val="20"/>
              </w:rPr>
              <w:t>в заключени</w:t>
            </w:r>
            <w:proofErr w:type="gramStart"/>
            <w:r w:rsidR="00931E4F">
              <w:rPr>
                <w:rFonts w:eastAsiaTheme="minorHAnsi" w:cstheme="minorBidi"/>
                <w:szCs w:val="20"/>
              </w:rPr>
              <w:t>и</w:t>
            </w:r>
            <w:proofErr w:type="gramEnd"/>
            <w:r w:rsidR="00931E4F">
              <w:rPr>
                <w:rFonts w:eastAsiaTheme="minorHAnsi" w:cstheme="minorBidi"/>
                <w:szCs w:val="20"/>
              </w:rPr>
              <w:t xml:space="preserve"> Эксперта по безопасности пунктов минимальных требований из </w:t>
            </w:r>
            <w:r w:rsidR="00DC42EC">
              <w:rPr>
                <w:rFonts w:eastAsiaTheme="minorHAnsi" w:cstheme="minorBidi"/>
                <w:szCs w:val="20"/>
              </w:rPr>
              <w:t>ТЗД</w:t>
            </w:r>
            <w:r w:rsidR="00762910">
              <w:rPr>
                <w:rFonts w:eastAsiaTheme="minorHAnsi" w:cstheme="minorBidi"/>
                <w:szCs w:val="20"/>
              </w:rPr>
              <w:t>.</w:t>
            </w:r>
          </w:p>
        </w:tc>
      </w:tr>
      <w:tr w:rsidR="003D0835" w:rsidRPr="001D451C" w14:paraId="0F106996" w14:textId="77777777" w:rsidTr="00D265D4">
        <w:trPr>
          <w:trHeight w:val="20"/>
        </w:trPr>
        <w:tc>
          <w:tcPr>
            <w:tcW w:w="27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E9EC3F" w14:textId="2F6381D9" w:rsidR="00762910" w:rsidRPr="00FB2ED9" w:rsidRDefault="00762910" w:rsidP="00762910">
            <w:pPr>
              <w:pStyle w:val="S23"/>
              <w:spacing w:before="0"/>
            </w:pPr>
            <w:r>
              <w:rPr>
                <w:szCs w:val="20"/>
              </w:rPr>
              <w:t>7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18F544" w14:textId="0318DAB6" w:rsidR="00762910" w:rsidRPr="00FB2ED9" w:rsidRDefault="00762910" w:rsidP="00762910">
            <w:pPr>
              <w:pStyle w:val="S23"/>
              <w:spacing w:before="0"/>
              <w:rPr>
                <w:szCs w:val="20"/>
              </w:rPr>
            </w:pPr>
            <w:r>
              <w:rPr>
                <w:szCs w:val="20"/>
              </w:rPr>
              <w:t>Передача</w:t>
            </w:r>
            <w:r w:rsidRPr="00FB2ED9">
              <w:rPr>
                <w:szCs w:val="20"/>
              </w:rPr>
              <w:t xml:space="preserve"> результата </w:t>
            </w:r>
            <w:r w:rsidRPr="00FB2ED9">
              <w:rPr>
                <w:rFonts w:eastAsiaTheme="minorHAnsi" w:cstheme="minorBidi"/>
                <w:szCs w:val="20"/>
              </w:rPr>
              <w:t>проверки в рамках должной осмотрительности</w:t>
            </w:r>
            <w:r w:rsidRPr="00FB2ED9"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Ответственному</w:t>
            </w:r>
            <w:proofErr w:type="gramEnd"/>
            <w:r>
              <w:rPr>
                <w:szCs w:val="20"/>
              </w:rPr>
              <w:t xml:space="preserve"> за квалификацию/Отв</w:t>
            </w:r>
            <w:r>
              <w:rPr>
                <w:szCs w:val="20"/>
              </w:rPr>
              <w:lastRenderedPageBreak/>
              <w:t>етственному за закупку</w:t>
            </w:r>
            <w:r w:rsidR="002F0728">
              <w:rPr>
                <w:szCs w:val="20"/>
              </w:rPr>
              <w:t>.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853C31" w14:textId="1638985E" w:rsidR="00762910" w:rsidRPr="00FB2ED9" w:rsidRDefault="00762910" w:rsidP="00762910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proofErr w:type="gramStart"/>
            <w:r w:rsidRPr="00FB2ED9">
              <w:rPr>
                <w:bCs/>
                <w:color w:val="000000"/>
                <w:szCs w:val="20"/>
              </w:rPr>
              <w:lastRenderedPageBreak/>
              <w:t>Ответственный</w:t>
            </w:r>
            <w:proofErr w:type="gramEnd"/>
            <w:r w:rsidRPr="00FB2ED9">
              <w:rPr>
                <w:bCs/>
                <w:color w:val="000000"/>
                <w:szCs w:val="20"/>
              </w:rPr>
              <w:t xml:space="preserve"> за проверку</w:t>
            </w:r>
            <w:r w:rsidR="002F0728">
              <w:rPr>
                <w:bCs/>
                <w:color w:val="000000"/>
                <w:szCs w:val="20"/>
              </w:rPr>
              <w:t>.</w:t>
            </w:r>
          </w:p>
          <w:p w14:paraId="2762EC1C" w14:textId="77777777" w:rsidR="00762910" w:rsidRPr="00FB2ED9" w:rsidRDefault="00762910" w:rsidP="00762910">
            <w:pPr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14:paraId="47C78DEF" w14:textId="1908AC84" w:rsidR="00762910" w:rsidRPr="00FB2ED9" w:rsidRDefault="00762910" w:rsidP="00762910">
            <w:pPr>
              <w:pStyle w:val="S2"/>
              <w:numPr>
                <w:ilvl w:val="0"/>
                <w:numId w:val="0"/>
              </w:numPr>
              <w:spacing w:before="0"/>
            </w:pPr>
            <w:r w:rsidRPr="00FB2ED9">
              <w:rPr>
                <w:szCs w:val="20"/>
              </w:rPr>
              <w:t xml:space="preserve">Не более </w:t>
            </w:r>
            <w:r>
              <w:rPr>
                <w:szCs w:val="20"/>
              </w:rPr>
              <w:t>1</w:t>
            </w:r>
            <w:r w:rsidRPr="00FB2ED9">
              <w:rPr>
                <w:szCs w:val="20"/>
              </w:rPr>
              <w:t xml:space="preserve"> рабоч</w:t>
            </w:r>
            <w:r>
              <w:rPr>
                <w:szCs w:val="20"/>
              </w:rPr>
              <w:t>его</w:t>
            </w:r>
            <w:r w:rsidRPr="00FB2ED9">
              <w:rPr>
                <w:szCs w:val="20"/>
              </w:rPr>
              <w:t xml:space="preserve"> дн</w:t>
            </w:r>
            <w:r>
              <w:rPr>
                <w:szCs w:val="20"/>
              </w:rPr>
              <w:t>я</w:t>
            </w:r>
            <w:r w:rsidRPr="00FB2ED9">
              <w:rPr>
                <w:szCs w:val="20"/>
              </w:rPr>
              <w:t xml:space="preserve"> </w:t>
            </w:r>
            <w:proofErr w:type="gramStart"/>
            <w:r w:rsidRPr="00FB2ED9">
              <w:rPr>
                <w:szCs w:val="20"/>
              </w:rPr>
              <w:t>с даты внесения</w:t>
            </w:r>
            <w:proofErr w:type="gramEnd"/>
            <w:r w:rsidRPr="00FB2ED9">
              <w:rPr>
                <w:szCs w:val="20"/>
              </w:rPr>
              <w:t xml:space="preserve"> в Реестр даты, статуса и срока действия </w:t>
            </w:r>
            <w:r w:rsidRPr="00FB2ED9">
              <w:rPr>
                <w:rFonts w:eastAsiaTheme="minorHAnsi" w:cstheme="minorBidi"/>
                <w:szCs w:val="20"/>
              </w:rPr>
              <w:t xml:space="preserve">результата </w:t>
            </w:r>
            <w:r w:rsidRPr="00FB2ED9">
              <w:rPr>
                <w:rFonts w:eastAsiaTheme="minorHAnsi" w:cstheme="minorBidi"/>
                <w:szCs w:val="20"/>
              </w:rPr>
              <w:lastRenderedPageBreak/>
              <w:t xml:space="preserve">проверки в рамках должной осмотрительности </w:t>
            </w:r>
            <w:r w:rsidRPr="00FB2ED9">
              <w:rPr>
                <w:szCs w:val="20"/>
              </w:rPr>
              <w:t>Поставщика.</w:t>
            </w:r>
          </w:p>
        </w:tc>
        <w:tc>
          <w:tcPr>
            <w:tcW w:w="24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AF005C" w14:textId="77777777" w:rsidR="00762910" w:rsidRPr="00FB2ED9" w:rsidRDefault="00762910" w:rsidP="00762910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lastRenderedPageBreak/>
              <w:t>Входящие:</w:t>
            </w:r>
          </w:p>
          <w:p w14:paraId="73AD8164" w14:textId="77777777" w:rsidR="00762910" w:rsidRPr="00FB2ED9" w:rsidRDefault="00762910" w:rsidP="00762910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>Внесенные в Реестр заключения Эксперта по безопасности о результатах проверки Поставщика в рамках должной осмотрительности</w:t>
            </w:r>
            <w:r>
              <w:rPr>
                <w:rFonts w:eastAsiaTheme="minorHAnsi" w:cstheme="minorBidi"/>
                <w:sz w:val="20"/>
                <w:szCs w:val="20"/>
              </w:rPr>
              <w:t>.</w:t>
            </w:r>
          </w:p>
          <w:p w14:paraId="6249CD77" w14:textId="77777777" w:rsidR="00762910" w:rsidRPr="00FB2ED9" w:rsidRDefault="00762910" w:rsidP="00762910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 xml:space="preserve">Установленные в Реестре дата, статус и срок действия результата проверки в рамках </w:t>
            </w:r>
            <w:r w:rsidRPr="00FB2ED9">
              <w:rPr>
                <w:rFonts w:eastAsiaTheme="minorHAnsi" w:cstheme="minorBidi"/>
                <w:sz w:val="20"/>
                <w:szCs w:val="20"/>
              </w:rPr>
              <w:lastRenderedPageBreak/>
              <w:t>должной осмотрительности на основании заключения Эксперта по безопасности.</w:t>
            </w:r>
          </w:p>
          <w:p w14:paraId="445C3D0D" w14:textId="77777777" w:rsidR="00762910" w:rsidRPr="00FB2ED9" w:rsidRDefault="00762910" w:rsidP="00762910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076A2B6B" w14:textId="3AD893FC" w:rsidR="00762910" w:rsidRPr="001D451C" w:rsidRDefault="00762910" w:rsidP="007276DD">
            <w:pPr>
              <w:pStyle w:val="S2"/>
              <w:numPr>
                <w:ilvl w:val="0"/>
                <w:numId w:val="0"/>
              </w:numPr>
              <w:spacing w:before="0"/>
              <w:rPr>
                <w:i/>
                <w:szCs w:val="20"/>
                <w:u w:val="single"/>
              </w:rPr>
            </w:pPr>
            <w:proofErr w:type="gramStart"/>
            <w:r w:rsidRPr="00762910">
              <w:rPr>
                <w:rFonts w:eastAsiaTheme="minorHAnsi" w:cstheme="minorBidi"/>
                <w:szCs w:val="20"/>
                <w:lang w:eastAsia="en-US"/>
              </w:rPr>
              <w:t xml:space="preserve">Информация о </w:t>
            </w:r>
            <w:r w:rsidR="00D551C8" w:rsidRPr="00762910">
              <w:rPr>
                <w:rFonts w:eastAsiaTheme="minorHAnsi" w:cstheme="minorBidi"/>
                <w:szCs w:val="20"/>
                <w:lang w:eastAsia="en-US"/>
              </w:rPr>
              <w:t>заключени</w:t>
            </w:r>
            <w:r w:rsidR="00D551C8">
              <w:rPr>
                <w:rFonts w:eastAsiaTheme="minorHAnsi" w:cstheme="minorBidi"/>
                <w:szCs w:val="20"/>
                <w:lang w:eastAsia="en-US"/>
              </w:rPr>
              <w:t>и</w:t>
            </w:r>
            <w:r w:rsidR="00657D73" w:rsidRPr="00762910">
              <w:rPr>
                <w:rFonts w:eastAsiaTheme="minorHAnsi" w:cstheme="minorBidi"/>
                <w:szCs w:val="20"/>
                <w:lang w:eastAsia="en-US"/>
              </w:rPr>
              <w:t xml:space="preserve"> </w:t>
            </w:r>
            <w:r w:rsidRPr="00762910">
              <w:rPr>
                <w:rFonts w:eastAsiaTheme="minorHAnsi" w:cstheme="minorBidi"/>
                <w:szCs w:val="20"/>
                <w:lang w:eastAsia="en-US"/>
              </w:rPr>
              <w:t>по результату проверки в рамках должной осмотрительности, внесенная в Реестр (при необходимости Ответственный за проверку передает заключение Ответственному за квалификацию/Ответственному за закупки)</w:t>
            </w:r>
            <w:r w:rsidR="002F0728">
              <w:rPr>
                <w:rFonts w:eastAsiaTheme="minorHAnsi" w:cstheme="minorBidi"/>
                <w:szCs w:val="20"/>
                <w:lang w:eastAsia="en-US"/>
              </w:rPr>
              <w:t>.</w:t>
            </w:r>
            <w:proofErr w:type="gramEnd"/>
          </w:p>
        </w:tc>
      </w:tr>
    </w:tbl>
    <w:p w14:paraId="6FBD1D30" w14:textId="77777777" w:rsidR="00762910" w:rsidRDefault="00762910" w:rsidP="00490E68">
      <w:pPr>
        <w:pStyle w:val="S0"/>
        <w:tabs>
          <w:tab w:val="clear" w:pos="1690"/>
          <w:tab w:val="left" w:pos="709"/>
        </w:tabs>
        <w:spacing w:before="0"/>
      </w:pPr>
    </w:p>
    <w:p w14:paraId="60818374" w14:textId="2CE525C8" w:rsidR="00947EBE" w:rsidRPr="00FB2ED9" w:rsidRDefault="00762910" w:rsidP="007869FF">
      <w:pPr>
        <w:pStyle w:val="S0"/>
        <w:numPr>
          <w:ilvl w:val="3"/>
          <w:numId w:val="42"/>
        </w:numPr>
        <w:tabs>
          <w:tab w:val="clear" w:pos="1690"/>
          <w:tab w:val="left" w:pos="709"/>
          <w:tab w:val="left" w:pos="993"/>
        </w:tabs>
        <w:spacing w:before="0"/>
        <w:ind w:left="0" w:firstLine="0"/>
      </w:pPr>
      <w:bookmarkStart w:id="168" w:name="_Toc393989263"/>
      <w:bookmarkStart w:id="169" w:name="_Ref396488378"/>
      <w:bookmarkStart w:id="170" w:name="_Ref396498837"/>
      <w:bookmarkStart w:id="171" w:name="_Ref396498848"/>
      <w:bookmarkStart w:id="172" w:name="_Ref409803740"/>
      <w:bookmarkStart w:id="173" w:name="_Ref46830599"/>
      <w:bookmarkStart w:id="174" w:name="_Ref51592316"/>
      <w:bookmarkStart w:id="175" w:name="_Ref51593290"/>
      <w:r>
        <w:t xml:space="preserve"> </w:t>
      </w:r>
      <w:r w:rsidR="00B62019">
        <w:t xml:space="preserve">Пересмотр текущего </w:t>
      </w:r>
      <w:r w:rsidR="00AF7268">
        <w:t>уровня риска сотрудничества</w:t>
      </w:r>
      <w:r w:rsidR="00AF7268" w:rsidRPr="00AF7268">
        <w:t xml:space="preserve"> </w:t>
      </w:r>
      <w:r w:rsidR="00AF7268">
        <w:t>с поставщиком</w:t>
      </w:r>
      <w:r w:rsidR="00B62019">
        <w:t>, в целях установления более высокого уровня риска сотрудничества</w:t>
      </w:r>
      <w:r w:rsidR="00AF7268">
        <w:t xml:space="preserve"> </w:t>
      </w:r>
      <w:r w:rsidR="00B62019">
        <w:t>(</w:t>
      </w:r>
      <w:r w:rsidR="00DE093A">
        <w:t xml:space="preserve">с «низкого» или «среднего» </w:t>
      </w:r>
      <w:r w:rsidR="00AF7268">
        <w:t xml:space="preserve">на </w:t>
      </w:r>
      <w:r w:rsidR="00DE093A">
        <w:t>«</w:t>
      </w:r>
      <w:r w:rsidR="00AF7268">
        <w:t>высокий</w:t>
      </w:r>
      <w:r w:rsidR="00DE093A">
        <w:t>»</w:t>
      </w:r>
      <w:r w:rsidR="00B62019">
        <w:t>),</w:t>
      </w:r>
      <w:r w:rsidR="00AF7268">
        <w:t xml:space="preserve"> </w:t>
      </w:r>
      <w:r w:rsidR="004616C9" w:rsidRPr="00A902CC">
        <w:t>возмож</w:t>
      </w:r>
      <w:r w:rsidR="00B62019">
        <w:t>е</w:t>
      </w:r>
      <w:r w:rsidR="004616C9" w:rsidRPr="00A902CC">
        <w:t>н в следующих случаях</w:t>
      </w:r>
      <w:r w:rsidR="00947EBE" w:rsidRPr="00FB2ED9">
        <w:t>: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14:paraId="639CD527" w14:textId="2584A168" w:rsidR="00947EBE" w:rsidRPr="00FB2ED9" w:rsidRDefault="00947EBE" w:rsidP="009D1B02">
      <w:pPr>
        <w:pStyle w:val="-5"/>
        <w:numPr>
          <w:ilvl w:val="0"/>
          <w:numId w:val="92"/>
        </w:numPr>
        <w:tabs>
          <w:tab w:val="left" w:pos="539"/>
        </w:tabs>
        <w:spacing w:before="120" w:after="0"/>
        <w:ind w:left="538" w:hanging="357"/>
        <w:contextualSpacing w:val="0"/>
      </w:pPr>
      <w:bookmarkStart w:id="176" w:name="_Ref396488400"/>
      <w:r w:rsidRPr="00FB2ED9">
        <w:t xml:space="preserve">обнаружение фактов несоответствия требованиям, предъявляемым к Поставщикам при </w:t>
      </w:r>
      <w:r w:rsidR="00686F38" w:rsidRPr="00FB2ED9">
        <w:t>проведении проверки на должную осмотрительность</w:t>
      </w:r>
      <w:r w:rsidRPr="00FB2ED9">
        <w:t xml:space="preserve"> (кроме требований, относящихся к бальной оценке), в том числе по результатам проверки информации/документов об изменении</w:t>
      </w:r>
      <w:proofErr w:type="gramStart"/>
      <w:r w:rsidRPr="00FB2ED9">
        <w:t>/-</w:t>
      </w:r>
      <w:proofErr w:type="spellStart"/>
      <w:proofErr w:type="gramEnd"/>
      <w:r w:rsidRPr="00FB2ED9">
        <w:t>ях</w:t>
      </w:r>
      <w:proofErr w:type="spellEnd"/>
      <w:r w:rsidRPr="00FB2ED9">
        <w:t xml:space="preserve">, полученных от Поставщика в соответствии с </w:t>
      </w:r>
      <w:r w:rsidRPr="00A01F84">
        <w:t>п.</w:t>
      </w:r>
      <w:r w:rsidR="00235B93">
        <w:t>5.2.6.</w:t>
      </w:r>
      <w:r w:rsidRPr="00FB2ED9">
        <w:t xml:space="preserve"> настоящего </w:t>
      </w:r>
      <w:r w:rsidR="00D90185">
        <w:t>Регламента</w:t>
      </w:r>
      <w:r w:rsidR="0059360A" w:rsidRPr="0059360A">
        <w:t xml:space="preserve"> </w:t>
      </w:r>
      <w:r w:rsidR="0059360A" w:rsidRPr="00544926">
        <w:t>бизнес-процесса</w:t>
      </w:r>
      <w:r w:rsidRPr="00FB2ED9">
        <w:t>;</w:t>
      </w:r>
      <w:bookmarkEnd w:id="176"/>
    </w:p>
    <w:p w14:paraId="12AA151C" w14:textId="2692FB96" w:rsidR="00947EBE" w:rsidRDefault="00947EBE" w:rsidP="009D1B02">
      <w:pPr>
        <w:pStyle w:val="-5"/>
        <w:numPr>
          <w:ilvl w:val="0"/>
          <w:numId w:val="92"/>
        </w:numPr>
        <w:tabs>
          <w:tab w:val="left" w:pos="539"/>
        </w:tabs>
        <w:spacing w:before="120" w:after="0"/>
        <w:ind w:left="538" w:hanging="357"/>
        <w:contextualSpacing w:val="0"/>
      </w:pPr>
      <w:bookmarkStart w:id="177" w:name="_Ref396498940"/>
      <w:r w:rsidRPr="00FB2ED9">
        <w:t xml:space="preserve">выявление фактов представления Поставщиком недостоверных документов в рамках </w:t>
      </w:r>
      <w:r w:rsidR="00686F38" w:rsidRPr="00FB2ED9">
        <w:t>проверки на должную осмотрительность</w:t>
      </w:r>
      <w:r w:rsidR="00732FBF">
        <w:t xml:space="preserve"> </w:t>
      </w:r>
      <w:r w:rsidR="00732FBF" w:rsidRPr="004E1FF4">
        <w:t xml:space="preserve">в течение 12 календарных месяцев </w:t>
      </w:r>
      <w:r w:rsidR="00732FBF">
        <w:t>до</w:t>
      </w:r>
      <w:r w:rsidR="00732FBF" w:rsidRPr="004E1FF4">
        <w:t xml:space="preserve"> даты </w:t>
      </w:r>
      <w:r w:rsidR="00732FBF">
        <w:t>заключения Эксперта по безопасности по результатам проверки в рамках должной осмотрительности</w:t>
      </w:r>
      <w:r w:rsidR="00732FBF" w:rsidRPr="004E1FF4">
        <w:t xml:space="preserve">, а также в течение срока действия </w:t>
      </w:r>
      <w:r w:rsidR="00732FBF">
        <w:t>данного заключения</w:t>
      </w:r>
      <w:r w:rsidR="002B1ABE">
        <w:t>;</w:t>
      </w:r>
    </w:p>
    <w:p w14:paraId="728D5FE8" w14:textId="11C62CA4" w:rsidR="00BE0001" w:rsidRPr="00FB2ED9" w:rsidRDefault="00BE0001" w:rsidP="009D1B02">
      <w:pPr>
        <w:pStyle w:val="-5"/>
        <w:numPr>
          <w:ilvl w:val="0"/>
          <w:numId w:val="92"/>
        </w:numPr>
        <w:tabs>
          <w:tab w:val="left" w:pos="539"/>
        </w:tabs>
        <w:spacing w:before="120" w:after="0"/>
        <w:ind w:left="538" w:hanging="357"/>
        <w:contextualSpacing w:val="0"/>
      </w:pPr>
      <w:r w:rsidRPr="00FB2ED9">
        <w:t>выявление фактов представления Поставщиком</w:t>
      </w:r>
      <w:r>
        <w:t xml:space="preserve"> </w:t>
      </w:r>
      <w:r w:rsidRPr="00FB2ED9">
        <w:t>искажений и/или недостоверной информации и/</w:t>
      </w:r>
      <w:r>
        <w:t>или документов</w:t>
      </w:r>
      <w:r w:rsidR="0011367A">
        <w:t>,</w:t>
      </w:r>
      <w:r w:rsidR="0011367A" w:rsidRPr="00491EAF">
        <w:t xml:space="preserve"> </w:t>
      </w:r>
      <w:r w:rsidR="0011367A">
        <w:t>установленных в ТЗД</w:t>
      </w:r>
      <w:r w:rsidR="00B207C5">
        <w:t xml:space="preserve"> для проведения проверки в рамках должной осмотрительности</w:t>
      </w:r>
      <w:r w:rsidR="0011367A">
        <w:t>,</w:t>
      </w:r>
      <w:r>
        <w:t xml:space="preserve"> в </w:t>
      </w:r>
      <w:r w:rsidR="00C76F0C">
        <w:t>ходе проведения</w:t>
      </w:r>
      <w:r w:rsidR="00C76F0C" w:rsidDel="00C76F0C">
        <w:t xml:space="preserve"> </w:t>
      </w:r>
      <w:r>
        <w:t xml:space="preserve">закупочных процедур и </w:t>
      </w:r>
      <w:proofErr w:type="gramStart"/>
      <w:r>
        <w:t>квалификации</w:t>
      </w:r>
      <w:proofErr w:type="gramEnd"/>
      <w:r w:rsidRPr="00FB2ED9">
        <w:t xml:space="preserve"> влияющих на ранее</w:t>
      </w:r>
      <w:r>
        <w:t xml:space="preserve"> </w:t>
      </w:r>
      <w:r w:rsidRPr="00FB2ED9">
        <w:t xml:space="preserve">принятое решение о признании Поставщика прошедшим квалификацию, допуске данного Поставщика к участию в закупке и/или установлению его места по итогам оценки (ранжирования) в процессе проведения закупочных процедур </w:t>
      </w:r>
      <w:proofErr w:type="gramStart"/>
      <w:r w:rsidRPr="00FB2ED9">
        <w:t xml:space="preserve">в </w:t>
      </w:r>
      <w:r w:rsidRPr="00D77297">
        <w:t>течение 24 месяцев до момента окончания срока подачи</w:t>
      </w:r>
      <w:r w:rsidRPr="00FB2ED9">
        <w:t xml:space="preserve"> заявок для про</w:t>
      </w:r>
      <w:r w:rsidR="00AB12A1">
        <w:t>хождения квалификации (в случае</w:t>
      </w:r>
      <w:r w:rsidRPr="00FB2ED9">
        <w:t xml:space="preserve"> если процедура проводится вне конкретной закупки), либо до момента окончания срока подачи заявок на участие в закупке и в течение срока проведения процедуры закупки до</w:t>
      </w:r>
      <w:r w:rsidR="00AB12A1">
        <w:t xml:space="preserve"> подведения ее итогов (в случае</w:t>
      </w:r>
      <w:r w:rsidRPr="00FB2ED9">
        <w:t xml:space="preserve"> если процедура проводится в рамках закупки)</w:t>
      </w:r>
      <w:r>
        <w:t>;</w:t>
      </w:r>
      <w:proofErr w:type="gramEnd"/>
    </w:p>
    <w:p w14:paraId="21F881C8" w14:textId="21B20B0F" w:rsidR="00947EBE" w:rsidRDefault="00947EBE" w:rsidP="009D1B02">
      <w:pPr>
        <w:pStyle w:val="-5"/>
        <w:numPr>
          <w:ilvl w:val="0"/>
          <w:numId w:val="92"/>
        </w:numPr>
        <w:tabs>
          <w:tab w:val="left" w:pos="539"/>
        </w:tabs>
        <w:spacing w:before="120" w:after="0"/>
        <w:ind w:left="538" w:hanging="357"/>
        <w:contextualSpacing w:val="0"/>
      </w:pPr>
      <w:bookmarkStart w:id="178" w:name="_Toc393989264"/>
      <w:bookmarkEnd w:id="177"/>
      <w:r w:rsidRPr="00FB2ED9">
        <w:t xml:space="preserve">обнаружение фактов несоблюдения Поставщиком предусмотренной </w:t>
      </w:r>
      <w:r w:rsidR="00686F38" w:rsidRPr="00A01F84">
        <w:t>п.</w:t>
      </w:r>
      <w:r w:rsidR="00235B93">
        <w:t>5.2.6.</w:t>
      </w:r>
      <w:r w:rsidR="007C0F54" w:rsidRPr="00FB2ED9">
        <w:t xml:space="preserve"> </w:t>
      </w:r>
      <w:r w:rsidRPr="00FB2ED9">
        <w:t xml:space="preserve">настоящего </w:t>
      </w:r>
      <w:r w:rsidR="00D90185">
        <w:t>Регламента</w:t>
      </w:r>
      <w:r w:rsidR="0059360A" w:rsidRPr="0059360A">
        <w:t xml:space="preserve"> </w:t>
      </w:r>
      <w:r w:rsidR="0059360A" w:rsidRPr="00544926">
        <w:t>бизнес-процесса</w:t>
      </w:r>
      <w:r w:rsidR="00D90185" w:rsidRPr="00FB2ED9" w:rsidDel="00D90185">
        <w:t xml:space="preserve"> </w:t>
      </w:r>
      <w:r w:rsidRPr="00FB2ED9">
        <w:t>обязанности по направлению информационного письма с приложением подтверждающих документов об изменении</w:t>
      </w:r>
      <w:proofErr w:type="gramStart"/>
      <w:r w:rsidRPr="00FB2ED9">
        <w:t>/-</w:t>
      </w:r>
      <w:proofErr w:type="spellStart"/>
      <w:proofErr w:type="gramEnd"/>
      <w:r w:rsidRPr="00FB2ED9">
        <w:t>ях</w:t>
      </w:r>
      <w:proofErr w:type="spellEnd"/>
      <w:r w:rsidRPr="00FB2ED9">
        <w:t xml:space="preserve"> в части соответствия установленным требованиям, предъявляемым к Поставщикам (юридические и/или организационные изменения (изменения в реквизитах, уставных и регистрационных документах и пр</w:t>
      </w:r>
      <w:r w:rsidR="00321B13">
        <w:t>.</w:t>
      </w:r>
      <w:r w:rsidRPr="00FB2ED9">
        <w:t>).</w:t>
      </w:r>
      <w:bookmarkEnd w:id="178"/>
    </w:p>
    <w:p w14:paraId="55978862" w14:textId="77777777" w:rsidR="003E59A8" w:rsidRPr="00FB2ED9" w:rsidRDefault="003E59A8" w:rsidP="003E59A8">
      <w:pPr>
        <w:pStyle w:val="-5"/>
        <w:tabs>
          <w:tab w:val="left" w:pos="539"/>
        </w:tabs>
        <w:spacing w:after="0"/>
        <w:contextualSpacing w:val="0"/>
      </w:pPr>
    </w:p>
    <w:p w14:paraId="1C487D79" w14:textId="7B41FE6B" w:rsidR="00BE0001" w:rsidRDefault="00235B93" w:rsidP="007869FF">
      <w:pPr>
        <w:pStyle w:val="S0"/>
        <w:numPr>
          <w:ilvl w:val="3"/>
          <w:numId w:val="42"/>
        </w:numPr>
        <w:tabs>
          <w:tab w:val="clear" w:pos="1690"/>
          <w:tab w:val="left" w:pos="709"/>
          <w:tab w:val="left" w:pos="993"/>
        </w:tabs>
        <w:spacing w:before="0"/>
        <w:ind w:left="0" w:firstLine="0"/>
      </w:pPr>
      <w:r>
        <w:t xml:space="preserve"> </w:t>
      </w:r>
      <w:proofErr w:type="gramStart"/>
      <w:r w:rsidR="00BE0001" w:rsidRPr="00FB2ED9">
        <w:t xml:space="preserve">В </w:t>
      </w:r>
      <w:r w:rsidR="008057D6" w:rsidRPr="00FB2ED9">
        <w:t>случае</w:t>
      </w:r>
      <w:r w:rsidR="008057D6">
        <w:t xml:space="preserve"> если по</w:t>
      </w:r>
      <w:r w:rsidR="008057D6" w:rsidRPr="00FB2ED9">
        <w:t xml:space="preserve"> </w:t>
      </w:r>
      <w:r w:rsidR="00DE093A">
        <w:t xml:space="preserve">заключению Эксперта по безопасности </w:t>
      </w:r>
      <w:r w:rsidR="008057D6" w:rsidRPr="00FB2ED9">
        <w:t>Поставщик</w:t>
      </w:r>
      <w:r w:rsidR="008057D6">
        <w:t xml:space="preserve">у установлен уровень риска сотрудничества «высокий»» </w:t>
      </w:r>
      <w:r w:rsidR="00BE0001" w:rsidRPr="00FB2ED9">
        <w:t xml:space="preserve">и наличия в этот момент у Поставщика статуса «квалифицирован», </w:t>
      </w:r>
      <w:r w:rsidR="00BE0001">
        <w:t xml:space="preserve">Ответственный за квалификацию инициирует </w:t>
      </w:r>
      <w:r w:rsidR="00BE0001" w:rsidRPr="00FB2ED9">
        <w:t>процедур</w:t>
      </w:r>
      <w:r w:rsidR="00BE0001">
        <w:t>у</w:t>
      </w:r>
      <w:r w:rsidR="00BE0001" w:rsidRPr="00FB2ED9">
        <w:t xml:space="preserve"> аннулирования</w:t>
      </w:r>
      <w:r w:rsidR="00BE0001">
        <w:t xml:space="preserve"> </w:t>
      </w:r>
      <w:r w:rsidR="00BE0001" w:rsidRPr="00FB2ED9">
        <w:t>квалификации Поставщика</w:t>
      </w:r>
      <w:r w:rsidR="00BE0001">
        <w:t xml:space="preserve"> в соответствии с п.</w:t>
      </w:r>
      <w:r>
        <w:t>5.5.</w:t>
      </w:r>
      <w:r w:rsidR="00BE0001">
        <w:t xml:space="preserve"> настоящего </w:t>
      </w:r>
      <w:r w:rsidR="00D90185">
        <w:t>Регламента</w:t>
      </w:r>
      <w:r w:rsidR="0059360A" w:rsidRPr="00464836">
        <w:t xml:space="preserve"> </w:t>
      </w:r>
      <w:r w:rsidR="0059360A" w:rsidRPr="00544926">
        <w:t>бизнес-процесса</w:t>
      </w:r>
      <w:r w:rsidR="00A66D08">
        <w:t xml:space="preserve">, за исключением случаев, когда с таким Поставщиком согласована возможность сотрудничества в порядке, предусмотренном для уровня риска сотрудничества «высокий» в </w:t>
      </w:r>
      <w:hyperlink w:anchor="ПРИЛОЖЕНИ1" w:history="1">
        <w:r w:rsidR="00A66D08" w:rsidRPr="00D53728">
          <w:rPr>
            <w:rStyle w:val="ab"/>
          </w:rPr>
          <w:t>Приложении 1</w:t>
        </w:r>
        <w:proofErr w:type="gramEnd"/>
      </w:hyperlink>
      <w:r w:rsidR="00A66D08">
        <w:t xml:space="preserve"> настоящего Регламента бизнес-процесса.</w:t>
      </w:r>
    </w:p>
    <w:p w14:paraId="7E561AE4" w14:textId="77777777" w:rsidR="00C97A1E" w:rsidRDefault="00C97A1E" w:rsidP="009525F0">
      <w:pPr>
        <w:pStyle w:val="S0"/>
        <w:tabs>
          <w:tab w:val="clear" w:pos="1690"/>
          <w:tab w:val="left" w:pos="709"/>
          <w:tab w:val="left" w:pos="993"/>
        </w:tabs>
        <w:spacing w:before="0"/>
      </w:pPr>
    </w:p>
    <w:p w14:paraId="15AF3A23" w14:textId="6FB53CE5" w:rsidR="00C97A1E" w:rsidRDefault="00C97A1E" w:rsidP="007869FF">
      <w:pPr>
        <w:pStyle w:val="S0"/>
        <w:numPr>
          <w:ilvl w:val="3"/>
          <w:numId w:val="42"/>
        </w:numPr>
        <w:tabs>
          <w:tab w:val="clear" w:pos="1690"/>
          <w:tab w:val="left" w:pos="709"/>
          <w:tab w:val="left" w:pos="993"/>
        </w:tabs>
        <w:spacing w:before="0"/>
        <w:ind w:left="0" w:firstLine="0"/>
      </w:pPr>
      <w:proofErr w:type="gramStart"/>
      <w:r w:rsidRPr="00FB2ED9">
        <w:t>В случае</w:t>
      </w:r>
      <w:r>
        <w:t xml:space="preserve"> если по</w:t>
      </w:r>
      <w:r w:rsidRPr="00FB2ED9">
        <w:t xml:space="preserve"> </w:t>
      </w:r>
      <w:r>
        <w:t xml:space="preserve">заключению Эксперта по безопасности </w:t>
      </w:r>
      <w:r w:rsidRPr="00FB2ED9">
        <w:t>Поставщик</w:t>
      </w:r>
      <w:r>
        <w:t xml:space="preserve">у установлен </w:t>
      </w:r>
      <w:r>
        <w:lastRenderedPageBreak/>
        <w:t xml:space="preserve">уровень риска сотрудничества «средний» </w:t>
      </w:r>
      <w:r w:rsidRPr="00FB2ED9">
        <w:t xml:space="preserve">и наличия в этот момент у Поставщика статуса «квалифицирован», </w:t>
      </w:r>
      <w:r>
        <w:t xml:space="preserve">Ответственный за квалификацию инициирует </w:t>
      </w:r>
      <w:r w:rsidRPr="00FB2ED9">
        <w:t>процедур</w:t>
      </w:r>
      <w:r>
        <w:t>у</w:t>
      </w:r>
      <w:r w:rsidRPr="00FB2ED9">
        <w:t xml:space="preserve"> </w:t>
      </w:r>
      <w:r>
        <w:t xml:space="preserve">приостановки  </w:t>
      </w:r>
      <w:r w:rsidRPr="00FB2ED9">
        <w:t>квалификации Поставщика</w:t>
      </w:r>
      <w:r>
        <w:t xml:space="preserve"> в соответствии с п.5.5. настоящего Регламента</w:t>
      </w:r>
      <w:r w:rsidRPr="00464836">
        <w:t xml:space="preserve"> </w:t>
      </w:r>
      <w:r w:rsidRPr="00544926">
        <w:t>бизнес-процесса</w:t>
      </w:r>
      <w:r>
        <w:t xml:space="preserve">, за исключением случаев, когда с таким Поставщиком согласована возможность сотрудничества в порядке, предусмотренном для уровня риска сотрудничества «средний» в </w:t>
      </w:r>
      <w:hyperlink w:anchor="ПРИЛОЖЕНИ1" w:history="1">
        <w:r w:rsidRPr="00D53728">
          <w:rPr>
            <w:rStyle w:val="ab"/>
          </w:rPr>
          <w:t>Приложении 1</w:t>
        </w:r>
        <w:proofErr w:type="gramEnd"/>
      </w:hyperlink>
      <w:r>
        <w:t xml:space="preserve"> настоящего Регламента бизнес-процесса.</w:t>
      </w:r>
      <w:r w:rsidR="009525F0" w:rsidRPr="009525F0">
        <w:t xml:space="preserve"> </w:t>
      </w:r>
      <w:r w:rsidR="009525F0">
        <w:t xml:space="preserve">При этом </w:t>
      </w:r>
      <w:r w:rsidR="009525F0" w:rsidRPr="00FB2ED9">
        <w:t>План</w:t>
      </w:r>
      <w:r w:rsidR="009525F0">
        <w:t>а</w:t>
      </w:r>
      <w:r w:rsidR="009525F0" w:rsidRPr="00FB2ED9">
        <w:t xml:space="preserve"> корректирующих мероприятий</w:t>
      </w:r>
      <w:r w:rsidR="009525F0">
        <w:t xml:space="preserve"> с Поставщиком не формируется</w:t>
      </w:r>
      <w:r w:rsidR="00B30F41">
        <w:t>, статус «условно квалифицирован» присваивается Поставщику до момента получения результата повторной проверки в рамках должной осмотрительности</w:t>
      </w:r>
      <w:r w:rsidR="009525F0">
        <w:t xml:space="preserve">, </w:t>
      </w:r>
      <w:r w:rsidR="00B30F41">
        <w:t xml:space="preserve">при этом </w:t>
      </w:r>
      <w:r w:rsidR="00B30F41" w:rsidRPr="00FB2ED9">
        <w:t>срок квалификации Поставщика не продле</w:t>
      </w:r>
      <w:r w:rsidR="00B30F41">
        <w:t>вае</w:t>
      </w:r>
      <w:r w:rsidR="00B30F41" w:rsidRPr="00FB2ED9">
        <w:t>тся на период срока приостанов</w:t>
      </w:r>
      <w:r w:rsidR="00B30F41">
        <w:t>ки результатов</w:t>
      </w:r>
      <w:r w:rsidR="00B30F41" w:rsidRPr="00FB2ED9">
        <w:t xml:space="preserve"> </w:t>
      </w:r>
      <w:r w:rsidR="00B30F41">
        <w:t>квалификации</w:t>
      </w:r>
      <w:r w:rsidR="003041ED">
        <w:t>.</w:t>
      </w:r>
      <w:r w:rsidR="009525F0">
        <w:t xml:space="preserve"> </w:t>
      </w:r>
    </w:p>
    <w:p w14:paraId="24025450" w14:textId="77777777" w:rsidR="00BE0001" w:rsidRPr="00FB2ED9" w:rsidRDefault="00BE0001" w:rsidP="00BE0001">
      <w:pPr>
        <w:pStyle w:val="S0"/>
        <w:tabs>
          <w:tab w:val="clear" w:pos="1690"/>
          <w:tab w:val="left" w:pos="709"/>
        </w:tabs>
        <w:spacing w:before="0"/>
      </w:pPr>
    </w:p>
    <w:p w14:paraId="0869543D" w14:textId="1F6A5189" w:rsidR="00BE0001" w:rsidRDefault="00C8297E" w:rsidP="007869FF">
      <w:pPr>
        <w:pStyle w:val="S0"/>
        <w:numPr>
          <w:ilvl w:val="3"/>
          <w:numId w:val="42"/>
        </w:numPr>
        <w:tabs>
          <w:tab w:val="clear" w:pos="1690"/>
          <w:tab w:val="left" w:pos="709"/>
          <w:tab w:val="left" w:pos="993"/>
        </w:tabs>
        <w:spacing w:before="0"/>
        <w:ind w:left="0" w:firstLine="0"/>
      </w:pPr>
      <w:proofErr w:type="gramStart"/>
      <w:r>
        <w:t xml:space="preserve">При </w:t>
      </w:r>
      <w:r w:rsidR="00DA6A66">
        <w:t xml:space="preserve">изменении </w:t>
      </w:r>
      <w:r w:rsidR="00116112">
        <w:t>П</w:t>
      </w:r>
      <w:r w:rsidR="002D1048">
        <w:t>АО «НК «Роснефть»</w:t>
      </w:r>
      <w:r w:rsidR="00116112">
        <w:t xml:space="preserve"> </w:t>
      </w:r>
      <w:r>
        <w:t>уровня риска сотрудничества</w:t>
      </w:r>
      <w:r w:rsidR="00116112">
        <w:t xml:space="preserve"> с «низкого» на «средний»/«высокий»</w:t>
      </w:r>
      <w:r w:rsidR="00BE0001" w:rsidRPr="00FB2ED9">
        <w:t xml:space="preserve">, действующий результат проверки </w:t>
      </w:r>
      <w:r w:rsidR="00116112">
        <w:t xml:space="preserve">ОГ </w:t>
      </w:r>
      <w:r w:rsidR="00BE0001" w:rsidRPr="00FB2ED9">
        <w:t>в рамках должной осмотрительности</w:t>
      </w:r>
      <w:r w:rsidRPr="00C8297E">
        <w:t xml:space="preserve"> </w:t>
      </w:r>
      <w:r w:rsidR="00DA6A66">
        <w:t xml:space="preserve">автоматически меняется на уровень риска, установленный </w:t>
      </w:r>
      <w:r w:rsidR="00DA6A66" w:rsidRPr="00FB2ED9">
        <w:t>в П</w:t>
      </w:r>
      <w:r w:rsidR="002D1048">
        <w:t>АО «НК «Роснефть»</w:t>
      </w:r>
      <w:r w:rsidR="00BE0001" w:rsidRPr="00FB2ED9">
        <w:t>.</w:t>
      </w:r>
      <w:proofErr w:type="gramEnd"/>
    </w:p>
    <w:p w14:paraId="4BD14D19" w14:textId="77777777" w:rsidR="00BE0001" w:rsidRDefault="00BE0001" w:rsidP="00BE0001">
      <w:pPr>
        <w:pStyle w:val="S0"/>
        <w:tabs>
          <w:tab w:val="clear" w:pos="1690"/>
          <w:tab w:val="left" w:pos="709"/>
          <w:tab w:val="left" w:pos="851"/>
        </w:tabs>
        <w:spacing w:before="0"/>
      </w:pPr>
    </w:p>
    <w:p w14:paraId="3787A6FA" w14:textId="4719F3D9" w:rsidR="00BE0001" w:rsidRDefault="00BE0001" w:rsidP="007869FF">
      <w:pPr>
        <w:pStyle w:val="S0"/>
        <w:numPr>
          <w:ilvl w:val="3"/>
          <w:numId w:val="42"/>
        </w:numPr>
        <w:tabs>
          <w:tab w:val="clear" w:pos="1690"/>
          <w:tab w:val="left" w:pos="709"/>
          <w:tab w:val="left" w:pos="993"/>
        </w:tabs>
        <w:spacing w:before="0"/>
        <w:ind w:left="0" w:firstLine="0"/>
      </w:pPr>
      <w:r>
        <w:t xml:space="preserve"> </w:t>
      </w:r>
      <w:proofErr w:type="gramStart"/>
      <w:r w:rsidR="00E95E55">
        <w:t xml:space="preserve">Повторная проверка в рамках </w:t>
      </w:r>
      <w:r w:rsidRPr="00FB2ED9">
        <w:t>должной осмотрительности</w:t>
      </w:r>
      <w:r w:rsidR="00BF6F97">
        <w:t xml:space="preserve"> Поставщиков, которым присвоен статус уровня риска сотрудничества «высокий»/«средний»</w:t>
      </w:r>
      <w:r w:rsidR="000E029D">
        <w:t>,</w:t>
      </w:r>
      <w:r>
        <w:t xml:space="preserve"> осуществляется </w:t>
      </w:r>
      <w:r w:rsidR="000E029D">
        <w:t xml:space="preserve">в соответствии с </w:t>
      </w:r>
      <w:hyperlink w:anchor="ПРИЛОЖЕНИ1" w:history="1">
        <w:r w:rsidR="000E029D" w:rsidRPr="00BC2ADB">
          <w:rPr>
            <w:rStyle w:val="ab"/>
          </w:rPr>
          <w:t>Приложением 1</w:t>
        </w:r>
      </w:hyperlink>
      <w:r w:rsidR="005F39EA" w:rsidRPr="005F39EA">
        <w:t xml:space="preserve"> настоящего Регламента бизнес-процесса и</w:t>
      </w:r>
      <w:r w:rsidR="000E029D" w:rsidRPr="005F39EA">
        <w:t xml:space="preserve"> </w:t>
      </w:r>
      <w:r w:rsidR="006C4170" w:rsidRPr="005F39EA">
        <w:t xml:space="preserve">только </w:t>
      </w:r>
      <w:r w:rsidRPr="005F39EA">
        <w:t xml:space="preserve">в случае </w:t>
      </w:r>
      <w:r w:rsidR="000E029D" w:rsidRPr="005F39EA">
        <w:t xml:space="preserve">представления Поставщиком в </w:t>
      </w:r>
      <w:r w:rsidR="00C76F0C" w:rsidRPr="005F39EA">
        <w:t>ходе проведения</w:t>
      </w:r>
      <w:r w:rsidR="000E029D" w:rsidRPr="005F39EA">
        <w:t xml:space="preserve"> </w:t>
      </w:r>
      <w:r w:rsidR="00C76F0C" w:rsidRPr="005F39EA">
        <w:t>закупочной процедуры</w:t>
      </w:r>
      <w:r w:rsidR="000E029D" w:rsidRPr="005F39EA">
        <w:t>/квали</w:t>
      </w:r>
      <w:r w:rsidR="000E029D">
        <w:t>фикационной компании</w:t>
      </w:r>
      <w:r w:rsidR="000E029D" w:rsidRPr="00296A47">
        <w:t xml:space="preserve"> нового полного пакета</w:t>
      </w:r>
      <w:r w:rsidR="000E029D">
        <w:t xml:space="preserve"> документов и</w:t>
      </w:r>
      <w:r w:rsidR="000E029D" w:rsidRPr="00296A47">
        <w:t xml:space="preserve"> </w:t>
      </w:r>
      <w:r w:rsidRPr="00296A47">
        <w:t>устранения причин несоответствия</w:t>
      </w:r>
      <w:r>
        <w:t xml:space="preserve"> требованиям проверки</w:t>
      </w:r>
      <w:r w:rsidRPr="00FB2ED9">
        <w:t xml:space="preserve">, за исключением случаев, когда принято решение об </w:t>
      </w:r>
      <w:r w:rsidR="00DA6A66">
        <w:t xml:space="preserve">изменении </w:t>
      </w:r>
      <w:r w:rsidR="00BF6F97">
        <w:t>уровня риска сотрудничества</w:t>
      </w:r>
      <w:r w:rsidRPr="00FB2ED9">
        <w:t xml:space="preserve"> на основании</w:t>
      </w:r>
      <w:proofErr w:type="gramEnd"/>
      <w:r w:rsidRPr="00FB2ED9">
        <w:t xml:space="preserve"> </w:t>
      </w:r>
      <w:r w:rsidR="00417A2F">
        <w:t xml:space="preserve">подпунктов «б», «в» пункта </w:t>
      </w:r>
      <w:r w:rsidR="00BE08EC">
        <w:fldChar w:fldCharType="begin"/>
      </w:r>
      <w:r w:rsidR="00BE08EC">
        <w:instrText xml:space="preserve"> REF _Ref51593290 \r \h </w:instrText>
      </w:r>
      <w:r w:rsidR="00BE08EC">
        <w:fldChar w:fldCharType="separate"/>
      </w:r>
      <w:r w:rsidR="00320B94">
        <w:t>6.2.1.18</w:t>
      </w:r>
      <w:r w:rsidR="00BE08EC">
        <w:fldChar w:fldCharType="end"/>
      </w:r>
      <w:r>
        <w:t>.</w:t>
      </w:r>
      <w:r w:rsidRPr="00FB2ED9">
        <w:t xml:space="preserve"> настоящего </w:t>
      </w:r>
      <w:r w:rsidR="00D90185">
        <w:t>Регламента</w:t>
      </w:r>
      <w:r w:rsidR="0059360A" w:rsidRPr="0059360A">
        <w:t xml:space="preserve"> </w:t>
      </w:r>
      <w:r w:rsidR="0059360A" w:rsidRPr="00544926">
        <w:t>бизнес-процесса</w:t>
      </w:r>
      <w:r w:rsidRPr="00FB2ED9">
        <w:t>, тогда заявка принимается к рассмотрению не ранее, чем по истечении 12</w:t>
      </w:r>
      <w:r>
        <w:t> </w:t>
      </w:r>
      <w:r w:rsidRPr="00FB2ED9">
        <w:t>календарных месяцев с момента при</w:t>
      </w:r>
      <w:r>
        <w:t xml:space="preserve">нятия решения об </w:t>
      </w:r>
      <w:r w:rsidR="00DA6A66">
        <w:t>изменении уровня риска сотрудничества</w:t>
      </w:r>
      <w:r>
        <w:t>.</w:t>
      </w:r>
    </w:p>
    <w:p w14:paraId="6A1D9810" w14:textId="77777777" w:rsidR="00BE0001" w:rsidRDefault="00BE0001" w:rsidP="00BE0001"/>
    <w:p w14:paraId="3157F051" w14:textId="7D1A2014" w:rsidR="00BE3D7B" w:rsidRDefault="00BE3D7B" w:rsidP="007869FF">
      <w:pPr>
        <w:pStyle w:val="S0"/>
        <w:numPr>
          <w:ilvl w:val="3"/>
          <w:numId w:val="42"/>
        </w:numPr>
        <w:tabs>
          <w:tab w:val="clear" w:pos="1690"/>
          <w:tab w:val="left" w:pos="709"/>
          <w:tab w:val="left" w:pos="993"/>
        </w:tabs>
        <w:spacing w:before="0"/>
        <w:ind w:left="0" w:firstLine="0"/>
      </w:pPr>
      <w:r w:rsidRPr="007B58E0">
        <w:t xml:space="preserve">Порядок взаимодействия </w:t>
      </w:r>
      <w:r w:rsidRPr="00FB2ED9">
        <w:t xml:space="preserve">при </w:t>
      </w:r>
      <w:r w:rsidRPr="007B58E0">
        <w:t>процесс</w:t>
      </w:r>
      <w:r w:rsidRPr="00FB2ED9">
        <w:t xml:space="preserve">е </w:t>
      </w:r>
      <w:r w:rsidR="00B62019">
        <w:t xml:space="preserve">пересмотра текущего </w:t>
      </w:r>
      <w:r w:rsidR="00DA6A66">
        <w:t>уровня риска сотрудничества</w:t>
      </w:r>
      <w:r w:rsidR="00DA6A66" w:rsidRPr="00AF7268">
        <w:t xml:space="preserve"> </w:t>
      </w:r>
      <w:r w:rsidR="00DA6A66">
        <w:t>с поставщиком</w:t>
      </w:r>
      <w:r w:rsidR="00732FBF">
        <w:t xml:space="preserve"> в целях установления более высокого уровня риска сотрудничества</w:t>
      </w:r>
      <w:r w:rsidR="00DA6A66">
        <w:t xml:space="preserve"> </w:t>
      </w:r>
      <w:r w:rsidR="00732FBF">
        <w:t>(</w:t>
      </w:r>
      <w:r w:rsidR="007A7476" w:rsidRPr="009B69AC">
        <w:t xml:space="preserve">с уровня «низкий» на «средний» или </w:t>
      </w:r>
      <w:r w:rsidR="007A7476">
        <w:t>с уровня «средний» на «высокий»</w:t>
      </w:r>
      <w:r w:rsidR="00732FBF">
        <w:t>)</w:t>
      </w:r>
      <w:r w:rsidRPr="00FB2ED9">
        <w:t xml:space="preserve"> </w:t>
      </w:r>
      <w:r w:rsidRPr="007B58E0">
        <w:t xml:space="preserve">установлен в </w:t>
      </w:r>
      <w:r w:rsidR="008A6E34" w:rsidRPr="00465093">
        <w:t>Таблице</w:t>
      </w:r>
      <w:r w:rsidR="004662EA" w:rsidRPr="00465093">
        <w:t xml:space="preserve"> 6.</w:t>
      </w:r>
      <w:r w:rsidR="00372FC7" w:rsidRPr="00FB2ED9">
        <w:t xml:space="preserve"> При этом</w:t>
      </w:r>
      <w:proofErr w:type="gramStart"/>
      <w:r w:rsidR="00372FC7" w:rsidRPr="00FB2ED9">
        <w:t>,</w:t>
      </w:r>
      <w:proofErr w:type="gramEnd"/>
      <w:r w:rsidR="00372FC7" w:rsidRPr="00FB2ED9">
        <w:t xml:space="preserve"> если Инициатором </w:t>
      </w:r>
      <w:r w:rsidR="00DA6A66">
        <w:t>изменения уровня риска сотрудничества</w:t>
      </w:r>
      <w:r w:rsidR="00372FC7" w:rsidRPr="00FB2ED9">
        <w:t xml:space="preserve"> является Эксперт по безопасности П</w:t>
      </w:r>
      <w:r w:rsidR="002D1048">
        <w:t>АО «НК «Роснефть»</w:t>
      </w:r>
      <w:r w:rsidR="00372FC7" w:rsidRPr="00FB2ED9">
        <w:t xml:space="preserve">, Ответственному за проверку не требуется направлять запрос Эксперту по безопасности на </w:t>
      </w:r>
      <w:r w:rsidR="00372FC7" w:rsidRPr="00FB2ED9">
        <w:rPr>
          <w:szCs w:val="20"/>
        </w:rPr>
        <w:t xml:space="preserve">подтверждение </w:t>
      </w:r>
      <w:r w:rsidR="00DA6A66">
        <w:t>изменения уровня риска сотрудничества</w:t>
      </w:r>
      <w:r w:rsidR="0091159F">
        <w:t>.</w:t>
      </w:r>
    </w:p>
    <w:p w14:paraId="399F303C" w14:textId="77777777" w:rsidR="008A6E34" w:rsidRDefault="008A6E34" w:rsidP="008A6E34">
      <w:pPr>
        <w:pStyle w:val="S0"/>
        <w:tabs>
          <w:tab w:val="clear" w:pos="1690"/>
          <w:tab w:val="left" w:pos="709"/>
          <w:tab w:val="left" w:pos="851"/>
        </w:tabs>
        <w:spacing w:before="0"/>
      </w:pPr>
    </w:p>
    <w:p w14:paraId="0AA73841" w14:textId="5E36CBAD" w:rsidR="003A626E" w:rsidRPr="003A626E" w:rsidRDefault="003A626E" w:rsidP="00731F16">
      <w:pPr>
        <w:pStyle w:val="aa"/>
        <w:keepNext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3A626E">
        <w:rPr>
          <w:rFonts w:ascii="Arial" w:hAnsi="Arial" w:cs="Arial"/>
          <w:b/>
          <w:sz w:val="20"/>
          <w:szCs w:val="20"/>
        </w:rPr>
        <w:t xml:space="preserve">Таблица </w:t>
      </w:r>
      <w:r w:rsidRPr="003A626E">
        <w:rPr>
          <w:rFonts w:ascii="Arial" w:hAnsi="Arial" w:cs="Arial"/>
          <w:b/>
          <w:sz w:val="20"/>
          <w:szCs w:val="20"/>
        </w:rPr>
        <w:fldChar w:fldCharType="begin"/>
      </w:r>
      <w:r w:rsidRPr="003A626E">
        <w:rPr>
          <w:rFonts w:ascii="Arial" w:hAnsi="Arial" w:cs="Arial"/>
          <w:b/>
          <w:sz w:val="20"/>
          <w:szCs w:val="20"/>
        </w:rPr>
        <w:instrText xml:space="preserve"> SEQ Таблица \* ARABIC </w:instrText>
      </w:r>
      <w:r w:rsidRPr="003A626E">
        <w:rPr>
          <w:rFonts w:ascii="Arial" w:hAnsi="Arial" w:cs="Arial"/>
          <w:b/>
          <w:sz w:val="20"/>
          <w:szCs w:val="20"/>
        </w:rPr>
        <w:fldChar w:fldCharType="separate"/>
      </w:r>
      <w:r w:rsidR="00320B94">
        <w:rPr>
          <w:rFonts w:ascii="Arial" w:hAnsi="Arial" w:cs="Arial"/>
          <w:b/>
          <w:noProof/>
          <w:sz w:val="20"/>
          <w:szCs w:val="20"/>
        </w:rPr>
        <w:t>6</w:t>
      </w:r>
      <w:r w:rsidRPr="003A626E">
        <w:rPr>
          <w:rFonts w:ascii="Arial" w:hAnsi="Arial" w:cs="Arial"/>
          <w:b/>
          <w:sz w:val="20"/>
          <w:szCs w:val="20"/>
        </w:rPr>
        <w:fldChar w:fldCharType="end"/>
      </w:r>
    </w:p>
    <w:p w14:paraId="039BDDD8" w14:textId="72732F01" w:rsidR="008A6E34" w:rsidRDefault="008A6E34" w:rsidP="00731F16">
      <w:pPr>
        <w:pStyle w:val="aff2"/>
        <w:spacing w:after="60"/>
        <w:ind w:left="360"/>
        <w:jc w:val="right"/>
      </w:pPr>
      <w:r w:rsidRPr="008A6E34">
        <w:rPr>
          <w:rFonts w:ascii="Arial" w:hAnsi="Arial" w:cs="Arial"/>
          <w:b/>
          <w:sz w:val="20"/>
        </w:rPr>
        <w:t xml:space="preserve">Порядок взаимодействия при </w:t>
      </w:r>
      <w:r w:rsidR="00B62019">
        <w:rPr>
          <w:rFonts w:ascii="Arial" w:hAnsi="Arial" w:cs="Arial"/>
          <w:b/>
          <w:sz w:val="20"/>
        </w:rPr>
        <w:t>пересмотре</w:t>
      </w:r>
      <w:r w:rsidR="00B62019" w:rsidRPr="00926221">
        <w:rPr>
          <w:rFonts w:ascii="Arial" w:hAnsi="Arial" w:cs="Arial"/>
          <w:b/>
          <w:sz w:val="20"/>
        </w:rPr>
        <w:t xml:space="preserve"> </w:t>
      </w:r>
      <w:r w:rsidR="00590FD7" w:rsidRPr="00926221">
        <w:rPr>
          <w:rFonts w:ascii="Arial" w:hAnsi="Arial" w:cs="Arial"/>
          <w:b/>
          <w:sz w:val="20"/>
        </w:rPr>
        <w:t>уровня риска сотрудничества</w:t>
      </w:r>
    </w:p>
    <w:tbl>
      <w:tblPr>
        <w:tblStyle w:val="aff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5"/>
        <w:gridCol w:w="2320"/>
        <w:gridCol w:w="2884"/>
        <w:gridCol w:w="3899"/>
      </w:tblGrid>
      <w:tr w:rsidR="003D0835" w:rsidRPr="00FB2ED9" w14:paraId="4DED711F" w14:textId="77777777" w:rsidTr="00675E9D">
        <w:trPr>
          <w:trHeight w:val="20"/>
          <w:tblHeader/>
        </w:trPr>
        <w:tc>
          <w:tcPr>
            <w:tcW w:w="505" w:type="dxa"/>
            <w:tcBorders>
              <w:bottom w:val="single" w:sz="12" w:space="0" w:color="auto"/>
            </w:tcBorders>
            <w:shd w:val="clear" w:color="auto" w:fill="FFD200"/>
            <w:vAlign w:val="center"/>
          </w:tcPr>
          <w:p w14:paraId="47AE75CC" w14:textId="77777777" w:rsidR="008A6E34" w:rsidRPr="00FB2ED9" w:rsidRDefault="008A6E34" w:rsidP="00B36464">
            <w:pPr>
              <w:pStyle w:val="S16"/>
            </w:pPr>
            <w:r w:rsidRPr="00FB2ED9">
              <w:t>№</w:t>
            </w:r>
          </w:p>
        </w:tc>
        <w:tc>
          <w:tcPr>
            <w:tcW w:w="2320" w:type="dxa"/>
            <w:tcBorders>
              <w:bottom w:val="single" w:sz="12" w:space="0" w:color="auto"/>
            </w:tcBorders>
            <w:shd w:val="clear" w:color="auto" w:fill="FFD200"/>
            <w:vAlign w:val="center"/>
          </w:tcPr>
          <w:p w14:paraId="0AE9F1AC" w14:textId="77777777" w:rsidR="008A6E34" w:rsidRPr="00FB2ED9" w:rsidRDefault="008A6E34" w:rsidP="00B36464">
            <w:pPr>
              <w:pStyle w:val="S16"/>
            </w:pPr>
            <w:r w:rsidRPr="00FB2ED9">
              <w:t>ОПЕРАЦИЯ</w:t>
            </w:r>
            <w:r w:rsidRPr="00FB2ED9">
              <w:br/>
              <w:t>(ФУНКЦИЯ)</w:t>
            </w:r>
          </w:p>
        </w:tc>
        <w:tc>
          <w:tcPr>
            <w:tcW w:w="2884" w:type="dxa"/>
            <w:tcBorders>
              <w:bottom w:val="single" w:sz="12" w:space="0" w:color="auto"/>
            </w:tcBorders>
            <w:shd w:val="clear" w:color="auto" w:fill="FFD200"/>
            <w:vAlign w:val="center"/>
          </w:tcPr>
          <w:p w14:paraId="4BE90FCD" w14:textId="77777777" w:rsidR="008A6E34" w:rsidRPr="00FB2ED9" w:rsidRDefault="008A6E34" w:rsidP="00B36464">
            <w:pPr>
              <w:pStyle w:val="S16"/>
            </w:pPr>
            <w:r w:rsidRPr="00FB2ED9">
              <w:t>ответственный исполнитель, срок исполнения</w:t>
            </w:r>
          </w:p>
        </w:tc>
        <w:tc>
          <w:tcPr>
            <w:tcW w:w="3899" w:type="dxa"/>
            <w:tcBorders>
              <w:bottom w:val="single" w:sz="12" w:space="0" w:color="auto"/>
            </w:tcBorders>
            <w:shd w:val="clear" w:color="auto" w:fill="FFD200"/>
            <w:vAlign w:val="center"/>
          </w:tcPr>
          <w:p w14:paraId="47100DC7" w14:textId="77777777" w:rsidR="008A6E34" w:rsidRPr="00FB2ED9" w:rsidRDefault="008A6E34" w:rsidP="00B36464">
            <w:pPr>
              <w:pStyle w:val="S16"/>
            </w:pPr>
            <w:r w:rsidRPr="00FB2ED9">
              <w:rPr>
                <w:rFonts w:cs="Arial"/>
                <w:bCs/>
                <w:szCs w:val="20"/>
                <w:u w:color="000000"/>
              </w:rPr>
              <w:t>МЕТОД И ДОКУМЕНТИРОВАНИЕ</w:t>
            </w:r>
          </w:p>
        </w:tc>
      </w:tr>
      <w:tr w:rsidR="003D0835" w:rsidRPr="00FB2ED9" w14:paraId="776D5E82" w14:textId="77777777" w:rsidTr="00675E9D">
        <w:trPr>
          <w:trHeight w:val="20"/>
          <w:tblHeader/>
        </w:trPr>
        <w:tc>
          <w:tcPr>
            <w:tcW w:w="5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29198655" w14:textId="77777777" w:rsidR="008A6E34" w:rsidRPr="00FB2ED9" w:rsidRDefault="008A6E34" w:rsidP="00B36464">
            <w:pPr>
              <w:pStyle w:val="S16"/>
            </w:pPr>
            <w:r w:rsidRPr="00FB2ED9">
              <w:t>1</w:t>
            </w:r>
          </w:p>
        </w:tc>
        <w:tc>
          <w:tcPr>
            <w:tcW w:w="2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53433D13" w14:textId="77777777" w:rsidR="008A6E34" w:rsidRPr="00FB2ED9" w:rsidRDefault="008A6E34" w:rsidP="00B36464">
            <w:pPr>
              <w:pStyle w:val="S16"/>
            </w:pPr>
            <w:r w:rsidRPr="00FB2ED9">
              <w:t>2</w:t>
            </w:r>
          </w:p>
        </w:tc>
        <w:tc>
          <w:tcPr>
            <w:tcW w:w="28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</w:tcPr>
          <w:p w14:paraId="558AE5B5" w14:textId="77777777" w:rsidR="008A6E34" w:rsidRPr="00FB2ED9" w:rsidRDefault="008A6E34" w:rsidP="00B36464">
            <w:pPr>
              <w:pStyle w:val="S16"/>
            </w:pPr>
            <w:r w:rsidRPr="00FB2ED9">
              <w:t>3</w:t>
            </w:r>
          </w:p>
        </w:tc>
        <w:tc>
          <w:tcPr>
            <w:tcW w:w="38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4C9B287F" w14:textId="77777777" w:rsidR="008A6E34" w:rsidRPr="00FB2ED9" w:rsidRDefault="008A6E34" w:rsidP="00B36464">
            <w:pPr>
              <w:pStyle w:val="S16"/>
            </w:pPr>
            <w:r w:rsidRPr="00FB2ED9">
              <w:t>4</w:t>
            </w:r>
          </w:p>
        </w:tc>
      </w:tr>
      <w:tr w:rsidR="00AA4E72" w:rsidRPr="00FB2ED9" w14:paraId="139E58E9" w14:textId="77777777" w:rsidTr="00D0686F">
        <w:trPr>
          <w:trHeight w:val="20"/>
        </w:trPr>
        <w:tc>
          <w:tcPr>
            <w:tcW w:w="505" w:type="dxa"/>
            <w:tcBorders>
              <w:top w:val="single" w:sz="12" w:space="0" w:color="auto"/>
            </w:tcBorders>
          </w:tcPr>
          <w:p w14:paraId="39CFA148" w14:textId="77777777" w:rsidR="008A6E34" w:rsidRPr="00FB2ED9" w:rsidRDefault="008A6E34" w:rsidP="00B36464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>1.</w:t>
            </w:r>
          </w:p>
        </w:tc>
        <w:tc>
          <w:tcPr>
            <w:tcW w:w="2320" w:type="dxa"/>
            <w:tcBorders>
              <w:top w:val="single" w:sz="12" w:space="0" w:color="auto"/>
            </w:tcBorders>
          </w:tcPr>
          <w:p w14:paraId="6D6B0AF7" w14:textId="47DF2D47" w:rsidR="008A6E34" w:rsidRPr="00FB2ED9" w:rsidRDefault="008A6E34" w:rsidP="000227E4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 xml:space="preserve">Направление запроса </w:t>
            </w:r>
            <w:r w:rsidR="00DA6A66">
              <w:rPr>
                <w:szCs w:val="20"/>
              </w:rPr>
              <w:t xml:space="preserve">на </w:t>
            </w:r>
            <w:r w:rsidR="000227E4">
              <w:t xml:space="preserve">пересмотр текущего </w:t>
            </w:r>
            <w:r w:rsidR="00DA6A66">
              <w:t>уровня риска сотрудничества</w:t>
            </w:r>
            <w:r w:rsidR="00DA6A66" w:rsidRPr="00AF7268">
              <w:t xml:space="preserve"> </w:t>
            </w:r>
          </w:p>
        </w:tc>
        <w:tc>
          <w:tcPr>
            <w:tcW w:w="2884" w:type="dxa"/>
            <w:tcBorders>
              <w:top w:val="single" w:sz="12" w:space="0" w:color="auto"/>
            </w:tcBorders>
          </w:tcPr>
          <w:p w14:paraId="3E908E55" w14:textId="57D8D6A2" w:rsidR="008A6E34" w:rsidRPr="00FB2ED9" w:rsidRDefault="008A6E34" w:rsidP="00B36464">
            <w:pPr>
              <w:pStyle w:val="S2"/>
              <w:numPr>
                <w:ilvl w:val="0"/>
                <w:numId w:val="0"/>
              </w:numPr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>Инициатор</w:t>
            </w:r>
            <w:r w:rsidR="00BE03CE">
              <w:rPr>
                <w:szCs w:val="20"/>
              </w:rPr>
              <w:t xml:space="preserve"> </w:t>
            </w:r>
            <w:r w:rsidR="000227E4">
              <w:rPr>
                <w:szCs w:val="20"/>
              </w:rPr>
              <w:t>пересмотра</w:t>
            </w:r>
            <w:r w:rsidR="00FE50A0">
              <w:rPr>
                <w:szCs w:val="20"/>
              </w:rPr>
              <w:t>.</w:t>
            </w:r>
          </w:p>
          <w:p w14:paraId="4AB11C3C" w14:textId="77777777" w:rsidR="008A6E34" w:rsidRPr="00FB2ED9" w:rsidRDefault="008A6E34" w:rsidP="00B36464">
            <w:pPr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14:paraId="0794FCF9" w14:textId="72D5A10E" w:rsidR="008A6E34" w:rsidRPr="00FB2ED9" w:rsidRDefault="00E95E55" w:rsidP="00E4478B">
            <w:pPr>
              <w:pStyle w:val="S2"/>
              <w:numPr>
                <w:ilvl w:val="0"/>
                <w:numId w:val="0"/>
              </w:numPr>
              <w:spacing w:before="0"/>
              <w:rPr>
                <w:szCs w:val="20"/>
              </w:rPr>
            </w:pPr>
            <w:r>
              <w:t xml:space="preserve">в течение </w:t>
            </w:r>
            <w:r w:rsidR="00AF1988">
              <w:t xml:space="preserve">2 </w:t>
            </w:r>
            <w:r w:rsidR="006B2C3C">
              <w:t xml:space="preserve">рабочих </w:t>
            </w:r>
            <w:r>
              <w:t xml:space="preserve">дней </w:t>
            </w:r>
            <w:proofErr w:type="gramStart"/>
            <w:r>
              <w:t>с даты установления</w:t>
            </w:r>
            <w:proofErr w:type="gramEnd"/>
            <w:r>
              <w:t xml:space="preserve"> фактов, указанных в п. 6.2.1.1</w:t>
            </w:r>
            <w:r w:rsidR="00A8258D">
              <w:t>8</w:t>
            </w:r>
            <w:r w:rsidR="006C4170">
              <w:t>.</w:t>
            </w:r>
            <w:r>
              <w:t xml:space="preserve"> настоящего </w:t>
            </w:r>
            <w:r w:rsidR="00D90185">
              <w:t>Регламента</w:t>
            </w:r>
            <w:r w:rsidR="0059360A">
              <w:t xml:space="preserve"> </w:t>
            </w:r>
            <w:r w:rsidR="0059360A" w:rsidRPr="00544926">
              <w:t>бизнес-процесса</w:t>
            </w:r>
            <w:r w:rsidR="00FE50A0">
              <w:t>.</w:t>
            </w:r>
          </w:p>
        </w:tc>
        <w:tc>
          <w:tcPr>
            <w:tcW w:w="3899" w:type="dxa"/>
            <w:tcBorders>
              <w:top w:val="single" w:sz="12" w:space="0" w:color="auto"/>
            </w:tcBorders>
          </w:tcPr>
          <w:p w14:paraId="79B98165" w14:textId="77777777" w:rsidR="008A6E34" w:rsidRPr="00FB2ED9" w:rsidRDefault="008A6E34" w:rsidP="00B36464">
            <w:pPr>
              <w:pStyle w:val="S23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b/>
                <w:i/>
                <w:szCs w:val="20"/>
                <w:u w:val="single"/>
              </w:rPr>
              <w:t>Входящие:</w:t>
            </w:r>
          </w:p>
          <w:p w14:paraId="5CA5EE95" w14:textId="0F18E33E" w:rsidR="008A6E34" w:rsidRPr="00FB2ED9" w:rsidRDefault="008A6E34" w:rsidP="00B36464">
            <w:pPr>
              <w:tabs>
                <w:tab w:val="left" w:pos="941"/>
              </w:tabs>
              <w:ind w:left="17"/>
              <w:rPr>
                <w:rFonts w:eastAsiaTheme="minorHAnsi" w:cstheme="minorBidi"/>
                <w:sz w:val="20"/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>Информация в отношении Поставщика о фактах, указанных в п.</w:t>
            </w:r>
            <w:r w:rsidR="006C4170">
              <w:rPr>
                <w:rFonts w:eastAsiaTheme="minorHAnsi" w:cstheme="minorBidi"/>
                <w:sz w:val="20"/>
                <w:szCs w:val="20"/>
              </w:rPr>
              <w:t>6.2.1.1</w:t>
            </w:r>
            <w:r w:rsidR="00A8258D">
              <w:rPr>
                <w:rFonts w:eastAsiaTheme="minorHAnsi" w:cstheme="minorBidi"/>
                <w:sz w:val="20"/>
                <w:szCs w:val="20"/>
              </w:rPr>
              <w:t>8</w:t>
            </w:r>
            <w:r>
              <w:rPr>
                <w:rFonts w:eastAsiaTheme="minorHAnsi" w:cstheme="minorBidi"/>
                <w:sz w:val="20"/>
                <w:szCs w:val="20"/>
              </w:rPr>
              <w:t xml:space="preserve">. </w:t>
            </w:r>
            <w:r w:rsidRPr="00FB2ED9">
              <w:rPr>
                <w:rFonts w:eastAsiaTheme="minorHAnsi" w:cstheme="minorBidi"/>
                <w:sz w:val="20"/>
                <w:szCs w:val="20"/>
              </w:rPr>
              <w:t xml:space="preserve">настоящего </w:t>
            </w:r>
            <w:r w:rsidR="00D90185" w:rsidRPr="00873663">
              <w:rPr>
                <w:rFonts w:eastAsiaTheme="minorHAnsi" w:cstheme="minorBidi"/>
                <w:sz w:val="20"/>
                <w:szCs w:val="20"/>
              </w:rPr>
              <w:t>Регламента</w:t>
            </w:r>
            <w:r w:rsidR="0059360A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="0059360A" w:rsidRPr="0059360A">
              <w:rPr>
                <w:rFonts w:eastAsiaTheme="minorHAnsi" w:cstheme="minorBidi"/>
                <w:sz w:val="20"/>
                <w:szCs w:val="20"/>
              </w:rPr>
              <w:t>бизнес-процесса</w:t>
            </w:r>
            <w:r w:rsidRPr="00FB2ED9">
              <w:rPr>
                <w:rFonts w:eastAsiaTheme="minorHAnsi" w:cstheme="minorBidi"/>
                <w:sz w:val="20"/>
                <w:szCs w:val="20"/>
              </w:rPr>
              <w:t xml:space="preserve">, являющихся основанием для </w:t>
            </w:r>
            <w:r w:rsidR="000227E4">
              <w:rPr>
                <w:rFonts w:eastAsiaTheme="minorHAnsi" w:cstheme="minorBidi"/>
                <w:sz w:val="20"/>
                <w:szCs w:val="20"/>
              </w:rPr>
              <w:t>пересмотра текущего</w:t>
            </w:r>
            <w:r w:rsidR="000227E4" w:rsidRPr="00926221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="00DA6A66" w:rsidRPr="00926221">
              <w:rPr>
                <w:rFonts w:eastAsiaTheme="minorHAnsi" w:cstheme="minorBidi"/>
                <w:sz w:val="20"/>
                <w:szCs w:val="20"/>
              </w:rPr>
              <w:t>уровня риска сотрудничества</w:t>
            </w:r>
            <w:r w:rsidRPr="00FB2ED9">
              <w:rPr>
                <w:rFonts w:eastAsiaTheme="minorHAnsi" w:cstheme="minorBidi"/>
                <w:sz w:val="20"/>
                <w:szCs w:val="20"/>
              </w:rPr>
              <w:t>.</w:t>
            </w:r>
          </w:p>
          <w:p w14:paraId="64BEC3BC" w14:textId="77777777" w:rsidR="008A6E34" w:rsidRPr="00FB2ED9" w:rsidRDefault="008A6E34" w:rsidP="00B36464">
            <w:pPr>
              <w:pStyle w:val="S23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b/>
                <w:i/>
                <w:szCs w:val="20"/>
                <w:u w:val="single"/>
              </w:rPr>
              <w:t>Продукт:</w:t>
            </w:r>
          </w:p>
          <w:p w14:paraId="0567FBEF" w14:textId="0AA2E657" w:rsidR="008A6E34" w:rsidRPr="00FB2ED9" w:rsidRDefault="008A6E34" w:rsidP="00B36464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 xml:space="preserve">Запрос </w:t>
            </w:r>
            <w:r w:rsidR="00DA6A66">
              <w:rPr>
                <w:rFonts w:eastAsiaTheme="minorHAnsi" w:cstheme="minorBidi"/>
                <w:sz w:val="20"/>
                <w:szCs w:val="20"/>
              </w:rPr>
              <w:t xml:space="preserve">на </w:t>
            </w:r>
            <w:r w:rsidR="000227E4">
              <w:rPr>
                <w:rFonts w:eastAsiaTheme="minorHAnsi" w:cstheme="minorBidi"/>
                <w:sz w:val="20"/>
                <w:szCs w:val="20"/>
              </w:rPr>
              <w:t>пересмотр</w:t>
            </w:r>
            <w:r w:rsidR="000227E4" w:rsidRPr="00926221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="00732FBF">
              <w:rPr>
                <w:rFonts w:eastAsiaTheme="minorHAnsi" w:cstheme="minorBidi"/>
                <w:sz w:val="20"/>
                <w:szCs w:val="20"/>
              </w:rPr>
              <w:t xml:space="preserve">текущего </w:t>
            </w:r>
            <w:r w:rsidR="00DA6A66" w:rsidRPr="00926221">
              <w:rPr>
                <w:rFonts w:eastAsiaTheme="minorHAnsi" w:cstheme="minorBidi"/>
                <w:sz w:val="20"/>
                <w:szCs w:val="20"/>
              </w:rPr>
              <w:t>уровня риска сотрудничества</w:t>
            </w:r>
            <w:r w:rsidRPr="00FB2ED9">
              <w:rPr>
                <w:rFonts w:eastAsiaTheme="minorHAnsi" w:cstheme="minorBidi"/>
                <w:sz w:val="20"/>
                <w:szCs w:val="20"/>
              </w:rPr>
              <w:t xml:space="preserve">, направленный </w:t>
            </w:r>
            <w:proofErr w:type="gramStart"/>
            <w:r w:rsidRPr="00FB2ED9">
              <w:rPr>
                <w:rFonts w:eastAsiaTheme="minorHAnsi" w:cstheme="minorBidi"/>
                <w:sz w:val="20"/>
                <w:szCs w:val="20"/>
              </w:rPr>
              <w:t>Ответственному</w:t>
            </w:r>
            <w:proofErr w:type="gramEnd"/>
            <w:r w:rsidRPr="00FB2ED9">
              <w:rPr>
                <w:rFonts w:eastAsiaTheme="minorHAnsi" w:cstheme="minorBidi"/>
                <w:sz w:val="20"/>
                <w:szCs w:val="20"/>
              </w:rPr>
              <w:t xml:space="preserve"> за проверку.</w:t>
            </w:r>
          </w:p>
          <w:p w14:paraId="0138C43D" w14:textId="77777777" w:rsidR="008A6E34" w:rsidRPr="00FB2ED9" w:rsidRDefault="008A6E34" w:rsidP="00B36464">
            <w:pPr>
              <w:pStyle w:val="S23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b/>
                <w:i/>
                <w:szCs w:val="20"/>
                <w:u w:val="single"/>
              </w:rPr>
              <w:t>Требования:</w:t>
            </w:r>
          </w:p>
          <w:p w14:paraId="79CD056A" w14:textId="34921D41" w:rsidR="008A6E34" w:rsidRPr="00FB2ED9" w:rsidRDefault="008A6E34" w:rsidP="009D1B02">
            <w:pPr>
              <w:pStyle w:val="aff2"/>
              <w:numPr>
                <w:ilvl w:val="0"/>
                <w:numId w:val="120"/>
              </w:numPr>
              <w:tabs>
                <w:tab w:val="left" w:pos="539"/>
              </w:tabs>
              <w:autoSpaceDE w:val="0"/>
              <w:autoSpaceDN w:val="0"/>
              <w:adjustRightInd w:val="0"/>
              <w:ind w:left="539" w:hanging="357"/>
              <w:rPr>
                <w:sz w:val="20"/>
                <w:szCs w:val="20"/>
              </w:rPr>
            </w:pPr>
            <w:r w:rsidRPr="00FB2ED9">
              <w:rPr>
                <w:sz w:val="20"/>
                <w:szCs w:val="20"/>
              </w:rPr>
              <w:t>Запрос</w:t>
            </w:r>
            <w:r w:rsidR="00DA6A66">
              <w:rPr>
                <w:sz w:val="20"/>
                <w:szCs w:val="20"/>
              </w:rPr>
              <w:t xml:space="preserve"> на</w:t>
            </w:r>
            <w:r w:rsidRPr="00FB2ED9">
              <w:rPr>
                <w:sz w:val="20"/>
                <w:szCs w:val="20"/>
              </w:rPr>
              <w:t xml:space="preserve"> </w:t>
            </w:r>
            <w:r w:rsidR="000227E4">
              <w:rPr>
                <w:sz w:val="20"/>
                <w:szCs w:val="20"/>
              </w:rPr>
              <w:t>пересмотр текущего</w:t>
            </w:r>
            <w:r w:rsidR="000227E4" w:rsidRPr="00926221">
              <w:rPr>
                <w:sz w:val="20"/>
                <w:szCs w:val="20"/>
              </w:rPr>
              <w:t xml:space="preserve"> </w:t>
            </w:r>
            <w:r w:rsidR="00DA6A66" w:rsidRPr="00926221">
              <w:rPr>
                <w:sz w:val="20"/>
                <w:szCs w:val="20"/>
              </w:rPr>
              <w:t>уровня риска сотрудничества</w:t>
            </w:r>
            <w:r w:rsidRPr="00FB2ED9">
              <w:rPr>
                <w:sz w:val="20"/>
                <w:szCs w:val="20"/>
              </w:rPr>
              <w:t xml:space="preserve"> </w:t>
            </w:r>
            <w:r w:rsidRPr="00FB2ED9">
              <w:rPr>
                <w:sz w:val="20"/>
                <w:szCs w:val="20"/>
              </w:rPr>
              <w:lastRenderedPageBreak/>
              <w:t xml:space="preserve">оформляется в форме служебной записки </w:t>
            </w:r>
            <w:r w:rsidR="009A76B1">
              <w:rPr>
                <w:sz w:val="20"/>
                <w:szCs w:val="20"/>
              </w:rPr>
              <w:t>структурного подразделения</w:t>
            </w:r>
            <w:r w:rsidR="009A76B1" w:rsidRPr="00FB2ED9">
              <w:rPr>
                <w:sz w:val="20"/>
                <w:szCs w:val="20"/>
              </w:rPr>
              <w:t xml:space="preserve"> </w:t>
            </w:r>
            <w:r w:rsidRPr="00964B66">
              <w:rPr>
                <w:sz w:val="20"/>
                <w:szCs w:val="20"/>
              </w:rPr>
              <w:t>П</w:t>
            </w:r>
            <w:r w:rsidR="002D1048">
              <w:rPr>
                <w:sz w:val="20"/>
                <w:szCs w:val="20"/>
              </w:rPr>
              <w:t>АО «НК «Роснефть»</w:t>
            </w:r>
            <w:r w:rsidRPr="00FB2ED9">
              <w:rPr>
                <w:sz w:val="20"/>
                <w:szCs w:val="20"/>
              </w:rPr>
              <w:t xml:space="preserve"> / письма ОГ и должен содержать ссылки на пункты настоящего </w:t>
            </w:r>
            <w:r w:rsidR="00D90185" w:rsidRPr="00873663">
              <w:rPr>
                <w:sz w:val="20"/>
                <w:szCs w:val="20"/>
              </w:rPr>
              <w:t>Регламента</w:t>
            </w:r>
            <w:r w:rsidR="0059360A">
              <w:rPr>
                <w:sz w:val="20"/>
                <w:szCs w:val="20"/>
              </w:rPr>
              <w:t xml:space="preserve"> </w:t>
            </w:r>
            <w:r w:rsidR="0059360A" w:rsidRPr="0059360A">
              <w:rPr>
                <w:sz w:val="20"/>
                <w:szCs w:val="20"/>
              </w:rPr>
              <w:t>бизнес-процесса</w:t>
            </w:r>
            <w:r w:rsidRPr="00FB2ED9">
              <w:rPr>
                <w:sz w:val="20"/>
                <w:szCs w:val="20"/>
              </w:rPr>
              <w:t xml:space="preserve">, на основании которых необходимо </w:t>
            </w:r>
            <w:r w:rsidR="000227E4">
              <w:rPr>
                <w:sz w:val="20"/>
                <w:szCs w:val="20"/>
              </w:rPr>
              <w:t>пересмотреть</w:t>
            </w:r>
            <w:r w:rsidR="000227E4" w:rsidRPr="00926221">
              <w:rPr>
                <w:sz w:val="20"/>
                <w:szCs w:val="20"/>
              </w:rPr>
              <w:t xml:space="preserve"> </w:t>
            </w:r>
            <w:r w:rsidR="00DA6A66" w:rsidRPr="00926221">
              <w:rPr>
                <w:sz w:val="20"/>
                <w:szCs w:val="20"/>
              </w:rPr>
              <w:t>уров</w:t>
            </w:r>
            <w:r w:rsidR="009B7A76">
              <w:rPr>
                <w:sz w:val="20"/>
                <w:szCs w:val="20"/>
              </w:rPr>
              <w:t>е</w:t>
            </w:r>
            <w:r w:rsidR="00DA6A66" w:rsidRPr="00926221">
              <w:rPr>
                <w:sz w:val="20"/>
                <w:szCs w:val="20"/>
              </w:rPr>
              <w:t>н</w:t>
            </w:r>
            <w:r w:rsidR="000227E4">
              <w:rPr>
                <w:sz w:val="20"/>
                <w:szCs w:val="20"/>
              </w:rPr>
              <w:t>ь</w:t>
            </w:r>
            <w:r w:rsidR="00DA6A66" w:rsidRPr="00926221">
              <w:rPr>
                <w:sz w:val="20"/>
                <w:szCs w:val="20"/>
              </w:rPr>
              <w:t xml:space="preserve"> риска сотрудничества</w:t>
            </w:r>
            <w:r w:rsidRPr="00FB2ED9">
              <w:rPr>
                <w:sz w:val="20"/>
                <w:szCs w:val="20"/>
              </w:rPr>
              <w:t>, а также сопровождаться документами, которые подтверждают обоснованность применения данных пунктов</w:t>
            </w:r>
            <w:r>
              <w:rPr>
                <w:sz w:val="20"/>
                <w:szCs w:val="20"/>
              </w:rPr>
              <w:t>.</w:t>
            </w:r>
          </w:p>
          <w:p w14:paraId="4955A89F" w14:textId="288DD269" w:rsidR="008A6E34" w:rsidRPr="00FB2ED9" w:rsidRDefault="008A6E34" w:rsidP="009D1B02">
            <w:pPr>
              <w:pStyle w:val="aff2"/>
              <w:numPr>
                <w:ilvl w:val="0"/>
                <w:numId w:val="59"/>
              </w:numPr>
              <w:tabs>
                <w:tab w:val="left" w:pos="539"/>
              </w:tabs>
              <w:autoSpaceDE w:val="0"/>
              <w:autoSpaceDN w:val="0"/>
              <w:adjustRightInd w:val="0"/>
              <w:ind w:left="539" w:hanging="357"/>
              <w:rPr>
                <w:sz w:val="20"/>
                <w:szCs w:val="20"/>
              </w:rPr>
            </w:pPr>
            <w:r w:rsidRPr="00FB2ED9">
              <w:rPr>
                <w:sz w:val="20"/>
                <w:szCs w:val="20"/>
              </w:rPr>
              <w:t xml:space="preserve">Для случаев </w:t>
            </w:r>
            <w:r w:rsidR="000227E4">
              <w:rPr>
                <w:sz w:val="20"/>
                <w:szCs w:val="20"/>
              </w:rPr>
              <w:t>пересмотра текущего</w:t>
            </w:r>
            <w:r w:rsidR="000227E4" w:rsidRPr="00926221">
              <w:rPr>
                <w:sz w:val="20"/>
                <w:szCs w:val="20"/>
              </w:rPr>
              <w:t xml:space="preserve"> </w:t>
            </w:r>
            <w:r w:rsidR="00DA6A66" w:rsidRPr="00926221">
              <w:rPr>
                <w:sz w:val="20"/>
                <w:szCs w:val="20"/>
              </w:rPr>
              <w:t>уровня риска сотрудничества</w:t>
            </w:r>
            <w:r w:rsidRPr="00926221">
              <w:rPr>
                <w:sz w:val="20"/>
                <w:szCs w:val="20"/>
              </w:rPr>
              <w:t xml:space="preserve"> </w:t>
            </w:r>
            <w:r w:rsidRPr="00FB2ED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FB2ED9">
              <w:rPr>
                <w:sz w:val="20"/>
                <w:szCs w:val="20"/>
              </w:rPr>
              <w:t>основаниям, также являющимся основанием для включения информации о негативном факте в РФНИ, к запросу</w:t>
            </w:r>
            <w:r w:rsidR="00DA6A66">
              <w:rPr>
                <w:sz w:val="20"/>
                <w:szCs w:val="20"/>
              </w:rPr>
              <w:t xml:space="preserve"> на</w:t>
            </w:r>
            <w:r w:rsidRPr="00FB2ED9">
              <w:rPr>
                <w:sz w:val="20"/>
                <w:szCs w:val="20"/>
              </w:rPr>
              <w:t xml:space="preserve"> </w:t>
            </w:r>
            <w:r w:rsidR="000227E4">
              <w:rPr>
                <w:sz w:val="20"/>
                <w:szCs w:val="20"/>
              </w:rPr>
              <w:t>пересмотр</w:t>
            </w:r>
            <w:r w:rsidR="000227E4" w:rsidRPr="00926221">
              <w:rPr>
                <w:sz w:val="20"/>
                <w:szCs w:val="20"/>
              </w:rPr>
              <w:t xml:space="preserve"> </w:t>
            </w:r>
            <w:r w:rsidR="00DA6A66" w:rsidRPr="00926221">
              <w:rPr>
                <w:sz w:val="20"/>
                <w:szCs w:val="20"/>
              </w:rPr>
              <w:t>уровня риска сотрудничества</w:t>
            </w:r>
            <w:r w:rsidRPr="00FB2ED9">
              <w:rPr>
                <w:sz w:val="20"/>
                <w:szCs w:val="20"/>
              </w:rPr>
              <w:t xml:space="preserve"> прикладывается документ, подтверждающий внесение данной информации в РФНИ</w:t>
            </w:r>
            <w:r>
              <w:rPr>
                <w:sz w:val="20"/>
                <w:szCs w:val="20"/>
              </w:rPr>
              <w:t>.</w:t>
            </w:r>
          </w:p>
          <w:p w14:paraId="7632BD8A" w14:textId="63CDCCA6" w:rsidR="008A6E34" w:rsidRPr="00FB2ED9" w:rsidRDefault="008A6E34" w:rsidP="009D1B02">
            <w:pPr>
              <w:pStyle w:val="aff2"/>
              <w:numPr>
                <w:ilvl w:val="0"/>
                <w:numId w:val="121"/>
              </w:numPr>
              <w:tabs>
                <w:tab w:val="left" w:pos="539"/>
              </w:tabs>
              <w:autoSpaceDE w:val="0"/>
              <w:autoSpaceDN w:val="0"/>
              <w:adjustRightInd w:val="0"/>
              <w:ind w:left="539" w:hanging="357"/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sz w:val="20"/>
                <w:szCs w:val="20"/>
              </w:rPr>
              <w:t xml:space="preserve">Направление запроса </w:t>
            </w:r>
            <w:r w:rsidR="00DA6A66">
              <w:rPr>
                <w:sz w:val="20"/>
                <w:szCs w:val="20"/>
              </w:rPr>
              <w:t xml:space="preserve">на </w:t>
            </w:r>
            <w:r w:rsidR="000227E4">
              <w:rPr>
                <w:sz w:val="20"/>
                <w:szCs w:val="20"/>
              </w:rPr>
              <w:t>пересмотр</w:t>
            </w:r>
            <w:r w:rsidR="000227E4" w:rsidRPr="00926221">
              <w:rPr>
                <w:sz w:val="20"/>
                <w:szCs w:val="20"/>
              </w:rPr>
              <w:t xml:space="preserve"> </w:t>
            </w:r>
            <w:r w:rsidR="00DA6A66" w:rsidRPr="00926221">
              <w:rPr>
                <w:sz w:val="20"/>
                <w:szCs w:val="20"/>
              </w:rPr>
              <w:t>уровня риска сотрудничества</w:t>
            </w:r>
            <w:r w:rsidRPr="00926221">
              <w:rPr>
                <w:sz w:val="20"/>
                <w:szCs w:val="20"/>
              </w:rPr>
              <w:t xml:space="preserve"> </w:t>
            </w:r>
            <w:r w:rsidRPr="00FB2ED9">
              <w:rPr>
                <w:sz w:val="20"/>
                <w:szCs w:val="20"/>
              </w:rPr>
              <w:t xml:space="preserve">по основаниям, не предусмотренным настоящим </w:t>
            </w:r>
            <w:r w:rsidR="00D90185" w:rsidRPr="00873663">
              <w:rPr>
                <w:sz w:val="20"/>
                <w:szCs w:val="20"/>
              </w:rPr>
              <w:t>Регламент</w:t>
            </w:r>
            <w:r w:rsidR="00D90185">
              <w:rPr>
                <w:sz w:val="20"/>
                <w:szCs w:val="20"/>
              </w:rPr>
              <w:t>ом</w:t>
            </w:r>
            <w:r w:rsidR="0059360A">
              <w:rPr>
                <w:sz w:val="20"/>
                <w:szCs w:val="20"/>
              </w:rPr>
              <w:t xml:space="preserve"> </w:t>
            </w:r>
            <w:r w:rsidR="0059360A" w:rsidRPr="0059360A">
              <w:rPr>
                <w:sz w:val="20"/>
                <w:szCs w:val="20"/>
              </w:rPr>
              <w:t>бизнес-процесса</w:t>
            </w:r>
            <w:r w:rsidRPr="00FB2ED9">
              <w:rPr>
                <w:sz w:val="20"/>
                <w:szCs w:val="20"/>
              </w:rPr>
              <w:t>, не допускается.</w:t>
            </w:r>
          </w:p>
        </w:tc>
      </w:tr>
      <w:tr w:rsidR="004115E6" w:rsidRPr="001C3B6B" w14:paraId="71726F1A" w14:textId="77777777" w:rsidTr="00D0686F">
        <w:trPr>
          <w:trHeight w:val="20"/>
        </w:trPr>
        <w:tc>
          <w:tcPr>
            <w:tcW w:w="505" w:type="dxa"/>
          </w:tcPr>
          <w:p w14:paraId="3CC5AD33" w14:textId="77777777" w:rsidR="008A6E34" w:rsidRPr="00FB2ED9" w:rsidRDefault="008A6E34" w:rsidP="00B36464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lastRenderedPageBreak/>
              <w:t>2.</w:t>
            </w:r>
          </w:p>
        </w:tc>
        <w:tc>
          <w:tcPr>
            <w:tcW w:w="2320" w:type="dxa"/>
          </w:tcPr>
          <w:p w14:paraId="06924D1B" w14:textId="6930F995" w:rsidR="008A6E34" w:rsidRPr="00FB2ED9" w:rsidRDefault="008A6E34" w:rsidP="000227E4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 xml:space="preserve">Оформление запроса Эксперту по безопасности </w:t>
            </w:r>
            <w:r w:rsidR="00337860">
              <w:rPr>
                <w:szCs w:val="20"/>
              </w:rPr>
              <w:t xml:space="preserve">на </w:t>
            </w:r>
            <w:r w:rsidR="000227E4">
              <w:rPr>
                <w:szCs w:val="20"/>
              </w:rPr>
              <w:t>пересмотр текущего</w:t>
            </w:r>
            <w:r w:rsidR="000227E4" w:rsidRPr="00A45451">
              <w:rPr>
                <w:szCs w:val="20"/>
              </w:rPr>
              <w:t xml:space="preserve"> </w:t>
            </w:r>
            <w:r w:rsidR="00337860" w:rsidRPr="00A45451">
              <w:rPr>
                <w:szCs w:val="20"/>
              </w:rPr>
              <w:t>уровня риска сотрудничества</w:t>
            </w:r>
            <w:r w:rsidR="00FE50A0">
              <w:rPr>
                <w:rFonts w:eastAsiaTheme="minorHAnsi" w:cstheme="minorBidi"/>
                <w:szCs w:val="20"/>
              </w:rPr>
              <w:t>.</w:t>
            </w:r>
          </w:p>
        </w:tc>
        <w:tc>
          <w:tcPr>
            <w:tcW w:w="2884" w:type="dxa"/>
          </w:tcPr>
          <w:p w14:paraId="35A4B48A" w14:textId="13F0E208" w:rsidR="008A6E34" w:rsidRPr="00FB2ED9" w:rsidRDefault="008A6E34" w:rsidP="00B36464">
            <w:pPr>
              <w:pStyle w:val="S2"/>
              <w:numPr>
                <w:ilvl w:val="0"/>
                <w:numId w:val="0"/>
              </w:numPr>
              <w:spacing w:before="0"/>
              <w:rPr>
                <w:szCs w:val="20"/>
              </w:rPr>
            </w:pPr>
            <w:proofErr w:type="gramStart"/>
            <w:r w:rsidRPr="00FB2ED9">
              <w:rPr>
                <w:szCs w:val="20"/>
              </w:rPr>
              <w:t>Ответственный</w:t>
            </w:r>
            <w:proofErr w:type="gramEnd"/>
            <w:r w:rsidRPr="00FB2ED9">
              <w:rPr>
                <w:szCs w:val="20"/>
              </w:rPr>
              <w:t xml:space="preserve"> за проверку</w:t>
            </w:r>
            <w:r w:rsidR="00FE50A0">
              <w:rPr>
                <w:szCs w:val="20"/>
              </w:rPr>
              <w:t>.</w:t>
            </w:r>
          </w:p>
          <w:p w14:paraId="0AAEE0A9" w14:textId="77777777" w:rsidR="008A6E34" w:rsidRPr="00FB2ED9" w:rsidRDefault="008A6E34" w:rsidP="00B36464">
            <w:pPr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14:paraId="71ED74A8" w14:textId="39FAA735" w:rsidR="008A6E34" w:rsidRPr="00FB2ED9" w:rsidRDefault="008A6E34" w:rsidP="00AF1988">
            <w:pPr>
              <w:pStyle w:val="S2"/>
              <w:numPr>
                <w:ilvl w:val="0"/>
                <w:numId w:val="0"/>
              </w:numPr>
              <w:spacing w:before="0"/>
              <w:rPr>
                <w:b/>
                <w:szCs w:val="20"/>
              </w:rPr>
            </w:pPr>
            <w:r w:rsidRPr="00FB2ED9">
              <w:rPr>
                <w:szCs w:val="20"/>
              </w:rPr>
              <w:t xml:space="preserve">Не более </w:t>
            </w:r>
            <w:r w:rsidR="00AF1988">
              <w:rPr>
                <w:szCs w:val="20"/>
              </w:rPr>
              <w:t>2</w:t>
            </w:r>
            <w:r w:rsidR="00AF1988" w:rsidRPr="00FB2ED9">
              <w:rPr>
                <w:szCs w:val="20"/>
              </w:rPr>
              <w:t xml:space="preserve"> </w:t>
            </w:r>
            <w:r w:rsidRPr="00FB2ED9">
              <w:rPr>
                <w:szCs w:val="20"/>
              </w:rPr>
              <w:t xml:space="preserve">рабочих дней </w:t>
            </w:r>
            <w:proofErr w:type="gramStart"/>
            <w:r w:rsidRPr="00FB2ED9">
              <w:rPr>
                <w:szCs w:val="20"/>
              </w:rPr>
              <w:t>с даты получения</w:t>
            </w:r>
            <w:proofErr w:type="gramEnd"/>
            <w:r w:rsidRPr="00FB2ED9">
              <w:rPr>
                <w:szCs w:val="20"/>
              </w:rPr>
              <w:t xml:space="preserve"> запроса</w:t>
            </w:r>
            <w:r w:rsidR="00337860">
              <w:rPr>
                <w:szCs w:val="20"/>
              </w:rPr>
              <w:t xml:space="preserve"> на</w:t>
            </w:r>
            <w:r w:rsidRPr="00FB2ED9">
              <w:rPr>
                <w:szCs w:val="20"/>
              </w:rPr>
              <w:t xml:space="preserve"> </w:t>
            </w:r>
            <w:r w:rsidR="000227E4">
              <w:rPr>
                <w:szCs w:val="20"/>
              </w:rPr>
              <w:t>пересмотр</w:t>
            </w:r>
            <w:r w:rsidR="000227E4" w:rsidRPr="00A45451">
              <w:rPr>
                <w:szCs w:val="20"/>
              </w:rPr>
              <w:t xml:space="preserve"> </w:t>
            </w:r>
            <w:r w:rsidR="00337860" w:rsidRPr="00A45451">
              <w:rPr>
                <w:szCs w:val="20"/>
              </w:rPr>
              <w:t>уровня риска сотрудничества</w:t>
            </w:r>
            <w:r w:rsidR="00FE50A0">
              <w:rPr>
                <w:rFonts w:eastAsiaTheme="minorHAnsi" w:cstheme="minorBidi"/>
                <w:szCs w:val="20"/>
              </w:rPr>
              <w:t>.</w:t>
            </w:r>
          </w:p>
        </w:tc>
        <w:tc>
          <w:tcPr>
            <w:tcW w:w="3899" w:type="dxa"/>
          </w:tcPr>
          <w:p w14:paraId="3DA132E3" w14:textId="77777777" w:rsidR="008A6E34" w:rsidRPr="00FB2ED9" w:rsidRDefault="008A6E34" w:rsidP="00B36464">
            <w:pPr>
              <w:pStyle w:val="S0"/>
              <w:spacing w:before="0"/>
              <w:jc w:val="left"/>
              <w:rPr>
                <w:sz w:val="20"/>
                <w:szCs w:val="20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Входящие:</w:t>
            </w:r>
          </w:p>
          <w:p w14:paraId="6C2A10FE" w14:textId="46260AEB" w:rsidR="008A6E34" w:rsidRPr="00FB2ED9" w:rsidRDefault="008A6E34" w:rsidP="00B36464">
            <w:pPr>
              <w:tabs>
                <w:tab w:val="left" w:pos="941"/>
              </w:tabs>
              <w:ind w:left="17"/>
              <w:rPr>
                <w:rFonts w:eastAsiaTheme="minorHAnsi" w:cstheme="minorBidi"/>
                <w:sz w:val="20"/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>Запрос Инициатора</w:t>
            </w:r>
            <w:r w:rsidR="00BE03CE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="000227E4">
              <w:rPr>
                <w:sz w:val="20"/>
                <w:szCs w:val="20"/>
              </w:rPr>
              <w:t>пересмотра</w:t>
            </w:r>
            <w:r w:rsidR="000227E4" w:rsidRPr="00A45451">
              <w:rPr>
                <w:sz w:val="20"/>
                <w:szCs w:val="20"/>
              </w:rPr>
              <w:t xml:space="preserve"> </w:t>
            </w:r>
            <w:r w:rsidR="00337860">
              <w:rPr>
                <w:sz w:val="20"/>
                <w:szCs w:val="20"/>
              </w:rPr>
              <w:t xml:space="preserve">на </w:t>
            </w:r>
            <w:r w:rsidR="000227E4">
              <w:rPr>
                <w:sz w:val="20"/>
                <w:szCs w:val="20"/>
              </w:rPr>
              <w:t xml:space="preserve">пересмотр текущего </w:t>
            </w:r>
            <w:r w:rsidR="00337860" w:rsidRPr="00A45451">
              <w:rPr>
                <w:sz w:val="20"/>
                <w:szCs w:val="20"/>
              </w:rPr>
              <w:t>уровня риска сотрудничества</w:t>
            </w:r>
            <w:r>
              <w:rPr>
                <w:rFonts w:eastAsiaTheme="minorHAnsi" w:cstheme="minorBidi"/>
                <w:sz w:val="20"/>
                <w:szCs w:val="20"/>
              </w:rPr>
              <w:t>.</w:t>
            </w:r>
          </w:p>
          <w:p w14:paraId="24DADB02" w14:textId="77777777" w:rsidR="008A6E34" w:rsidRPr="00FB2ED9" w:rsidRDefault="008A6E34" w:rsidP="00B36464">
            <w:pPr>
              <w:tabs>
                <w:tab w:val="left" w:pos="941"/>
              </w:tabs>
              <w:rPr>
                <w:rFonts w:eastAsiaTheme="minorHAnsi" w:cstheme="minorBidi"/>
                <w:sz w:val="20"/>
                <w:szCs w:val="20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Продукт:</w:t>
            </w:r>
          </w:p>
          <w:p w14:paraId="7B10A394" w14:textId="5790A99C" w:rsidR="008A6E34" w:rsidRPr="00FB2ED9" w:rsidRDefault="008A6E34" w:rsidP="00B36464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 xml:space="preserve">Запрос в адрес Эксперта по безопасности о проведении </w:t>
            </w:r>
            <w:proofErr w:type="gramStart"/>
            <w:r w:rsidRPr="00FB2ED9">
              <w:rPr>
                <w:rFonts w:eastAsiaTheme="minorHAnsi" w:cstheme="minorBidi"/>
                <w:sz w:val="20"/>
                <w:szCs w:val="20"/>
              </w:rPr>
              <w:t xml:space="preserve">проверки обоснованности </w:t>
            </w:r>
            <w:r w:rsidR="000227E4">
              <w:rPr>
                <w:sz w:val="20"/>
                <w:szCs w:val="20"/>
              </w:rPr>
              <w:t>пересмотра текущего</w:t>
            </w:r>
            <w:r w:rsidR="000227E4" w:rsidRPr="00A45451">
              <w:rPr>
                <w:sz w:val="20"/>
                <w:szCs w:val="20"/>
              </w:rPr>
              <w:t xml:space="preserve"> </w:t>
            </w:r>
            <w:r w:rsidR="00337860" w:rsidRPr="00A45451">
              <w:rPr>
                <w:sz w:val="20"/>
                <w:szCs w:val="20"/>
              </w:rPr>
              <w:t>уровня риска сотрудничества</w:t>
            </w:r>
            <w:proofErr w:type="gramEnd"/>
            <w:r>
              <w:rPr>
                <w:rFonts w:eastAsiaTheme="minorHAnsi" w:cstheme="minorBidi"/>
                <w:sz w:val="20"/>
                <w:szCs w:val="20"/>
              </w:rPr>
              <w:t>.</w:t>
            </w:r>
          </w:p>
          <w:p w14:paraId="48606C63" w14:textId="03E2D379" w:rsidR="008A6E34" w:rsidRPr="00FB2ED9" w:rsidRDefault="008A6E34" w:rsidP="00B36464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b/>
                <w:sz w:val="20"/>
                <w:szCs w:val="20"/>
                <w:lang w:eastAsia="ru-RU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>Ответ Инициатору об отклонении запроса в связи с отсутствием оснований / подтверждающих документов.</w:t>
            </w:r>
          </w:p>
          <w:p w14:paraId="362AE31D" w14:textId="77777777" w:rsidR="008A6E34" w:rsidRPr="00FB2ED9" w:rsidRDefault="008A6E34" w:rsidP="00B36464">
            <w:pPr>
              <w:pStyle w:val="S23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b/>
                <w:i/>
                <w:szCs w:val="20"/>
                <w:u w:val="single"/>
              </w:rPr>
              <w:t>Требования:</w:t>
            </w:r>
          </w:p>
          <w:p w14:paraId="26579E83" w14:textId="50A2DE8C" w:rsidR="008A6E34" w:rsidRPr="00FB2ED9" w:rsidRDefault="008A6E34" w:rsidP="00B36464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 xml:space="preserve">Запрос формируется в форме служебной записки и подписывается УР </w:t>
            </w:r>
            <w:proofErr w:type="gramStart"/>
            <w:r w:rsidRPr="00FB2ED9">
              <w:rPr>
                <w:rFonts w:eastAsiaTheme="minorHAnsi" w:cstheme="minorBidi"/>
                <w:sz w:val="20"/>
                <w:szCs w:val="20"/>
              </w:rPr>
              <w:t>Ответственного</w:t>
            </w:r>
            <w:proofErr w:type="gramEnd"/>
            <w:r w:rsidRPr="00FB2ED9">
              <w:rPr>
                <w:rFonts w:eastAsiaTheme="minorHAnsi" w:cstheme="minorBidi"/>
                <w:sz w:val="20"/>
                <w:szCs w:val="20"/>
              </w:rPr>
              <w:t xml:space="preserve"> за проверку (или через соответствующую </w:t>
            </w:r>
            <w:r w:rsidR="00273298">
              <w:rPr>
                <w:rFonts w:eastAsiaTheme="minorHAnsi" w:cstheme="minorBidi"/>
                <w:sz w:val="20"/>
                <w:szCs w:val="20"/>
              </w:rPr>
              <w:t>ИС</w:t>
            </w:r>
            <w:r w:rsidRPr="00FB2ED9">
              <w:rPr>
                <w:rFonts w:eastAsiaTheme="minorHAnsi" w:cstheme="minorBidi"/>
                <w:sz w:val="20"/>
                <w:szCs w:val="20"/>
              </w:rPr>
              <w:t>)</w:t>
            </w:r>
            <w:r>
              <w:rPr>
                <w:rFonts w:eastAsiaTheme="minorHAnsi" w:cstheme="minorBidi"/>
                <w:sz w:val="20"/>
                <w:szCs w:val="20"/>
              </w:rPr>
              <w:t>.</w:t>
            </w:r>
          </w:p>
          <w:p w14:paraId="0A68CC4D" w14:textId="314EA36A" w:rsidR="008A6E34" w:rsidRPr="00FB2ED9" w:rsidRDefault="008A6E34" w:rsidP="000227E4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 xml:space="preserve">К запросу должны быть приложены документы, подтверждающие наличие оснований для </w:t>
            </w:r>
            <w:r w:rsidR="000227E4">
              <w:rPr>
                <w:sz w:val="20"/>
                <w:szCs w:val="20"/>
              </w:rPr>
              <w:t>пересмотра текущего</w:t>
            </w:r>
            <w:r w:rsidR="000227E4" w:rsidRPr="00A45451">
              <w:rPr>
                <w:sz w:val="20"/>
                <w:szCs w:val="20"/>
              </w:rPr>
              <w:t xml:space="preserve"> </w:t>
            </w:r>
            <w:r w:rsidR="00337860" w:rsidRPr="00A45451">
              <w:rPr>
                <w:sz w:val="20"/>
                <w:szCs w:val="20"/>
              </w:rPr>
              <w:t>уровня риска сотрудничества</w:t>
            </w:r>
            <w:r w:rsidR="00FE50A0">
              <w:rPr>
                <w:rFonts w:eastAsiaTheme="minorHAnsi" w:cstheme="minorBidi"/>
                <w:sz w:val="20"/>
                <w:szCs w:val="20"/>
              </w:rPr>
              <w:t>.</w:t>
            </w:r>
          </w:p>
        </w:tc>
      </w:tr>
      <w:tr w:rsidR="004115E6" w:rsidRPr="00FB2ED9" w14:paraId="2CEBCAEE" w14:textId="77777777" w:rsidTr="00D0686F">
        <w:trPr>
          <w:trHeight w:val="20"/>
        </w:trPr>
        <w:tc>
          <w:tcPr>
            <w:tcW w:w="505" w:type="dxa"/>
          </w:tcPr>
          <w:p w14:paraId="4E1D1D13" w14:textId="77777777" w:rsidR="008A6E34" w:rsidRPr="00FB2ED9" w:rsidRDefault="008A6E34" w:rsidP="00B36464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>3.</w:t>
            </w:r>
          </w:p>
        </w:tc>
        <w:tc>
          <w:tcPr>
            <w:tcW w:w="2320" w:type="dxa"/>
          </w:tcPr>
          <w:p w14:paraId="4DF139A5" w14:textId="64F9740A" w:rsidR="008A6E34" w:rsidRPr="00FB2ED9" w:rsidRDefault="008A6E34" w:rsidP="000227E4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 xml:space="preserve">Подготовка заключения </w:t>
            </w:r>
            <w:r w:rsidR="000227E4">
              <w:rPr>
                <w:szCs w:val="20"/>
              </w:rPr>
              <w:lastRenderedPageBreak/>
              <w:t>о пересмотре текущего</w:t>
            </w:r>
            <w:r w:rsidR="00337860" w:rsidRPr="00A45451">
              <w:rPr>
                <w:szCs w:val="20"/>
              </w:rPr>
              <w:t xml:space="preserve"> уровня риска сотрудничества</w:t>
            </w:r>
            <w:r w:rsidR="00FE50A0">
              <w:rPr>
                <w:rFonts w:eastAsiaTheme="minorHAnsi" w:cstheme="minorBidi"/>
                <w:szCs w:val="20"/>
              </w:rPr>
              <w:t>.</w:t>
            </w:r>
          </w:p>
        </w:tc>
        <w:tc>
          <w:tcPr>
            <w:tcW w:w="2884" w:type="dxa"/>
          </w:tcPr>
          <w:p w14:paraId="3A3D3D51" w14:textId="531725EA" w:rsidR="008A6E34" w:rsidRPr="00FB2ED9" w:rsidRDefault="008A6E34" w:rsidP="00B36464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lastRenderedPageBreak/>
              <w:t>Эксперт по безопасности</w:t>
            </w:r>
            <w:r w:rsidR="00FE50A0">
              <w:rPr>
                <w:szCs w:val="20"/>
              </w:rPr>
              <w:t>.</w:t>
            </w:r>
          </w:p>
          <w:p w14:paraId="07751E02" w14:textId="77777777" w:rsidR="00FE50A0" w:rsidRDefault="00FE50A0" w:rsidP="00FE50A0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lastRenderedPageBreak/>
              <w:t>Срок:</w:t>
            </w:r>
          </w:p>
          <w:p w14:paraId="1BD110A3" w14:textId="39789708" w:rsidR="008A6E34" w:rsidRPr="0055432D" w:rsidRDefault="008A6E34" w:rsidP="0055432D">
            <w:pPr>
              <w:rPr>
                <w:b/>
                <w:i/>
                <w:sz w:val="20"/>
                <w:u w:val="single"/>
              </w:rPr>
            </w:pPr>
            <w:r w:rsidRPr="00FB2ED9">
              <w:rPr>
                <w:sz w:val="20"/>
                <w:szCs w:val="20"/>
              </w:rPr>
              <w:t>Не более 5 рабочих дней</w:t>
            </w:r>
            <w:r w:rsidRPr="00FB2ED9">
              <w:rPr>
                <w:rStyle w:val="af7"/>
                <w:sz w:val="20"/>
                <w:szCs w:val="20"/>
              </w:rPr>
              <w:footnoteReference w:id="22"/>
            </w:r>
            <w:r w:rsidRPr="00FB2ED9">
              <w:rPr>
                <w:sz w:val="20"/>
                <w:szCs w:val="20"/>
              </w:rPr>
              <w:t xml:space="preserve"> с даты получения Письма (запроса) </w:t>
            </w:r>
            <w:proofErr w:type="gramStart"/>
            <w:r w:rsidRPr="00FB2ED9">
              <w:rPr>
                <w:sz w:val="20"/>
                <w:szCs w:val="20"/>
              </w:rPr>
              <w:t>от</w:t>
            </w:r>
            <w:proofErr w:type="gramEnd"/>
            <w:r w:rsidRPr="00FB2ED9">
              <w:rPr>
                <w:sz w:val="20"/>
                <w:szCs w:val="20"/>
              </w:rPr>
              <w:t xml:space="preserve"> Ответственного за проверку</w:t>
            </w:r>
            <w:r w:rsidR="00FE50A0">
              <w:rPr>
                <w:sz w:val="20"/>
                <w:szCs w:val="20"/>
              </w:rPr>
              <w:t>.</w:t>
            </w:r>
          </w:p>
        </w:tc>
        <w:tc>
          <w:tcPr>
            <w:tcW w:w="3899" w:type="dxa"/>
          </w:tcPr>
          <w:p w14:paraId="3E77F87C" w14:textId="77777777" w:rsidR="008A6E34" w:rsidRPr="00FB2ED9" w:rsidRDefault="008A6E34" w:rsidP="00B3646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lastRenderedPageBreak/>
              <w:t>Входящие:</w:t>
            </w:r>
          </w:p>
          <w:p w14:paraId="1B847A86" w14:textId="5C8DDEC5" w:rsidR="008A6E34" w:rsidRPr="00FB2ED9" w:rsidRDefault="008A6E34" w:rsidP="00B36464">
            <w:pPr>
              <w:keepNext/>
              <w:widowControl w:val="0"/>
              <w:tabs>
                <w:tab w:val="left" w:pos="941"/>
              </w:tabs>
              <w:rPr>
                <w:sz w:val="20"/>
                <w:szCs w:val="20"/>
              </w:rPr>
            </w:pPr>
            <w:r w:rsidRPr="00FB2ED9">
              <w:rPr>
                <w:sz w:val="20"/>
                <w:szCs w:val="20"/>
              </w:rPr>
              <w:lastRenderedPageBreak/>
              <w:t xml:space="preserve">Запрос в адрес Эксперта по безопасности о проведении </w:t>
            </w:r>
            <w:proofErr w:type="gramStart"/>
            <w:r w:rsidRPr="00FB2ED9">
              <w:rPr>
                <w:sz w:val="20"/>
                <w:szCs w:val="20"/>
              </w:rPr>
              <w:t xml:space="preserve">проверки обоснованности </w:t>
            </w:r>
            <w:r w:rsidR="000227E4">
              <w:rPr>
                <w:sz w:val="20"/>
                <w:szCs w:val="20"/>
              </w:rPr>
              <w:t>пересмотра текущего</w:t>
            </w:r>
            <w:r w:rsidR="000227E4" w:rsidRPr="00A45451">
              <w:rPr>
                <w:sz w:val="20"/>
                <w:szCs w:val="20"/>
              </w:rPr>
              <w:t xml:space="preserve"> </w:t>
            </w:r>
            <w:r w:rsidR="00337860" w:rsidRPr="00A45451">
              <w:rPr>
                <w:sz w:val="20"/>
                <w:szCs w:val="20"/>
              </w:rPr>
              <w:t>уровня риска сотрудничества</w:t>
            </w:r>
            <w:proofErr w:type="gramEnd"/>
            <w:r w:rsidRPr="00FB2ED9">
              <w:rPr>
                <w:sz w:val="20"/>
                <w:szCs w:val="20"/>
              </w:rPr>
              <w:t>.</w:t>
            </w:r>
          </w:p>
          <w:p w14:paraId="445D397A" w14:textId="77777777" w:rsidR="008A6E34" w:rsidRPr="00FB2ED9" w:rsidRDefault="008A6E34" w:rsidP="00B3646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4772CC25" w14:textId="5487B2DF" w:rsidR="008A6E34" w:rsidRPr="00FB2ED9" w:rsidRDefault="008A6E34" w:rsidP="00B36464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sz w:val="20"/>
                <w:szCs w:val="20"/>
              </w:rPr>
              <w:t>Заключение Эксперта по безопасности о</w:t>
            </w:r>
            <w:r w:rsidR="00590FD7">
              <w:rPr>
                <w:sz w:val="20"/>
                <w:szCs w:val="20"/>
              </w:rPr>
              <w:t>б</w:t>
            </w:r>
            <w:r w:rsidRPr="00FB2ED9">
              <w:rPr>
                <w:sz w:val="20"/>
                <w:szCs w:val="20"/>
              </w:rPr>
              <w:t xml:space="preserve"> </w:t>
            </w:r>
            <w:r w:rsidR="00337860" w:rsidRPr="00A45451">
              <w:rPr>
                <w:sz w:val="20"/>
                <w:szCs w:val="20"/>
              </w:rPr>
              <w:t>изменени</w:t>
            </w:r>
            <w:r w:rsidR="00590FD7">
              <w:rPr>
                <w:sz w:val="20"/>
                <w:szCs w:val="20"/>
              </w:rPr>
              <w:t>и</w:t>
            </w:r>
            <w:r w:rsidR="00337860" w:rsidRPr="00A45451">
              <w:rPr>
                <w:sz w:val="20"/>
                <w:szCs w:val="20"/>
              </w:rPr>
              <w:t xml:space="preserve"> уровня риска сотрудничества</w:t>
            </w:r>
            <w:r w:rsidR="00337860">
              <w:rPr>
                <w:sz w:val="20"/>
                <w:szCs w:val="20"/>
              </w:rPr>
              <w:t xml:space="preserve"> на «высокий» или о </w:t>
            </w:r>
            <w:r w:rsidRPr="00FB2ED9">
              <w:rPr>
                <w:rFonts w:eastAsiaTheme="minorHAnsi" w:cstheme="minorBidi"/>
                <w:sz w:val="20"/>
                <w:szCs w:val="20"/>
              </w:rPr>
              <w:t>нецелесообразности</w:t>
            </w:r>
            <w:r w:rsidRPr="00FB2ED9">
              <w:rPr>
                <w:sz w:val="20"/>
                <w:szCs w:val="20"/>
              </w:rPr>
              <w:t xml:space="preserve"> </w:t>
            </w:r>
            <w:r w:rsidR="000227E4">
              <w:rPr>
                <w:sz w:val="20"/>
                <w:szCs w:val="20"/>
              </w:rPr>
              <w:t>пересмотра текущего</w:t>
            </w:r>
            <w:r w:rsidR="000227E4" w:rsidRPr="00A45451">
              <w:rPr>
                <w:sz w:val="20"/>
                <w:szCs w:val="20"/>
              </w:rPr>
              <w:t xml:space="preserve"> </w:t>
            </w:r>
            <w:r w:rsidR="00337860" w:rsidRPr="00A45451">
              <w:rPr>
                <w:sz w:val="20"/>
                <w:szCs w:val="20"/>
              </w:rPr>
              <w:t>уровня риска сотрудничества</w:t>
            </w:r>
            <w:r w:rsidRPr="00FB2ED9">
              <w:rPr>
                <w:sz w:val="20"/>
                <w:szCs w:val="20"/>
              </w:rPr>
              <w:t>.</w:t>
            </w:r>
          </w:p>
          <w:p w14:paraId="1A0E8494" w14:textId="2D322FA1" w:rsidR="008A6E34" w:rsidRPr="00FB2ED9" w:rsidRDefault="008A6E34" w:rsidP="00B36464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sz w:val="20"/>
                <w:szCs w:val="20"/>
              </w:rPr>
              <w:t xml:space="preserve">Запрос Эксперта по безопасности на предоставление дополнительных документов, подтверждающих наличие оснований и их обоснованность для </w:t>
            </w:r>
            <w:r w:rsidR="000227E4">
              <w:rPr>
                <w:sz w:val="20"/>
                <w:szCs w:val="20"/>
              </w:rPr>
              <w:t>пересмотра</w:t>
            </w:r>
            <w:r w:rsidR="000227E4" w:rsidRPr="00A45451">
              <w:rPr>
                <w:sz w:val="20"/>
                <w:szCs w:val="20"/>
              </w:rPr>
              <w:t xml:space="preserve"> </w:t>
            </w:r>
            <w:r w:rsidR="00337860" w:rsidRPr="00A45451">
              <w:rPr>
                <w:sz w:val="20"/>
                <w:szCs w:val="20"/>
              </w:rPr>
              <w:t>уровня риска сотрудничества</w:t>
            </w:r>
            <w:r w:rsidRPr="00FB2ED9">
              <w:rPr>
                <w:rStyle w:val="af7"/>
                <w:rFonts w:eastAsiaTheme="minorHAnsi" w:cstheme="minorBidi"/>
                <w:szCs w:val="20"/>
              </w:rPr>
              <w:footnoteReference w:id="23"/>
            </w:r>
            <w:r>
              <w:rPr>
                <w:sz w:val="20"/>
                <w:szCs w:val="20"/>
              </w:rPr>
              <w:t>.</w:t>
            </w:r>
          </w:p>
          <w:p w14:paraId="3A00F323" w14:textId="77777777" w:rsidR="008A6E34" w:rsidRPr="00FB2ED9" w:rsidRDefault="008A6E34" w:rsidP="00B36464">
            <w:pPr>
              <w:pStyle w:val="S23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b/>
                <w:i/>
                <w:szCs w:val="20"/>
                <w:u w:val="single"/>
              </w:rPr>
              <w:t>Требования:</w:t>
            </w:r>
          </w:p>
          <w:p w14:paraId="517C6998" w14:textId="1C67C0E9" w:rsidR="008A6E34" w:rsidRPr="00FB2ED9" w:rsidRDefault="008A6E34">
            <w:pPr>
              <w:keepNext/>
              <w:widowControl w:val="0"/>
              <w:tabs>
                <w:tab w:val="left" w:pos="941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>Заключение</w:t>
            </w:r>
            <w:r w:rsidR="00590FD7">
              <w:rPr>
                <w:rFonts w:eastAsiaTheme="minorHAnsi" w:cstheme="minorBidi"/>
                <w:sz w:val="20"/>
                <w:szCs w:val="20"/>
              </w:rPr>
              <w:t xml:space="preserve">/запрос Эксперта по безопасности </w:t>
            </w:r>
            <w:r w:rsidRPr="00FB2ED9">
              <w:rPr>
                <w:rFonts w:eastAsiaTheme="minorHAnsi" w:cstheme="minorBidi"/>
                <w:sz w:val="20"/>
                <w:szCs w:val="20"/>
              </w:rPr>
              <w:t xml:space="preserve">формируется в виде служебной записки (или направляется через соответствующую </w:t>
            </w:r>
            <w:r w:rsidR="00273298">
              <w:rPr>
                <w:rFonts w:eastAsiaTheme="minorHAnsi" w:cstheme="minorBidi"/>
                <w:sz w:val="20"/>
                <w:szCs w:val="20"/>
              </w:rPr>
              <w:t>ИС</w:t>
            </w:r>
            <w:r w:rsidRPr="00FB2ED9">
              <w:rPr>
                <w:rFonts w:eastAsiaTheme="minorHAnsi" w:cstheme="minorBidi"/>
                <w:sz w:val="20"/>
                <w:szCs w:val="20"/>
              </w:rPr>
              <w:t>)</w:t>
            </w:r>
            <w:r>
              <w:rPr>
                <w:rFonts w:eastAsiaTheme="minorHAnsi" w:cstheme="minorBidi"/>
                <w:sz w:val="20"/>
                <w:szCs w:val="20"/>
              </w:rPr>
              <w:t>.</w:t>
            </w:r>
          </w:p>
        </w:tc>
      </w:tr>
      <w:tr w:rsidR="004115E6" w:rsidRPr="00FB2ED9" w14:paraId="6479E9F0" w14:textId="77777777" w:rsidTr="00D0686F">
        <w:trPr>
          <w:trHeight w:val="20"/>
        </w:trPr>
        <w:tc>
          <w:tcPr>
            <w:tcW w:w="505" w:type="dxa"/>
          </w:tcPr>
          <w:p w14:paraId="6CD4D6B6" w14:textId="77777777" w:rsidR="008A6E34" w:rsidRPr="00FB2ED9" w:rsidRDefault="008A6E34" w:rsidP="00B36464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lastRenderedPageBreak/>
              <w:t>4.</w:t>
            </w:r>
          </w:p>
        </w:tc>
        <w:tc>
          <w:tcPr>
            <w:tcW w:w="2320" w:type="dxa"/>
          </w:tcPr>
          <w:p w14:paraId="3C3E048B" w14:textId="4105CB08" w:rsidR="008A6E34" w:rsidRPr="00FB2ED9" w:rsidRDefault="008A6E34" w:rsidP="000227E4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 xml:space="preserve">Внесение в Реестр сведений о заключении Эксперта по безопасности </w:t>
            </w:r>
            <w:r w:rsidR="008A3A94">
              <w:rPr>
                <w:szCs w:val="20"/>
              </w:rPr>
              <w:t>или</w:t>
            </w:r>
            <w:r w:rsidRPr="00FB2ED9">
              <w:rPr>
                <w:szCs w:val="20"/>
              </w:rPr>
              <w:t xml:space="preserve"> оформление ответа Инициатору</w:t>
            </w:r>
            <w:r w:rsidR="00BE03CE">
              <w:rPr>
                <w:szCs w:val="20"/>
              </w:rPr>
              <w:t xml:space="preserve"> </w:t>
            </w:r>
            <w:r w:rsidR="000227E4">
              <w:rPr>
                <w:szCs w:val="20"/>
              </w:rPr>
              <w:t xml:space="preserve">пересмотра </w:t>
            </w:r>
            <w:r w:rsidRPr="00FB2ED9">
              <w:rPr>
                <w:szCs w:val="20"/>
              </w:rPr>
              <w:t xml:space="preserve">об отсутствии оснований для </w:t>
            </w:r>
            <w:r w:rsidR="000227E4">
              <w:rPr>
                <w:szCs w:val="20"/>
              </w:rPr>
              <w:t>пересмотра текущего</w:t>
            </w:r>
            <w:r w:rsidR="000227E4" w:rsidRPr="00A45451">
              <w:rPr>
                <w:szCs w:val="20"/>
              </w:rPr>
              <w:t xml:space="preserve"> </w:t>
            </w:r>
            <w:r w:rsidR="008A3A94" w:rsidRPr="00A45451">
              <w:rPr>
                <w:szCs w:val="20"/>
              </w:rPr>
              <w:t>уровня риска сотрудничества</w:t>
            </w:r>
            <w:r w:rsidR="00FE50A0">
              <w:rPr>
                <w:rFonts w:eastAsiaTheme="minorHAnsi" w:cstheme="minorBidi"/>
                <w:szCs w:val="20"/>
              </w:rPr>
              <w:t>.</w:t>
            </w:r>
          </w:p>
        </w:tc>
        <w:tc>
          <w:tcPr>
            <w:tcW w:w="2884" w:type="dxa"/>
          </w:tcPr>
          <w:p w14:paraId="32412F39" w14:textId="7D2B8178" w:rsidR="008A6E34" w:rsidRPr="00FB2ED9" w:rsidRDefault="008A6E34" w:rsidP="00B36464">
            <w:pPr>
              <w:pStyle w:val="S23"/>
              <w:spacing w:before="0"/>
              <w:rPr>
                <w:bCs/>
                <w:color w:val="000000"/>
                <w:sz w:val="24"/>
                <w:szCs w:val="20"/>
              </w:rPr>
            </w:pPr>
            <w:proofErr w:type="gramStart"/>
            <w:r w:rsidRPr="00FB2ED9">
              <w:rPr>
                <w:bCs/>
                <w:color w:val="000000"/>
                <w:szCs w:val="20"/>
              </w:rPr>
              <w:t>Ответственный</w:t>
            </w:r>
            <w:proofErr w:type="gramEnd"/>
            <w:r w:rsidRPr="00FB2ED9">
              <w:rPr>
                <w:bCs/>
                <w:color w:val="000000"/>
                <w:szCs w:val="20"/>
              </w:rPr>
              <w:t xml:space="preserve"> за проверку</w:t>
            </w:r>
            <w:r w:rsidR="00FE50A0">
              <w:rPr>
                <w:bCs/>
                <w:color w:val="000000"/>
                <w:szCs w:val="20"/>
              </w:rPr>
              <w:t>.</w:t>
            </w:r>
            <w:r w:rsidRPr="00FB2ED9">
              <w:rPr>
                <w:bCs/>
                <w:color w:val="000000"/>
                <w:szCs w:val="20"/>
              </w:rPr>
              <w:t xml:space="preserve"> </w:t>
            </w:r>
          </w:p>
          <w:p w14:paraId="09BD78AC" w14:textId="77777777" w:rsidR="008A6E34" w:rsidRPr="00FB2ED9" w:rsidRDefault="008A6E34" w:rsidP="00B36464">
            <w:pPr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14:paraId="44CB2597" w14:textId="4B9A6542" w:rsidR="008A6E34" w:rsidRPr="00FB2ED9" w:rsidRDefault="008A6E34" w:rsidP="00B3646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FB2ED9">
              <w:rPr>
                <w:szCs w:val="20"/>
              </w:rPr>
              <w:t xml:space="preserve">Не более 3 рабочих дней </w:t>
            </w:r>
            <w:proofErr w:type="gramStart"/>
            <w:r w:rsidRPr="00FB2ED9">
              <w:rPr>
                <w:szCs w:val="20"/>
              </w:rPr>
              <w:t>с даты получения</w:t>
            </w:r>
            <w:proofErr w:type="gramEnd"/>
            <w:r w:rsidRPr="00FB2ED9">
              <w:rPr>
                <w:szCs w:val="20"/>
              </w:rPr>
              <w:t xml:space="preserve"> заключения Эксперта по безопасности</w:t>
            </w:r>
            <w:r w:rsidR="00FE50A0">
              <w:rPr>
                <w:szCs w:val="20"/>
              </w:rPr>
              <w:t>.</w:t>
            </w:r>
            <w:r w:rsidRPr="00FB2ED9">
              <w:rPr>
                <w:szCs w:val="20"/>
              </w:rPr>
              <w:t xml:space="preserve"> </w:t>
            </w:r>
          </w:p>
        </w:tc>
        <w:tc>
          <w:tcPr>
            <w:tcW w:w="3899" w:type="dxa"/>
          </w:tcPr>
          <w:p w14:paraId="406DFA28" w14:textId="77777777" w:rsidR="008A6E34" w:rsidRPr="00FB2ED9" w:rsidRDefault="008A6E34" w:rsidP="00B3646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5622A460" w14:textId="66B19218" w:rsidR="008A6E34" w:rsidRPr="00FB2ED9" w:rsidRDefault="00590FD7" w:rsidP="00B10F37">
            <w:pPr>
              <w:tabs>
                <w:tab w:val="left" w:pos="539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FB2ED9">
              <w:rPr>
                <w:sz w:val="20"/>
                <w:szCs w:val="20"/>
              </w:rPr>
              <w:t>Заключение Эксперта по безопасности о</w:t>
            </w:r>
            <w:r>
              <w:rPr>
                <w:sz w:val="20"/>
                <w:szCs w:val="20"/>
              </w:rPr>
              <w:t>б</w:t>
            </w:r>
            <w:r w:rsidRPr="00FB2ED9">
              <w:rPr>
                <w:sz w:val="20"/>
                <w:szCs w:val="20"/>
              </w:rPr>
              <w:t xml:space="preserve"> </w:t>
            </w:r>
            <w:r w:rsidRPr="00A45451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и</w:t>
            </w:r>
            <w:r w:rsidRPr="00A45451">
              <w:rPr>
                <w:sz w:val="20"/>
                <w:szCs w:val="20"/>
              </w:rPr>
              <w:t xml:space="preserve"> уровня риска сотрудничества</w:t>
            </w:r>
            <w:r>
              <w:rPr>
                <w:sz w:val="20"/>
                <w:szCs w:val="20"/>
              </w:rPr>
              <w:t xml:space="preserve"> на «высокий»</w:t>
            </w:r>
            <w:r w:rsidR="00B36B0B">
              <w:rPr>
                <w:sz w:val="20"/>
                <w:szCs w:val="20"/>
              </w:rPr>
              <w:t xml:space="preserve"> или о </w:t>
            </w:r>
            <w:r w:rsidR="00B36B0B" w:rsidRPr="00FB2ED9">
              <w:rPr>
                <w:rFonts w:eastAsiaTheme="minorHAnsi" w:cstheme="minorBidi"/>
                <w:sz w:val="20"/>
                <w:szCs w:val="20"/>
              </w:rPr>
              <w:t>нецелесообразности</w:t>
            </w:r>
            <w:r w:rsidR="00B36B0B" w:rsidRPr="00FB2ED9">
              <w:rPr>
                <w:sz w:val="20"/>
                <w:szCs w:val="20"/>
              </w:rPr>
              <w:t xml:space="preserve"> </w:t>
            </w:r>
            <w:r w:rsidR="000227E4">
              <w:rPr>
                <w:sz w:val="20"/>
                <w:szCs w:val="20"/>
              </w:rPr>
              <w:t>пересмотра текущего</w:t>
            </w:r>
            <w:r w:rsidR="000227E4" w:rsidRPr="00A45451">
              <w:rPr>
                <w:sz w:val="20"/>
                <w:szCs w:val="20"/>
              </w:rPr>
              <w:t xml:space="preserve"> </w:t>
            </w:r>
            <w:r w:rsidR="00B36B0B" w:rsidRPr="00A45451">
              <w:rPr>
                <w:sz w:val="20"/>
                <w:szCs w:val="20"/>
              </w:rPr>
              <w:t>уровня риска сотрудничества</w:t>
            </w:r>
            <w:r w:rsidR="008A6E34" w:rsidRPr="00FB2ED9">
              <w:rPr>
                <w:sz w:val="20"/>
                <w:szCs w:val="20"/>
              </w:rPr>
              <w:t>.</w:t>
            </w:r>
          </w:p>
          <w:p w14:paraId="0A08DA89" w14:textId="77777777" w:rsidR="008A6E34" w:rsidRPr="00FB2ED9" w:rsidRDefault="008A6E34" w:rsidP="00B3646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10B45D37" w14:textId="61E6F37E" w:rsidR="008A6E34" w:rsidRPr="00FB2ED9" w:rsidRDefault="00590FD7" w:rsidP="00B36464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  <w:szCs w:val="20"/>
              </w:rPr>
            </w:pPr>
            <w:proofErr w:type="gramStart"/>
            <w:r>
              <w:rPr>
                <w:rFonts w:eastAsiaTheme="minorHAnsi" w:cstheme="minorBidi"/>
                <w:sz w:val="20"/>
                <w:szCs w:val="20"/>
              </w:rPr>
              <w:t xml:space="preserve">Ответственный за проверку вносит в </w:t>
            </w:r>
            <w:r w:rsidR="008A6E34" w:rsidRPr="00FB2ED9">
              <w:rPr>
                <w:rFonts w:eastAsiaTheme="minorHAnsi" w:cstheme="minorBidi"/>
                <w:sz w:val="20"/>
                <w:szCs w:val="20"/>
              </w:rPr>
              <w:t>Реестр сведения о заключении Эксперта по безопасности</w:t>
            </w:r>
            <w:r>
              <w:rPr>
                <w:rFonts w:eastAsiaTheme="minorHAnsi" w:cstheme="minorBidi"/>
                <w:sz w:val="20"/>
                <w:szCs w:val="20"/>
              </w:rPr>
              <w:t>, дату заключения</w:t>
            </w:r>
            <w:r w:rsidR="008A6E34" w:rsidRPr="00FB2ED9">
              <w:rPr>
                <w:rFonts w:eastAsiaTheme="minorHAnsi" w:cstheme="minorBidi"/>
                <w:sz w:val="20"/>
                <w:szCs w:val="20"/>
              </w:rPr>
              <w:t>.</w:t>
            </w:r>
            <w:proofErr w:type="gramEnd"/>
          </w:p>
          <w:p w14:paraId="7268B73B" w14:textId="33A85BD3" w:rsidR="008A6E34" w:rsidRPr="00FB2ED9" w:rsidRDefault="008A6E34" w:rsidP="00B36464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 xml:space="preserve">В Реестр внесена дата </w:t>
            </w:r>
            <w:r w:rsidR="00732FBF">
              <w:rPr>
                <w:sz w:val="20"/>
                <w:szCs w:val="20"/>
              </w:rPr>
              <w:t>пересмотра</w:t>
            </w:r>
            <w:r w:rsidR="00732FBF" w:rsidRPr="00A45451">
              <w:rPr>
                <w:sz w:val="20"/>
                <w:szCs w:val="20"/>
              </w:rPr>
              <w:t xml:space="preserve"> </w:t>
            </w:r>
            <w:r w:rsidR="008A3A94" w:rsidRPr="00A45451">
              <w:rPr>
                <w:sz w:val="20"/>
                <w:szCs w:val="20"/>
              </w:rPr>
              <w:t>уровня риска сотрудничества</w:t>
            </w:r>
            <w:r w:rsidRPr="00FB2ED9">
              <w:rPr>
                <w:rFonts w:eastAsiaTheme="minorHAnsi" w:cstheme="minorBidi"/>
                <w:sz w:val="20"/>
                <w:szCs w:val="20"/>
              </w:rPr>
              <w:t xml:space="preserve"> (при наличии оснований для </w:t>
            </w:r>
            <w:r w:rsidR="00732FBF">
              <w:rPr>
                <w:sz w:val="20"/>
                <w:szCs w:val="20"/>
              </w:rPr>
              <w:t>пересмотра</w:t>
            </w:r>
            <w:r w:rsidR="00732FBF" w:rsidRPr="00A45451">
              <w:rPr>
                <w:sz w:val="20"/>
                <w:szCs w:val="20"/>
              </w:rPr>
              <w:t xml:space="preserve"> </w:t>
            </w:r>
            <w:r w:rsidR="00B36B0B" w:rsidRPr="00A45451">
              <w:rPr>
                <w:sz w:val="20"/>
                <w:szCs w:val="20"/>
              </w:rPr>
              <w:t>уровня риска сотрудничества</w:t>
            </w:r>
            <w:r w:rsidRPr="00FB2ED9">
              <w:rPr>
                <w:rFonts w:eastAsiaTheme="minorHAnsi" w:cstheme="minorBidi"/>
                <w:sz w:val="20"/>
                <w:szCs w:val="20"/>
              </w:rPr>
              <w:t>).</w:t>
            </w:r>
          </w:p>
          <w:p w14:paraId="5C2E8A83" w14:textId="213B3C83" w:rsidR="008A6E34" w:rsidRPr="00FB2ED9" w:rsidRDefault="008A6E34" w:rsidP="00B36464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  <w:szCs w:val="20"/>
              </w:rPr>
            </w:pPr>
            <w:r w:rsidRPr="00FB2ED9">
              <w:rPr>
                <w:rFonts w:eastAsiaTheme="minorHAnsi" w:cstheme="minorBidi"/>
                <w:sz w:val="20"/>
                <w:szCs w:val="20"/>
              </w:rPr>
              <w:t>Ответ Инициатору</w:t>
            </w:r>
            <w:r w:rsidR="00BE03CE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="00732FBF">
              <w:rPr>
                <w:rFonts w:eastAsiaTheme="minorHAnsi" w:cstheme="minorBidi"/>
                <w:sz w:val="20"/>
                <w:szCs w:val="20"/>
              </w:rPr>
              <w:t>пересмотра</w:t>
            </w:r>
            <w:r w:rsidR="00732FBF" w:rsidRPr="00FB2ED9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Pr="00FB2ED9">
              <w:rPr>
                <w:rFonts w:eastAsiaTheme="minorHAnsi" w:cstheme="minorBidi"/>
                <w:sz w:val="20"/>
                <w:szCs w:val="20"/>
              </w:rPr>
              <w:t xml:space="preserve">об отсутствии оснований для </w:t>
            </w:r>
            <w:r w:rsidR="00732FBF">
              <w:rPr>
                <w:sz w:val="20"/>
                <w:szCs w:val="20"/>
              </w:rPr>
              <w:t>пересмотра текущего</w:t>
            </w:r>
            <w:r w:rsidR="00732FBF" w:rsidRPr="00A45451">
              <w:rPr>
                <w:sz w:val="20"/>
                <w:szCs w:val="20"/>
              </w:rPr>
              <w:t xml:space="preserve"> </w:t>
            </w:r>
            <w:r w:rsidR="00B36B0B" w:rsidRPr="00A45451">
              <w:rPr>
                <w:sz w:val="20"/>
                <w:szCs w:val="20"/>
              </w:rPr>
              <w:t>уровня риска сотрудничества</w:t>
            </w:r>
            <w:r w:rsidRPr="00FB2ED9">
              <w:rPr>
                <w:rFonts w:eastAsiaTheme="minorHAnsi" w:cstheme="minorBidi"/>
                <w:sz w:val="20"/>
                <w:szCs w:val="20"/>
              </w:rPr>
              <w:t>.</w:t>
            </w:r>
          </w:p>
          <w:p w14:paraId="0084AF0B" w14:textId="77777777" w:rsidR="008A6E34" w:rsidRDefault="008A6E34" w:rsidP="00B3646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484DD237" w14:textId="5B26AB0D" w:rsidR="00926221" w:rsidRPr="00926221" w:rsidRDefault="00926221" w:rsidP="009D1B02">
            <w:pPr>
              <w:pStyle w:val="S29"/>
              <w:numPr>
                <w:ilvl w:val="0"/>
                <w:numId w:val="114"/>
              </w:numPr>
              <w:spacing w:before="0"/>
              <w:ind w:left="522"/>
              <w:rPr>
                <w:rFonts w:eastAsiaTheme="minorHAnsi" w:cstheme="minorBidi"/>
                <w:b w:val="0"/>
                <w:bCs w:val="0"/>
                <w:szCs w:val="20"/>
                <w:lang w:eastAsia="en-US"/>
              </w:rPr>
            </w:pPr>
            <w:r w:rsidRPr="00926221">
              <w:rPr>
                <w:rFonts w:eastAsiaTheme="minorHAnsi" w:cstheme="minorBidi"/>
                <w:b w:val="0"/>
                <w:bCs w:val="0"/>
                <w:szCs w:val="20"/>
                <w:lang w:eastAsia="en-US"/>
              </w:rPr>
              <w:t xml:space="preserve">В случае </w:t>
            </w:r>
            <w:r>
              <w:rPr>
                <w:rFonts w:eastAsiaTheme="minorHAnsi" w:cstheme="minorBidi"/>
                <w:b w:val="0"/>
                <w:bCs w:val="0"/>
                <w:szCs w:val="20"/>
                <w:lang w:eastAsia="en-US"/>
              </w:rPr>
              <w:t xml:space="preserve">изменения </w:t>
            </w:r>
            <w:r w:rsidRPr="00926221">
              <w:rPr>
                <w:rFonts w:eastAsiaTheme="minorHAnsi" w:cstheme="minorBidi"/>
                <w:b w:val="0"/>
                <w:bCs w:val="0"/>
                <w:szCs w:val="20"/>
                <w:lang w:eastAsia="en-US"/>
              </w:rPr>
              <w:t xml:space="preserve">уровня риска сотрудничества на «высокий» </w:t>
            </w:r>
            <w:r>
              <w:rPr>
                <w:rFonts w:eastAsiaTheme="minorHAnsi" w:cstheme="minorBidi"/>
                <w:b w:val="0"/>
                <w:bCs w:val="0"/>
                <w:szCs w:val="20"/>
                <w:lang w:eastAsia="en-US"/>
              </w:rPr>
              <w:t xml:space="preserve">у Поставщика, имеющего действующий статус «квалифицирован», </w:t>
            </w:r>
            <w:r w:rsidRPr="00926221">
              <w:rPr>
                <w:rFonts w:eastAsiaTheme="minorHAnsi" w:cstheme="minorBidi"/>
                <w:b w:val="0"/>
                <w:bCs w:val="0"/>
                <w:szCs w:val="20"/>
                <w:lang w:eastAsia="en-US"/>
              </w:rPr>
              <w:t xml:space="preserve">Ответственный </w:t>
            </w:r>
            <w:r>
              <w:rPr>
                <w:rFonts w:eastAsiaTheme="minorHAnsi" w:cstheme="minorBidi"/>
                <w:b w:val="0"/>
                <w:bCs w:val="0"/>
                <w:szCs w:val="20"/>
                <w:lang w:eastAsia="en-US"/>
              </w:rPr>
              <w:t xml:space="preserve">за проверку в срок не более 1 рабочего дня от дня получения заключения Эксперта по безопасности информирует </w:t>
            </w:r>
            <w:r>
              <w:rPr>
                <w:rFonts w:eastAsiaTheme="minorHAnsi" w:cstheme="minorBidi"/>
                <w:b w:val="0"/>
                <w:bCs w:val="0"/>
                <w:szCs w:val="20"/>
                <w:lang w:eastAsia="en-US"/>
              </w:rPr>
              <w:lastRenderedPageBreak/>
              <w:t>Ответственного за квалификацию о поступлении такого заключения.</w:t>
            </w:r>
          </w:p>
          <w:p w14:paraId="7BE3928B" w14:textId="695F449A" w:rsidR="008A6E34" w:rsidRPr="00926221" w:rsidRDefault="008A6E34" w:rsidP="009D1B02">
            <w:pPr>
              <w:pStyle w:val="aff2"/>
              <w:numPr>
                <w:ilvl w:val="0"/>
                <w:numId w:val="114"/>
              </w:numPr>
              <w:tabs>
                <w:tab w:val="left" w:pos="539"/>
              </w:tabs>
              <w:ind w:left="522"/>
              <w:rPr>
                <w:rFonts w:eastAsiaTheme="minorHAnsi" w:cstheme="minorBidi"/>
                <w:sz w:val="20"/>
                <w:szCs w:val="20"/>
              </w:rPr>
            </w:pPr>
            <w:r w:rsidRPr="00926221">
              <w:rPr>
                <w:rFonts w:eastAsiaTheme="minorHAnsi" w:cstheme="minorBidi"/>
                <w:sz w:val="20"/>
                <w:szCs w:val="20"/>
              </w:rPr>
              <w:t>В ответе Инициатору</w:t>
            </w:r>
            <w:r w:rsidR="00BE03CE" w:rsidRPr="00926221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="00732FBF">
              <w:rPr>
                <w:rFonts w:eastAsiaTheme="minorHAnsi" w:cstheme="minorBidi"/>
                <w:sz w:val="20"/>
                <w:szCs w:val="20"/>
              </w:rPr>
              <w:t>пересмотра</w:t>
            </w:r>
            <w:r w:rsidR="00732FBF" w:rsidRPr="00926221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="00B36B0B" w:rsidRPr="00926221">
              <w:rPr>
                <w:rFonts w:eastAsiaTheme="minorHAnsi" w:cstheme="minorBidi"/>
                <w:sz w:val="20"/>
                <w:szCs w:val="20"/>
              </w:rPr>
              <w:t>у</w:t>
            </w:r>
            <w:r w:rsidRPr="00926221">
              <w:rPr>
                <w:rFonts w:eastAsiaTheme="minorHAnsi" w:cstheme="minorBidi"/>
                <w:sz w:val="20"/>
                <w:szCs w:val="20"/>
              </w:rPr>
              <w:t xml:space="preserve">казываются причины </w:t>
            </w:r>
            <w:proofErr w:type="gramStart"/>
            <w:r w:rsidRPr="00926221">
              <w:rPr>
                <w:rFonts w:eastAsiaTheme="minorHAnsi" w:cstheme="minorBidi"/>
                <w:sz w:val="20"/>
                <w:szCs w:val="20"/>
              </w:rPr>
              <w:t xml:space="preserve">отказа </w:t>
            </w:r>
            <w:r w:rsidR="00732FBF">
              <w:rPr>
                <w:sz w:val="20"/>
                <w:szCs w:val="20"/>
              </w:rPr>
              <w:t>пересмотра текущего</w:t>
            </w:r>
            <w:r w:rsidR="00732FBF" w:rsidRPr="00926221">
              <w:rPr>
                <w:sz w:val="20"/>
                <w:szCs w:val="20"/>
              </w:rPr>
              <w:t xml:space="preserve"> </w:t>
            </w:r>
            <w:r w:rsidR="00B36B0B" w:rsidRPr="00926221">
              <w:rPr>
                <w:sz w:val="20"/>
                <w:szCs w:val="20"/>
              </w:rPr>
              <w:t>уровня риска сотрудничества</w:t>
            </w:r>
            <w:proofErr w:type="gramEnd"/>
            <w:r w:rsidRPr="00926221">
              <w:rPr>
                <w:rFonts w:eastAsiaTheme="minorHAnsi" w:cstheme="minorBidi"/>
                <w:sz w:val="20"/>
                <w:szCs w:val="20"/>
              </w:rPr>
              <w:t>.</w:t>
            </w:r>
          </w:p>
        </w:tc>
      </w:tr>
    </w:tbl>
    <w:p w14:paraId="012455B9" w14:textId="77777777" w:rsidR="003E59A8" w:rsidRPr="00FB2ED9" w:rsidRDefault="003E59A8" w:rsidP="003E59A8">
      <w:pPr>
        <w:pStyle w:val="S0"/>
        <w:tabs>
          <w:tab w:val="clear" w:pos="1690"/>
          <w:tab w:val="left" w:pos="709"/>
        </w:tabs>
        <w:spacing w:before="0"/>
      </w:pPr>
    </w:p>
    <w:p w14:paraId="69F95E17" w14:textId="77777777" w:rsidR="006D75A7" w:rsidRPr="00FB2ED9" w:rsidRDefault="006D75A7" w:rsidP="003E59A8">
      <w:pPr>
        <w:pStyle w:val="S0"/>
        <w:tabs>
          <w:tab w:val="clear" w:pos="1690"/>
          <w:tab w:val="left" w:pos="709"/>
        </w:tabs>
        <w:spacing w:before="0"/>
      </w:pPr>
    </w:p>
    <w:p w14:paraId="1E9B87ED" w14:textId="4B8F0752" w:rsidR="003E59A8" w:rsidRPr="00AB53F5" w:rsidRDefault="00A8462C" w:rsidP="009D1B02">
      <w:pPr>
        <w:pStyle w:val="aff2"/>
        <w:numPr>
          <w:ilvl w:val="0"/>
          <w:numId w:val="95"/>
        </w:numPr>
        <w:tabs>
          <w:tab w:val="left" w:pos="709"/>
        </w:tabs>
        <w:ind w:left="0" w:firstLine="0"/>
        <w:jc w:val="both"/>
        <w:outlineLvl w:val="2"/>
        <w:rPr>
          <w:rFonts w:ascii="Arial" w:hAnsi="Arial" w:cs="Arial"/>
          <w:b/>
          <w:i/>
          <w:sz w:val="20"/>
        </w:rPr>
      </w:pPr>
      <w:bookmarkStart w:id="179" w:name="_Toc59133656"/>
      <w:r w:rsidRPr="00AB53F5">
        <w:rPr>
          <w:rFonts w:ascii="Arial" w:hAnsi="Arial" w:cs="Arial"/>
          <w:b/>
          <w:i/>
          <w:sz w:val="20"/>
        </w:rPr>
        <w:t>УПРОЩЕННАЯ ПРОЦЕДУРА ПРОВЕРКИ В РАМКАХ ДОЛЖНОЙ ОСМОТРИТЕЛЬНОСТИ</w:t>
      </w:r>
      <w:bookmarkEnd w:id="179"/>
    </w:p>
    <w:p w14:paraId="4FBA5FCB" w14:textId="77777777" w:rsidR="00A8462C" w:rsidRDefault="00A8462C" w:rsidP="003E59A8">
      <w:pPr>
        <w:pStyle w:val="S0"/>
        <w:tabs>
          <w:tab w:val="clear" w:pos="1690"/>
          <w:tab w:val="left" w:pos="709"/>
        </w:tabs>
        <w:spacing w:before="0"/>
      </w:pPr>
    </w:p>
    <w:p w14:paraId="3BF9E0A3" w14:textId="170406A0" w:rsidR="00816397" w:rsidRPr="00FB2ED9" w:rsidRDefault="00F02E52" w:rsidP="007869FF">
      <w:pPr>
        <w:pStyle w:val="S0"/>
        <w:numPr>
          <w:ilvl w:val="0"/>
          <w:numId w:val="43"/>
        </w:numPr>
        <w:tabs>
          <w:tab w:val="clear" w:pos="1690"/>
          <w:tab w:val="left" w:pos="851"/>
        </w:tabs>
        <w:spacing w:before="0"/>
        <w:ind w:left="0" w:firstLine="0"/>
      </w:pPr>
      <w:r w:rsidRPr="00FB2ED9">
        <w:t>Упрощ</w:t>
      </w:r>
      <w:r>
        <w:t>е</w:t>
      </w:r>
      <w:r w:rsidRPr="00FB2ED9">
        <w:t xml:space="preserve">нная </w:t>
      </w:r>
      <w:r w:rsidR="00DA11EF" w:rsidRPr="00FB2ED9">
        <w:t xml:space="preserve">процедура проверки </w:t>
      </w:r>
      <w:r w:rsidR="00575F5C" w:rsidRPr="00FB2ED9">
        <w:t>в рамках должн</w:t>
      </w:r>
      <w:r w:rsidR="00575F5C">
        <w:t>ой</w:t>
      </w:r>
      <w:r w:rsidR="00575F5C" w:rsidRPr="00FB2ED9">
        <w:t xml:space="preserve"> осмотрительност</w:t>
      </w:r>
      <w:r w:rsidR="00575F5C">
        <w:t xml:space="preserve">и </w:t>
      </w:r>
      <w:r w:rsidR="00F21613">
        <w:t>П</w:t>
      </w:r>
      <w:r w:rsidR="00DA11EF" w:rsidRPr="00FB2ED9">
        <w:t>оставщиков Компании, имеющих положительный опыт взаимодействия с П</w:t>
      </w:r>
      <w:r w:rsidR="002D1048">
        <w:t>АО «НК «Роснефть»</w:t>
      </w:r>
      <w:r w:rsidR="00DA11EF" w:rsidRPr="00FB2ED9">
        <w:t xml:space="preserve"> и О</w:t>
      </w:r>
      <w:r w:rsidR="00F637E9">
        <w:t>Г</w:t>
      </w:r>
      <w:r w:rsidR="00DA11EF" w:rsidRPr="00FB2ED9">
        <w:t xml:space="preserve"> за последние три года</w:t>
      </w:r>
      <w:r w:rsidR="00386679" w:rsidRPr="00FB2ED9">
        <w:t>,</w:t>
      </w:r>
      <w:r w:rsidR="00DA11EF" w:rsidRPr="00FB2ED9">
        <w:t xml:space="preserve"> применяется в случае</w:t>
      </w:r>
      <w:r w:rsidR="00014B25">
        <w:t xml:space="preserve"> совокупности следующих условий</w:t>
      </w:r>
      <w:r w:rsidR="00DA11EF" w:rsidRPr="00FB2ED9">
        <w:t>:</w:t>
      </w:r>
    </w:p>
    <w:p w14:paraId="7C2BAAA6" w14:textId="6DE9728C" w:rsidR="00DA11EF" w:rsidRPr="00FB2ED9" w:rsidRDefault="00575F5C" w:rsidP="009D1B02">
      <w:pPr>
        <w:pStyle w:val="S0"/>
        <w:widowControl/>
        <w:numPr>
          <w:ilvl w:val="0"/>
          <w:numId w:val="128"/>
        </w:numPr>
        <w:tabs>
          <w:tab w:val="clear" w:pos="1690"/>
          <w:tab w:val="left" w:pos="539"/>
        </w:tabs>
        <w:spacing w:before="120"/>
      </w:pPr>
      <w:r>
        <w:t>п</w:t>
      </w:r>
      <w:r w:rsidRPr="00FB2ED9">
        <w:t xml:space="preserve">одтверждения </w:t>
      </w:r>
      <w:r w:rsidR="00DA11EF" w:rsidRPr="00FB2ED9">
        <w:t xml:space="preserve">наличия у </w:t>
      </w:r>
      <w:r w:rsidR="0096010B">
        <w:t>Поставщика</w:t>
      </w:r>
      <w:r w:rsidR="0096010B" w:rsidRPr="00FB2ED9">
        <w:t xml:space="preserve"> </w:t>
      </w:r>
      <w:r w:rsidR="00DA11EF" w:rsidRPr="00FB2ED9">
        <w:t>положительного опыта взаимодействия П</w:t>
      </w:r>
      <w:r w:rsidR="002D1048">
        <w:t>АО «НК «Роснефть»</w:t>
      </w:r>
      <w:r w:rsidR="00DA11EF" w:rsidRPr="00FB2ED9">
        <w:t xml:space="preserve"> и О</w:t>
      </w:r>
      <w:r w:rsidR="00F637E9">
        <w:t>Г</w:t>
      </w:r>
      <w:r w:rsidR="00DA11EF" w:rsidRPr="00FB2ED9">
        <w:t xml:space="preserve"> за последние три года</w:t>
      </w:r>
      <w:r w:rsidR="00873663">
        <w:t xml:space="preserve"> на дату запроса Эксперту по безопасности</w:t>
      </w:r>
      <w:r w:rsidR="00DA11EF" w:rsidRPr="00FB2ED9">
        <w:t xml:space="preserve"> (информация отражается в запросе</w:t>
      </w:r>
      <w:r w:rsidR="006C4C6A">
        <w:t xml:space="preserve"> </w:t>
      </w:r>
      <w:r w:rsidR="00CE08F6">
        <w:t xml:space="preserve">Эксперту по безопасности </w:t>
      </w:r>
      <w:r w:rsidR="006C4C6A">
        <w:t xml:space="preserve">на проверку </w:t>
      </w:r>
      <w:r w:rsidR="0096010B">
        <w:t>Поставщика</w:t>
      </w:r>
      <w:r w:rsidR="006C4C6A">
        <w:t>)</w:t>
      </w:r>
      <w:r>
        <w:t>;</w:t>
      </w:r>
    </w:p>
    <w:p w14:paraId="323E8F8D" w14:textId="4B685474" w:rsidR="00DA11EF" w:rsidRDefault="00575F5C" w:rsidP="009D1B02">
      <w:pPr>
        <w:pStyle w:val="S0"/>
        <w:widowControl/>
        <w:numPr>
          <w:ilvl w:val="0"/>
          <w:numId w:val="128"/>
        </w:numPr>
        <w:tabs>
          <w:tab w:val="clear" w:pos="1690"/>
          <w:tab w:val="left" w:pos="539"/>
        </w:tabs>
        <w:spacing w:before="120"/>
      </w:pPr>
      <w:proofErr w:type="gramStart"/>
      <w:r>
        <w:t>п</w:t>
      </w:r>
      <w:r w:rsidRPr="00FB2ED9">
        <w:t xml:space="preserve">редоставления </w:t>
      </w:r>
      <w:r w:rsidR="009E600D">
        <w:t>П</w:t>
      </w:r>
      <w:r w:rsidR="00DA11EF" w:rsidRPr="00FB2ED9">
        <w:t xml:space="preserve">оставщиком </w:t>
      </w:r>
      <w:r w:rsidR="009E600D">
        <w:t xml:space="preserve">по запросу Ответственного за проверку </w:t>
      </w:r>
      <w:r w:rsidR="00DA11EF" w:rsidRPr="00FB2ED9">
        <w:t xml:space="preserve">официального письма о том, что с даты </w:t>
      </w:r>
      <w:r w:rsidR="00E74449" w:rsidRPr="00FB2ED9">
        <w:t>последн</w:t>
      </w:r>
      <w:r w:rsidR="00E74449">
        <w:t>ей</w:t>
      </w:r>
      <w:r w:rsidR="00E74449" w:rsidRPr="00FB2ED9">
        <w:t xml:space="preserve"> </w:t>
      </w:r>
      <w:r w:rsidR="00DA11EF" w:rsidRPr="00FB2ED9">
        <w:t xml:space="preserve"> </w:t>
      </w:r>
      <w:r w:rsidR="00521D4A" w:rsidRPr="00FB2ED9">
        <w:t xml:space="preserve">проверки </w:t>
      </w:r>
      <w:r w:rsidR="00E74449">
        <w:t>в рамках</w:t>
      </w:r>
      <w:r w:rsidR="00E74449" w:rsidRPr="00FB2ED9">
        <w:t xml:space="preserve"> должн</w:t>
      </w:r>
      <w:r w:rsidR="00E74449">
        <w:t>ой</w:t>
      </w:r>
      <w:r w:rsidR="00E74449" w:rsidRPr="00FB2ED9">
        <w:t xml:space="preserve"> осмотрительност</w:t>
      </w:r>
      <w:r w:rsidR="00E74449">
        <w:t>и</w:t>
      </w:r>
      <w:r w:rsidR="00E74449" w:rsidRPr="00FB2ED9">
        <w:t xml:space="preserve"> </w:t>
      </w:r>
      <w:r w:rsidR="00DA11EF" w:rsidRPr="00FB2ED9">
        <w:t xml:space="preserve">каких-либо изменений в регистрационных данных, составе органов управления и структуре </w:t>
      </w:r>
      <w:r w:rsidR="00F21613">
        <w:t>П</w:t>
      </w:r>
      <w:r w:rsidR="00DA11EF" w:rsidRPr="00FB2ED9">
        <w:t>оставщика (включая собственников и конечных бенефициаров</w:t>
      </w:r>
      <w:r w:rsidR="00B32D1B" w:rsidRPr="00FB2ED9">
        <w:t xml:space="preserve"> для компаний с частным капи</w:t>
      </w:r>
      <w:r w:rsidR="009F591E" w:rsidRPr="00FB2ED9">
        <w:t>та</w:t>
      </w:r>
      <w:r w:rsidR="00B32D1B" w:rsidRPr="00FB2ED9">
        <w:t>лом</w:t>
      </w:r>
      <w:r w:rsidR="00DA11EF" w:rsidRPr="00FB2ED9">
        <w:t xml:space="preserve">) не произошло, а также отсутствуют иные ограничения в соответствии с законодательством </w:t>
      </w:r>
      <w:r w:rsidR="002D1048">
        <w:t>Российской Федерации</w:t>
      </w:r>
      <w:r w:rsidR="00DA11EF" w:rsidRPr="00FB2ED9">
        <w:t xml:space="preserve"> и требованиями Компании, предъявляемыми к потенциальным</w:t>
      </w:r>
      <w:proofErr w:type="gramEnd"/>
      <w:r w:rsidR="00DA11EF" w:rsidRPr="00FB2ED9">
        <w:t xml:space="preserve"> </w:t>
      </w:r>
      <w:r w:rsidR="0096010B">
        <w:t>Поставщикам</w:t>
      </w:r>
      <w:r w:rsidR="0096010B" w:rsidRPr="00FB2ED9">
        <w:t xml:space="preserve"> </w:t>
      </w:r>
      <w:r w:rsidR="00DA11EF" w:rsidRPr="00FB2ED9">
        <w:t>(в частности в сфере противодействия коррупционной деятельности и мошенничеству)</w:t>
      </w:r>
      <w:r w:rsidR="006C4C6A">
        <w:t>.</w:t>
      </w:r>
    </w:p>
    <w:p w14:paraId="2515E7C5" w14:textId="77777777" w:rsidR="003E59A8" w:rsidRPr="00FB2ED9" w:rsidRDefault="003E59A8" w:rsidP="003E59A8">
      <w:pPr>
        <w:pStyle w:val="S0"/>
        <w:tabs>
          <w:tab w:val="clear" w:pos="1690"/>
          <w:tab w:val="left" w:pos="709"/>
        </w:tabs>
        <w:spacing w:before="0"/>
      </w:pPr>
    </w:p>
    <w:p w14:paraId="3314DBBB" w14:textId="0D6A34F8" w:rsidR="00F02E52" w:rsidRDefault="00F02E52" w:rsidP="007869FF">
      <w:pPr>
        <w:pStyle w:val="S0"/>
        <w:numPr>
          <w:ilvl w:val="0"/>
          <w:numId w:val="43"/>
        </w:numPr>
        <w:tabs>
          <w:tab w:val="clear" w:pos="1690"/>
          <w:tab w:val="left" w:pos="851"/>
        </w:tabs>
        <w:spacing w:before="0"/>
        <w:ind w:left="0" w:firstLine="0"/>
      </w:pPr>
      <w:proofErr w:type="gramStart"/>
      <w:r>
        <w:t>У</w:t>
      </w:r>
      <w:r w:rsidRPr="00F00328">
        <w:t>прощ</w:t>
      </w:r>
      <w:r>
        <w:t>е</w:t>
      </w:r>
      <w:r w:rsidRPr="00F00328">
        <w:t>нная процедура проверки</w:t>
      </w:r>
      <w:r w:rsidR="00E74449">
        <w:t xml:space="preserve"> </w:t>
      </w:r>
      <w:r w:rsidR="00E74449" w:rsidRPr="00FB2ED9">
        <w:t>в рамках должн</w:t>
      </w:r>
      <w:r w:rsidR="00E74449">
        <w:t>ой</w:t>
      </w:r>
      <w:r w:rsidR="00E74449" w:rsidRPr="00FB2ED9">
        <w:t xml:space="preserve"> осмотрительност</w:t>
      </w:r>
      <w:r w:rsidR="00E74449">
        <w:t>и</w:t>
      </w:r>
      <w:r w:rsidRPr="00F00328">
        <w:t xml:space="preserve"> применяется к </w:t>
      </w:r>
      <w:r>
        <w:t>Поставщикам</w:t>
      </w:r>
      <w:r w:rsidRPr="00F00328">
        <w:t>, включ</w:t>
      </w:r>
      <w:r>
        <w:t>е</w:t>
      </w:r>
      <w:r w:rsidRPr="00F00328">
        <w:t>нны</w:t>
      </w:r>
      <w:r>
        <w:t>м</w:t>
      </w:r>
      <w:r w:rsidRPr="00F00328">
        <w:t xml:space="preserve"> в соответствии с п.4.1.1</w:t>
      </w:r>
      <w:r>
        <w:t>1</w:t>
      </w:r>
      <w:r w:rsidRPr="00F00328">
        <w:t xml:space="preserve">. </w:t>
      </w:r>
      <w:r>
        <w:t xml:space="preserve">настоящего Регламента бизнес-процесса </w:t>
      </w:r>
      <w:r w:rsidRPr="00F00328">
        <w:t>в перечень Основных/</w:t>
      </w:r>
      <w:proofErr w:type="spellStart"/>
      <w:r w:rsidRPr="00F00328">
        <w:t>Нишевых</w:t>
      </w:r>
      <w:proofErr w:type="spellEnd"/>
      <w:r w:rsidRPr="00F00328">
        <w:t xml:space="preserve"> поставщиков, ранее проходившим проверку в рамках должной осмотрительности</w:t>
      </w:r>
      <w:r>
        <w:t>,</w:t>
      </w:r>
      <w:r w:rsidRPr="00F00328">
        <w:t xml:space="preserve"> по итогам которой Экспертом по безопасности был определ</w:t>
      </w:r>
      <w:r>
        <w:t>е</w:t>
      </w:r>
      <w:r w:rsidRPr="00F00328">
        <w:t>н уровень риска сотрудничества не выше «низкий»</w:t>
      </w:r>
      <w:r w:rsidR="00E74449">
        <w:t>,</w:t>
      </w:r>
      <w:r w:rsidRPr="00F00328">
        <w:t xml:space="preserve"> </w:t>
      </w:r>
      <w:r w:rsidR="00E74449">
        <w:t>а также с учетом соответствия условиям</w:t>
      </w:r>
      <w:r w:rsidR="009B7A76">
        <w:t xml:space="preserve"> подпункта «б» </w:t>
      </w:r>
      <w:r w:rsidR="00E74449">
        <w:t>п</w:t>
      </w:r>
      <w:r w:rsidR="00726C94">
        <w:t>ункта</w:t>
      </w:r>
      <w:r w:rsidR="00E74449">
        <w:t xml:space="preserve"> 6.6.2.1. настоящего Регламента бизнес-процесса</w:t>
      </w:r>
      <w:r w:rsidRPr="00FB2ED9">
        <w:t xml:space="preserve"> (</w:t>
      </w:r>
      <w:r w:rsidR="00E74449">
        <w:t xml:space="preserve">вся </w:t>
      </w:r>
      <w:r w:rsidRPr="00FB2ED9">
        <w:t>информация</w:t>
      </w:r>
      <w:proofErr w:type="gramEnd"/>
      <w:r w:rsidRPr="00FB2ED9">
        <w:t xml:space="preserve"> отражается в запросе</w:t>
      </w:r>
      <w:r>
        <w:t xml:space="preserve"> Эксперту по безопасности на </w:t>
      </w:r>
      <w:r w:rsidR="00E74449">
        <w:t xml:space="preserve">упрощенную </w:t>
      </w:r>
      <w:r>
        <w:t>проверку Поставщика).</w:t>
      </w:r>
    </w:p>
    <w:p w14:paraId="7AB0B754" w14:textId="77777777" w:rsidR="00F02E52" w:rsidRDefault="00F02E52" w:rsidP="00F02E52">
      <w:pPr>
        <w:pStyle w:val="S0"/>
        <w:tabs>
          <w:tab w:val="clear" w:pos="1690"/>
          <w:tab w:val="left" w:pos="851"/>
        </w:tabs>
        <w:spacing w:before="0"/>
      </w:pPr>
    </w:p>
    <w:p w14:paraId="54693859" w14:textId="663D32CF" w:rsidR="0000071F" w:rsidRDefault="00A6486D" w:rsidP="007869FF">
      <w:pPr>
        <w:pStyle w:val="S0"/>
        <w:numPr>
          <w:ilvl w:val="0"/>
          <w:numId w:val="43"/>
        </w:numPr>
        <w:tabs>
          <w:tab w:val="clear" w:pos="1690"/>
          <w:tab w:val="left" w:pos="851"/>
        </w:tabs>
        <w:spacing w:before="0"/>
        <w:ind w:left="0" w:firstLine="0"/>
      </w:pPr>
      <w:proofErr w:type="gramStart"/>
      <w:r w:rsidRPr="00FB2ED9">
        <w:t>Для проведения упрощенной процедуры проверки в рамках должной осмотрительности</w:t>
      </w:r>
      <w:r w:rsidR="00DA11EF" w:rsidRPr="00FB2ED9">
        <w:t xml:space="preserve"> </w:t>
      </w:r>
      <w:r w:rsidR="009E600D">
        <w:t xml:space="preserve">Ответственный за проверку запрашивает у Поставщика </w:t>
      </w:r>
      <w:r w:rsidR="00DA11EF" w:rsidRPr="00FB2ED9">
        <w:t>минимальный пакет документов: (1) Анкета-заявка по установленной форме, (2) Сведения о цепочке собственников, включая конечных бенефициаров, по установленной форме, (3) Копии документов, подтверждающих юридические и/или организационные изменения со времени предыдущей проверки, в том числе заполненные формы подтверждения согласия на обработку персональных данных новыми руководителями</w:t>
      </w:r>
      <w:proofErr w:type="gramEnd"/>
      <w:r w:rsidR="00DA11EF" w:rsidRPr="00FB2ED9">
        <w:t xml:space="preserve">, собственниками, бенефициарами поставщика. </w:t>
      </w:r>
      <w:r w:rsidR="009E600D">
        <w:t xml:space="preserve">Полученные документы </w:t>
      </w:r>
      <w:proofErr w:type="gramStart"/>
      <w:r w:rsidR="009E600D">
        <w:t>Ответственный</w:t>
      </w:r>
      <w:proofErr w:type="gramEnd"/>
      <w:r w:rsidR="009E600D">
        <w:t xml:space="preserve"> за проверку передает на проверку Эксперту по безопасности. </w:t>
      </w:r>
      <w:r w:rsidR="00816397" w:rsidRPr="00FB2ED9">
        <w:t>Упрощенная процедура проверки проводится только по безусловным критериям, определенным для проверки в рамках должной осмотрительности.</w:t>
      </w:r>
      <w:r w:rsidR="004142C1">
        <w:t xml:space="preserve"> </w:t>
      </w:r>
      <w:r w:rsidR="0000071F" w:rsidRPr="00FB2ED9">
        <w:t>В отношении Поставщиков, имеющих «бессрочную» квалификацию</w:t>
      </w:r>
      <w:r w:rsidR="004142C1">
        <w:t xml:space="preserve"> и при отсутствии возможности получить/запросить документы у Поставщика, а </w:t>
      </w:r>
      <w:r w:rsidR="00575F5C">
        <w:t>также</w:t>
      </w:r>
      <w:r w:rsidR="004142C1">
        <w:t xml:space="preserve"> по согласованию с Экспертом по безопасности, упрощенная проверка</w:t>
      </w:r>
      <w:r w:rsidR="004142C1" w:rsidRPr="00FB2ED9">
        <w:t xml:space="preserve"> таких изменений</w:t>
      </w:r>
      <w:r w:rsidR="004142C1">
        <w:t xml:space="preserve"> проводится </w:t>
      </w:r>
      <w:r w:rsidR="004142C1" w:rsidRPr="00FB2ED9">
        <w:t xml:space="preserve">на </w:t>
      </w:r>
      <w:r w:rsidR="004142C1" w:rsidRPr="00FB2ED9">
        <w:lastRenderedPageBreak/>
        <w:t>основании открытой информации</w:t>
      </w:r>
      <w:r w:rsidR="0000071F" w:rsidRPr="00FB2ED9">
        <w:t>.</w:t>
      </w:r>
    </w:p>
    <w:p w14:paraId="63A3889E" w14:textId="77777777" w:rsidR="003E59A8" w:rsidRPr="00FB2ED9" w:rsidRDefault="003E59A8" w:rsidP="003E59A8">
      <w:pPr>
        <w:pStyle w:val="S0"/>
        <w:tabs>
          <w:tab w:val="clear" w:pos="1690"/>
          <w:tab w:val="left" w:pos="709"/>
        </w:tabs>
        <w:spacing w:before="0"/>
      </w:pPr>
    </w:p>
    <w:p w14:paraId="13BD10E2" w14:textId="3270A129" w:rsidR="00816397" w:rsidRDefault="00816397" w:rsidP="007869FF">
      <w:pPr>
        <w:pStyle w:val="S0"/>
        <w:numPr>
          <w:ilvl w:val="0"/>
          <w:numId w:val="43"/>
        </w:numPr>
        <w:tabs>
          <w:tab w:val="clear" w:pos="1690"/>
          <w:tab w:val="left" w:pos="851"/>
        </w:tabs>
        <w:spacing w:before="0"/>
        <w:ind w:left="0" w:firstLine="0"/>
      </w:pPr>
      <w:r w:rsidRPr="00FB2ED9">
        <w:t xml:space="preserve">При наличии рисков, выявленных по результатам автоматического </w:t>
      </w:r>
      <w:r w:rsidR="00DD1D27" w:rsidRPr="00FB2ED9">
        <w:t>скрининга, или</w:t>
      </w:r>
      <w:r w:rsidR="00DD1D27">
        <w:t xml:space="preserve"> </w:t>
      </w:r>
      <w:r w:rsidR="00575F5C">
        <w:t xml:space="preserve">выявленных </w:t>
      </w:r>
      <w:r w:rsidR="00DD1D27">
        <w:t xml:space="preserve">признаков </w:t>
      </w:r>
      <w:r w:rsidR="00DD1D27" w:rsidRPr="00FB2ED9">
        <w:t xml:space="preserve">неблагонадежности или ухудшения финансово-экономического состояния </w:t>
      </w:r>
      <w:r w:rsidR="00DD1D27">
        <w:t xml:space="preserve">Поставщиков, указанных в п.7.5. настоящего </w:t>
      </w:r>
      <w:r w:rsidR="00D90185">
        <w:t>Регламента</w:t>
      </w:r>
      <w:r w:rsidR="0059360A">
        <w:t xml:space="preserve"> </w:t>
      </w:r>
      <w:r w:rsidR="0059360A" w:rsidRPr="00544926">
        <w:t>бизнес-процесса</w:t>
      </w:r>
      <w:r w:rsidR="003A3FE0" w:rsidRPr="00FB2ED9">
        <w:t>,</w:t>
      </w:r>
      <w:r w:rsidRPr="00FB2ED9">
        <w:t xml:space="preserve"> в проведении упрощенной проверки может быть отказано.</w:t>
      </w:r>
    </w:p>
    <w:p w14:paraId="1F548026" w14:textId="77777777" w:rsidR="003E59A8" w:rsidRPr="00FB2ED9" w:rsidRDefault="003E59A8" w:rsidP="003E59A8">
      <w:pPr>
        <w:pStyle w:val="S0"/>
        <w:tabs>
          <w:tab w:val="clear" w:pos="1690"/>
          <w:tab w:val="left" w:pos="709"/>
        </w:tabs>
        <w:spacing w:before="0"/>
      </w:pPr>
    </w:p>
    <w:p w14:paraId="6DF146E7" w14:textId="77777777" w:rsidR="008366A8" w:rsidRPr="00FB2ED9" w:rsidRDefault="008366A8" w:rsidP="006D75A7">
      <w:pPr>
        <w:pStyle w:val="S0"/>
        <w:tabs>
          <w:tab w:val="clear" w:pos="1690"/>
          <w:tab w:val="left" w:pos="709"/>
        </w:tabs>
        <w:spacing w:before="0"/>
      </w:pPr>
    </w:p>
    <w:p w14:paraId="6C743A0F" w14:textId="77777777" w:rsidR="00140498" w:rsidRDefault="00BA1F29" w:rsidP="007869FF">
      <w:pPr>
        <w:pStyle w:val="S21"/>
        <w:keepNext w:val="0"/>
        <w:numPr>
          <w:ilvl w:val="0"/>
          <w:numId w:val="40"/>
        </w:numPr>
        <w:tabs>
          <w:tab w:val="left" w:pos="567"/>
        </w:tabs>
        <w:ind w:left="0" w:firstLine="0"/>
        <w:rPr>
          <w:rFonts w:cs="Arial"/>
          <w:caps w:val="0"/>
        </w:rPr>
      </w:pPr>
      <w:bookmarkStart w:id="180" w:name="_Toc39655585"/>
      <w:bookmarkStart w:id="181" w:name="_Ref48666441"/>
      <w:bookmarkStart w:id="182" w:name="_Toc52530996"/>
      <w:bookmarkStart w:id="183" w:name="_Toc59133657"/>
      <w:bookmarkStart w:id="184" w:name="_Toc53134249"/>
      <w:bookmarkStart w:id="185" w:name="_Ref387922605"/>
      <w:r w:rsidRPr="00BF6886">
        <w:rPr>
          <w:rFonts w:cs="Arial"/>
          <w:caps w:val="0"/>
        </w:rPr>
        <w:t>ПРОВЕРКА ФИНАНСОВОЙ УСТОЙЧИВОСТИ ПОСТАВЩИКА</w:t>
      </w:r>
      <w:bookmarkEnd w:id="180"/>
      <w:bookmarkEnd w:id="181"/>
      <w:bookmarkEnd w:id="182"/>
      <w:bookmarkEnd w:id="183"/>
      <w:bookmarkEnd w:id="184"/>
    </w:p>
    <w:p w14:paraId="6DF252DD" w14:textId="77777777" w:rsidR="002B1ABE" w:rsidRDefault="002B1ABE" w:rsidP="006D75A7">
      <w:pPr>
        <w:pStyle w:val="S0"/>
        <w:spacing w:before="0"/>
      </w:pPr>
    </w:p>
    <w:p w14:paraId="0461CF3E" w14:textId="69E2B71E" w:rsidR="00BA1F29" w:rsidRDefault="006D75A7" w:rsidP="009D1B02">
      <w:pPr>
        <w:pStyle w:val="aff2"/>
        <w:numPr>
          <w:ilvl w:val="0"/>
          <w:numId w:val="44"/>
        </w:numPr>
        <w:tabs>
          <w:tab w:val="left" w:pos="709"/>
        </w:tabs>
        <w:ind w:left="0" w:firstLine="0"/>
        <w:jc w:val="both"/>
        <w:outlineLvl w:val="2"/>
        <w:rPr>
          <w:rFonts w:ascii="Arial" w:hAnsi="Arial" w:cs="Arial"/>
          <w:b/>
          <w:i/>
          <w:sz w:val="20"/>
        </w:rPr>
      </w:pPr>
      <w:bookmarkStart w:id="186" w:name="_Ref48855677"/>
      <w:bookmarkStart w:id="187" w:name="_Toc59133658"/>
      <w:r w:rsidRPr="006D75A7">
        <w:rPr>
          <w:rFonts w:ascii="Arial" w:hAnsi="Arial" w:cs="Arial"/>
          <w:b/>
          <w:i/>
          <w:sz w:val="20"/>
        </w:rPr>
        <w:t>ПРОВЕРКА ФИНАНСОВОЙ УСТОЙЧИВОСТИ В РАМКАХ ЗАКУПКИ</w:t>
      </w:r>
      <w:r>
        <w:rPr>
          <w:rFonts w:ascii="Arial" w:hAnsi="Arial" w:cs="Arial"/>
          <w:b/>
          <w:i/>
          <w:sz w:val="20"/>
        </w:rPr>
        <w:t xml:space="preserve"> ИЛИ КВАЛИФИКАЦИОННОЙ </w:t>
      </w:r>
      <w:bookmarkEnd w:id="186"/>
      <w:r w:rsidR="005A1D7C">
        <w:rPr>
          <w:rFonts w:ascii="Arial" w:hAnsi="Arial" w:cs="Arial"/>
          <w:b/>
          <w:i/>
          <w:sz w:val="20"/>
        </w:rPr>
        <w:t>КАМПАНИИ</w:t>
      </w:r>
      <w:bookmarkEnd w:id="187"/>
    </w:p>
    <w:p w14:paraId="6BF7424D" w14:textId="77777777" w:rsidR="00386679" w:rsidRPr="0055432D" w:rsidRDefault="00386679" w:rsidP="0055432D">
      <w:pPr>
        <w:pStyle w:val="S0"/>
        <w:spacing w:before="0"/>
      </w:pPr>
    </w:p>
    <w:p w14:paraId="4AEFBA9B" w14:textId="77777777" w:rsidR="00140498" w:rsidRDefault="00140498" w:rsidP="009D1B02">
      <w:pPr>
        <w:pStyle w:val="S0"/>
        <w:numPr>
          <w:ilvl w:val="3"/>
          <w:numId w:val="45"/>
        </w:numPr>
        <w:tabs>
          <w:tab w:val="clear" w:pos="1690"/>
          <w:tab w:val="left" w:pos="851"/>
        </w:tabs>
        <w:spacing w:before="0"/>
        <w:ind w:left="0" w:firstLine="0"/>
      </w:pPr>
      <w:r w:rsidRPr="00FB2ED9">
        <w:t>Проверка финансовой устойчивости осуществляется с целью определения уровня финансового состояния Поставщика</w:t>
      </w:r>
      <w:r w:rsidR="0016102E" w:rsidRPr="00FB2ED9">
        <w:t xml:space="preserve"> и</w:t>
      </w:r>
      <w:r w:rsidR="003609C4" w:rsidRPr="00FB2ED9">
        <w:t xml:space="preserve"> его</w:t>
      </w:r>
      <w:r w:rsidRPr="00FB2ED9">
        <w:t xml:space="preserve"> способности исполнить обязательства </w:t>
      </w:r>
      <w:r w:rsidR="003609C4" w:rsidRPr="00FB2ED9">
        <w:t xml:space="preserve">по договору </w:t>
      </w:r>
      <w:r w:rsidRPr="00FB2ED9">
        <w:t xml:space="preserve">в случае </w:t>
      </w:r>
      <w:r w:rsidR="0016102E" w:rsidRPr="00FB2ED9">
        <w:t>его заключения</w:t>
      </w:r>
      <w:r w:rsidRPr="00FB2ED9">
        <w:t>.</w:t>
      </w:r>
    </w:p>
    <w:p w14:paraId="353E57BD" w14:textId="77777777" w:rsidR="008551C3" w:rsidRPr="00FB2ED9" w:rsidRDefault="008551C3" w:rsidP="006D75A7">
      <w:pPr>
        <w:pStyle w:val="S0"/>
        <w:tabs>
          <w:tab w:val="clear" w:pos="1690"/>
          <w:tab w:val="left" w:pos="851"/>
        </w:tabs>
        <w:spacing w:before="0"/>
      </w:pPr>
    </w:p>
    <w:p w14:paraId="6BCA84CD" w14:textId="1B5B2DD9" w:rsidR="00140498" w:rsidRDefault="00140498" w:rsidP="009D1B02">
      <w:pPr>
        <w:pStyle w:val="S0"/>
        <w:numPr>
          <w:ilvl w:val="3"/>
          <w:numId w:val="45"/>
        </w:numPr>
        <w:tabs>
          <w:tab w:val="clear" w:pos="1690"/>
          <w:tab w:val="left" w:pos="851"/>
        </w:tabs>
        <w:spacing w:before="0"/>
        <w:ind w:left="0" w:firstLine="0"/>
      </w:pPr>
      <w:r w:rsidRPr="00FB2ED9">
        <w:t>Все Поставщики, претендующие на заключение договора с Заказчиком, должны быть проверены на предмет финансовой устойчивости</w:t>
      </w:r>
      <w:r w:rsidR="0075202F">
        <w:t xml:space="preserve"> (за исключением О</w:t>
      </w:r>
      <w:r w:rsidR="00F637E9">
        <w:t>Г</w:t>
      </w:r>
      <w:r w:rsidR="0075202F">
        <w:t>, гос</w:t>
      </w:r>
      <w:r w:rsidR="00B219F7">
        <w:t xml:space="preserve">ударственных </w:t>
      </w:r>
      <w:r w:rsidR="0075202F">
        <w:t>органов и гос</w:t>
      </w:r>
      <w:r w:rsidR="00B219F7">
        <w:t xml:space="preserve">ударственных </w:t>
      </w:r>
      <w:r w:rsidR="0075202F">
        <w:t>корпораций</w:t>
      </w:r>
      <w:r w:rsidR="00F84966">
        <w:t>,</w:t>
      </w:r>
      <w:r w:rsidR="00F84966" w:rsidRPr="00F84966">
        <w:t xml:space="preserve"> </w:t>
      </w:r>
      <w:r w:rsidR="00F84966">
        <w:t>участников мелких закупок</w:t>
      </w:r>
      <w:r w:rsidR="0075202F">
        <w:t>)</w:t>
      </w:r>
      <w:r w:rsidRPr="00FB2ED9">
        <w:t>.</w:t>
      </w:r>
      <w:r w:rsidR="0066776E" w:rsidRPr="00FB2ED9">
        <w:t xml:space="preserve"> Ответственным за проверку </w:t>
      </w:r>
      <w:r w:rsidR="008C05FC">
        <w:t>является</w:t>
      </w:r>
      <w:r w:rsidR="0066776E" w:rsidRPr="00FB2ED9">
        <w:t xml:space="preserve"> </w:t>
      </w:r>
      <w:r w:rsidR="00D551C8" w:rsidRPr="00FB2ED9">
        <w:t>Ответственный за квалификацию</w:t>
      </w:r>
      <w:r w:rsidR="00D551C8">
        <w:t xml:space="preserve"> / </w:t>
      </w:r>
      <w:r w:rsidR="0066776E" w:rsidRPr="0067555E">
        <w:t xml:space="preserve">Ответственный за </w:t>
      </w:r>
      <w:r w:rsidR="0067555E" w:rsidRPr="0067555E">
        <w:t>закупки</w:t>
      </w:r>
      <w:r w:rsidR="0067555E">
        <w:t>/</w:t>
      </w:r>
      <w:r w:rsidR="0067555E" w:rsidRPr="006E01C2">
        <w:t>Инициатор/</w:t>
      </w:r>
      <w:proofErr w:type="spellStart"/>
      <w:r w:rsidR="0067555E" w:rsidRPr="006E01C2">
        <w:t>Консолидатор</w:t>
      </w:r>
      <w:proofErr w:type="spellEnd"/>
      <w:r w:rsidR="0066776E" w:rsidRPr="00FB2ED9">
        <w:t>.</w:t>
      </w:r>
    </w:p>
    <w:p w14:paraId="535597FE" w14:textId="77777777" w:rsidR="006D75A7" w:rsidRPr="00FB2ED9" w:rsidRDefault="006D75A7" w:rsidP="006D75A7">
      <w:pPr>
        <w:pStyle w:val="S0"/>
        <w:tabs>
          <w:tab w:val="clear" w:pos="1690"/>
          <w:tab w:val="left" w:pos="851"/>
        </w:tabs>
        <w:spacing w:before="0"/>
      </w:pPr>
    </w:p>
    <w:p w14:paraId="15B4DE4B" w14:textId="13FAAD8F" w:rsidR="001A15EE" w:rsidRDefault="00140498" w:rsidP="009D1B02">
      <w:pPr>
        <w:pStyle w:val="S0"/>
        <w:numPr>
          <w:ilvl w:val="3"/>
          <w:numId w:val="45"/>
        </w:numPr>
        <w:tabs>
          <w:tab w:val="clear" w:pos="1690"/>
          <w:tab w:val="left" w:pos="851"/>
        </w:tabs>
        <w:spacing w:before="0"/>
        <w:ind w:left="0" w:firstLine="0"/>
      </w:pPr>
      <w:proofErr w:type="gramStart"/>
      <w:r w:rsidRPr="00FB2ED9">
        <w:t xml:space="preserve">Проверка финансовой устойчивости проводится </w:t>
      </w:r>
      <w:r w:rsidR="00B219F7">
        <w:t>Экспертом по рискам</w:t>
      </w:r>
      <w:r w:rsidR="006C2F6F">
        <w:t xml:space="preserve"> </w:t>
      </w:r>
      <w:r w:rsidRPr="00FB2ED9">
        <w:t>на основании документо</w:t>
      </w:r>
      <w:r w:rsidR="001A15EE" w:rsidRPr="00FB2ED9">
        <w:t>в Поставщика</w:t>
      </w:r>
      <w:r w:rsidR="0016102E" w:rsidRPr="00FB2ED9">
        <w:t xml:space="preserve">, поданных </w:t>
      </w:r>
      <w:r w:rsidR="001A15EE" w:rsidRPr="00FB2ED9">
        <w:t xml:space="preserve">в </w:t>
      </w:r>
      <w:r w:rsidR="00C76F0C">
        <w:t>ходе проведения</w:t>
      </w:r>
      <w:r w:rsidR="0016102E" w:rsidRPr="00FB2ED9">
        <w:t xml:space="preserve"> </w:t>
      </w:r>
      <w:r w:rsidR="00C76F0C">
        <w:t xml:space="preserve">закупочной процедуры </w:t>
      </w:r>
      <w:r w:rsidR="0016102E" w:rsidRPr="00FB2ED9">
        <w:t xml:space="preserve">или квалификационной </w:t>
      </w:r>
      <w:r w:rsidR="005A1D7C" w:rsidRPr="00FB2ED9">
        <w:t>к</w:t>
      </w:r>
      <w:r w:rsidR="005A1D7C">
        <w:t>а</w:t>
      </w:r>
      <w:r w:rsidR="005A1D7C" w:rsidRPr="00FB2ED9">
        <w:t>мпании</w:t>
      </w:r>
      <w:r w:rsidR="003C62AC">
        <w:t>,</w:t>
      </w:r>
      <w:r w:rsidR="00980820">
        <w:t xml:space="preserve"> </w:t>
      </w:r>
      <w:r w:rsidR="003C62AC" w:rsidRPr="00FB2ED9">
        <w:t>а также информации в отношении Поставщика, представленной во внешних открытых источниках информации (при наличии), в некоторых случаях только на основании открытой информации</w:t>
      </w:r>
      <w:r w:rsidR="003C62AC">
        <w:t xml:space="preserve"> (при отсутствии возможности получить/запросить документы у Поставщика), но только при </w:t>
      </w:r>
      <w:r w:rsidR="003C62AC" w:rsidRPr="006C2F6F">
        <w:t xml:space="preserve">согласовании с </w:t>
      </w:r>
      <w:r w:rsidR="00B219F7">
        <w:t>Экспертом по рискам</w:t>
      </w:r>
      <w:r w:rsidR="003C62AC">
        <w:t>.</w:t>
      </w:r>
      <w:proofErr w:type="gramEnd"/>
    </w:p>
    <w:p w14:paraId="56C08FC1" w14:textId="77777777" w:rsidR="006D75A7" w:rsidRPr="00FB2ED9" w:rsidRDefault="006D75A7" w:rsidP="006D75A7">
      <w:pPr>
        <w:pStyle w:val="S0"/>
        <w:tabs>
          <w:tab w:val="clear" w:pos="1690"/>
          <w:tab w:val="left" w:pos="851"/>
        </w:tabs>
        <w:spacing w:before="0"/>
      </w:pPr>
    </w:p>
    <w:p w14:paraId="3457B4E8" w14:textId="28EB21E6" w:rsidR="001A15EE" w:rsidRDefault="006A7B62" w:rsidP="009D1B02">
      <w:pPr>
        <w:pStyle w:val="S0"/>
        <w:numPr>
          <w:ilvl w:val="3"/>
          <w:numId w:val="45"/>
        </w:numPr>
        <w:tabs>
          <w:tab w:val="clear" w:pos="1690"/>
          <w:tab w:val="left" w:pos="851"/>
        </w:tabs>
        <w:spacing w:before="0"/>
        <w:ind w:left="0" w:firstLine="0"/>
      </w:pPr>
      <w:r>
        <w:t>Проверка финансовой устойчивости</w:t>
      </w:r>
      <w:r w:rsidRPr="008E7C39">
        <w:t xml:space="preserve"> </w:t>
      </w:r>
      <w:r>
        <w:t>Поставщиков, являющихся публичными компаниями</w:t>
      </w:r>
      <w:r>
        <w:rPr>
          <w:rStyle w:val="af7"/>
        </w:rPr>
        <w:footnoteReference w:id="24"/>
      </w:r>
      <w:r>
        <w:t>,</w:t>
      </w:r>
      <w:r w:rsidRPr="008E7C39">
        <w:t xml:space="preserve"> </w:t>
      </w:r>
      <w:r>
        <w:t>может проводиться по внешним открытым источникам (м</w:t>
      </w:r>
      <w:r w:rsidRPr="008E7C39">
        <w:t>еждународны</w:t>
      </w:r>
      <w:r>
        <w:t>е</w:t>
      </w:r>
      <w:r w:rsidRPr="008E7C39">
        <w:t xml:space="preserve"> информационны</w:t>
      </w:r>
      <w:r>
        <w:t>е</w:t>
      </w:r>
      <w:r w:rsidRPr="008E7C39">
        <w:t xml:space="preserve"> систем</w:t>
      </w:r>
      <w:r>
        <w:t xml:space="preserve">ы, </w:t>
      </w:r>
      <w:r w:rsidRPr="008E7C39">
        <w:t>официальн</w:t>
      </w:r>
      <w:r>
        <w:t>ый</w:t>
      </w:r>
      <w:r w:rsidRPr="008E7C39">
        <w:t xml:space="preserve"> сайт </w:t>
      </w:r>
      <w:r>
        <w:t>Поставщика</w:t>
      </w:r>
      <w:r w:rsidRPr="008E7C39">
        <w:t xml:space="preserve"> в сети интернет</w:t>
      </w:r>
      <w:r>
        <w:t xml:space="preserve"> или аналогичные</w:t>
      </w:r>
      <w:r w:rsidR="00C3312B">
        <w:t xml:space="preserve"> </w:t>
      </w:r>
      <w:r w:rsidR="00C3312B" w:rsidRPr="00FB2ED9">
        <w:t>и др</w:t>
      </w:r>
      <w:r w:rsidR="00C3312B">
        <w:t>.</w:t>
      </w:r>
      <w:r>
        <w:t>).</w:t>
      </w:r>
    </w:p>
    <w:p w14:paraId="23C4014C" w14:textId="77777777" w:rsidR="006D75A7" w:rsidRPr="00FB2ED9" w:rsidRDefault="006D75A7" w:rsidP="006D75A7">
      <w:pPr>
        <w:pStyle w:val="S0"/>
        <w:tabs>
          <w:tab w:val="clear" w:pos="1690"/>
          <w:tab w:val="left" w:pos="851"/>
        </w:tabs>
        <w:spacing w:before="0"/>
      </w:pPr>
    </w:p>
    <w:p w14:paraId="3172925B" w14:textId="30EAD8EE" w:rsidR="00140498" w:rsidRDefault="00140498" w:rsidP="009D1B02">
      <w:pPr>
        <w:pStyle w:val="S0"/>
        <w:numPr>
          <w:ilvl w:val="3"/>
          <w:numId w:val="45"/>
        </w:numPr>
        <w:tabs>
          <w:tab w:val="clear" w:pos="1690"/>
          <w:tab w:val="left" w:pos="851"/>
        </w:tabs>
        <w:spacing w:before="0"/>
        <w:ind w:left="0" w:firstLine="0"/>
      </w:pPr>
      <w:r w:rsidRPr="00FB2ED9">
        <w:t>Список требований и документов, необходимых для прохождения проверки</w:t>
      </w:r>
      <w:r w:rsidR="0016102E" w:rsidRPr="00FB2ED9">
        <w:t xml:space="preserve"> финансовой устойчивости</w:t>
      </w:r>
      <w:r w:rsidRPr="00FB2ED9">
        <w:t xml:space="preserve"> Поставщика, а также показатели, в соответствии с которыми Заказчиком принимается решение о</w:t>
      </w:r>
      <w:r w:rsidR="004449AA" w:rsidRPr="00FB2ED9">
        <w:t>б</w:t>
      </w:r>
      <w:r w:rsidRPr="00FB2ED9">
        <w:t xml:space="preserve"> </w:t>
      </w:r>
      <w:r w:rsidR="004449AA" w:rsidRPr="00FB2ED9">
        <w:t>уровне финансовой устойчивости</w:t>
      </w:r>
      <w:r w:rsidRPr="00FB2ED9">
        <w:t xml:space="preserve">, </w:t>
      </w:r>
      <w:r w:rsidR="004449AA" w:rsidRPr="00FB2ED9">
        <w:t xml:space="preserve">устанавливаются в </w:t>
      </w:r>
      <w:r w:rsidR="00DC42EC">
        <w:t>ТЗД</w:t>
      </w:r>
      <w:r w:rsidR="00195F93">
        <w:t xml:space="preserve"> и размещаются на сайте </w:t>
      </w:r>
      <w:r w:rsidR="00195F93" w:rsidRPr="006F2CF3">
        <w:t>П</w:t>
      </w:r>
      <w:r w:rsidR="002D1048">
        <w:t>АО «НК «Роснефть»</w:t>
      </w:r>
      <w:r w:rsidRPr="00FB2ED9">
        <w:t>.</w:t>
      </w:r>
    </w:p>
    <w:p w14:paraId="13658D6B" w14:textId="77777777" w:rsidR="006D75A7" w:rsidRPr="00FB2ED9" w:rsidRDefault="006D75A7" w:rsidP="006D75A7">
      <w:pPr>
        <w:pStyle w:val="S0"/>
        <w:tabs>
          <w:tab w:val="clear" w:pos="1690"/>
          <w:tab w:val="left" w:pos="851"/>
        </w:tabs>
        <w:spacing w:before="0"/>
      </w:pPr>
    </w:p>
    <w:p w14:paraId="39EF0BFA" w14:textId="77777777" w:rsidR="00BB5971" w:rsidRPr="00FB2ED9" w:rsidRDefault="00BB5971" w:rsidP="009D1B02">
      <w:pPr>
        <w:pStyle w:val="S0"/>
        <w:numPr>
          <w:ilvl w:val="3"/>
          <w:numId w:val="45"/>
        </w:numPr>
        <w:tabs>
          <w:tab w:val="clear" w:pos="1690"/>
          <w:tab w:val="left" w:pos="851"/>
        </w:tabs>
        <w:spacing w:before="0"/>
        <w:ind w:left="0" w:firstLine="0"/>
      </w:pPr>
      <w:r w:rsidRPr="00FB2ED9">
        <w:t xml:space="preserve">По результатам проведения проверки финансовой устойчивости Поставщику присваивается </w:t>
      </w:r>
      <w:r w:rsidR="00E61677" w:rsidRPr="00FB2ED9">
        <w:t xml:space="preserve">оценка уровня финансовой </w:t>
      </w:r>
      <w:r w:rsidR="00BA1F29" w:rsidRPr="00FB2ED9">
        <w:t>устойчивости</w:t>
      </w:r>
      <w:r w:rsidRPr="00FB2ED9">
        <w:t>:</w:t>
      </w:r>
    </w:p>
    <w:p w14:paraId="22AB41F3" w14:textId="77777777" w:rsidR="00BB5971" w:rsidRPr="00FB2ED9" w:rsidRDefault="00BB5971" w:rsidP="009D1B02">
      <w:pPr>
        <w:numPr>
          <w:ilvl w:val="0"/>
          <w:numId w:val="46"/>
        </w:numPr>
        <w:tabs>
          <w:tab w:val="left" w:pos="539"/>
        </w:tabs>
        <w:spacing w:before="120"/>
        <w:ind w:left="539" w:hanging="357"/>
        <w:jc w:val="both"/>
        <w:rPr>
          <w:szCs w:val="24"/>
        </w:rPr>
      </w:pPr>
      <w:r w:rsidRPr="00FB2ED9">
        <w:rPr>
          <w:szCs w:val="24"/>
        </w:rPr>
        <w:t>устойчивое финансовое состояние;</w:t>
      </w:r>
    </w:p>
    <w:p w14:paraId="1F0DCFBC" w14:textId="77777777" w:rsidR="00BB5971" w:rsidRPr="00FB2ED9" w:rsidRDefault="00BB5971" w:rsidP="009D1B02">
      <w:pPr>
        <w:numPr>
          <w:ilvl w:val="0"/>
          <w:numId w:val="46"/>
        </w:numPr>
        <w:tabs>
          <w:tab w:val="left" w:pos="539"/>
        </w:tabs>
        <w:spacing w:before="120"/>
        <w:ind w:left="539" w:hanging="357"/>
        <w:jc w:val="both"/>
        <w:rPr>
          <w:szCs w:val="24"/>
        </w:rPr>
      </w:pPr>
      <w:r w:rsidRPr="00FB2ED9">
        <w:rPr>
          <w:szCs w:val="24"/>
        </w:rPr>
        <w:t>достаточно устойчивое финансовое состояние;</w:t>
      </w:r>
    </w:p>
    <w:p w14:paraId="6FE72B92" w14:textId="77777777" w:rsidR="00BB5971" w:rsidRPr="00FB2ED9" w:rsidRDefault="00BB5971" w:rsidP="009D1B02">
      <w:pPr>
        <w:numPr>
          <w:ilvl w:val="0"/>
          <w:numId w:val="46"/>
        </w:numPr>
        <w:tabs>
          <w:tab w:val="left" w:pos="539"/>
        </w:tabs>
        <w:spacing w:before="120"/>
        <w:ind w:left="539" w:hanging="357"/>
        <w:jc w:val="both"/>
        <w:rPr>
          <w:szCs w:val="24"/>
        </w:rPr>
      </w:pPr>
      <w:r w:rsidRPr="00FB2ED9">
        <w:rPr>
          <w:szCs w:val="24"/>
        </w:rPr>
        <w:t>неустойчивое финансовое состояние;</w:t>
      </w:r>
    </w:p>
    <w:p w14:paraId="127F7CCC" w14:textId="77777777" w:rsidR="00BB5971" w:rsidRDefault="00BB5971" w:rsidP="009D1B02">
      <w:pPr>
        <w:numPr>
          <w:ilvl w:val="0"/>
          <w:numId w:val="46"/>
        </w:numPr>
        <w:tabs>
          <w:tab w:val="left" w:pos="539"/>
        </w:tabs>
        <w:spacing w:before="120"/>
        <w:ind w:left="539" w:hanging="357"/>
        <w:jc w:val="both"/>
        <w:rPr>
          <w:szCs w:val="24"/>
        </w:rPr>
      </w:pPr>
      <w:r w:rsidRPr="00FB2ED9">
        <w:rPr>
          <w:szCs w:val="24"/>
        </w:rPr>
        <w:t>крайне неустойчивое финансовое состояние.</w:t>
      </w:r>
    </w:p>
    <w:p w14:paraId="40852D60" w14:textId="77777777" w:rsidR="00FE275F" w:rsidRDefault="00FE275F" w:rsidP="005247D5">
      <w:pPr>
        <w:pStyle w:val="S0"/>
        <w:tabs>
          <w:tab w:val="clear" w:pos="1690"/>
          <w:tab w:val="left" w:pos="851"/>
        </w:tabs>
        <w:spacing w:before="0"/>
      </w:pPr>
    </w:p>
    <w:p w14:paraId="2FA8BAC6" w14:textId="77777777" w:rsidR="00056A6A" w:rsidRDefault="00056A6A" w:rsidP="008E6CDF"/>
    <w:p w14:paraId="65CE1FD9" w14:textId="48E1EE38" w:rsidR="00056A6A" w:rsidRDefault="00056A6A" w:rsidP="009D1B02">
      <w:pPr>
        <w:pStyle w:val="S0"/>
        <w:numPr>
          <w:ilvl w:val="3"/>
          <w:numId w:val="45"/>
        </w:numPr>
        <w:tabs>
          <w:tab w:val="clear" w:pos="1690"/>
          <w:tab w:val="left" w:pos="851"/>
        </w:tabs>
        <w:spacing w:before="0"/>
        <w:ind w:left="0" w:firstLine="0"/>
      </w:pPr>
      <w:r w:rsidRPr="00D202A7">
        <w:t>Перед ин</w:t>
      </w:r>
      <w:r w:rsidR="00E8281C">
        <w:t>ициированием закупки Инициатор/</w:t>
      </w:r>
      <w:proofErr w:type="spellStart"/>
      <w:r w:rsidRPr="00D202A7">
        <w:t>Консолидатор</w:t>
      </w:r>
      <w:proofErr w:type="spellEnd"/>
      <w:r w:rsidRPr="00D202A7">
        <w:t xml:space="preserve"> определяет приемлемый уровень финансово</w:t>
      </w:r>
      <w:r>
        <w:t>го состояния П</w:t>
      </w:r>
      <w:r w:rsidRPr="00D202A7">
        <w:t xml:space="preserve">оставщика с учетом требований Положения Компании «О закупке товаров, работ, услуг» № П2-08 Р-0019 и </w:t>
      </w:r>
      <w:r w:rsidR="00DC42EC">
        <w:t>ТЗД</w:t>
      </w:r>
      <w:r w:rsidRPr="00D202A7">
        <w:t xml:space="preserve">. </w:t>
      </w:r>
      <w:r w:rsidRPr="001821EE">
        <w:t>Определение допустимым</w:t>
      </w:r>
      <w:r w:rsidRPr="00D202A7">
        <w:t xml:space="preserve"> крайне неустойчивого финансового состояния </w:t>
      </w:r>
      <w:r>
        <w:t>П</w:t>
      </w:r>
      <w:r w:rsidRPr="00D202A7">
        <w:t>оставщика подлежит обоснованию в составе проекта закупочной документации по форме, установленной в Альбоме форм Компании «Типовые формы и шаблоны документов, применяемых при подготовке и проведении закупки» №</w:t>
      </w:r>
      <w:r>
        <w:t> </w:t>
      </w:r>
      <w:r w:rsidRPr="00D202A7">
        <w:t>П2-08 Ф-0005</w:t>
      </w:r>
      <w:r w:rsidR="00386679">
        <w:t>.</w:t>
      </w:r>
    </w:p>
    <w:p w14:paraId="528DC76B" w14:textId="77777777" w:rsidR="00056A6A" w:rsidRDefault="00056A6A" w:rsidP="008E6CDF"/>
    <w:p w14:paraId="1CC1ECC8" w14:textId="3782E0E5" w:rsidR="008551C3" w:rsidRDefault="00056A6A" w:rsidP="009D1B02">
      <w:pPr>
        <w:pStyle w:val="S0"/>
        <w:numPr>
          <w:ilvl w:val="3"/>
          <w:numId w:val="45"/>
        </w:numPr>
        <w:tabs>
          <w:tab w:val="clear" w:pos="1690"/>
          <w:tab w:val="left" w:pos="851"/>
        </w:tabs>
        <w:spacing w:before="0"/>
        <w:ind w:left="0" w:firstLine="0"/>
      </w:pPr>
      <w:r w:rsidRPr="001821EE">
        <w:t>Порядок оценки уровня финансового состояния поставщика для неконкурентной закупки</w:t>
      </w:r>
      <w:r w:rsidR="008551C3">
        <w:t>:</w:t>
      </w:r>
    </w:p>
    <w:p w14:paraId="025D56B9" w14:textId="1D68F2F9" w:rsidR="00103C7C" w:rsidRDefault="00103C7C" w:rsidP="009D1B02">
      <w:pPr>
        <w:pStyle w:val="aff2"/>
        <w:numPr>
          <w:ilvl w:val="0"/>
          <w:numId w:val="81"/>
        </w:numPr>
        <w:tabs>
          <w:tab w:val="left" w:pos="539"/>
        </w:tabs>
        <w:spacing w:before="120"/>
        <w:ind w:left="538" w:hanging="357"/>
        <w:jc w:val="both"/>
      </w:pPr>
      <w:r w:rsidRPr="006E01C2">
        <w:t>Перед инициированием неконкурентной закупки Инициатор/</w:t>
      </w:r>
      <w:proofErr w:type="spellStart"/>
      <w:r w:rsidRPr="001821EE">
        <w:t>Консолидатор</w:t>
      </w:r>
      <w:proofErr w:type="spellEnd"/>
      <w:r w:rsidRPr="006E01C2">
        <w:t xml:space="preserve"> проверяет результаты оценки уровня финансовой устойчивости </w:t>
      </w:r>
      <w:r>
        <w:t>П</w:t>
      </w:r>
      <w:r w:rsidRPr="006E01C2">
        <w:t xml:space="preserve">оставщика в </w:t>
      </w:r>
      <w:r>
        <w:t>Реестре результатов проведенных проверок финансовой устойчивости</w:t>
      </w:r>
      <w:r w:rsidRPr="006E01C2">
        <w:t xml:space="preserve">. Заключение </w:t>
      </w:r>
      <w:r>
        <w:t>из Реестра П</w:t>
      </w:r>
      <w:r w:rsidR="002D1048">
        <w:t>АО «НК «Роснефть»</w:t>
      </w:r>
      <w:r w:rsidR="00E34D7B">
        <w:t xml:space="preserve"> </w:t>
      </w:r>
      <w:r w:rsidRPr="006E01C2">
        <w:t xml:space="preserve">об оценке уровня финансовой устойчивости </w:t>
      </w:r>
      <w:r>
        <w:t>П</w:t>
      </w:r>
      <w:r w:rsidRPr="006E01C2">
        <w:t>оставщика является приоритетным над заключением</w:t>
      </w:r>
      <w:r>
        <w:t xml:space="preserve"> из</w:t>
      </w:r>
      <w:r w:rsidRPr="006E01C2">
        <w:t xml:space="preserve"> Реестра ОГ.</w:t>
      </w:r>
    </w:p>
    <w:p w14:paraId="51D49600" w14:textId="08B85D2E" w:rsidR="00103C7C" w:rsidRDefault="00103C7C" w:rsidP="009D1B02">
      <w:pPr>
        <w:pStyle w:val="aff2"/>
        <w:numPr>
          <w:ilvl w:val="0"/>
          <w:numId w:val="81"/>
        </w:numPr>
        <w:tabs>
          <w:tab w:val="left" w:pos="539"/>
        </w:tabs>
        <w:spacing w:before="120"/>
        <w:ind w:left="538" w:hanging="357"/>
        <w:jc w:val="both"/>
      </w:pPr>
      <w:r w:rsidRPr="006E01C2">
        <w:t xml:space="preserve">В случае наличия в </w:t>
      </w:r>
      <w:r>
        <w:t>Реестре</w:t>
      </w:r>
      <w:r w:rsidRPr="006E01C2">
        <w:t xml:space="preserve"> результатов оценки уровня финансовой устойчивости </w:t>
      </w:r>
      <w:r>
        <w:t>П</w:t>
      </w:r>
      <w:r w:rsidRPr="006E01C2">
        <w:t xml:space="preserve">оставщика за актуальный отчетный период (критерии определения актуальности отчетного периода указаны </w:t>
      </w:r>
      <w:r w:rsidR="00E34D7B">
        <w:t xml:space="preserve">в </w:t>
      </w:r>
      <w:hyperlink w:anchor="ПРИЛОЖЕНИЕ2" w:history="1">
        <w:r w:rsidR="00E34D7B" w:rsidRPr="00380868">
          <w:rPr>
            <w:rStyle w:val="ab"/>
          </w:rPr>
          <w:t>Приложении 2</w:t>
        </w:r>
      </w:hyperlink>
      <w:r w:rsidRPr="006E01C2">
        <w:t xml:space="preserve"> </w:t>
      </w:r>
      <w:r w:rsidR="005F39EA">
        <w:t xml:space="preserve">настоящего Регламента </w:t>
      </w:r>
      <w:r w:rsidR="005F39EA" w:rsidRPr="00544926">
        <w:t>бизнес-процесса</w:t>
      </w:r>
      <w:r w:rsidR="005F39EA">
        <w:t>)</w:t>
      </w:r>
      <w:r w:rsidR="005F39EA" w:rsidRPr="006E01C2">
        <w:t xml:space="preserve"> </w:t>
      </w:r>
      <w:r w:rsidRPr="006E01C2">
        <w:t>Инициатор/</w:t>
      </w:r>
      <w:proofErr w:type="spellStart"/>
      <w:r w:rsidRPr="006E01C2">
        <w:t>Консолидатор</w:t>
      </w:r>
      <w:proofErr w:type="spellEnd"/>
      <w:r w:rsidRPr="006E01C2">
        <w:t xml:space="preserve"> включает результаты оценки в материалы для принятия решения ЗО </w:t>
      </w:r>
      <w:r w:rsidR="00E34D7B" w:rsidRPr="007C3B91">
        <w:t xml:space="preserve">(либо </w:t>
      </w:r>
      <w:proofErr w:type="gramStart"/>
      <w:r w:rsidR="00E34D7B" w:rsidRPr="007C3B91">
        <w:t>УЛ</w:t>
      </w:r>
      <w:proofErr w:type="gramEnd"/>
      <w:r w:rsidR="00E34D7B">
        <w:t>,</w:t>
      </w:r>
      <w:r w:rsidR="00E34D7B" w:rsidRPr="007C3B91">
        <w:t xml:space="preserve"> в случаях когда ему</w:t>
      </w:r>
      <w:r w:rsidR="00E34D7B">
        <w:t xml:space="preserve"> </w:t>
      </w:r>
      <w:r w:rsidR="00E34D7B" w:rsidRPr="007C3B91">
        <w:t>делегировано право принятия соответствующих решений</w:t>
      </w:r>
      <w:r w:rsidR="00E34D7B">
        <w:t xml:space="preserve"> в </w:t>
      </w:r>
      <w:r w:rsidR="00E34D7B" w:rsidRPr="007C3B91">
        <w:t>РД П</w:t>
      </w:r>
      <w:r w:rsidR="002D1048">
        <w:t>АО «НК «Роснефть»</w:t>
      </w:r>
      <w:r w:rsidR="00E34D7B">
        <w:t>/ОГ)</w:t>
      </w:r>
      <w:r w:rsidRPr="006E01C2">
        <w:t xml:space="preserve">. Оценка уровня финансовой устойчивости </w:t>
      </w:r>
      <w:r>
        <w:t>П</w:t>
      </w:r>
      <w:r w:rsidRPr="006E01C2">
        <w:t xml:space="preserve">оставщика </w:t>
      </w:r>
      <w:r w:rsidR="0066798E">
        <w:t>Э</w:t>
      </w:r>
      <w:r>
        <w:t xml:space="preserve">кспертом </w:t>
      </w:r>
      <w:r w:rsidR="0066798E">
        <w:t xml:space="preserve">по рискам </w:t>
      </w:r>
      <w:r>
        <w:t>в этом случае не производится.</w:t>
      </w:r>
    </w:p>
    <w:p w14:paraId="638B70F1" w14:textId="719943C6" w:rsidR="00103C7C" w:rsidRDefault="00103C7C" w:rsidP="009D1B02">
      <w:pPr>
        <w:pStyle w:val="aff2"/>
        <w:numPr>
          <w:ilvl w:val="0"/>
          <w:numId w:val="81"/>
        </w:numPr>
        <w:tabs>
          <w:tab w:val="left" w:pos="539"/>
        </w:tabs>
        <w:spacing w:before="120"/>
        <w:ind w:left="538" w:hanging="357"/>
        <w:jc w:val="both"/>
      </w:pPr>
      <w:proofErr w:type="gramStart"/>
      <w:r w:rsidRPr="006E01C2">
        <w:t xml:space="preserve">В случае отсутствия в </w:t>
      </w:r>
      <w:r>
        <w:t>Реестре</w:t>
      </w:r>
      <w:r w:rsidRPr="006E01C2">
        <w:t xml:space="preserve"> результатов оценки уровня финансовой устойчивости </w:t>
      </w:r>
      <w:r>
        <w:t>П</w:t>
      </w:r>
      <w:r w:rsidRPr="006E01C2">
        <w:t>оставщика за актуальный отчетный период, Инициатор/</w:t>
      </w:r>
      <w:proofErr w:type="spellStart"/>
      <w:r w:rsidRPr="006E01C2">
        <w:t>Консолидатор</w:t>
      </w:r>
      <w:proofErr w:type="spellEnd"/>
      <w:r>
        <w:t xml:space="preserve"> назначается Ответственным за проверку </w:t>
      </w:r>
      <w:r w:rsidRPr="00FB2ED9">
        <w:t>финансовой устойчивости</w:t>
      </w:r>
      <w:r>
        <w:t xml:space="preserve"> Поставщика и</w:t>
      </w:r>
      <w:r w:rsidRPr="006E01C2">
        <w:t xml:space="preserve"> заблаговременно направляет запрос </w:t>
      </w:r>
      <w:r>
        <w:t>П</w:t>
      </w:r>
      <w:r w:rsidRPr="006E01C2">
        <w:t xml:space="preserve">оставщику о предоставлении документов для определения уровня </w:t>
      </w:r>
      <w:r>
        <w:t xml:space="preserve">его </w:t>
      </w:r>
      <w:r w:rsidRPr="006E01C2">
        <w:t>финансовой устойчивости, осуществляет проверку комплектности и актуальности представленных документов</w:t>
      </w:r>
      <w:r w:rsidRPr="006E01C2">
        <w:rPr>
          <w:rStyle w:val="af7"/>
        </w:rPr>
        <w:footnoteReference w:id="25"/>
      </w:r>
      <w:r w:rsidRPr="006E01C2">
        <w:t xml:space="preserve"> и не позднее, чем за 15 рабочих дней до планируемой даты принятия решения об утверждении</w:t>
      </w:r>
      <w:proofErr w:type="gramEnd"/>
      <w:r w:rsidRPr="006E01C2">
        <w:t xml:space="preserve"> условий закупки направляет документы для определения уровня финансовой устойчивости </w:t>
      </w:r>
      <w:r>
        <w:t>П</w:t>
      </w:r>
      <w:r w:rsidRPr="006E01C2">
        <w:t xml:space="preserve">оставщика в адрес </w:t>
      </w:r>
      <w:r>
        <w:t>Эксперт</w:t>
      </w:r>
      <w:r w:rsidR="00E34D7B">
        <w:t>а</w:t>
      </w:r>
      <w:r>
        <w:t xml:space="preserve"> по рискам (взаимодействие проводится в соответствии с Таблицей </w:t>
      </w:r>
      <w:r w:rsidR="004662EA">
        <w:t>7</w:t>
      </w:r>
      <w:r>
        <w:t>).</w:t>
      </w:r>
    </w:p>
    <w:p w14:paraId="7778B074" w14:textId="275CB7F0" w:rsidR="00103C7C" w:rsidRDefault="00103C7C" w:rsidP="009D1B02">
      <w:pPr>
        <w:pStyle w:val="aff2"/>
        <w:numPr>
          <w:ilvl w:val="0"/>
          <w:numId w:val="81"/>
        </w:numPr>
        <w:tabs>
          <w:tab w:val="left" w:pos="539"/>
        </w:tabs>
        <w:spacing w:before="120"/>
        <w:ind w:left="538" w:hanging="357"/>
        <w:jc w:val="both"/>
      </w:pPr>
      <w:r>
        <w:t>Эксперт по рискам</w:t>
      </w:r>
      <w:r w:rsidRPr="006E01C2" w:rsidDel="005B011F">
        <w:t xml:space="preserve"> </w:t>
      </w:r>
      <w:r w:rsidRPr="006E01C2">
        <w:t xml:space="preserve">осуществляет оценку уровня финансовой устойчивости </w:t>
      </w:r>
      <w:r w:rsidR="00E34D7B">
        <w:t>П</w:t>
      </w:r>
      <w:r w:rsidR="00E34D7B" w:rsidRPr="006E01C2">
        <w:t xml:space="preserve">оставщика </w:t>
      </w:r>
      <w:r w:rsidRPr="006E01C2">
        <w:t xml:space="preserve">и направляет заключение в адрес </w:t>
      </w:r>
      <w:r>
        <w:t>Ответственного за проверку</w:t>
      </w:r>
      <w:r w:rsidRPr="006E01C2">
        <w:t>.</w:t>
      </w:r>
      <w:r>
        <w:t xml:space="preserve"> </w:t>
      </w:r>
      <w:proofErr w:type="gramStart"/>
      <w:r w:rsidRPr="006E01C2">
        <w:t>Ответственный за проверку</w:t>
      </w:r>
      <w:r>
        <w:t xml:space="preserve"> </w:t>
      </w:r>
      <w:r w:rsidRPr="006E01C2">
        <w:t xml:space="preserve">обеспечивает внесение статуса оценки </w:t>
      </w:r>
      <w:r>
        <w:t>П</w:t>
      </w:r>
      <w:r w:rsidRPr="006E01C2">
        <w:t>оставщик</w:t>
      </w:r>
      <w:r>
        <w:t>а</w:t>
      </w:r>
      <w:r w:rsidRPr="006E01C2">
        <w:t xml:space="preserve"> в </w:t>
      </w:r>
      <w:r>
        <w:t>Реестр</w:t>
      </w:r>
      <w:r w:rsidRPr="006E01C2">
        <w:t>.</w:t>
      </w:r>
      <w:proofErr w:type="gramEnd"/>
    </w:p>
    <w:p w14:paraId="3F3659AF" w14:textId="77777777" w:rsidR="00103C7C" w:rsidRDefault="00103C7C" w:rsidP="00FC277B"/>
    <w:p w14:paraId="678A4999" w14:textId="54A16DE0" w:rsidR="00103C7C" w:rsidRDefault="00103C7C" w:rsidP="009D1B02">
      <w:pPr>
        <w:pStyle w:val="S0"/>
        <w:numPr>
          <w:ilvl w:val="3"/>
          <w:numId w:val="45"/>
        </w:numPr>
        <w:tabs>
          <w:tab w:val="clear" w:pos="1690"/>
          <w:tab w:val="left" w:pos="993"/>
        </w:tabs>
        <w:spacing w:before="0"/>
        <w:ind w:left="0" w:firstLine="0"/>
      </w:pPr>
      <w:r w:rsidRPr="001821EE">
        <w:t>Порядок оценки уровня финансового состояния поставщика для конкурентной закупки</w:t>
      </w:r>
      <w:r>
        <w:t>:</w:t>
      </w:r>
    </w:p>
    <w:p w14:paraId="44480747" w14:textId="0F603E28" w:rsidR="00B53FA7" w:rsidRDefault="00B53FA7" w:rsidP="009D1B02">
      <w:pPr>
        <w:pStyle w:val="aff2"/>
        <w:numPr>
          <w:ilvl w:val="1"/>
          <w:numId w:val="82"/>
        </w:numPr>
        <w:tabs>
          <w:tab w:val="left" w:pos="539"/>
          <w:tab w:val="left" w:pos="1134"/>
        </w:tabs>
        <w:spacing w:before="120"/>
        <w:ind w:left="538" w:hanging="357"/>
        <w:jc w:val="both"/>
      </w:pPr>
      <w:r w:rsidRPr="006E01C2">
        <w:t xml:space="preserve">Определение уровня финансовой устойчивости </w:t>
      </w:r>
      <w:r>
        <w:t>П</w:t>
      </w:r>
      <w:r w:rsidRPr="006E01C2">
        <w:t>оставщика осуществляется в рамках подготов</w:t>
      </w:r>
      <w:r>
        <w:t xml:space="preserve">ки квалификационных заключений в </w:t>
      </w:r>
      <w:r w:rsidR="00A53291">
        <w:t>ходе проведения закупочной процедуры</w:t>
      </w:r>
      <w:r>
        <w:t>.</w:t>
      </w:r>
    </w:p>
    <w:p w14:paraId="6443ECE1" w14:textId="77777777" w:rsidR="00103C7C" w:rsidRPr="006E01C2" w:rsidRDefault="00103C7C" w:rsidP="009D1B02">
      <w:pPr>
        <w:pStyle w:val="aff2"/>
        <w:numPr>
          <w:ilvl w:val="1"/>
          <w:numId w:val="82"/>
        </w:numPr>
        <w:tabs>
          <w:tab w:val="left" w:pos="539"/>
          <w:tab w:val="left" w:pos="1134"/>
        </w:tabs>
        <w:spacing w:before="120"/>
        <w:ind w:left="538" w:hanging="357"/>
        <w:jc w:val="both"/>
      </w:pPr>
      <w:r w:rsidRPr="006E01C2">
        <w:t>Оценка финансового состояния О</w:t>
      </w:r>
      <w:r>
        <w:t>Г</w:t>
      </w:r>
      <w:r w:rsidRPr="006E01C2">
        <w:t xml:space="preserve"> при участии в конкурентных закупочных процедурах не проводится. Поставщик, являющийся О</w:t>
      </w:r>
      <w:r>
        <w:t>Г</w:t>
      </w:r>
      <w:r w:rsidRPr="006E01C2">
        <w:t>, по умолчанию считается соответствующим критерию квалификации в части уровня финансового состояния Поставщика.</w:t>
      </w:r>
    </w:p>
    <w:p w14:paraId="1CE3664E" w14:textId="346286A2" w:rsidR="00103C7C" w:rsidRPr="006E01C2" w:rsidRDefault="00103C7C" w:rsidP="009D1B02">
      <w:pPr>
        <w:pStyle w:val="aff2"/>
        <w:numPr>
          <w:ilvl w:val="1"/>
          <w:numId w:val="82"/>
        </w:numPr>
        <w:tabs>
          <w:tab w:val="left" w:pos="539"/>
          <w:tab w:val="left" w:pos="1134"/>
        </w:tabs>
        <w:spacing w:before="120"/>
        <w:ind w:left="538" w:hanging="357"/>
        <w:jc w:val="both"/>
      </w:pPr>
      <w:r>
        <w:lastRenderedPageBreak/>
        <w:t>Ответственный за закупки</w:t>
      </w:r>
      <w:r w:rsidR="00DD6E20" w:rsidDel="00DD6E20">
        <w:t xml:space="preserve"> </w:t>
      </w:r>
      <w:r w:rsidRPr="006E01C2">
        <w:t xml:space="preserve">осуществляет проверку </w:t>
      </w:r>
      <w:proofErr w:type="gramStart"/>
      <w:r w:rsidRPr="006E01C2">
        <w:t xml:space="preserve">результатов оценки уровня финансовой устойчивости </w:t>
      </w:r>
      <w:r>
        <w:t>У</w:t>
      </w:r>
      <w:r w:rsidRPr="006E01C2">
        <w:t>частников закупки</w:t>
      </w:r>
      <w:proofErr w:type="gramEnd"/>
      <w:r w:rsidRPr="006E01C2">
        <w:t xml:space="preserve"> в </w:t>
      </w:r>
      <w:r>
        <w:t>Реестре</w:t>
      </w:r>
      <w:r w:rsidRPr="006E01C2">
        <w:t xml:space="preserve">. Заключение </w:t>
      </w:r>
      <w:r w:rsidR="008B201C">
        <w:t>за один и тот же отчетный период</w:t>
      </w:r>
      <w:r w:rsidRPr="006E01C2">
        <w:t xml:space="preserve"> </w:t>
      </w:r>
      <w:r>
        <w:t>из Реестра П</w:t>
      </w:r>
      <w:r w:rsidR="002D1048">
        <w:t>АО «НК «Роснефть»</w:t>
      </w:r>
      <w:r>
        <w:t xml:space="preserve"> </w:t>
      </w:r>
      <w:r w:rsidRPr="006E01C2">
        <w:t xml:space="preserve">об оценке уровня финансовой устойчивости </w:t>
      </w:r>
      <w:r>
        <w:t>П</w:t>
      </w:r>
      <w:r w:rsidRPr="006E01C2">
        <w:t xml:space="preserve">оставщика является приоритетным над заключением Реестра </w:t>
      </w:r>
      <w:r>
        <w:t>ОГ.</w:t>
      </w:r>
    </w:p>
    <w:p w14:paraId="5AD88DC2" w14:textId="2251F9BA" w:rsidR="00103C7C" w:rsidRPr="006E01C2" w:rsidRDefault="00103C7C" w:rsidP="009D1B02">
      <w:pPr>
        <w:pStyle w:val="aff2"/>
        <w:numPr>
          <w:ilvl w:val="1"/>
          <w:numId w:val="82"/>
        </w:numPr>
        <w:tabs>
          <w:tab w:val="left" w:pos="539"/>
          <w:tab w:val="left" w:pos="1134"/>
        </w:tabs>
        <w:spacing w:before="120"/>
        <w:ind w:left="538" w:hanging="357"/>
        <w:jc w:val="both"/>
      </w:pPr>
      <w:r w:rsidRPr="006E01C2">
        <w:t xml:space="preserve">В случае наличия в </w:t>
      </w:r>
      <w:r>
        <w:t>Реестре</w:t>
      </w:r>
      <w:r w:rsidRPr="006E01C2">
        <w:t xml:space="preserve"> </w:t>
      </w:r>
      <w:proofErr w:type="gramStart"/>
      <w:r w:rsidRPr="006E01C2">
        <w:t xml:space="preserve">результатов оценки уровня финансовой устойчивости </w:t>
      </w:r>
      <w:r>
        <w:t>П</w:t>
      </w:r>
      <w:r w:rsidRPr="006E01C2">
        <w:t>оставщика</w:t>
      </w:r>
      <w:proofErr w:type="gramEnd"/>
      <w:r w:rsidRPr="006E01C2">
        <w:t xml:space="preserve"> за актуальный отчетный период (критерии определения актуальности отчетного периода указаны </w:t>
      </w:r>
      <w:r w:rsidR="00E34D7B">
        <w:t xml:space="preserve">в </w:t>
      </w:r>
      <w:hyperlink w:anchor="ПРИЛОЖЕНИЕ2" w:history="1">
        <w:r w:rsidR="00E34D7B" w:rsidRPr="00FF0E08">
          <w:rPr>
            <w:rStyle w:val="ab"/>
          </w:rPr>
          <w:t>Приложении 2</w:t>
        </w:r>
      </w:hyperlink>
      <w:r w:rsidRPr="006E01C2">
        <w:t xml:space="preserve"> </w:t>
      </w:r>
      <w:r w:rsidR="005F39EA">
        <w:t xml:space="preserve">настоящего Регламента </w:t>
      </w:r>
      <w:r w:rsidR="005F39EA" w:rsidRPr="00544926">
        <w:t>бизнес-процесса</w:t>
      </w:r>
      <w:r w:rsidR="005F39EA">
        <w:t xml:space="preserve">), </w:t>
      </w:r>
      <w:r w:rsidR="00E8281C">
        <w:t>Ответственный за закупки</w:t>
      </w:r>
      <w:r w:rsidR="00DD6E20" w:rsidDel="00DD6E20">
        <w:t xml:space="preserve"> </w:t>
      </w:r>
      <w:r w:rsidRPr="006E01C2">
        <w:t xml:space="preserve">включает результаты оценки в </w:t>
      </w:r>
      <w:r w:rsidRPr="006E01C2">
        <w:rPr>
          <w:bCs/>
          <w:szCs w:val="20"/>
        </w:rPr>
        <w:t>квалификационное заключение</w:t>
      </w:r>
      <w:r w:rsidRPr="006E01C2">
        <w:t xml:space="preserve">. Оценка уровня финансовой устойчивости </w:t>
      </w:r>
      <w:r>
        <w:t>П</w:t>
      </w:r>
      <w:r w:rsidRPr="006E01C2">
        <w:t xml:space="preserve">оставщика </w:t>
      </w:r>
      <w:r w:rsidR="0066798E">
        <w:t>Экспертом</w:t>
      </w:r>
      <w:r w:rsidR="0066798E" w:rsidRPr="006E01C2">
        <w:t xml:space="preserve"> </w:t>
      </w:r>
      <w:r w:rsidR="0066798E">
        <w:t xml:space="preserve">по рискам </w:t>
      </w:r>
      <w:r w:rsidRPr="006E01C2">
        <w:t>в этом случае не производится.</w:t>
      </w:r>
    </w:p>
    <w:p w14:paraId="40C339FF" w14:textId="41BBCF13" w:rsidR="00103C7C" w:rsidRPr="006E01C2" w:rsidRDefault="00103C7C" w:rsidP="009D1B02">
      <w:pPr>
        <w:pStyle w:val="aff2"/>
        <w:numPr>
          <w:ilvl w:val="1"/>
          <w:numId w:val="82"/>
        </w:numPr>
        <w:tabs>
          <w:tab w:val="left" w:pos="539"/>
          <w:tab w:val="left" w:pos="1134"/>
        </w:tabs>
        <w:spacing w:before="120"/>
        <w:ind w:left="538" w:hanging="357"/>
        <w:jc w:val="both"/>
      </w:pPr>
      <w:proofErr w:type="gramStart"/>
      <w:r w:rsidRPr="006E01C2">
        <w:t xml:space="preserve">В случае отсутствия в </w:t>
      </w:r>
      <w:r>
        <w:t>Реестре</w:t>
      </w:r>
      <w:r w:rsidRPr="006E01C2">
        <w:t xml:space="preserve"> результатов оценки уровня финансовой устойчивости </w:t>
      </w:r>
      <w:r>
        <w:t>П</w:t>
      </w:r>
      <w:r w:rsidRPr="006E01C2">
        <w:t>оставщика за актуальный отчетный период</w:t>
      </w:r>
      <w:r w:rsidR="00E34D7B">
        <w:t>,</w:t>
      </w:r>
      <w:r w:rsidRPr="006E01C2">
        <w:t xml:space="preserve"> </w:t>
      </w:r>
      <w:r>
        <w:t>Ответственный за закупки</w:t>
      </w:r>
      <w:r w:rsidR="00DD6E20" w:rsidDel="00DD6E20">
        <w:t xml:space="preserve"> </w:t>
      </w:r>
      <w:r w:rsidRPr="006E01C2">
        <w:t xml:space="preserve"> </w:t>
      </w:r>
      <w:r>
        <w:t xml:space="preserve">назначается Ответственным за проверку </w:t>
      </w:r>
      <w:r w:rsidRPr="00FB2ED9">
        <w:t>финансовой устойчивости</w:t>
      </w:r>
      <w:r>
        <w:t xml:space="preserve"> Поставщика и</w:t>
      </w:r>
      <w:r w:rsidRPr="006E01C2">
        <w:t xml:space="preserve"> осуществляет проверку комплектности и актуальности документов для определения уровня финансовой устойчивости </w:t>
      </w:r>
      <w:r>
        <w:t>У</w:t>
      </w:r>
      <w:r w:rsidRPr="006E01C2">
        <w:t>частников закупки</w:t>
      </w:r>
      <w:r w:rsidRPr="006E01C2">
        <w:rPr>
          <w:rStyle w:val="af7"/>
        </w:rPr>
        <w:footnoteReference w:id="26"/>
      </w:r>
      <w:r w:rsidRPr="006E01C2">
        <w:t xml:space="preserve">, направляет документы для определения уровня финансовой устойчивости </w:t>
      </w:r>
      <w:r>
        <w:t>П</w:t>
      </w:r>
      <w:r w:rsidRPr="006E01C2">
        <w:t xml:space="preserve">оставщика в адрес </w:t>
      </w:r>
      <w:r>
        <w:t xml:space="preserve">Эксперта по рискам (взаимодействие проводится в соответствии с Таблицей </w:t>
      </w:r>
      <w:r w:rsidR="004662EA">
        <w:t>7</w:t>
      </w:r>
      <w:r>
        <w:t>).</w:t>
      </w:r>
      <w:proofErr w:type="gramEnd"/>
    </w:p>
    <w:p w14:paraId="1C94C268" w14:textId="1E7CC62B" w:rsidR="00103C7C" w:rsidRPr="006E01C2" w:rsidRDefault="00103C7C" w:rsidP="009D1B02">
      <w:pPr>
        <w:pStyle w:val="aff2"/>
        <w:numPr>
          <w:ilvl w:val="1"/>
          <w:numId w:val="82"/>
        </w:numPr>
        <w:tabs>
          <w:tab w:val="left" w:pos="539"/>
          <w:tab w:val="left" w:pos="1134"/>
        </w:tabs>
        <w:spacing w:before="120"/>
        <w:ind w:left="538" w:hanging="357"/>
        <w:jc w:val="both"/>
      </w:pPr>
      <w:r>
        <w:t>Эксперт по рискам</w:t>
      </w:r>
      <w:r w:rsidRPr="006E01C2" w:rsidDel="005B011F">
        <w:t xml:space="preserve"> </w:t>
      </w:r>
      <w:r w:rsidRPr="006E01C2">
        <w:t xml:space="preserve">осуществляет оценку уровня финансовой устойчивости </w:t>
      </w:r>
      <w:r>
        <w:t>П</w:t>
      </w:r>
      <w:r w:rsidRPr="006E01C2">
        <w:t xml:space="preserve">оставщика и направляет заключение в адрес </w:t>
      </w:r>
      <w:r>
        <w:t>Ответственного за проверку</w:t>
      </w:r>
      <w:r w:rsidRPr="006E01C2">
        <w:t>.</w:t>
      </w:r>
      <w:r>
        <w:t xml:space="preserve"> </w:t>
      </w:r>
      <w:proofErr w:type="gramStart"/>
      <w:r w:rsidRPr="006E01C2">
        <w:t>Ответственный за проверку</w:t>
      </w:r>
      <w:r>
        <w:t xml:space="preserve"> </w:t>
      </w:r>
      <w:r w:rsidRPr="006E01C2">
        <w:t xml:space="preserve">обеспечивает внесение статуса оценки </w:t>
      </w:r>
      <w:r>
        <w:t>Поставщика</w:t>
      </w:r>
      <w:r w:rsidRPr="006E01C2">
        <w:t xml:space="preserve"> в </w:t>
      </w:r>
      <w:r>
        <w:t>Реестр</w:t>
      </w:r>
      <w:r w:rsidRPr="006E01C2">
        <w:t>.</w:t>
      </w:r>
      <w:proofErr w:type="gramEnd"/>
    </w:p>
    <w:p w14:paraId="11F2D04C" w14:textId="7A0FF600" w:rsidR="00103C7C" w:rsidRPr="006E01C2" w:rsidRDefault="00103C7C" w:rsidP="009D1B02">
      <w:pPr>
        <w:pStyle w:val="aff2"/>
        <w:numPr>
          <w:ilvl w:val="1"/>
          <w:numId w:val="82"/>
        </w:numPr>
        <w:tabs>
          <w:tab w:val="left" w:pos="539"/>
          <w:tab w:val="left" w:pos="1134"/>
        </w:tabs>
        <w:spacing w:before="120"/>
        <w:ind w:left="538" w:hanging="357"/>
        <w:jc w:val="both"/>
      </w:pPr>
      <w:proofErr w:type="gramStart"/>
      <w:r>
        <w:t>Ответственный</w:t>
      </w:r>
      <w:proofErr w:type="gramEnd"/>
      <w:r>
        <w:t xml:space="preserve"> за закупки</w:t>
      </w:r>
      <w:r w:rsidRPr="006E01C2">
        <w:t xml:space="preserve"> включает результаты оценки уровня финансовой устойчивости </w:t>
      </w:r>
      <w:r>
        <w:t>П</w:t>
      </w:r>
      <w:r w:rsidRPr="006E01C2">
        <w:t xml:space="preserve">оставщика </w:t>
      </w:r>
      <w:r>
        <w:t>в квалификационное заключение.</w:t>
      </w:r>
    </w:p>
    <w:p w14:paraId="2B2DB626" w14:textId="51AD597B" w:rsidR="00103C7C" w:rsidRDefault="00DD6E20" w:rsidP="009D1B02">
      <w:pPr>
        <w:pStyle w:val="aff2"/>
        <w:numPr>
          <w:ilvl w:val="1"/>
          <w:numId w:val="82"/>
        </w:numPr>
        <w:tabs>
          <w:tab w:val="left" w:pos="539"/>
          <w:tab w:val="left" w:pos="1134"/>
        </w:tabs>
        <w:spacing w:before="120"/>
        <w:ind w:left="538" w:hanging="357"/>
        <w:jc w:val="both"/>
      </w:pPr>
      <w:proofErr w:type="gramStart"/>
      <w:r>
        <w:t xml:space="preserve">В случае если </w:t>
      </w:r>
      <w:r w:rsidR="00103C7C" w:rsidRPr="006E01C2">
        <w:t xml:space="preserve">условиями </w:t>
      </w:r>
      <w:r>
        <w:t>закупочной процедуры</w:t>
      </w:r>
      <w:r w:rsidRPr="006E01C2">
        <w:t xml:space="preserve"> </w:t>
      </w:r>
      <w:r w:rsidR="00103C7C" w:rsidRPr="006E01C2">
        <w:t xml:space="preserve">не </w:t>
      </w:r>
      <w:r>
        <w:t>предусмотрена</w:t>
      </w:r>
      <w:r w:rsidRPr="006E01C2">
        <w:t xml:space="preserve"> </w:t>
      </w:r>
      <w:r w:rsidR="00103C7C" w:rsidRPr="006E01C2">
        <w:t>возможность выбора победител</w:t>
      </w:r>
      <w:r>
        <w:t>ем</w:t>
      </w:r>
      <w:r w:rsidR="00103C7C" w:rsidRPr="006E01C2">
        <w:t xml:space="preserve"> </w:t>
      </w:r>
      <w:r w:rsidR="00103C7C">
        <w:t>У</w:t>
      </w:r>
      <w:r w:rsidR="00103C7C" w:rsidRPr="006E01C2">
        <w:t xml:space="preserve">частника с </w:t>
      </w:r>
      <w:r w:rsidR="00C3312B">
        <w:t xml:space="preserve">неустойчивым, либо </w:t>
      </w:r>
      <w:r w:rsidR="00103C7C" w:rsidRPr="006E01C2">
        <w:t>крайне неустойчивым финансовым состоянием</w:t>
      </w:r>
      <w:r>
        <w:t xml:space="preserve"> и</w:t>
      </w:r>
      <w:r w:rsidR="00103C7C" w:rsidRPr="006E01C2">
        <w:t xml:space="preserve"> на планируемую дату подведения итогов закупки период с момента утверждения результатов квалификации </w:t>
      </w:r>
      <w:r>
        <w:t xml:space="preserve">до планируемой даты подведения итогов закупки </w:t>
      </w:r>
      <w:r w:rsidR="00103C7C" w:rsidRPr="006E01C2">
        <w:t xml:space="preserve">составляет более </w:t>
      </w:r>
      <w:r w:rsidR="00BE40E2">
        <w:t>3</w:t>
      </w:r>
      <w:r w:rsidR="00103C7C" w:rsidRPr="006E01C2">
        <w:t>-х месяцев</w:t>
      </w:r>
      <w:r w:rsidR="00103C7C">
        <w:t>,</w:t>
      </w:r>
      <w:r w:rsidR="00103C7C" w:rsidRPr="006E01C2">
        <w:t xml:space="preserve"> Ответственный за закупки </w:t>
      </w:r>
      <w:r>
        <w:t>в порядке</w:t>
      </w:r>
      <w:r w:rsidR="00103C7C" w:rsidRPr="006E01C2">
        <w:t xml:space="preserve"> ранжирования заявок осуществляет проверку наличия результатов оценки уровня финансовой устойчивости предполагаемых победителей закупки</w:t>
      </w:r>
      <w:proofErr w:type="gramEnd"/>
      <w:r w:rsidR="00103C7C" w:rsidRPr="006E01C2">
        <w:t xml:space="preserve"> (включая резервных </w:t>
      </w:r>
      <w:r w:rsidR="00103C7C">
        <w:t>П</w:t>
      </w:r>
      <w:r w:rsidR="00103C7C" w:rsidRPr="006E01C2">
        <w:t xml:space="preserve">оставщиков) за актуальный отчетный период в </w:t>
      </w:r>
      <w:r w:rsidR="00E34D7B">
        <w:t>Реестре</w:t>
      </w:r>
      <w:r w:rsidR="00103C7C" w:rsidRPr="006E01C2">
        <w:t>.</w:t>
      </w:r>
      <w:r w:rsidR="008552BE">
        <w:t xml:space="preserve"> </w:t>
      </w:r>
      <w:r w:rsidR="008552BE" w:rsidRPr="009B69AC">
        <w:t>В случае отсутствия результатов оценки за актуальный период, Ответственный за закупки запрашивает у Поставщика актуальные документы для проведения повторной проверки финансовой устойчивости в ходе проведения закупочной процедуры</w:t>
      </w:r>
      <w:r w:rsidR="008552BE">
        <w:t>.</w:t>
      </w:r>
      <w:r w:rsidR="00103C7C" w:rsidRPr="006E01C2">
        <w:t xml:space="preserve"> Заключение</w:t>
      </w:r>
      <w:r w:rsidR="00103C7C">
        <w:t xml:space="preserve"> </w:t>
      </w:r>
      <w:r w:rsidR="008B201C">
        <w:t>за один и тот же отчетный период</w:t>
      </w:r>
      <w:r w:rsidR="00103C7C">
        <w:t xml:space="preserve"> из</w:t>
      </w:r>
      <w:r w:rsidR="00103C7C" w:rsidRPr="006E01C2">
        <w:t xml:space="preserve"> </w:t>
      </w:r>
      <w:r w:rsidR="00103C7C">
        <w:t>Реестра П</w:t>
      </w:r>
      <w:r w:rsidR="002D1048">
        <w:t>АО «НК «Роснефть»</w:t>
      </w:r>
      <w:r w:rsidR="00103C7C" w:rsidRPr="006E01C2">
        <w:t xml:space="preserve"> об оценке уровня финансовой устойчивости </w:t>
      </w:r>
      <w:r w:rsidR="00103C7C">
        <w:t>П</w:t>
      </w:r>
      <w:r w:rsidR="00103C7C" w:rsidRPr="006E01C2">
        <w:t xml:space="preserve">оставщика является приоритетным над заключением Реестра </w:t>
      </w:r>
      <w:r w:rsidR="00103C7C">
        <w:t>ОГ</w:t>
      </w:r>
      <w:r w:rsidR="00103C7C" w:rsidRPr="006E01C2">
        <w:t>.</w:t>
      </w:r>
    </w:p>
    <w:p w14:paraId="541B604A" w14:textId="2025AB03" w:rsidR="004E5712" w:rsidRPr="006E01C2" w:rsidRDefault="004E5712" w:rsidP="009D1B02">
      <w:pPr>
        <w:pStyle w:val="aff2"/>
        <w:numPr>
          <w:ilvl w:val="1"/>
          <w:numId w:val="82"/>
        </w:numPr>
        <w:tabs>
          <w:tab w:val="left" w:pos="539"/>
          <w:tab w:val="left" w:pos="851"/>
          <w:tab w:val="left" w:pos="1134"/>
        </w:tabs>
        <w:spacing w:before="120"/>
        <w:ind w:left="538" w:hanging="357"/>
        <w:jc w:val="both"/>
      </w:pPr>
      <w:r w:rsidRPr="006E01C2">
        <w:t xml:space="preserve">В случае наличия в </w:t>
      </w:r>
      <w:r>
        <w:t>Реестре</w:t>
      </w:r>
      <w:r w:rsidRPr="006E01C2">
        <w:t xml:space="preserve"> результатов оценки уровня финансовой устойчивости </w:t>
      </w:r>
      <w:r>
        <w:t>П</w:t>
      </w:r>
      <w:r w:rsidRPr="006E01C2">
        <w:t xml:space="preserve">оставщика за актуальный отчетный период Ответственный за закупки включает результаты оценки уровня финансовой устойчивости </w:t>
      </w:r>
      <w:r>
        <w:t>П</w:t>
      </w:r>
      <w:r w:rsidRPr="006E01C2">
        <w:t>оставщика в материалы</w:t>
      </w:r>
      <w:r w:rsidR="00374017">
        <w:t xml:space="preserve"> </w:t>
      </w:r>
      <w:r w:rsidRPr="006E01C2">
        <w:t>для принятия решения</w:t>
      </w:r>
      <w:r>
        <w:rPr>
          <w:lang w:val="en-US"/>
        </w:rPr>
        <w:t> </w:t>
      </w:r>
      <w:r w:rsidRPr="006E01C2">
        <w:t>ЗО</w:t>
      </w:r>
      <w:r w:rsidR="002A3E58">
        <w:t xml:space="preserve"> (</w:t>
      </w:r>
      <w:r w:rsidR="002A3E58" w:rsidRPr="007C3B91">
        <w:t xml:space="preserve">либо </w:t>
      </w:r>
      <w:proofErr w:type="gramStart"/>
      <w:r w:rsidR="002A3E58" w:rsidRPr="007C3B91">
        <w:t>УЛ</w:t>
      </w:r>
      <w:proofErr w:type="gramEnd"/>
      <w:r w:rsidR="002A3E58">
        <w:t>,</w:t>
      </w:r>
      <w:r w:rsidR="002A3E58" w:rsidRPr="007C3B91">
        <w:t xml:space="preserve"> в случаях когда ему</w:t>
      </w:r>
      <w:r w:rsidR="002A3E58">
        <w:t xml:space="preserve"> </w:t>
      </w:r>
      <w:r w:rsidR="002A3E58" w:rsidRPr="007C3B91">
        <w:t>делегировано право принятия соответствующих решений</w:t>
      </w:r>
      <w:r w:rsidR="002A3E58">
        <w:t xml:space="preserve"> в </w:t>
      </w:r>
      <w:r w:rsidR="002A3E58" w:rsidRPr="007C3B91">
        <w:t>РД П</w:t>
      </w:r>
      <w:r w:rsidR="002D1048">
        <w:t>АО «НК «Роснефть»</w:t>
      </w:r>
      <w:r w:rsidR="002A3E58">
        <w:t>/ОГ)</w:t>
      </w:r>
      <w:r w:rsidR="007D6C7C" w:rsidRPr="007D6C7C">
        <w:t xml:space="preserve"> </w:t>
      </w:r>
      <w:r w:rsidR="007D6C7C">
        <w:t>в ходе проведения закупочной процедуры.</w:t>
      </w:r>
    </w:p>
    <w:p w14:paraId="3949DEE2" w14:textId="730FD031" w:rsidR="004E5712" w:rsidRPr="006E01C2" w:rsidRDefault="004E5712" w:rsidP="009D1B02">
      <w:pPr>
        <w:pStyle w:val="aff2"/>
        <w:numPr>
          <w:ilvl w:val="1"/>
          <w:numId w:val="82"/>
        </w:numPr>
        <w:tabs>
          <w:tab w:val="left" w:pos="539"/>
          <w:tab w:val="left" w:pos="851"/>
          <w:tab w:val="left" w:pos="1134"/>
        </w:tabs>
        <w:spacing w:before="120"/>
        <w:ind w:left="538" w:hanging="357"/>
        <w:jc w:val="both"/>
      </w:pPr>
      <w:r w:rsidRPr="006E01C2">
        <w:t xml:space="preserve">В случае отсутствия в </w:t>
      </w:r>
      <w:r>
        <w:t>Реестре</w:t>
      </w:r>
      <w:r w:rsidRPr="006E01C2">
        <w:t xml:space="preserve"> </w:t>
      </w:r>
      <w:proofErr w:type="gramStart"/>
      <w:r w:rsidRPr="006E01C2">
        <w:t xml:space="preserve">результатов оценки уровня финансовой устойчивости </w:t>
      </w:r>
      <w:r>
        <w:t>П</w:t>
      </w:r>
      <w:r w:rsidRPr="006E01C2">
        <w:t>оставщика</w:t>
      </w:r>
      <w:proofErr w:type="gramEnd"/>
      <w:r w:rsidRPr="006E01C2">
        <w:t xml:space="preserve"> за актуальный отчетный период Ответственный за закупки</w:t>
      </w:r>
      <w:r>
        <w:t xml:space="preserve"> назначается Ответственным за проверку </w:t>
      </w:r>
      <w:r w:rsidRPr="00FB2ED9">
        <w:t>финансовой устойчивости</w:t>
      </w:r>
      <w:r>
        <w:t xml:space="preserve"> Поставщика и</w:t>
      </w:r>
      <w:r w:rsidRPr="006E01C2">
        <w:t xml:space="preserve"> осуществляет </w:t>
      </w:r>
      <w:r w:rsidRPr="006E01C2">
        <w:lastRenderedPageBreak/>
        <w:t xml:space="preserve">проверку комплектности и актуальности документов для определения уровня финансовой устойчивости </w:t>
      </w:r>
      <w:r>
        <w:t>У</w:t>
      </w:r>
      <w:r w:rsidRPr="006E01C2">
        <w:t>частников закупки.</w:t>
      </w:r>
    </w:p>
    <w:p w14:paraId="61F8626F" w14:textId="16C2C7DC" w:rsidR="004E5712" w:rsidRPr="006E01C2" w:rsidRDefault="004E5712" w:rsidP="009D1B02">
      <w:pPr>
        <w:pStyle w:val="aff2"/>
        <w:numPr>
          <w:ilvl w:val="1"/>
          <w:numId w:val="82"/>
        </w:numPr>
        <w:tabs>
          <w:tab w:val="left" w:pos="539"/>
          <w:tab w:val="left" w:pos="851"/>
          <w:tab w:val="left" w:pos="1134"/>
        </w:tabs>
        <w:spacing w:before="120"/>
        <w:ind w:left="538" w:hanging="357"/>
        <w:jc w:val="both"/>
      </w:pPr>
      <w:r w:rsidRPr="006E01C2">
        <w:t xml:space="preserve">При необходимости </w:t>
      </w:r>
      <w:proofErr w:type="gramStart"/>
      <w:r w:rsidRPr="006E01C2">
        <w:t>Ответственный</w:t>
      </w:r>
      <w:proofErr w:type="gramEnd"/>
      <w:r w:rsidRPr="006E01C2">
        <w:t xml:space="preserve"> за </w:t>
      </w:r>
      <w:r w:rsidR="00374017">
        <w:t>проверку</w:t>
      </w:r>
      <w:r w:rsidR="00374017" w:rsidRPr="006E01C2">
        <w:t xml:space="preserve"> </w:t>
      </w:r>
      <w:r w:rsidRPr="006E01C2">
        <w:t xml:space="preserve">запрашивает у предполагаемых победителей закупки (включая резервных </w:t>
      </w:r>
      <w:r>
        <w:t>П</w:t>
      </w:r>
      <w:r w:rsidRPr="006E01C2">
        <w:t xml:space="preserve">оставщиков) актуальные документы для оценки уровня финансовой устойчивости в соответствии с </w:t>
      </w:r>
      <w:r w:rsidR="00DC42EC">
        <w:t>ТЗД</w:t>
      </w:r>
      <w:r w:rsidRPr="006E01C2">
        <w:t>.</w:t>
      </w:r>
    </w:p>
    <w:p w14:paraId="10E53077" w14:textId="773CC8E7" w:rsidR="004E5712" w:rsidRPr="006E01C2" w:rsidRDefault="004E5712" w:rsidP="009D1B02">
      <w:pPr>
        <w:pStyle w:val="aff2"/>
        <w:numPr>
          <w:ilvl w:val="1"/>
          <w:numId w:val="82"/>
        </w:numPr>
        <w:tabs>
          <w:tab w:val="left" w:pos="539"/>
          <w:tab w:val="left" w:pos="851"/>
          <w:tab w:val="left" w:pos="1134"/>
        </w:tabs>
        <w:spacing w:before="120"/>
        <w:ind w:left="538" w:hanging="357"/>
        <w:jc w:val="both"/>
      </w:pPr>
      <w:proofErr w:type="gramStart"/>
      <w:r>
        <w:t xml:space="preserve">Ответственный за проверку </w:t>
      </w:r>
      <w:r w:rsidRPr="006E01C2">
        <w:t xml:space="preserve">направляет документы для определения уровня финансовой устойчивости </w:t>
      </w:r>
      <w:r>
        <w:t>П</w:t>
      </w:r>
      <w:r w:rsidRPr="006E01C2">
        <w:t xml:space="preserve">оставщика в адрес </w:t>
      </w:r>
      <w:r>
        <w:t xml:space="preserve">Эксперта по рискам (взаимодействие проводится в соответствии с Таблицей </w:t>
      </w:r>
      <w:r w:rsidR="004662EA">
        <w:t>7</w:t>
      </w:r>
      <w:r>
        <w:t>)</w:t>
      </w:r>
      <w:r w:rsidRPr="006E01C2">
        <w:t>.</w:t>
      </w:r>
      <w:proofErr w:type="gramEnd"/>
    </w:p>
    <w:p w14:paraId="43810D89" w14:textId="03733AA1" w:rsidR="004E5712" w:rsidRPr="006E01C2" w:rsidRDefault="004E5712" w:rsidP="009D1B02">
      <w:pPr>
        <w:pStyle w:val="aff2"/>
        <w:numPr>
          <w:ilvl w:val="1"/>
          <w:numId w:val="82"/>
        </w:numPr>
        <w:tabs>
          <w:tab w:val="left" w:pos="539"/>
          <w:tab w:val="left" w:pos="851"/>
          <w:tab w:val="left" w:pos="1134"/>
        </w:tabs>
        <w:spacing w:before="120"/>
        <w:ind w:left="538" w:hanging="357"/>
        <w:jc w:val="both"/>
      </w:pPr>
      <w:r>
        <w:t>Эксперт по рискам</w:t>
      </w:r>
      <w:r w:rsidRPr="006E01C2" w:rsidDel="005B011F">
        <w:t xml:space="preserve"> </w:t>
      </w:r>
      <w:r w:rsidRPr="006E01C2">
        <w:t xml:space="preserve">осуществляет оценку уровня финансовой устойчивости поставщика и направляет заключение в адрес </w:t>
      </w:r>
      <w:r>
        <w:t>Ответственного за проверку</w:t>
      </w:r>
      <w:r w:rsidRPr="006E01C2">
        <w:t>.</w:t>
      </w:r>
      <w:r>
        <w:t xml:space="preserve"> </w:t>
      </w:r>
      <w:proofErr w:type="gramStart"/>
      <w:r w:rsidRPr="006E01C2">
        <w:t>Ответственный за проверку</w:t>
      </w:r>
      <w:r>
        <w:t xml:space="preserve"> </w:t>
      </w:r>
      <w:r w:rsidRPr="006E01C2">
        <w:t xml:space="preserve">обеспечивает внесение статуса оценки </w:t>
      </w:r>
      <w:r>
        <w:t>П</w:t>
      </w:r>
      <w:r w:rsidRPr="006E01C2">
        <w:t xml:space="preserve">оставщиков в </w:t>
      </w:r>
      <w:r>
        <w:t>Реестр</w:t>
      </w:r>
      <w:r w:rsidRPr="006E01C2">
        <w:t>.</w:t>
      </w:r>
      <w:proofErr w:type="gramEnd"/>
    </w:p>
    <w:p w14:paraId="48F12579" w14:textId="6E3F168F" w:rsidR="004E5712" w:rsidRPr="006E01C2" w:rsidRDefault="004E5712" w:rsidP="009D1B02">
      <w:pPr>
        <w:pStyle w:val="aff2"/>
        <w:numPr>
          <w:ilvl w:val="1"/>
          <w:numId w:val="82"/>
        </w:numPr>
        <w:tabs>
          <w:tab w:val="left" w:pos="539"/>
          <w:tab w:val="left" w:pos="851"/>
          <w:tab w:val="left" w:pos="1134"/>
        </w:tabs>
        <w:spacing w:before="120"/>
        <w:ind w:left="538" w:hanging="357"/>
        <w:jc w:val="both"/>
      </w:pPr>
      <w:r w:rsidRPr="006E01C2">
        <w:t>В случае несоответствия</w:t>
      </w:r>
      <w:r w:rsidR="0054358F">
        <w:t xml:space="preserve"> уровня</w:t>
      </w:r>
      <w:r w:rsidRPr="006E01C2">
        <w:t xml:space="preserve"> финансовой устойчивости предполагаемых победителей закупки (включая резервных </w:t>
      </w:r>
      <w:r>
        <w:t>П</w:t>
      </w:r>
      <w:r w:rsidRPr="006E01C2">
        <w:t xml:space="preserve">оставщиков) утвержденному в существенных условиях закупки уровню, </w:t>
      </w:r>
      <w:proofErr w:type="gramStart"/>
      <w:r w:rsidRPr="006E01C2">
        <w:t>Ответственный</w:t>
      </w:r>
      <w:proofErr w:type="gramEnd"/>
      <w:r w:rsidRPr="006E01C2">
        <w:t xml:space="preserve"> за закупки проводит повторное ранжирование заявок с учетом полученного от </w:t>
      </w:r>
      <w:r>
        <w:t>Эксперта по рискам</w:t>
      </w:r>
      <w:r w:rsidRPr="006E01C2">
        <w:t xml:space="preserve"> заключения. По результатам нового ранжирования проводится оценка уровня финансовой устойчивости предполагаемых победителей закупки (включая резервных </w:t>
      </w:r>
      <w:r>
        <w:t>П</w:t>
      </w:r>
      <w:r w:rsidRPr="006E01C2">
        <w:t>оставщиков).</w:t>
      </w:r>
    </w:p>
    <w:p w14:paraId="780D9780" w14:textId="09969F35" w:rsidR="004E5712" w:rsidRPr="00056A6A" w:rsidRDefault="004E5712" w:rsidP="009D1B02">
      <w:pPr>
        <w:pStyle w:val="aff2"/>
        <w:numPr>
          <w:ilvl w:val="1"/>
          <w:numId w:val="82"/>
        </w:numPr>
        <w:tabs>
          <w:tab w:val="left" w:pos="539"/>
          <w:tab w:val="left" w:pos="851"/>
          <w:tab w:val="left" w:pos="1134"/>
        </w:tabs>
        <w:spacing w:before="120"/>
        <w:ind w:left="538" w:hanging="357"/>
        <w:jc w:val="both"/>
      </w:pPr>
      <w:r w:rsidRPr="006E01C2">
        <w:t xml:space="preserve">Ответственный за закупки включает результаты оценки уровня финансовой устойчивости </w:t>
      </w:r>
      <w:r w:rsidR="0054358F">
        <w:t>П</w:t>
      </w:r>
      <w:r w:rsidR="0054358F" w:rsidRPr="006E01C2">
        <w:t xml:space="preserve">оставщика </w:t>
      </w:r>
      <w:r w:rsidRPr="006E01C2">
        <w:t xml:space="preserve">в материалы для принятия решения </w:t>
      </w:r>
      <w:r w:rsidRPr="00F84966">
        <w:t>ЗО</w:t>
      </w:r>
      <w:r w:rsidR="006B0523" w:rsidRPr="00F84966">
        <w:t xml:space="preserve"> (</w:t>
      </w:r>
      <w:r w:rsidR="002A3E58" w:rsidRPr="007C3B91">
        <w:t xml:space="preserve">либо </w:t>
      </w:r>
      <w:proofErr w:type="gramStart"/>
      <w:r w:rsidR="002A3E58" w:rsidRPr="007C3B91">
        <w:t>УЛ</w:t>
      </w:r>
      <w:proofErr w:type="gramEnd"/>
      <w:r w:rsidR="002A3E58">
        <w:t>,</w:t>
      </w:r>
      <w:r w:rsidR="002A3E58" w:rsidRPr="007C3B91">
        <w:t xml:space="preserve"> в случаях когда ему</w:t>
      </w:r>
      <w:r w:rsidR="002A3E58">
        <w:t xml:space="preserve"> </w:t>
      </w:r>
      <w:r w:rsidR="002A3E58" w:rsidRPr="007C3B91">
        <w:t>делегировано право принятия соответствующих решений</w:t>
      </w:r>
      <w:r w:rsidR="002A3E58">
        <w:t xml:space="preserve"> в </w:t>
      </w:r>
      <w:r w:rsidR="002A3E58" w:rsidRPr="007C3B91">
        <w:t>РД П</w:t>
      </w:r>
      <w:r w:rsidR="002D1048">
        <w:t>АО «НК «Роснефть»</w:t>
      </w:r>
      <w:r w:rsidR="002A3E58">
        <w:t>/ОГ</w:t>
      </w:r>
      <w:r w:rsidR="006B0523" w:rsidRPr="00F84966">
        <w:t>)</w:t>
      </w:r>
      <w:r w:rsidRPr="00F84966">
        <w:t xml:space="preserve"> </w:t>
      </w:r>
      <w:r w:rsidR="0054358F">
        <w:t xml:space="preserve">в ходе проведения закупочной процедуры. </w:t>
      </w:r>
      <w:r w:rsidRPr="00F84966">
        <w:t>ЗО</w:t>
      </w:r>
      <w:r w:rsidR="006B0523" w:rsidRPr="00F84966">
        <w:t xml:space="preserve"> (</w:t>
      </w:r>
      <w:r w:rsidR="002A3E58" w:rsidRPr="007C3B91">
        <w:t xml:space="preserve">либо </w:t>
      </w:r>
      <w:proofErr w:type="gramStart"/>
      <w:r w:rsidR="002A3E58" w:rsidRPr="007C3B91">
        <w:t>УЛ</w:t>
      </w:r>
      <w:proofErr w:type="gramEnd"/>
      <w:r w:rsidR="002A3E58">
        <w:t>,</w:t>
      </w:r>
      <w:r w:rsidR="002A3E58" w:rsidRPr="007C3B91">
        <w:t xml:space="preserve"> в случаях когда ему</w:t>
      </w:r>
      <w:r w:rsidR="002A3E58">
        <w:t xml:space="preserve"> </w:t>
      </w:r>
      <w:r w:rsidR="002A3E58" w:rsidRPr="007C3B91">
        <w:t>делегировано право принятия соответствующих решений</w:t>
      </w:r>
      <w:r w:rsidR="002A3E58">
        <w:t xml:space="preserve"> в </w:t>
      </w:r>
      <w:r w:rsidR="002A3E58" w:rsidRPr="007C3B91">
        <w:t>РД П</w:t>
      </w:r>
      <w:r w:rsidR="002D1048">
        <w:t>АО «НК «Роснефть»</w:t>
      </w:r>
      <w:r w:rsidR="002A3E58">
        <w:t>/ОГ</w:t>
      </w:r>
      <w:r w:rsidR="006B0523" w:rsidRPr="00F84966">
        <w:t>)</w:t>
      </w:r>
      <w:r w:rsidRPr="00F84966">
        <w:t xml:space="preserve"> принимает решение об утверждении существенных условий закупки и выборе Поставщика</w:t>
      </w:r>
      <w:r w:rsidRPr="006E01C2">
        <w:t xml:space="preserve"> с учетом результатов оценки уровня финансовой устойчивости </w:t>
      </w:r>
      <w:r>
        <w:t>П</w:t>
      </w:r>
      <w:r w:rsidRPr="006E01C2">
        <w:t>оставщика</w:t>
      </w:r>
      <w:r w:rsidRPr="006341A8">
        <w:t>.</w:t>
      </w:r>
    </w:p>
    <w:p w14:paraId="756D3D6E" w14:textId="77777777" w:rsidR="00056A6A" w:rsidRDefault="00056A6A" w:rsidP="00B6571B">
      <w:pPr>
        <w:pStyle w:val="S0"/>
        <w:tabs>
          <w:tab w:val="clear" w:pos="1690"/>
          <w:tab w:val="left" w:pos="851"/>
        </w:tabs>
        <w:spacing w:before="0"/>
      </w:pPr>
    </w:p>
    <w:p w14:paraId="2C392FCC" w14:textId="039D60C0" w:rsidR="007506C3" w:rsidRDefault="00D57FF3" w:rsidP="009D1B02">
      <w:pPr>
        <w:pStyle w:val="aff2"/>
        <w:numPr>
          <w:ilvl w:val="2"/>
          <w:numId w:val="47"/>
        </w:numPr>
        <w:tabs>
          <w:tab w:val="left" w:pos="709"/>
        </w:tabs>
        <w:ind w:left="0" w:firstLine="0"/>
        <w:jc w:val="both"/>
      </w:pPr>
      <w:r w:rsidRPr="00FB2ED9">
        <w:t xml:space="preserve">Порядок взаимодействия при оценке финансового состояния Поставщика установлен в </w:t>
      </w:r>
      <w:r w:rsidR="004662EA" w:rsidRPr="00465093">
        <w:t>Таблице 7</w:t>
      </w:r>
      <w:r w:rsidR="007506C3">
        <w:t>.</w:t>
      </w:r>
    </w:p>
    <w:p w14:paraId="455AAA1A" w14:textId="4AEE4793" w:rsidR="00D57FF3" w:rsidRDefault="00D57FF3" w:rsidP="00465093">
      <w:pPr>
        <w:pStyle w:val="aff2"/>
        <w:tabs>
          <w:tab w:val="left" w:pos="709"/>
        </w:tabs>
        <w:ind w:left="0"/>
        <w:jc w:val="both"/>
      </w:pPr>
    </w:p>
    <w:p w14:paraId="4C9C759B" w14:textId="5D168912" w:rsidR="007506C3" w:rsidRPr="005F39EA" w:rsidRDefault="007506C3" w:rsidP="009D1B02">
      <w:pPr>
        <w:pStyle w:val="aff2"/>
        <w:numPr>
          <w:ilvl w:val="2"/>
          <w:numId w:val="47"/>
        </w:numPr>
        <w:ind w:left="0" w:firstLine="0"/>
        <w:jc w:val="both"/>
      </w:pPr>
      <w:r w:rsidRPr="00FB2ED9">
        <w:t xml:space="preserve">Критерии определения актуальности финансовой отчетности для </w:t>
      </w:r>
      <w:r>
        <w:t>Поставщиков</w:t>
      </w:r>
      <w:r w:rsidRPr="00FB2ED9">
        <w:t xml:space="preserve"> в зависимости от временного периода календарного года (даты предоставления отчетности) установлены в </w:t>
      </w:r>
      <w:hyperlink w:anchor="ПРИЛОЖЕНИЕ2" w:history="1">
        <w:r w:rsidRPr="008C3A7E">
          <w:rPr>
            <w:rStyle w:val="ab"/>
          </w:rPr>
          <w:t>Приложении 2</w:t>
        </w:r>
      </w:hyperlink>
      <w:r w:rsidR="005F39EA" w:rsidRPr="005F39EA">
        <w:rPr>
          <w:rStyle w:val="ab"/>
          <w:color w:val="auto"/>
          <w:u w:val="none"/>
        </w:rPr>
        <w:t xml:space="preserve"> </w:t>
      </w:r>
      <w:r w:rsidR="005F39EA">
        <w:t xml:space="preserve">настоящего Регламента </w:t>
      </w:r>
      <w:r w:rsidR="005F39EA" w:rsidRPr="00544926">
        <w:t>бизнес-процесса</w:t>
      </w:r>
      <w:r w:rsidR="00195F93">
        <w:t xml:space="preserve">. Информация о данных критериях размещается на сайте </w:t>
      </w:r>
      <w:r w:rsidR="00195F93" w:rsidRPr="006F2CF3">
        <w:t>П</w:t>
      </w:r>
      <w:r w:rsidR="002D1048">
        <w:t>АО «НК «Роснефть»</w:t>
      </w:r>
      <w:r w:rsidR="00195F93">
        <w:t xml:space="preserve"> вместе с информацией из п.6.3.1.5. настоящего Регламента бизнес-процесса</w:t>
      </w:r>
      <w:r w:rsidR="005F39EA">
        <w:t>.</w:t>
      </w:r>
    </w:p>
    <w:p w14:paraId="49EC5C88" w14:textId="77777777" w:rsidR="00082A44" w:rsidRDefault="00082A44" w:rsidP="006D75A7">
      <w:pPr>
        <w:pStyle w:val="aff2"/>
        <w:ind w:left="0"/>
        <w:jc w:val="both"/>
      </w:pPr>
    </w:p>
    <w:p w14:paraId="17B27AC0" w14:textId="479557E0" w:rsidR="00E415D4" w:rsidRPr="00E415D4" w:rsidRDefault="00E415D4" w:rsidP="0055432D">
      <w:pPr>
        <w:pStyle w:val="aa"/>
        <w:keepNext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E415D4">
        <w:rPr>
          <w:rFonts w:ascii="Arial" w:hAnsi="Arial" w:cs="Arial"/>
          <w:b/>
          <w:sz w:val="20"/>
          <w:szCs w:val="20"/>
        </w:rPr>
        <w:t xml:space="preserve">Таблица </w:t>
      </w:r>
      <w:r w:rsidRPr="00E415D4">
        <w:rPr>
          <w:rFonts w:ascii="Arial" w:hAnsi="Arial" w:cs="Arial"/>
          <w:b/>
          <w:sz w:val="20"/>
          <w:szCs w:val="20"/>
        </w:rPr>
        <w:fldChar w:fldCharType="begin"/>
      </w:r>
      <w:r w:rsidRPr="00E415D4">
        <w:rPr>
          <w:rFonts w:ascii="Arial" w:hAnsi="Arial" w:cs="Arial"/>
          <w:b/>
          <w:sz w:val="20"/>
          <w:szCs w:val="20"/>
        </w:rPr>
        <w:instrText xml:space="preserve"> SEQ Таблица \* ARABIC </w:instrText>
      </w:r>
      <w:r w:rsidRPr="00E415D4">
        <w:rPr>
          <w:rFonts w:ascii="Arial" w:hAnsi="Arial" w:cs="Arial"/>
          <w:b/>
          <w:sz w:val="20"/>
          <w:szCs w:val="20"/>
        </w:rPr>
        <w:fldChar w:fldCharType="separate"/>
      </w:r>
      <w:r w:rsidR="00320B94">
        <w:rPr>
          <w:rFonts w:ascii="Arial" w:hAnsi="Arial" w:cs="Arial"/>
          <w:b/>
          <w:noProof/>
          <w:sz w:val="20"/>
          <w:szCs w:val="20"/>
        </w:rPr>
        <w:t>7</w:t>
      </w:r>
      <w:r w:rsidRPr="00E415D4">
        <w:rPr>
          <w:rFonts w:ascii="Arial" w:hAnsi="Arial" w:cs="Arial"/>
          <w:b/>
          <w:sz w:val="20"/>
          <w:szCs w:val="20"/>
        </w:rPr>
        <w:fldChar w:fldCharType="end"/>
      </w:r>
    </w:p>
    <w:p w14:paraId="0769D4FA" w14:textId="47591A12" w:rsidR="00520F56" w:rsidRPr="00FB2ED9" w:rsidRDefault="00520F56" w:rsidP="00520F56">
      <w:pPr>
        <w:pStyle w:val="aa"/>
        <w:spacing w:before="0" w:beforeAutospacing="0" w:after="60" w:afterAutospacing="0"/>
        <w:jc w:val="right"/>
      </w:pPr>
      <w:r w:rsidRPr="001821EE">
        <w:rPr>
          <w:rFonts w:ascii="Arial" w:hAnsi="Arial" w:cs="Arial"/>
          <w:b/>
          <w:sz w:val="20"/>
        </w:rPr>
        <w:t>Порядок взаимодействия при оценке финансового состояния</w:t>
      </w:r>
    </w:p>
    <w:tbl>
      <w:tblPr>
        <w:tblStyle w:val="aff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0"/>
        <w:gridCol w:w="1685"/>
        <w:gridCol w:w="2848"/>
        <w:gridCol w:w="4791"/>
      </w:tblGrid>
      <w:tr w:rsidR="003D0835" w:rsidRPr="00FB2ED9" w14:paraId="4C0ACDCD" w14:textId="77777777" w:rsidTr="00B36464">
        <w:trPr>
          <w:trHeight w:val="20"/>
          <w:tblHeader/>
        </w:trPr>
        <w:tc>
          <w:tcPr>
            <w:tcW w:w="269" w:type="pct"/>
            <w:tcBorders>
              <w:bottom w:val="single" w:sz="12" w:space="0" w:color="auto"/>
            </w:tcBorders>
            <w:shd w:val="clear" w:color="auto" w:fill="FFD200"/>
            <w:vAlign w:val="center"/>
          </w:tcPr>
          <w:p w14:paraId="021C314C" w14:textId="77777777" w:rsidR="00520F56" w:rsidRPr="00FB2ED9" w:rsidRDefault="00520F56" w:rsidP="00B36464">
            <w:pPr>
              <w:pStyle w:val="S16"/>
              <w:rPr>
                <w:szCs w:val="24"/>
              </w:rPr>
            </w:pPr>
            <w:r w:rsidRPr="00FB2ED9">
              <w:rPr>
                <w:szCs w:val="24"/>
              </w:rPr>
              <w:t>№</w:t>
            </w:r>
          </w:p>
        </w:tc>
        <w:tc>
          <w:tcPr>
            <w:tcW w:w="855" w:type="pct"/>
            <w:tcBorders>
              <w:bottom w:val="single" w:sz="12" w:space="0" w:color="auto"/>
            </w:tcBorders>
            <w:shd w:val="clear" w:color="auto" w:fill="FFD200"/>
            <w:vAlign w:val="center"/>
          </w:tcPr>
          <w:p w14:paraId="0E9BE61D" w14:textId="77777777" w:rsidR="00520F56" w:rsidRPr="00FB2ED9" w:rsidRDefault="00520F56" w:rsidP="00B36464">
            <w:pPr>
              <w:pStyle w:val="S16"/>
              <w:rPr>
                <w:szCs w:val="24"/>
              </w:rPr>
            </w:pPr>
            <w:r w:rsidRPr="00FB2ED9">
              <w:rPr>
                <w:szCs w:val="24"/>
              </w:rPr>
              <w:t>ОПЕРАЦИЯ</w:t>
            </w:r>
            <w:r w:rsidRPr="00FB2ED9">
              <w:rPr>
                <w:szCs w:val="24"/>
              </w:rPr>
              <w:br/>
              <w:t>(ФУНКЦИЯ)</w:t>
            </w:r>
          </w:p>
        </w:tc>
        <w:tc>
          <w:tcPr>
            <w:tcW w:w="1445" w:type="pct"/>
            <w:tcBorders>
              <w:bottom w:val="single" w:sz="12" w:space="0" w:color="auto"/>
            </w:tcBorders>
            <w:shd w:val="clear" w:color="auto" w:fill="FFD200"/>
            <w:vAlign w:val="center"/>
          </w:tcPr>
          <w:p w14:paraId="0DD78E2E" w14:textId="77777777" w:rsidR="00520F56" w:rsidRPr="00FB2ED9" w:rsidRDefault="00520F56" w:rsidP="00B36464">
            <w:pPr>
              <w:pStyle w:val="S16"/>
              <w:rPr>
                <w:szCs w:val="24"/>
              </w:rPr>
            </w:pPr>
            <w:r w:rsidRPr="00FB2ED9">
              <w:rPr>
                <w:szCs w:val="24"/>
              </w:rPr>
              <w:t>ответственный исполнитель, срок исполнения</w:t>
            </w:r>
          </w:p>
        </w:tc>
        <w:tc>
          <w:tcPr>
            <w:tcW w:w="2431" w:type="pct"/>
            <w:tcBorders>
              <w:bottom w:val="single" w:sz="12" w:space="0" w:color="auto"/>
            </w:tcBorders>
            <w:shd w:val="clear" w:color="auto" w:fill="FFD200"/>
            <w:vAlign w:val="center"/>
          </w:tcPr>
          <w:p w14:paraId="21762233" w14:textId="77777777" w:rsidR="00520F56" w:rsidRPr="00FB2ED9" w:rsidRDefault="00520F56" w:rsidP="00B36464">
            <w:pPr>
              <w:pStyle w:val="S16"/>
              <w:rPr>
                <w:szCs w:val="24"/>
              </w:rPr>
            </w:pPr>
            <w:r w:rsidRPr="00FB2ED9">
              <w:rPr>
                <w:rFonts w:cs="Arial"/>
                <w:bCs/>
                <w:szCs w:val="24"/>
                <w:u w:color="000000"/>
              </w:rPr>
              <w:t>МЕТОД И ДОКУМЕНТИРОВАНИЕ</w:t>
            </w:r>
          </w:p>
        </w:tc>
      </w:tr>
      <w:tr w:rsidR="003D0835" w:rsidRPr="00FB2ED9" w14:paraId="47DC7238" w14:textId="77777777" w:rsidTr="00B36464">
        <w:trPr>
          <w:trHeight w:val="20"/>
          <w:tblHeader/>
        </w:trPr>
        <w:tc>
          <w:tcPr>
            <w:tcW w:w="2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5586120E" w14:textId="77777777" w:rsidR="00520F56" w:rsidRPr="00FB2ED9" w:rsidRDefault="00520F56" w:rsidP="00B36464">
            <w:pPr>
              <w:pStyle w:val="S16"/>
              <w:rPr>
                <w:szCs w:val="24"/>
              </w:rPr>
            </w:pPr>
            <w:r w:rsidRPr="00FB2ED9">
              <w:rPr>
                <w:szCs w:val="24"/>
              </w:rPr>
              <w:t>1</w:t>
            </w:r>
          </w:p>
        </w:tc>
        <w:tc>
          <w:tcPr>
            <w:tcW w:w="8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136F8219" w14:textId="77777777" w:rsidR="00520F56" w:rsidRPr="00FB2ED9" w:rsidRDefault="00520F56" w:rsidP="00B36464">
            <w:pPr>
              <w:pStyle w:val="S16"/>
              <w:rPr>
                <w:szCs w:val="24"/>
              </w:rPr>
            </w:pPr>
            <w:r w:rsidRPr="00FB2ED9">
              <w:rPr>
                <w:szCs w:val="24"/>
              </w:rPr>
              <w:t>2</w:t>
            </w:r>
          </w:p>
        </w:tc>
        <w:tc>
          <w:tcPr>
            <w:tcW w:w="14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</w:tcPr>
          <w:p w14:paraId="37DEB8D9" w14:textId="77777777" w:rsidR="00520F56" w:rsidRPr="00FB2ED9" w:rsidRDefault="00520F56" w:rsidP="00B36464">
            <w:pPr>
              <w:pStyle w:val="S16"/>
              <w:rPr>
                <w:szCs w:val="24"/>
              </w:rPr>
            </w:pPr>
            <w:r w:rsidRPr="00FB2ED9">
              <w:rPr>
                <w:szCs w:val="24"/>
              </w:rPr>
              <w:t>3</w:t>
            </w:r>
          </w:p>
        </w:tc>
        <w:tc>
          <w:tcPr>
            <w:tcW w:w="24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76662669" w14:textId="77777777" w:rsidR="00520F56" w:rsidRPr="00FB2ED9" w:rsidRDefault="00520F56" w:rsidP="00B36464">
            <w:pPr>
              <w:pStyle w:val="S16"/>
              <w:rPr>
                <w:szCs w:val="24"/>
              </w:rPr>
            </w:pPr>
            <w:r w:rsidRPr="00FB2ED9">
              <w:rPr>
                <w:szCs w:val="24"/>
              </w:rPr>
              <w:t>4</w:t>
            </w:r>
          </w:p>
        </w:tc>
      </w:tr>
      <w:tr w:rsidR="00520F56" w:rsidRPr="00FB2ED9" w14:paraId="6DB41614" w14:textId="77777777" w:rsidTr="00D0686F">
        <w:trPr>
          <w:trHeight w:val="20"/>
        </w:trPr>
        <w:tc>
          <w:tcPr>
            <w:tcW w:w="269" w:type="pct"/>
          </w:tcPr>
          <w:p w14:paraId="6F16B3B8" w14:textId="77777777" w:rsidR="00520F56" w:rsidRPr="00FB2ED9" w:rsidRDefault="00520F56" w:rsidP="00B36464">
            <w:pPr>
              <w:pStyle w:val="S23"/>
              <w:spacing w:before="0"/>
              <w:rPr>
                <w:sz w:val="24"/>
              </w:rPr>
            </w:pPr>
            <w:r w:rsidRPr="00FB2ED9">
              <w:t>1</w:t>
            </w:r>
          </w:p>
        </w:tc>
        <w:tc>
          <w:tcPr>
            <w:tcW w:w="855" w:type="pct"/>
          </w:tcPr>
          <w:p w14:paraId="54F990D4" w14:textId="4049FB62" w:rsidR="00520F56" w:rsidRPr="00FB2ED9" w:rsidRDefault="00520F56" w:rsidP="000016A8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>Прием заявки на проверку финансового состояния</w:t>
            </w:r>
            <w:r w:rsidR="000016A8">
              <w:rPr>
                <w:szCs w:val="20"/>
              </w:rPr>
              <w:t xml:space="preserve"> </w:t>
            </w:r>
            <w:proofErr w:type="gramStart"/>
            <w:r w:rsidR="000016A8">
              <w:rPr>
                <w:szCs w:val="20"/>
              </w:rPr>
              <w:t>от</w:t>
            </w:r>
            <w:proofErr w:type="gramEnd"/>
            <w:r w:rsidR="000016A8">
              <w:rPr>
                <w:szCs w:val="20"/>
              </w:rPr>
              <w:t xml:space="preserve"> </w:t>
            </w:r>
            <w:r w:rsidR="000016A8" w:rsidRPr="000016A8">
              <w:rPr>
                <w:rFonts w:eastAsiaTheme="minorHAnsi" w:cstheme="minorBidi"/>
              </w:rPr>
              <w:t>Ответственн</w:t>
            </w:r>
            <w:r w:rsidR="000016A8">
              <w:rPr>
                <w:rFonts w:eastAsiaTheme="minorHAnsi" w:cstheme="minorBidi"/>
              </w:rPr>
              <w:t>ого</w:t>
            </w:r>
            <w:r w:rsidR="000016A8" w:rsidRPr="000016A8">
              <w:rPr>
                <w:rFonts w:eastAsiaTheme="minorHAnsi" w:cstheme="minorBidi"/>
              </w:rPr>
              <w:t xml:space="preserve"> </w:t>
            </w:r>
            <w:r w:rsidR="000016A8" w:rsidRPr="000016A8">
              <w:rPr>
                <w:rFonts w:eastAsiaTheme="minorHAnsi" w:cstheme="minorBidi"/>
              </w:rPr>
              <w:lastRenderedPageBreak/>
              <w:t>за квалификацию/</w:t>
            </w:r>
            <w:r w:rsidR="000016A8" w:rsidRPr="000016A8">
              <w:rPr>
                <w:rFonts w:eastAsiaTheme="minorHAnsi" w:cstheme="minorBidi"/>
                <w:szCs w:val="22"/>
              </w:rPr>
              <w:t xml:space="preserve"> Ответственн</w:t>
            </w:r>
            <w:r w:rsidR="000016A8">
              <w:rPr>
                <w:rFonts w:eastAsiaTheme="minorHAnsi" w:cstheme="minorBidi"/>
                <w:szCs w:val="22"/>
              </w:rPr>
              <w:t>ого</w:t>
            </w:r>
            <w:r w:rsidR="000016A8" w:rsidRPr="000016A8">
              <w:rPr>
                <w:rFonts w:eastAsiaTheme="minorHAnsi" w:cstheme="minorBidi"/>
                <w:szCs w:val="22"/>
              </w:rPr>
              <w:t xml:space="preserve"> за закупки</w:t>
            </w:r>
            <w:r w:rsidRPr="00FB2ED9">
              <w:rPr>
                <w:szCs w:val="20"/>
              </w:rPr>
              <w:t>, ана</w:t>
            </w:r>
            <w:r>
              <w:rPr>
                <w:szCs w:val="20"/>
              </w:rPr>
              <w:t>лиз на полноту и комплектность</w:t>
            </w:r>
            <w:r w:rsidR="0054506C">
              <w:rPr>
                <w:szCs w:val="20"/>
              </w:rPr>
              <w:t>.</w:t>
            </w:r>
          </w:p>
        </w:tc>
        <w:tc>
          <w:tcPr>
            <w:tcW w:w="1445" w:type="pct"/>
          </w:tcPr>
          <w:p w14:paraId="0535FFF1" w14:textId="0EC46FD8" w:rsidR="00520F56" w:rsidRPr="00FB2ED9" w:rsidRDefault="00520F56" w:rsidP="00B3646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proofErr w:type="gramStart"/>
            <w:r w:rsidRPr="00FB2ED9">
              <w:rPr>
                <w:bCs/>
                <w:color w:val="000000"/>
                <w:szCs w:val="20"/>
              </w:rPr>
              <w:lastRenderedPageBreak/>
              <w:t>Ответственный</w:t>
            </w:r>
            <w:proofErr w:type="gramEnd"/>
            <w:r w:rsidRPr="00FB2ED9">
              <w:rPr>
                <w:bCs/>
                <w:color w:val="000000"/>
                <w:szCs w:val="20"/>
              </w:rPr>
              <w:t xml:space="preserve"> за проверку</w:t>
            </w:r>
            <w:r w:rsidR="0054506C">
              <w:rPr>
                <w:bCs/>
                <w:color w:val="000000"/>
                <w:szCs w:val="20"/>
              </w:rPr>
              <w:t>.</w:t>
            </w:r>
          </w:p>
          <w:p w14:paraId="03A87BC0" w14:textId="77777777" w:rsidR="00520F56" w:rsidRPr="00FB2ED9" w:rsidRDefault="00520F56" w:rsidP="00B36464">
            <w:pPr>
              <w:rPr>
                <w:b/>
                <w:i/>
                <w:sz w:val="20"/>
                <w:u w:val="single"/>
              </w:rPr>
            </w:pPr>
            <w:r w:rsidRPr="00FB2ED9">
              <w:rPr>
                <w:b/>
                <w:i/>
                <w:sz w:val="20"/>
                <w:u w:val="single"/>
              </w:rPr>
              <w:t>Срок:</w:t>
            </w:r>
          </w:p>
          <w:p w14:paraId="71A014E4" w14:textId="625C6CBD" w:rsidR="00520F56" w:rsidRPr="00FB2ED9" w:rsidRDefault="00520F56" w:rsidP="00B36464">
            <w:pPr>
              <w:pStyle w:val="S29"/>
              <w:tabs>
                <w:tab w:val="left" w:pos="1690"/>
              </w:tabs>
              <w:spacing w:before="0"/>
            </w:pPr>
            <w:r w:rsidRPr="00FB2ED9">
              <w:rPr>
                <w:b w:val="0"/>
                <w:szCs w:val="20"/>
              </w:rPr>
              <w:t xml:space="preserve">Не более 2 рабочих дней со дня поступления заявки </w:t>
            </w:r>
            <w:proofErr w:type="gramStart"/>
            <w:r w:rsidRPr="00FB2ED9">
              <w:rPr>
                <w:b w:val="0"/>
                <w:color w:val="000000"/>
                <w:szCs w:val="20"/>
              </w:rPr>
              <w:t>Ответственному</w:t>
            </w:r>
            <w:proofErr w:type="gramEnd"/>
            <w:r w:rsidRPr="00FB2ED9">
              <w:rPr>
                <w:b w:val="0"/>
                <w:color w:val="000000"/>
                <w:szCs w:val="20"/>
              </w:rPr>
              <w:t xml:space="preserve"> за </w:t>
            </w:r>
            <w:r w:rsidRPr="00FB2ED9">
              <w:rPr>
                <w:b w:val="0"/>
                <w:bCs w:val="0"/>
                <w:color w:val="000000"/>
              </w:rPr>
              <w:t>проверку</w:t>
            </w:r>
            <w:r w:rsidR="0054506C">
              <w:rPr>
                <w:b w:val="0"/>
                <w:bCs w:val="0"/>
                <w:color w:val="000000"/>
              </w:rPr>
              <w:t>.</w:t>
            </w:r>
          </w:p>
        </w:tc>
        <w:tc>
          <w:tcPr>
            <w:tcW w:w="2431" w:type="pct"/>
          </w:tcPr>
          <w:p w14:paraId="254E6C1C" w14:textId="77777777" w:rsidR="00520F56" w:rsidRPr="00FB2ED9" w:rsidRDefault="00520F56" w:rsidP="00B3646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4C963C9F" w14:textId="272CF690" w:rsidR="00520F56" w:rsidRPr="00FB2ED9" w:rsidRDefault="00520F56" w:rsidP="00B36464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</w:rPr>
            </w:pPr>
            <w:r w:rsidRPr="00FB2ED9">
              <w:rPr>
                <w:rFonts w:eastAsiaTheme="minorHAnsi" w:cstheme="minorBidi"/>
                <w:sz w:val="20"/>
              </w:rPr>
              <w:t>Заявка</w:t>
            </w:r>
            <w:r>
              <w:rPr>
                <w:rFonts w:eastAsiaTheme="minorHAnsi" w:cstheme="minorBidi"/>
                <w:sz w:val="20"/>
              </w:rPr>
              <w:t xml:space="preserve"> </w:t>
            </w:r>
            <w:r w:rsidRPr="00FB2ED9">
              <w:rPr>
                <w:rFonts w:eastAsiaTheme="minorHAnsi" w:cstheme="minorBidi"/>
                <w:sz w:val="20"/>
              </w:rPr>
              <w:t>на проверку финансового состояния</w:t>
            </w:r>
            <w:r w:rsidR="000016A8">
              <w:rPr>
                <w:rFonts w:eastAsiaTheme="minorHAnsi" w:cstheme="minorBidi"/>
                <w:sz w:val="20"/>
              </w:rPr>
              <w:t xml:space="preserve">, </w:t>
            </w:r>
            <w:r w:rsidR="000016A8" w:rsidRPr="000016A8">
              <w:rPr>
                <w:rFonts w:eastAsiaTheme="minorHAnsi" w:cstheme="minorBidi"/>
                <w:sz w:val="20"/>
              </w:rPr>
              <w:t xml:space="preserve">полученная в </w:t>
            </w:r>
            <w:r w:rsidR="00C76F0C">
              <w:rPr>
                <w:rFonts w:eastAsiaTheme="minorHAnsi" w:cstheme="minorBidi"/>
                <w:sz w:val="20"/>
              </w:rPr>
              <w:t>ходе проведения</w:t>
            </w:r>
            <w:r w:rsidR="000016A8" w:rsidRPr="000016A8">
              <w:rPr>
                <w:rFonts w:eastAsiaTheme="minorHAnsi" w:cstheme="minorBidi"/>
                <w:sz w:val="20"/>
              </w:rPr>
              <w:t xml:space="preserve"> квалификации/закупки </w:t>
            </w:r>
            <w:proofErr w:type="gramStart"/>
            <w:r w:rsidR="000016A8" w:rsidRPr="000016A8">
              <w:rPr>
                <w:rFonts w:eastAsiaTheme="minorHAnsi" w:cstheme="minorBidi"/>
                <w:sz w:val="20"/>
              </w:rPr>
              <w:t>Ответственным</w:t>
            </w:r>
            <w:proofErr w:type="gramEnd"/>
            <w:r w:rsidR="000016A8" w:rsidRPr="000016A8">
              <w:rPr>
                <w:rFonts w:eastAsiaTheme="minorHAnsi" w:cstheme="minorBidi"/>
                <w:sz w:val="20"/>
              </w:rPr>
              <w:t xml:space="preserve"> за квалификацию/ Ответственным за закупки</w:t>
            </w:r>
            <w:r w:rsidR="0054506C">
              <w:rPr>
                <w:rFonts w:eastAsiaTheme="minorHAnsi" w:cstheme="minorBidi"/>
                <w:sz w:val="20"/>
              </w:rPr>
              <w:t>.</w:t>
            </w:r>
          </w:p>
          <w:p w14:paraId="3AA0806B" w14:textId="77777777" w:rsidR="00520F56" w:rsidRPr="00FB2ED9" w:rsidRDefault="00520F56" w:rsidP="00B3646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lastRenderedPageBreak/>
              <w:t>Продукт:</w:t>
            </w:r>
          </w:p>
          <w:p w14:paraId="3A6B6ED9" w14:textId="77777777" w:rsidR="00520F56" w:rsidRPr="00FB2ED9" w:rsidRDefault="00520F56" w:rsidP="00B36464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</w:rPr>
            </w:pPr>
            <w:r w:rsidRPr="00FB2ED9">
              <w:rPr>
                <w:rFonts w:eastAsiaTheme="minorHAnsi" w:cstheme="minorBidi"/>
                <w:sz w:val="20"/>
              </w:rPr>
              <w:t>Заявка, проверенная на полноту и комплектность</w:t>
            </w:r>
            <w:r>
              <w:rPr>
                <w:rStyle w:val="af7"/>
                <w:rFonts w:eastAsiaTheme="minorHAnsi" w:cstheme="minorBidi"/>
                <w:sz w:val="20"/>
              </w:rPr>
              <w:footnoteReference w:id="27"/>
            </w:r>
            <w:r w:rsidRPr="00FB2ED9">
              <w:rPr>
                <w:rFonts w:eastAsiaTheme="minorHAnsi" w:cstheme="minorBidi"/>
                <w:sz w:val="20"/>
              </w:rPr>
              <w:t>.</w:t>
            </w:r>
          </w:p>
          <w:p w14:paraId="46885CD7" w14:textId="77777777" w:rsidR="00520F56" w:rsidRPr="00FB2ED9" w:rsidRDefault="00520F56" w:rsidP="00B36464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</w:rPr>
            </w:pPr>
            <w:r w:rsidRPr="00FB2ED9">
              <w:rPr>
                <w:rFonts w:eastAsiaTheme="minorHAnsi" w:cstheme="minorBidi"/>
                <w:sz w:val="20"/>
              </w:rPr>
              <w:t>Перечень недостающих документов и/или замечания к представленным документам/информации</w:t>
            </w:r>
            <w:r>
              <w:rPr>
                <w:rFonts w:eastAsiaTheme="minorHAnsi" w:cstheme="minorBidi"/>
                <w:sz w:val="20"/>
              </w:rPr>
              <w:t>.</w:t>
            </w:r>
          </w:p>
          <w:p w14:paraId="785E6E0E" w14:textId="77777777" w:rsidR="00520F56" w:rsidRPr="00FB2ED9" w:rsidRDefault="00520F56" w:rsidP="00B36464">
            <w:pPr>
              <w:pStyle w:val="S29"/>
              <w:spacing w:before="0"/>
              <w:rPr>
                <w:b w:val="0"/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59B11A00" w14:textId="77777777" w:rsidR="00520F56" w:rsidRPr="00FB2ED9" w:rsidRDefault="00520F56" w:rsidP="00B36464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</w:rPr>
            </w:pPr>
            <w:r w:rsidRPr="00FB2ED9">
              <w:rPr>
                <w:rFonts w:eastAsiaTheme="minorHAnsi" w:cstheme="minorBidi"/>
                <w:sz w:val="20"/>
              </w:rPr>
              <w:t>Заявка вскрывается (без протоколирования) и размещенные в ней документы проверяются на полноту и комплектность. При наличии замечаний формируется перечень недостающих документов и/или замечания к предст</w:t>
            </w:r>
            <w:r>
              <w:rPr>
                <w:rFonts w:eastAsiaTheme="minorHAnsi" w:cstheme="minorBidi"/>
                <w:sz w:val="20"/>
              </w:rPr>
              <w:t>авленным документам/информации.</w:t>
            </w:r>
          </w:p>
          <w:p w14:paraId="7A3F6935" w14:textId="77777777" w:rsidR="00520F56" w:rsidRPr="00FB2ED9" w:rsidRDefault="00520F56" w:rsidP="00B36464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b/>
                <w:szCs w:val="24"/>
                <w:u w:val="single"/>
              </w:rPr>
            </w:pPr>
            <w:r w:rsidRPr="00FB2ED9">
              <w:rPr>
                <w:rFonts w:eastAsiaTheme="minorHAnsi" w:cstheme="minorBidi"/>
                <w:sz w:val="20"/>
              </w:rPr>
              <w:t xml:space="preserve">При наличии действующей проверки </w:t>
            </w:r>
            <w:r w:rsidRPr="007B58E0">
              <w:rPr>
                <w:rFonts w:eastAsiaTheme="minorHAnsi" w:cstheme="minorBidi"/>
                <w:sz w:val="20"/>
              </w:rPr>
              <w:t>финансовой устойчивости</w:t>
            </w:r>
            <w:r w:rsidRPr="00FB2ED9">
              <w:rPr>
                <w:rFonts w:eastAsiaTheme="minorHAnsi" w:cstheme="minorBidi"/>
                <w:sz w:val="20"/>
              </w:rPr>
              <w:t xml:space="preserve"> в текущем отчетном периоде Заявка не рассматривается. Поставщик информируется об отклонении заявки.</w:t>
            </w:r>
          </w:p>
        </w:tc>
      </w:tr>
      <w:tr w:rsidR="00520F56" w:rsidRPr="00FB2ED9" w14:paraId="6C4490AC" w14:textId="77777777" w:rsidTr="00D0686F">
        <w:trPr>
          <w:trHeight w:val="20"/>
        </w:trPr>
        <w:tc>
          <w:tcPr>
            <w:tcW w:w="269" w:type="pct"/>
          </w:tcPr>
          <w:p w14:paraId="30BFF8F9" w14:textId="77777777" w:rsidR="00520F56" w:rsidRPr="00FB2ED9" w:rsidRDefault="00520F56" w:rsidP="00B36464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lastRenderedPageBreak/>
              <w:t>2</w:t>
            </w:r>
          </w:p>
        </w:tc>
        <w:tc>
          <w:tcPr>
            <w:tcW w:w="855" w:type="pct"/>
          </w:tcPr>
          <w:p w14:paraId="4FBF3E19" w14:textId="1DA5A2A9" w:rsidR="00520F56" w:rsidRPr="00FB2ED9" w:rsidRDefault="00520F56" w:rsidP="00B36464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 xml:space="preserve">Взаимодействие с Поставщиком по </w:t>
            </w:r>
            <w:r w:rsidRPr="00FB2ED9">
              <w:rPr>
                <w:rFonts w:eastAsiaTheme="minorHAnsi" w:cstheme="minorBidi"/>
                <w:szCs w:val="20"/>
              </w:rPr>
              <w:t>предоставлению недостающих документов и/или устранению замечаний, отклонение документов</w:t>
            </w:r>
            <w:r w:rsidR="0054506C">
              <w:rPr>
                <w:rFonts w:eastAsiaTheme="minorHAnsi" w:cstheme="minorBidi"/>
                <w:szCs w:val="20"/>
              </w:rPr>
              <w:t>.</w:t>
            </w:r>
          </w:p>
        </w:tc>
        <w:tc>
          <w:tcPr>
            <w:tcW w:w="1445" w:type="pct"/>
          </w:tcPr>
          <w:p w14:paraId="76BE3685" w14:textId="0E4B915D" w:rsidR="00520F56" w:rsidRPr="00FB2ED9" w:rsidRDefault="00520F56" w:rsidP="00B3646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proofErr w:type="gramStart"/>
            <w:r w:rsidRPr="00FB2ED9">
              <w:rPr>
                <w:bCs/>
                <w:color w:val="000000"/>
                <w:szCs w:val="20"/>
              </w:rPr>
              <w:t>Ответственный</w:t>
            </w:r>
            <w:proofErr w:type="gramEnd"/>
            <w:r w:rsidRPr="00FB2ED9">
              <w:rPr>
                <w:bCs/>
                <w:color w:val="000000"/>
                <w:szCs w:val="20"/>
              </w:rPr>
              <w:t xml:space="preserve"> за проверку</w:t>
            </w:r>
            <w:r w:rsidR="0054506C">
              <w:rPr>
                <w:bCs/>
                <w:color w:val="000000"/>
                <w:szCs w:val="20"/>
              </w:rPr>
              <w:t>.</w:t>
            </w:r>
            <w:r w:rsidRPr="00FB2ED9">
              <w:rPr>
                <w:bCs/>
                <w:color w:val="000000"/>
                <w:szCs w:val="20"/>
              </w:rPr>
              <w:t xml:space="preserve"> </w:t>
            </w:r>
          </w:p>
          <w:p w14:paraId="7A3E8CAA" w14:textId="77777777" w:rsidR="00520F56" w:rsidRPr="00FB2ED9" w:rsidRDefault="00520F56" w:rsidP="00B36464">
            <w:pPr>
              <w:rPr>
                <w:b/>
                <w:i/>
                <w:sz w:val="20"/>
                <w:u w:val="single"/>
              </w:rPr>
            </w:pPr>
            <w:r w:rsidRPr="00FB2ED9">
              <w:rPr>
                <w:b/>
                <w:i/>
                <w:sz w:val="20"/>
                <w:u w:val="single"/>
              </w:rPr>
              <w:t>Срок:</w:t>
            </w:r>
          </w:p>
          <w:p w14:paraId="4CA75BCE" w14:textId="497A053C" w:rsidR="00520F56" w:rsidRPr="00FB2ED9" w:rsidRDefault="00AF1988" w:rsidP="00AF1988">
            <w:pPr>
              <w:pStyle w:val="S23"/>
              <w:spacing w:before="0"/>
              <w:rPr>
                <w:b/>
                <w:bCs/>
                <w:color w:val="000000"/>
                <w:sz w:val="24"/>
              </w:rPr>
            </w:pPr>
            <w:r w:rsidRPr="00FB2ED9">
              <w:rPr>
                <w:szCs w:val="20"/>
              </w:rPr>
              <w:t xml:space="preserve">Не более </w:t>
            </w:r>
            <w:r>
              <w:rPr>
                <w:szCs w:val="20"/>
              </w:rPr>
              <w:t>2</w:t>
            </w:r>
            <w:r w:rsidRPr="00FB2ED9">
              <w:rPr>
                <w:szCs w:val="20"/>
              </w:rPr>
              <w:t xml:space="preserve"> рабочих дней со дня поступления заявки</w:t>
            </w:r>
            <w:r>
              <w:rPr>
                <w:szCs w:val="20"/>
              </w:rPr>
              <w:t xml:space="preserve"> </w:t>
            </w:r>
            <w:proofErr w:type="gramStart"/>
            <w:r w:rsidRPr="00FB2ED9">
              <w:rPr>
                <w:bCs/>
                <w:color w:val="000000"/>
                <w:szCs w:val="20"/>
              </w:rPr>
              <w:t>Ответственному</w:t>
            </w:r>
            <w:proofErr w:type="gramEnd"/>
            <w:r w:rsidRPr="00FB2ED9">
              <w:rPr>
                <w:bCs/>
                <w:color w:val="000000"/>
                <w:szCs w:val="20"/>
              </w:rPr>
              <w:t xml:space="preserve"> за проверку</w:t>
            </w:r>
            <w:r w:rsidR="0054506C">
              <w:rPr>
                <w:szCs w:val="20"/>
              </w:rPr>
              <w:t>.</w:t>
            </w:r>
          </w:p>
        </w:tc>
        <w:tc>
          <w:tcPr>
            <w:tcW w:w="2431" w:type="pct"/>
          </w:tcPr>
          <w:p w14:paraId="4B79C607" w14:textId="77777777" w:rsidR="00520F56" w:rsidRPr="00FB2ED9" w:rsidRDefault="00520F56" w:rsidP="00B3646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19AECC5E" w14:textId="0414506A" w:rsidR="00520F56" w:rsidRPr="00FB2ED9" w:rsidRDefault="00520F56" w:rsidP="00B36464">
            <w:pPr>
              <w:pStyle w:val="S29"/>
              <w:spacing w:before="0"/>
              <w:rPr>
                <w:rFonts w:eastAsiaTheme="minorHAnsi" w:cstheme="minorBidi"/>
                <w:szCs w:val="20"/>
              </w:rPr>
            </w:pPr>
            <w:r w:rsidRPr="00FB2ED9">
              <w:rPr>
                <w:b w:val="0"/>
                <w:color w:val="000000"/>
                <w:szCs w:val="20"/>
              </w:rPr>
              <w:t>Перечень недостающих документов и/или замечания к представленным документам/информации</w:t>
            </w:r>
            <w:r w:rsidR="0054506C">
              <w:rPr>
                <w:b w:val="0"/>
                <w:color w:val="000000"/>
                <w:szCs w:val="20"/>
              </w:rPr>
              <w:t>.</w:t>
            </w:r>
          </w:p>
          <w:p w14:paraId="61E2F31C" w14:textId="77777777" w:rsidR="00520F56" w:rsidRPr="00FB2ED9" w:rsidRDefault="00520F56" w:rsidP="00B3646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5A956584" w14:textId="77777777" w:rsidR="00520F56" w:rsidRPr="00FB2ED9" w:rsidRDefault="00520F56" w:rsidP="00B36464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</w:rPr>
            </w:pPr>
            <w:r w:rsidRPr="00FB2ED9">
              <w:rPr>
                <w:rFonts w:eastAsiaTheme="minorHAnsi" w:cstheme="minorBidi"/>
                <w:sz w:val="20"/>
              </w:rPr>
              <w:t>Запрос на предоставление недостающих документов и/или устранение замечаний</w:t>
            </w:r>
            <w:r>
              <w:rPr>
                <w:rFonts w:eastAsiaTheme="minorHAnsi" w:cstheme="minorBidi"/>
                <w:sz w:val="20"/>
              </w:rPr>
              <w:t>.</w:t>
            </w:r>
          </w:p>
          <w:p w14:paraId="30646BD2" w14:textId="713DA615" w:rsidR="00520F56" w:rsidRPr="00FB2ED9" w:rsidRDefault="002343A1" w:rsidP="00B36464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</w:rPr>
            </w:pPr>
            <w:r>
              <w:rPr>
                <w:rFonts w:eastAsiaTheme="minorHAnsi" w:cstheme="minorBidi"/>
                <w:sz w:val="20"/>
                <w:szCs w:val="20"/>
              </w:rPr>
              <w:t xml:space="preserve">Проект </w:t>
            </w:r>
            <w:r w:rsidRPr="00FB2ED9">
              <w:rPr>
                <w:rFonts w:eastAsiaTheme="minorHAnsi" w:cstheme="minorBidi"/>
                <w:sz w:val="20"/>
                <w:szCs w:val="20"/>
              </w:rPr>
              <w:t>Уведомлени</w:t>
            </w:r>
            <w:r>
              <w:rPr>
                <w:rFonts w:eastAsiaTheme="minorHAnsi" w:cstheme="minorBidi"/>
                <w:sz w:val="20"/>
                <w:szCs w:val="20"/>
              </w:rPr>
              <w:t>я</w:t>
            </w:r>
            <w:r w:rsidRPr="00FB2ED9">
              <w:rPr>
                <w:rFonts w:eastAsiaTheme="minorHAnsi" w:cstheme="minorBidi"/>
                <w:sz w:val="20"/>
                <w:szCs w:val="20"/>
              </w:rPr>
              <w:t xml:space="preserve"> об отклонении документов</w:t>
            </w:r>
            <w:r>
              <w:rPr>
                <w:rFonts w:eastAsiaTheme="minorHAnsi" w:cstheme="minorBidi"/>
                <w:sz w:val="20"/>
                <w:szCs w:val="20"/>
              </w:rPr>
              <w:t xml:space="preserve">, переданный </w:t>
            </w:r>
            <w:proofErr w:type="gramStart"/>
            <w:r>
              <w:rPr>
                <w:rFonts w:eastAsiaTheme="minorHAnsi" w:cstheme="minorBidi"/>
                <w:sz w:val="20"/>
                <w:szCs w:val="20"/>
              </w:rPr>
              <w:t>Ответственному</w:t>
            </w:r>
            <w:proofErr w:type="gramEnd"/>
            <w:r>
              <w:rPr>
                <w:rFonts w:eastAsiaTheme="minorHAnsi" w:cstheme="minorBidi"/>
                <w:sz w:val="20"/>
                <w:szCs w:val="20"/>
              </w:rPr>
              <w:t xml:space="preserve"> за квалификацию/Ответственному за закупки</w:t>
            </w:r>
            <w:r w:rsidR="00520F56" w:rsidRPr="00FB2ED9">
              <w:rPr>
                <w:rFonts w:eastAsiaTheme="minorHAnsi" w:cstheme="minorBidi"/>
                <w:sz w:val="20"/>
              </w:rPr>
              <w:t>.</w:t>
            </w:r>
          </w:p>
          <w:p w14:paraId="17891C3A" w14:textId="77777777" w:rsidR="00520F56" w:rsidRPr="00FB2ED9" w:rsidRDefault="00520F56" w:rsidP="00B3646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020C94BF" w14:textId="77777777" w:rsidR="00520F56" w:rsidRPr="00FB2ED9" w:rsidRDefault="00520F56" w:rsidP="00B36464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</w:rPr>
            </w:pPr>
            <w:r w:rsidRPr="00FB2ED9">
              <w:rPr>
                <w:rFonts w:eastAsiaTheme="minorHAnsi" w:cstheme="minorBidi"/>
                <w:sz w:val="20"/>
              </w:rPr>
              <w:t>В запросе на предоставление недостающих документов и/или устранение замечаний должны быть указаны: перечень недостающих документов и/или информации, формат их представления и сроки представления</w:t>
            </w:r>
            <w:r>
              <w:rPr>
                <w:rFonts w:eastAsiaTheme="minorHAnsi" w:cstheme="minorBidi"/>
                <w:sz w:val="20"/>
              </w:rPr>
              <w:t>.</w:t>
            </w:r>
          </w:p>
          <w:p w14:paraId="37B3154A" w14:textId="77777777" w:rsidR="00520F56" w:rsidRPr="00FB2ED9" w:rsidRDefault="00520F56" w:rsidP="00B36464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b/>
                <w:i/>
                <w:szCs w:val="24"/>
                <w:u w:val="single"/>
              </w:rPr>
            </w:pPr>
            <w:r w:rsidRPr="00FB2ED9">
              <w:rPr>
                <w:rFonts w:eastAsiaTheme="minorHAnsi" w:cstheme="minorBidi"/>
                <w:sz w:val="20"/>
              </w:rPr>
              <w:t>После получения дополнительных документов/информации от Поставщика проводится повторный анализ поступивших документов</w:t>
            </w:r>
            <w:r>
              <w:rPr>
                <w:rFonts w:eastAsiaTheme="minorHAnsi" w:cstheme="minorBidi"/>
                <w:sz w:val="20"/>
              </w:rPr>
              <w:t>.</w:t>
            </w:r>
          </w:p>
        </w:tc>
      </w:tr>
      <w:tr w:rsidR="00520F56" w:rsidRPr="00FB2ED9" w14:paraId="5E895D51" w14:textId="77777777" w:rsidTr="00D0686F">
        <w:trPr>
          <w:trHeight w:val="20"/>
        </w:trPr>
        <w:tc>
          <w:tcPr>
            <w:tcW w:w="269" w:type="pct"/>
          </w:tcPr>
          <w:p w14:paraId="1D6F10B2" w14:textId="77777777" w:rsidR="00520F56" w:rsidRPr="00FB2ED9" w:rsidRDefault="00520F56" w:rsidP="00B36464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>3</w:t>
            </w:r>
          </w:p>
        </w:tc>
        <w:tc>
          <w:tcPr>
            <w:tcW w:w="855" w:type="pct"/>
          </w:tcPr>
          <w:p w14:paraId="48E03A08" w14:textId="1B18C551" w:rsidR="00520F56" w:rsidRPr="00FB2ED9" w:rsidRDefault="00520F56" w:rsidP="00B36464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>Оформление запроса на оценку ф</w:t>
            </w:r>
            <w:r>
              <w:rPr>
                <w:szCs w:val="20"/>
              </w:rPr>
              <w:t>инансового состояния Поставщика</w:t>
            </w:r>
            <w:r w:rsidR="0054506C">
              <w:rPr>
                <w:szCs w:val="20"/>
              </w:rPr>
              <w:t>.</w:t>
            </w:r>
          </w:p>
        </w:tc>
        <w:tc>
          <w:tcPr>
            <w:tcW w:w="1445" w:type="pct"/>
          </w:tcPr>
          <w:p w14:paraId="5D1F15AD" w14:textId="1A5DABC1" w:rsidR="00520F56" w:rsidRPr="00FB2ED9" w:rsidRDefault="00520F56" w:rsidP="00B3646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proofErr w:type="gramStart"/>
            <w:r w:rsidRPr="00FB2ED9">
              <w:rPr>
                <w:bCs/>
                <w:color w:val="000000"/>
                <w:szCs w:val="20"/>
              </w:rPr>
              <w:t>Ответственный</w:t>
            </w:r>
            <w:proofErr w:type="gramEnd"/>
            <w:r w:rsidRPr="00FB2ED9">
              <w:rPr>
                <w:bCs/>
                <w:color w:val="000000"/>
                <w:szCs w:val="20"/>
              </w:rPr>
              <w:t xml:space="preserve"> за проверку</w:t>
            </w:r>
            <w:r w:rsidR="0054506C">
              <w:rPr>
                <w:bCs/>
                <w:color w:val="000000"/>
                <w:szCs w:val="20"/>
              </w:rPr>
              <w:t>.</w:t>
            </w:r>
            <w:r w:rsidRPr="00FB2ED9">
              <w:rPr>
                <w:bCs/>
                <w:color w:val="000000"/>
                <w:szCs w:val="20"/>
              </w:rPr>
              <w:t xml:space="preserve"> </w:t>
            </w:r>
          </w:p>
          <w:p w14:paraId="0C8F86B6" w14:textId="77777777" w:rsidR="00520F56" w:rsidRPr="00FB2ED9" w:rsidRDefault="00520F56" w:rsidP="00B36464">
            <w:pPr>
              <w:rPr>
                <w:b/>
                <w:i/>
                <w:sz w:val="20"/>
                <w:u w:val="single"/>
              </w:rPr>
            </w:pPr>
            <w:r w:rsidRPr="00FB2ED9">
              <w:rPr>
                <w:b/>
                <w:i/>
                <w:sz w:val="20"/>
                <w:u w:val="single"/>
              </w:rPr>
              <w:t>Срок:</w:t>
            </w:r>
          </w:p>
          <w:p w14:paraId="792FA711" w14:textId="77777777" w:rsidR="00520F56" w:rsidRPr="00FB2ED9" w:rsidRDefault="00520F56" w:rsidP="00B36464">
            <w:pPr>
              <w:pStyle w:val="S0"/>
              <w:spacing w:before="0"/>
              <w:jc w:val="left"/>
              <w:rPr>
                <w:sz w:val="20"/>
                <w:szCs w:val="20"/>
              </w:rPr>
            </w:pPr>
            <w:r w:rsidRPr="00FB2ED9">
              <w:rPr>
                <w:sz w:val="20"/>
                <w:szCs w:val="20"/>
              </w:rPr>
              <w:t xml:space="preserve">Не более 1 рабочего дня </w:t>
            </w:r>
            <w:proofErr w:type="gramStart"/>
            <w:r w:rsidRPr="00FB2ED9">
              <w:rPr>
                <w:sz w:val="20"/>
                <w:szCs w:val="20"/>
              </w:rPr>
              <w:t>с даты получения</w:t>
            </w:r>
            <w:proofErr w:type="gramEnd"/>
            <w:r w:rsidRPr="00FB2ED9">
              <w:rPr>
                <w:sz w:val="20"/>
                <w:szCs w:val="20"/>
              </w:rPr>
              <w:t xml:space="preserve"> полного комплекта документов</w:t>
            </w:r>
          </w:p>
        </w:tc>
        <w:tc>
          <w:tcPr>
            <w:tcW w:w="2431" w:type="pct"/>
          </w:tcPr>
          <w:p w14:paraId="342924CC" w14:textId="77777777" w:rsidR="00520F56" w:rsidRPr="00FB2ED9" w:rsidRDefault="00520F56" w:rsidP="00B3646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2975760F" w14:textId="77777777" w:rsidR="00520F56" w:rsidRPr="00FB2ED9" w:rsidRDefault="00520F56" w:rsidP="001426C5">
            <w:pPr>
              <w:tabs>
                <w:tab w:val="left" w:pos="539"/>
              </w:tabs>
              <w:rPr>
                <w:rFonts w:eastAsiaTheme="minorHAnsi" w:cstheme="minorBidi"/>
                <w:sz w:val="20"/>
              </w:rPr>
            </w:pPr>
            <w:r w:rsidRPr="00FB2ED9">
              <w:rPr>
                <w:rFonts w:eastAsiaTheme="minorHAnsi" w:cstheme="minorBidi"/>
                <w:sz w:val="20"/>
              </w:rPr>
              <w:t>Заявка, проверенная на полноту и комплектность.</w:t>
            </w:r>
          </w:p>
          <w:p w14:paraId="1A3EF006" w14:textId="77777777" w:rsidR="00520F56" w:rsidRPr="00FB2ED9" w:rsidRDefault="00520F56" w:rsidP="00B3646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7B8AD019" w14:textId="1692DC43" w:rsidR="00520F56" w:rsidRPr="00FB2ED9" w:rsidRDefault="00520F56" w:rsidP="001426C5">
            <w:pPr>
              <w:tabs>
                <w:tab w:val="left" w:pos="539"/>
              </w:tabs>
              <w:rPr>
                <w:rFonts w:eastAsiaTheme="minorHAnsi" w:cstheme="minorBidi"/>
                <w:sz w:val="20"/>
              </w:rPr>
            </w:pPr>
            <w:r w:rsidRPr="00FB2ED9">
              <w:rPr>
                <w:rFonts w:eastAsiaTheme="minorHAnsi" w:cstheme="minorBidi"/>
                <w:sz w:val="20"/>
              </w:rPr>
              <w:t xml:space="preserve">Письмо (запрос) в адрес </w:t>
            </w:r>
            <w:r>
              <w:rPr>
                <w:rFonts w:eastAsiaTheme="minorHAnsi" w:cstheme="minorBidi"/>
                <w:sz w:val="20"/>
              </w:rPr>
              <w:t>Эксперта по рискам</w:t>
            </w:r>
            <w:r w:rsidRPr="00FB2ED9">
              <w:rPr>
                <w:rFonts w:eastAsiaTheme="minorHAnsi" w:cstheme="minorBidi"/>
                <w:sz w:val="20"/>
              </w:rPr>
              <w:t xml:space="preserve"> о проведении проверки финансовой устойчивости</w:t>
            </w:r>
            <w:r>
              <w:rPr>
                <w:rFonts w:eastAsiaTheme="minorHAnsi" w:cstheme="minorBidi"/>
                <w:sz w:val="20"/>
              </w:rPr>
              <w:t xml:space="preserve"> Поставщика</w:t>
            </w:r>
            <w:r w:rsidR="0054506C">
              <w:rPr>
                <w:rFonts w:eastAsiaTheme="minorHAnsi" w:cstheme="minorBidi"/>
                <w:sz w:val="20"/>
              </w:rPr>
              <w:t>.</w:t>
            </w:r>
          </w:p>
          <w:p w14:paraId="175E3895" w14:textId="77777777" w:rsidR="00520F56" w:rsidRPr="00FB2ED9" w:rsidRDefault="00520F56" w:rsidP="00B36464">
            <w:pPr>
              <w:pStyle w:val="S29"/>
              <w:spacing w:before="0"/>
              <w:rPr>
                <w:b w:val="0"/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14AD7C61" w14:textId="663AEE27" w:rsidR="00520F56" w:rsidRPr="00FB2ED9" w:rsidRDefault="00520F56" w:rsidP="001426C5">
            <w:pPr>
              <w:tabs>
                <w:tab w:val="left" w:pos="539"/>
              </w:tabs>
              <w:rPr>
                <w:b/>
                <w:szCs w:val="24"/>
              </w:rPr>
            </w:pPr>
            <w:r w:rsidRPr="00FB2ED9">
              <w:rPr>
                <w:rFonts w:eastAsiaTheme="minorHAnsi" w:cstheme="minorBidi"/>
                <w:sz w:val="20"/>
              </w:rPr>
              <w:t>Письма (запросы)</w:t>
            </w:r>
            <w:r w:rsidR="00657D73">
              <w:rPr>
                <w:rStyle w:val="af7"/>
                <w:rFonts w:eastAsiaTheme="minorHAnsi" w:cstheme="minorBidi"/>
                <w:sz w:val="20"/>
              </w:rPr>
              <w:footnoteReference w:id="28"/>
            </w:r>
            <w:r w:rsidRPr="00FB2ED9">
              <w:rPr>
                <w:rFonts w:eastAsiaTheme="minorHAnsi" w:cstheme="minorBidi"/>
                <w:sz w:val="20"/>
              </w:rPr>
              <w:t xml:space="preserve"> оформляются в виде служебной записки и подписываются УР Ответственного за проверку, к ним прикладываются поданные Поставщиком документы либо обеспечивается доступ </w:t>
            </w:r>
            <w:r>
              <w:rPr>
                <w:rFonts w:eastAsiaTheme="minorHAnsi" w:cstheme="minorBidi"/>
                <w:sz w:val="20"/>
              </w:rPr>
              <w:t>Эксперта по рискам</w:t>
            </w:r>
            <w:r w:rsidRPr="00FB2ED9">
              <w:rPr>
                <w:rFonts w:eastAsiaTheme="minorHAnsi" w:cstheme="minorBidi"/>
                <w:sz w:val="20"/>
              </w:rPr>
              <w:t xml:space="preserve"> к электронным версиям этих документов</w:t>
            </w:r>
            <w:r>
              <w:rPr>
                <w:rFonts w:eastAsiaTheme="minorHAnsi" w:cstheme="minorBidi"/>
                <w:sz w:val="20"/>
              </w:rPr>
              <w:t xml:space="preserve">, при этом документы Поставщика, </w:t>
            </w:r>
            <w:r>
              <w:rPr>
                <w:rFonts w:eastAsiaTheme="minorHAnsi" w:cstheme="minorBidi"/>
                <w:sz w:val="20"/>
              </w:rPr>
              <w:lastRenderedPageBreak/>
              <w:t>направленные в адрес Эксперта по рискам, должны быть актуальными на дату письма (запроса)</w:t>
            </w:r>
            <w:r w:rsidRPr="00FB2ED9">
              <w:rPr>
                <w:rFonts w:eastAsiaTheme="minorHAnsi" w:cstheme="minorBidi"/>
                <w:sz w:val="20"/>
              </w:rPr>
              <w:t>.</w:t>
            </w:r>
          </w:p>
        </w:tc>
      </w:tr>
      <w:tr w:rsidR="00520F56" w:rsidRPr="00FB2ED9" w14:paraId="52CBA829" w14:textId="77777777" w:rsidTr="00D0686F">
        <w:trPr>
          <w:trHeight w:val="20"/>
        </w:trPr>
        <w:tc>
          <w:tcPr>
            <w:tcW w:w="269" w:type="pct"/>
          </w:tcPr>
          <w:p w14:paraId="56CDE296" w14:textId="77777777" w:rsidR="00520F56" w:rsidRPr="00FB2ED9" w:rsidRDefault="00520F56" w:rsidP="00B36464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lastRenderedPageBreak/>
              <w:t>4</w:t>
            </w:r>
          </w:p>
        </w:tc>
        <w:tc>
          <w:tcPr>
            <w:tcW w:w="855" w:type="pct"/>
          </w:tcPr>
          <w:p w14:paraId="337A7F7E" w14:textId="7F941CDC" w:rsidR="00520F56" w:rsidRPr="00FB2ED9" w:rsidRDefault="00520F56" w:rsidP="00B36464">
            <w:pPr>
              <w:pStyle w:val="S23"/>
              <w:keepNext/>
              <w:spacing w:before="0"/>
            </w:pPr>
            <w:r w:rsidRPr="00FB2ED9">
              <w:rPr>
                <w:szCs w:val="20"/>
              </w:rPr>
              <w:t>Проведение экспертизы финансового состояния Поставщика</w:t>
            </w:r>
            <w:r w:rsidR="00885E57">
              <w:rPr>
                <w:szCs w:val="20"/>
              </w:rPr>
              <w:t>.</w:t>
            </w:r>
          </w:p>
        </w:tc>
        <w:tc>
          <w:tcPr>
            <w:tcW w:w="1445" w:type="pct"/>
          </w:tcPr>
          <w:p w14:paraId="7D79C6EF" w14:textId="77777777" w:rsidR="00520F56" w:rsidRDefault="00520F56" w:rsidP="00B36464">
            <w:pPr>
              <w:rPr>
                <w:rFonts w:eastAsiaTheme="minorHAnsi" w:cstheme="minorBidi"/>
                <w:sz w:val="20"/>
              </w:rPr>
            </w:pPr>
            <w:r>
              <w:rPr>
                <w:rFonts w:eastAsiaTheme="minorHAnsi" w:cstheme="minorBidi"/>
                <w:sz w:val="20"/>
              </w:rPr>
              <w:t>Эксперт по рискам</w:t>
            </w:r>
          </w:p>
          <w:p w14:paraId="5D1689D8" w14:textId="77777777" w:rsidR="00520F56" w:rsidRPr="00FB2ED9" w:rsidRDefault="00520F56" w:rsidP="00B36464">
            <w:pPr>
              <w:rPr>
                <w:b/>
                <w:i/>
                <w:sz w:val="20"/>
                <w:u w:val="single"/>
              </w:rPr>
            </w:pPr>
            <w:r w:rsidRPr="00FB2ED9">
              <w:rPr>
                <w:b/>
                <w:i/>
                <w:sz w:val="20"/>
                <w:u w:val="single"/>
              </w:rPr>
              <w:t>Срок:</w:t>
            </w:r>
          </w:p>
          <w:p w14:paraId="44B2FC55" w14:textId="77777777" w:rsidR="00520F56" w:rsidRPr="00FB2ED9" w:rsidRDefault="00520F56" w:rsidP="00B36464">
            <w:pPr>
              <w:pStyle w:val="S29"/>
              <w:spacing w:before="0"/>
              <w:rPr>
                <w:b w:val="0"/>
                <w:szCs w:val="20"/>
              </w:rPr>
            </w:pPr>
            <w:r w:rsidRPr="00FB2ED9">
              <w:rPr>
                <w:b w:val="0"/>
                <w:szCs w:val="20"/>
              </w:rPr>
              <w:t xml:space="preserve">В рамках процедуры закупки </w:t>
            </w:r>
            <w:r w:rsidRPr="00FB2ED9">
              <w:rPr>
                <w:b w:val="0"/>
                <w:szCs w:val="20"/>
              </w:rPr>
              <w:noBreakHyphen/>
              <w:t xml:space="preserve"> не более 5 рабочих дней </w:t>
            </w:r>
            <w:proofErr w:type="gramStart"/>
            <w:r w:rsidRPr="00FB2ED9">
              <w:rPr>
                <w:b w:val="0"/>
                <w:szCs w:val="20"/>
              </w:rPr>
              <w:t>с даты получения</w:t>
            </w:r>
            <w:proofErr w:type="gramEnd"/>
            <w:r w:rsidRPr="00FB2ED9">
              <w:rPr>
                <w:b w:val="0"/>
                <w:szCs w:val="20"/>
              </w:rPr>
              <w:t xml:space="preserve"> Письма (запроса) о проведении оценки финансового состояния Поставщика, но до выбора Победителя (либо на момент принятия решения о заключении договора с единственным Участником конкурентной закупки).</w:t>
            </w:r>
          </w:p>
          <w:p w14:paraId="2187330E" w14:textId="77777777" w:rsidR="00520F56" w:rsidRPr="00FB2ED9" w:rsidRDefault="00520F56" w:rsidP="00B36464">
            <w:pPr>
              <w:pStyle w:val="S29"/>
              <w:spacing w:before="0"/>
              <w:rPr>
                <w:szCs w:val="20"/>
              </w:rPr>
            </w:pPr>
            <w:r w:rsidRPr="00FB2ED9">
              <w:rPr>
                <w:b w:val="0"/>
                <w:szCs w:val="20"/>
              </w:rPr>
              <w:t xml:space="preserve">Вне процедуры закупки - не более 5 рабочих дней </w:t>
            </w:r>
            <w:proofErr w:type="gramStart"/>
            <w:r w:rsidRPr="00FB2ED9">
              <w:rPr>
                <w:b w:val="0"/>
                <w:szCs w:val="20"/>
              </w:rPr>
              <w:t>с даты получения</w:t>
            </w:r>
            <w:proofErr w:type="gramEnd"/>
            <w:r w:rsidRPr="00FB2ED9">
              <w:rPr>
                <w:b w:val="0"/>
                <w:szCs w:val="20"/>
              </w:rPr>
              <w:t xml:space="preserve"> Письма (запроса) о проведении оценки финансового состояния Поставщика.</w:t>
            </w:r>
          </w:p>
        </w:tc>
        <w:tc>
          <w:tcPr>
            <w:tcW w:w="2431" w:type="pct"/>
          </w:tcPr>
          <w:p w14:paraId="5ABE6252" w14:textId="77777777" w:rsidR="00520F56" w:rsidRPr="00FB2ED9" w:rsidRDefault="00520F56" w:rsidP="00B3646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54CED382" w14:textId="77777777" w:rsidR="00520F56" w:rsidRPr="00FB2ED9" w:rsidRDefault="00520F56" w:rsidP="00B36464">
            <w:pPr>
              <w:tabs>
                <w:tab w:val="left" w:pos="941"/>
              </w:tabs>
              <w:rPr>
                <w:rFonts w:eastAsiaTheme="minorHAnsi" w:cstheme="minorBidi"/>
                <w:sz w:val="20"/>
              </w:rPr>
            </w:pPr>
            <w:r w:rsidRPr="00FB2ED9">
              <w:rPr>
                <w:rFonts w:eastAsiaTheme="minorHAnsi" w:cstheme="minorBidi"/>
                <w:sz w:val="20"/>
              </w:rPr>
              <w:t xml:space="preserve">Письмо (запрос) в адрес </w:t>
            </w:r>
            <w:r>
              <w:rPr>
                <w:rFonts w:eastAsiaTheme="minorHAnsi" w:cstheme="minorBidi"/>
                <w:sz w:val="20"/>
              </w:rPr>
              <w:t>Эксперта по рискам</w:t>
            </w:r>
            <w:r w:rsidRPr="00FB2ED9">
              <w:rPr>
                <w:rFonts w:eastAsiaTheme="minorHAnsi" w:cstheme="minorBidi"/>
                <w:sz w:val="20"/>
              </w:rPr>
              <w:t xml:space="preserve"> о проведении проверки финансовой устойчивости</w:t>
            </w:r>
            <w:r>
              <w:rPr>
                <w:rFonts w:eastAsiaTheme="minorHAnsi" w:cstheme="minorBidi"/>
                <w:sz w:val="20"/>
              </w:rPr>
              <w:t xml:space="preserve"> Поставщика</w:t>
            </w:r>
            <w:r w:rsidR="007F213F">
              <w:rPr>
                <w:rFonts w:eastAsiaTheme="minorHAnsi" w:cstheme="minorBidi"/>
                <w:sz w:val="20"/>
              </w:rPr>
              <w:t>.</w:t>
            </w:r>
          </w:p>
          <w:p w14:paraId="1D94F566" w14:textId="77777777" w:rsidR="00520F56" w:rsidRPr="00FB2ED9" w:rsidRDefault="00520F56" w:rsidP="00B3646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7697155B" w14:textId="70242DB6" w:rsidR="00520F56" w:rsidRPr="00FB2ED9" w:rsidRDefault="00520F56" w:rsidP="001426C5">
            <w:pPr>
              <w:tabs>
                <w:tab w:val="left" w:pos="539"/>
              </w:tabs>
              <w:rPr>
                <w:rFonts w:eastAsiaTheme="minorHAnsi" w:cstheme="minorBidi"/>
                <w:sz w:val="20"/>
              </w:rPr>
            </w:pPr>
            <w:r w:rsidRPr="00FB2ED9">
              <w:rPr>
                <w:rFonts w:eastAsiaTheme="minorHAnsi" w:cstheme="minorBidi"/>
                <w:sz w:val="20"/>
              </w:rPr>
              <w:t xml:space="preserve">Заключение </w:t>
            </w:r>
            <w:r>
              <w:rPr>
                <w:rFonts w:eastAsiaTheme="minorHAnsi" w:cstheme="minorBidi"/>
                <w:sz w:val="20"/>
              </w:rPr>
              <w:t>Эксперта по рискам</w:t>
            </w:r>
            <w:r w:rsidRPr="00FB2ED9">
              <w:rPr>
                <w:rFonts w:eastAsiaTheme="minorHAnsi" w:cstheme="minorBidi"/>
                <w:sz w:val="20"/>
              </w:rPr>
              <w:t xml:space="preserve"> о результатах проверки финансового состояния Поставщика, переданное </w:t>
            </w:r>
            <w:proofErr w:type="gramStart"/>
            <w:r w:rsidRPr="00FB2ED9">
              <w:rPr>
                <w:rFonts w:eastAsiaTheme="minorHAnsi" w:cstheme="minorBidi"/>
                <w:sz w:val="20"/>
              </w:rPr>
              <w:t>Ответственному</w:t>
            </w:r>
            <w:proofErr w:type="gramEnd"/>
            <w:r w:rsidRPr="00FB2ED9">
              <w:rPr>
                <w:rFonts w:eastAsiaTheme="minorHAnsi" w:cstheme="minorBidi"/>
                <w:sz w:val="20"/>
              </w:rPr>
              <w:t xml:space="preserve"> за проверку</w:t>
            </w:r>
            <w:r w:rsidR="00885E57">
              <w:rPr>
                <w:rFonts w:eastAsiaTheme="minorHAnsi" w:cstheme="minorBidi"/>
                <w:sz w:val="20"/>
              </w:rPr>
              <w:t>.</w:t>
            </w:r>
          </w:p>
          <w:p w14:paraId="1D1B32F4" w14:textId="77777777" w:rsidR="00520F56" w:rsidRPr="00FB2ED9" w:rsidRDefault="00520F56" w:rsidP="00B3646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377E8DE3" w14:textId="54AA1745" w:rsidR="00520F56" w:rsidRPr="00FB2ED9" w:rsidRDefault="00520F56" w:rsidP="009D1B02">
            <w:pPr>
              <w:numPr>
                <w:ilvl w:val="0"/>
                <w:numId w:val="57"/>
              </w:numPr>
              <w:tabs>
                <w:tab w:val="left" w:pos="539"/>
              </w:tabs>
              <w:ind w:left="539" w:hanging="357"/>
              <w:rPr>
                <w:rFonts w:eastAsiaTheme="minorHAnsi" w:cstheme="minorBidi"/>
                <w:sz w:val="20"/>
              </w:rPr>
            </w:pPr>
            <w:r w:rsidRPr="00FB2ED9">
              <w:rPr>
                <w:rFonts w:eastAsiaTheme="minorHAnsi" w:cstheme="minorBidi"/>
                <w:sz w:val="20"/>
              </w:rPr>
              <w:t>В заключени</w:t>
            </w:r>
            <w:proofErr w:type="gramStart"/>
            <w:r w:rsidRPr="00FB2ED9">
              <w:rPr>
                <w:rFonts w:eastAsiaTheme="minorHAnsi" w:cstheme="minorBidi"/>
                <w:sz w:val="20"/>
              </w:rPr>
              <w:t>и</w:t>
            </w:r>
            <w:proofErr w:type="gramEnd"/>
            <w:r w:rsidRPr="00FB2ED9">
              <w:rPr>
                <w:rFonts w:eastAsiaTheme="minorHAnsi" w:cstheme="minorBidi"/>
                <w:sz w:val="20"/>
              </w:rPr>
              <w:t xml:space="preserve"> </w:t>
            </w:r>
            <w:r>
              <w:rPr>
                <w:rFonts w:eastAsiaTheme="minorHAnsi" w:cstheme="minorBidi"/>
                <w:sz w:val="20"/>
              </w:rPr>
              <w:t>Эксперта по рискам</w:t>
            </w:r>
            <w:r w:rsidRPr="00FB2ED9">
              <w:rPr>
                <w:rFonts w:eastAsiaTheme="minorHAnsi" w:cstheme="minorBidi"/>
                <w:sz w:val="20"/>
              </w:rPr>
              <w:t xml:space="preserve"> о результатах проверки финансового состояния Поставщика должна отражаться информация об уровне финансового состояния Поставщика в соответствии с критериями оценки</w:t>
            </w:r>
            <w:r w:rsidRPr="00FB2ED9">
              <w:rPr>
                <w:sz w:val="20"/>
              </w:rPr>
              <w:t xml:space="preserve">, установленными в </w:t>
            </w:r>
            <w:r w:rsidR="00DC42EC">
              <w:rPr>
                <w:rFonts w:eastAsiaTheme="minorHAnsi" w:cstheme="minorBidi"/>
                <w:sz w:val="20"/>
              </w:rPr>
              <w:t>ТЗД</w:t>
            </w:r>
            <w:r w:rsidRPr="00FB2ED9">
              <w:rPr>
                <w:rFonts w:eastAsiaTheme="minorHAnsi" w:cstheme="minorBidi"/>
                <w:sz w:val="20"/>
              </w:rPr>
              <w:t xml:space="preserve"> в рамках компетенции </w:t>
            </w:r>
            <w:r>
              <w:rPr>
                <w:rFonts w:eastAsiaTheme="minorHAnsi" w:cstheme="minorBidi"/>
                <w:sz w:val="20"/>
              </w:rPr>
              <w:t>Эксперта по рискам.</w:t>
            </w:r>
          </w:p>
          <w:p w14:paraId="0D160FBD" w14:textId="4E1DCCA8" w:rsidR="00520F56" w:rsidRPr="00FB2ED9" w:rsidRDefault="00520F56" w:rsidP="00B36464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</w:rPr>
            </w:pPr>
            <w:proofErr w:type="gramStart"/>
            <w:r w:rsidRPr="00FB2ED9">
              <w:rPr>
                <w:rFonts w:eastAsiaTheme="minorHAnsi" w:cstheme="minorBidi"/>
                <w:sz w:val="20"/>
              </w:rPr>
              <w:t xml:space="preserve">При обнаружении ошибок оформления документов, приложенных к Письму (запросу), </w:t>
            </w:r>
            <w:r w:rsidR="003B1DCE">
              <w:rPr>
                <w:rFonts w:eastAsiaTheme="minorHAnsi" w:cstheme="minorBidi"/>
                <w:sz w:val="20"/>
              </w:rPr>
              <w:t xml:space="preserve">ошибок составления финансовой отчетности, указывающих на недостоверность представленной отчетности, </w:t>
            </w:r>
            <w:r w:rsidRPr="00FB2ED9">
              <w:rPr>
                <w:rFonts w:eastAsiaTheme="minorHAnsi" w:cstheme="minorBidi"/>
                <w:sz w:val="20"/>
              </w:rPr>
              <w:t xml:space="preserve">или наличии в них неполных сведений, необходимых для оценки финансового состояния, </w:t>
            </w:r>
            <w:r>
              <w:rPr>
                <w:rFonts w:eastAsiaTheme="minorHAnsi" w:cstheme="minorBidi"/>
                <w:sz w:val="20"/>
              </w:rPr>
              <w:t xml:space="preserve">Эксперт по рискам </w:t>
            </w:r>
            <w:r w:rsidRPr="00FB2ED9">
              <w:rPr>
                <w:rFonts w:eastAsiaTheme="minorHAnsi" w:cstheme="minorBidi"/>
                <w:sz w:val="20"/>
              </w:rPr>
              <w:t>может направить по электронной почте Ответственному за проверку запрос на исправление Поставщиком выявленных ошибок или предоставление недостающих сведений.</w:t>
            </w:r>
            <w:proofErr w:type="gramEnd"/>
            <w:r w:rsidRPr="00FB2ED9">
              <w:rPr>
                <w:rFonts w:eastAsiaTheme="minorHAnsi" w:cstheme="minorBidi"/>
                <w:sz w:val="20"/>
              </w:rPr>
              <w:t xml:space="preserve"> (Переход на </w:t>
            </w:r>
            <w:r w:rsidR="00AC5791">
              <w:rPr>
                <w:rFonts w:eastAsiaTheme="minorHAnsi" w:cstheme="minorBidi"/>
                <w:sz w:val="20"/>
              </w:rPr>
              <w:t>п.</w:t>
            </w:r>
            <w:r w:rsidRPr="00FB2ED9">
              <w:rPr>
                <w:rFonts w:eastAsiaTheme="minorHAnsi" w:cstheme="minorBidi"/>
                <w:sz w:val="20"/>
              </w:rPr>
              <w:t>2</w:t>
            </w:r>
            <w:r w:rsidR="00AC5791">
              <w:rPr>
                <w:rFonts w:eastAsiaTheme="minorHAnsi" w:cstheme="minorBidi"/>
                <w:sz w:val="20"/>
              </w:rPr>
              <w:t xml:space="preserve"> данной Таблицы</w:t>
            </w:r>
            <w:r w:rsidRPr="00FB2ED9">
              <w:rPr>
                <w:rFonts w:eastAsiaTheme="minorHAnsi" w:cstheme="minorBidi"/>
                <w:sz w:val="20"/>
              </w:rPr>
              <w:t>)</w:t>
            </w:r>
            <w:r>
              <w:rPr>
                <w:rFonts w:eastAsiaTheme="minorHAnsi" w:cstheme="minorBidi"/>
                <w:sz w:val="20"/>
              </w:rPr>
              <w:t>.</w:t>
            </w:r>
          </w:p>
          <w:p w14:paraId="22668A12" w14:textId="2DA603D0" w:rsidR="00520F56" w:rsidRPr="00FB2ED9" w:rsidRDefault="00520F56" w:rsidP="0040158C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b/>
                <w:i/>
                <w:sz w:val="20"/>
                <w:u w:val="single"/>
              </w:rPr>
            </w:pPr>
            <w:r w:rsidRPr="00FB2ED9">
              <w:rPr>
                <w:rFonts w:eastAsiaTheme="minorHAnsi" w:cstheme="minorBidi"/>
                <w:sz w:val="20"/>
              </w:rPr>
              <w:t>Заключение</w:t>
            </w:r>
            <w:r w:rsidR="0040158C">
              <w:rPr>
                <w:rStyle w:val="af7"/>
                <w:rFonts w:eastAsiaTheme="minorHAnsi" w:cstheme="minorBidi"/>
                <w:sz w:val="20"/>
              </w:rPr>
              <w:footnoteReference w:id="29"/>
            </w:r>
            <w:r w:rsidRPr="00FB2ED9">
              <w:rPr>
                <w:rFonts w:eastAsiaTheme="minorHAnsi" w:cstheme="minorBidi"/>
                <w:sz w:val="20"/>
              </w:rPr>
              <w:t xml:space="preserve"> </w:t>
            </w:r>
            <w:r>
              <w:rPr>
                <w:rFonts w:eastAsiaTheme="minorHAnsi" w:cstheme="minorBidi"/>
                <w:sz w:val="20"/>
              </w:rPr>
              <w:t>Эксперта по рискам</w:t>
            </w:r>
            <w:r w:rsidRPr="00FB2ED9">
              <w:rPr>
                <w:rFonts w:eastAsiaTheme="minorHAnsi" w:cstheme="minorBidi"/>
                <w:sz w:val="20"/>
              </w:rPr>
              <w:t xml:space="preserve"> о результатах проверки финансового состояния Поставщика </w:t>
            </w:r>
            <w:r w:rsidR="00006EE4">
              <w:rPr>
                <w:rFonts w:eastAsiaTheme="minorHAnsi" w:cstheme="minorBidi"/>
                <w:sz w:val="20"/>
              </w:rPr>
              <w:t>на бумажном носителе</w:t>
            </w:r>
            <w:r w:rsidRPr="00FB2ED9">
              <w:rPr>
                <w:rFonts w:eastAsiaTheme="minorHAnsi" w:cstheme="minorBidi"/>
                <w:sz w:val="20"/>
              </w:rPr>
              <w:t xml:space="preserve"> подписываются УР </w:t>
            </w:r>
            <w:r>
              <w:rPr>
                <w:rFonts w:eastAsiaTheme="minorHAnsi" w:cstheme="minorBidi"/>
                <w:sz w:val="20"/>
              </w:rPr>
              <w:t>Эксперта по рискам.</w:t>
            </w:r>
          </w:p>
        </w:tc>
      </w:tr>
      <w:tr w:rsidR="00520F56" w:rsidRPr="00FB2ED9" w14:paraId="6EA1B9F5" w14:textId="77777777" w:rsidTr="00D0686F">
        <w:trPr>
          <w:trHeight w:val="20"/>
        </w:trPr>
        <w:tc>
          <w:tcPr>
            <w:tcW w:w="269" w:type="pct"/>
          </w:tcPr>
          <w:p w14:paraId="69FEFBA4" w14:textId="77777777" w:rsidR="00520F56" w:rsidRPr="00FB2ED9" w:rsidRDefault="00520F56" w:rsidP="00B36464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>5.</w:t>
            </w:r>
          </w:p>
        </w:tc>
        <w:tc>
          <w:tcPr>
            <w:tcW w:w="855" w:type="pct"/>
          </w:tcPr>
          <w:p w14:paraId="7608BF1B" w14:textId="36FAA0D2" w:rsidR="00520F56" w:rsidRPr="00FB2ED9" w:rsidRDefault="00520F56" w:rsidP="00B36464">
            <w:pPr>
              <w:pStyle w:val="S23"/>
              <w:spacing w:before="0"/>
              <w:rPr>
                <w:szCs w:val="20"/>
              </w:rPr>
            </w:pPr>
            <w:r w:rsidRPr="00FB2ED9">
              <w:rPr>
                <w:szCs w:val="20"/>
              </w:rPr>
              <w:t xml:space="preserve">Внесение в Реестр информации о результатах оценки </w:t>
            </w:r>
            <w:proofErr w:type="gramStart"/>
            <w:r w:rsidRPr="00FB2ED9">
              <w:rPr>
                <w:szCs w:val="20"/>
              </w:rPr>
              <w:t>финансовом</w:t>
            </w:r>
            <w:proofErr w:type="gramEnd"/>
            <w:r w:rsidRPr="00FB2ED9">
              <w:rPr>
                <w:szCs w:val="20"/>
              </w:rPr>
              <w:t xml:space="preserve"> состояния Поставщика</w:t>
            </w:r>
            <w:r w:rsidR="00885E57">
              <w:rPr>
                <w:szCs w:val="20"/>
              </w:rPr>
              <w:t>.</w:t>
            </w:r>
          </w:p>
        </w:tc>
        <w:tc>
          <w:tcPr>
            <w:tcW w:w="1445" w:type="pct"/>
          </w:tcPr>
          <w:p w14:paraId="48986AAA" w14:textId="47F85BF3" w:rsidR="00520F56" w:rsidRPr="00FB2ED9" w:rsidRDefault="00520F56" w:rsidP="00B3646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proofErr w:type="gramStart"/>
            <w:r w:rsidRPr="00FB2ED9">
              <w:rPr>
                <w:bCs/>
                <w:color w:val="000000"/>
                <w:szCs w:val="20"/>
              </w:rPr>
              <w:t>Ответственный</w:t>
            </w:r>
            <w:proofErr w:type="gramEnd"/>
            <w:r w:rsidRPr="00FB2ED9">
              <w:rPr>
                <w:bCs/>
                <w:color w:val="000000"/>
                <w:szCs w:val="20"/>
              </w:rPr>
              <w:t xml:space="preserve"> за проверку</w:t>
            </w:r>
            <w:r w:rsidR="00885E57">
              <w:rPr>
                <w:bCs/>
                <w:color w:val="000000"/>
                <w:szCs w:val="20"/>
              </w:rPr>
              <w:t>.</w:t>
            </w:r>
          </w:p>
          <w:p w14:paraId="45C4CF71" w14:textId="77777777" w:rsidR="00520F56" w:rsidRPr="00FB2ED9" w:rsidRDefault="00520F56" w:rsidP="00B36464">
            <w:pPr>
              <w:rPr>
                <w:b/>
                <w:i/>
                <w:sz w:val="20"/>
                <w:u w:val="single"/>
              </w:rPr>
            </w:pPr>
            <w:r w:rsidRPr="00FB2ED9">
              <w:rPr>
                <w:b/>
                <w:i/>
                <w:sz w:val="20"/>
                <w:u w:val="single"/>
              </w:rPr>
              <w:t>Срок:</w:t>
            </w:r>
          </w:p>
          <w:p w14:paraId="2A56FCCA" w14:textId="1DEC53F1" w:rsidR="00520F56" w:rsidRPr="00FB2ED9" w:rsidRDefault="00520F56" w:rsidP="00B3646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FB2ED9">
              <w:rPr>
                <w:szCs w:val="20"/>
              </w:rPr>
              <w:t xml:space="preserve">Не более 1 рабочего дня </w:t>
            </w:r>
            <w:proofErr w:type="gramStart"/>
            <w:r w:rsidRPr="00FB2ED9">
              <w:rPr>
                <w:szCs w:val="20"/>
              </w:rPr>
              <w:t>с даты получения</w:t>
            </w:r>
            <w:proofErr w:type="gramEnd"/>
            <w:r w:rsidRPr="00FB2ED9">
              <w:rPr>
                <w:szCs w:val="20"/>
              </w:rPr>
              <w:t xml:space="preserve"> заключения </w:t>
            </w:r>
            <w:r w:rsidRPr="00FB2ED9">
              <w:rPr>
                <w:rFonts w:eastAsiaTheme="minorHAnsi" w:cstheme="minorBidi"/>
              </w:rPr>
              <w:t>Финансового эксперта</w:t>
            </w:r>
            <w:r w:rsidR="00885E57">
              <w:rPr>
                <w:rFonts w:eastAsiaTheme="minorHAnsi" w:cstheme="minorBidi"/>
              </w:rPr>
              <w:t>.</w:t>
            </w:r>
          </w:p>
        </w:tc>
        <w:tc>
          <w:tcPr>
            <w:tcW w:w="2431" w:type="pct"/>
          </w:tcPr>
          <w:p w14:paraId="662CA9F2" w14:textId="77777777" w:rsidR="00520F56" w:rsidRPr="00FB2ED9" w:rsidRDefault="00520F56" w:rsidP="00B3646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5A809D93" w14:textId="18617376" w:rsidR="00520F56" w:rsidRPr="00FB2ED9" w:rsidRDefault="00520F56" w:rsidP="001426C5">
            <w:pPr>
              <w:tabs>
                <w:tab w:val="left" w:pos="539"/>
              </w:tabs>
              <w:rPr>
                <w:rFonts w:eastAsiaTheme="minorHAnsi" w:cstheme="minorBidi"/>
                <w:sz w:val="20"/>
              </w:rPr>
            </w:pPr>
            <w:r w:rsidRPr="00FB2ED9">
              <w:rPr>
                <w:rFonts w:eastAsiaTheme="minorHAnsi" w:cstheme="minorBidi"/>
                <w:sz w:val="20"/>
              </w:rPr>
              <w:t xml:space="preserve">Заключение </w:t>
            </w:r>
            <w:r>
              <w:rPr>
                <w:rFonts w:eastAsiaTheme="minorHAnsi" w:cstheme="minorBidi"/>
                <w:sz w:val="20"/>
              </w:rPr>
              <w:t>Эксперта по рискам</w:t>
            </w:r>
            <w:r w:rsidRPr="00FB2ED9">
              <w:rPr>
                <w:rFonts w:eastAsiaTheme="minorHAnsi" w:cstheme="minorBidi"/>
                <w:sz w:val="20"/>
              </w:rPr>
              <w:t xml:space="preserve"> о результатах проверки финансового состояния Поставщика, переданное Ответственному за проверку</w:t>
            </w:r>
            <w:r w:rsidR="00006EE4">
              <w:rPr>
                <w:rFonts w:eastAsiaTheme="minorHAnsi" w:cstheme="minorBidi"/>
                <w:sz w:val="20"/>
              </w:rPr>
              <w:t xml:space="preserve"> или запись с оценкой уровня финансового состояния Поставщика в </w:t>
            </w:r>
            <w:r w:rsidR="00273298">
              <w:rPr>
                <w:rFonts w:eastAsiaTheme="minorHAnsi" w:cstheme="minorBidi"/>
                <w:sz w:val="20"/>
              </w:rPr>
              <w:t>ИС</w:t>
            </w:r>
            <w:r w:rsidR="0054563A">
              <w:rPr>
                <w:rFonts w:eastAsiaTheme="minorHAnsi" w:cstheme="minorBidi"/>
                <w:sz w:val="20"/>
              </w:rPr>
              <w:t xml:space="preserve"> «</w:t>
            </w:r>
            <w:r w:rsidR="00006EE4">
              <w:rPr>
                <w:rFonts w:eastAsiaTheme="minorHAnsi" w:cstheme="minorBidi"/>
                <w:sz w:val="20"/>
              </w:rPr>
              <w:t>Справочник деловых партнеров</w:t>
            </w:r>
            <w:r w:rsidR="0054563A">
              <w:rPr>
                <w:rFonts w:eastAsiaTheme="minorHAnsi" w:cstheme="minorBidi"/>
                <w:sz w:val="20"/>
              </w:rPr>
              <w:t>»</w:t>
            </w:r>
            <w:r w:rsidR="00006EE4">
              <w:rPr>
                <w:rFonts w:eastAsiaTheme="minorHAnsi" w:cstheme="minorBidi"/>
                <w:sz w:val="20"/>
              </w:rPr>
              <w:t xml:space="preserve"> на странице Поставщика в закладке «Рейтинги»</w:t>
            </w:r>
            <w:r w:rsidRPr="00FB2ED9">
              <w:rPr>
                <w:rFonts w:eastAsiaTheme="minorHAnsi" w:cstheme="minorBidi"/>
                <w:sz w:val="20"/>
              </w:rPr>
              <w:t>.</w:t>
            </w:r>
          </w:p>
          <w:p w14:paraId="132A097D" w14:textId="77777777" w:rsidR="00520F56" w:rsidRPr="00FB2ED9" w:rsidRDefault="00520F56" w:rsidP="00B3646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4EBAC844" w14:textId="1DF3E3DD" w:rsidR="00520F56" w:rsidRPr="00377B2E" w:rsidRDefault="00520F56" w:rsidP="00B36464">
            <w:pPr>
              <w:tabs>
                <w:tab w:val="left" w:pos="567"/>
              </w:tabs>
              <w:rPr>
                <w:i/>
                <w:szCs w:val="20"/>
                <w:u w:val="single"/>
              </w:rPr>
            </w:pPr>
            <w:r w:rsidRPr="00FB2ED9">
              <w:rPr>
                <w:rFonts w:eastAsiaTheme="minorHAnsi" w:cstheme="minorBidi"/>
                <w:sz w:val="20"/>
              </w:rPr>
              <w:t xml:space="preserve">Внесенные в Реестр данные о заключениях </w:t>
            </w:r>
            <w:r>
              <w:rPr>
                <w:rFonts w:eastAsiaTheme="minorHAnsi" w:cstheme="minorBidi"/>
                <w:sz w:val="20"/>
              </w:rPr>
              <w:t>Эксперта по рискам</w:t>
            </w:r>
            <w:r w:rsidR="00263829">
              <w:rPr>
                <w:rFonts w:eastAsiaTheme="minorHAnsi" w:cstheme="minorBidi"/>
                <w:sz w:val="20"/>
              </w:rPr>
              <w:t>.</w:t>
            </w:r>
          </w:p>
        </w:tc>
      </w:tr>
    </w:tbl>
    <w:p w14:paraId="17F81D81" w14:textId="77777777" w:rsidR="008366A8" w:rsidRDefault="008366A8" w:rsidP="008366A8">
      <w:pPr>
        <w:pStyle w:val="aff2"/>
        <w:ind w:left="0"/>
        <w:jc w:val="both"/>
      </w:pPr>
    </w:p>
    <w:p w14:paraId="1CDBA582" w14:textId="6D973BFF" w:rsidR="00E27E3D" w:rsidRPr="00EC7DE2" w:rsidRDefault="00E27E3D" w:rsidP="0055432D">
      <w:pPr>
        <w:pStyle w:val="aff2"/>
        <w:ind w:left="0"/>
        <w:jc w:val="both"/>
      </w:pPr>
    </w:p>
    <w:p w14:paraId="68479BCA" w14:textId="0AECFE1A" w:rsidR="00013225" w:rsidRDefault="008D3416" w:rsidP="007869FF">
      <w:pPr>
        <w:pStyle w:val="S21"/>
        <w:keepNext w:val="0"/>
        <w:numPr>
          <w:ilvl w:val="0"/>
          <w:numId w:val="40"/>
        </w:numPr>
        <w:tabs>
          <w:tab w:val="left" w:pos="567"/>
        </w:tabs>
        <w:ind w:left="0" w:firstLine="0"/>
        <w:rPr>
          <w:rFonts w:cs="Arial"/>
          <w:caps w:val="0"/>
        </w:rPr>
      </w:pPr>
      <w:bookmarkStart w:id="188" w:name="_Toc266995620"/>
      <w:bookmarkStart w:id="189" w:name="_Toc266998908"/>
      <w:bookmarkStart w:id="190" w:name="_Toc267034565"/>
      <w:bookmarkStart w:id="191" w:name="_Toc268075474"/>
      <w:bookmarkStart w:id="192" w:name="_Toc268245121"/>
      <w:bookmarkStart w:id="193" w:name="_Toc268245398"/>
      <w:bookmarkStart w:id="194" w:name="_Toc266995621"/>
      <w:bookmarkStart w:id="195" w:name="_Toc266998909"/>
      <w:bookmarkStart w:id="196" w:name="_Toc267034566"/>
      <w:bookmarkStart w:id="197" w:name="_Toc268075475"/>
      <w:bookmarkStart w:id="198" w:name="_Toc268245122"/>
      <w:bookmarkStart w:id="199" w:name="_Toc268245399"/>
      <w:bookmarkStart w:id="200" w:name="_Toc268245402"/>
      <w:bookmarkStart w:id="201" w:name="_Toc268245403"/>
      <w:bookmarkStart w:id="202" w:name="_Toc268245404"/>
      <w:bookmarkStart w:id="203" w:name="_Toc268245405"/>
      <w:bookmarkStart w:id="204" w:name="_Toc268245407"/>
      <w:bookmarkStart w:id="205" w:name="_Toc268245408"/>
      <w:bookmarkStart w:id="206" w:name="_Toc268245409"/>
      <w:bookmarkStart w:id="207" w:name="_Toc268245410"/>
      <w:bookmarkStart w:id="208" w:name="_Toc268245411"/>
      <w:bookmarkStart w:id="209" w:name="_Toc268245412"/>
      <w:bookmarkStart w:id="210" w:name="_Toc268245413"/>
      <w:bookmarkStart w:id="211" w:name="_Toc268245414"/>
      <w:bookmarkStart w:id="212" w:name="_Toc268245416"/>
      <w:bookmarkStart w:id="213" w:name="_Toc268245417"/>
      <w:bookmarkStart w:id="214" w:name="_Toc268245419"/>
      <w:bookmarkStart w:id="215" w:name="_Toc266998918"/>
      <w:bookmarkStart w:id="216" w:name="_Toc267034575"/>
      <w:bookmarkStart w:id="217" w:name="_Toc268075484"/>
      <w:bookmarkStart w:id="218" w:name="_Toc268245130"/>
      <w:bookmarkStart w:id="219" w:name="_Toc268245420"/>
      <w:bookmarkStart w:id="220" w:name="_Toc268245423"/>
      <w:bookmarkStart w:id="221" w:name="_Toc268245424"/>
      <w:bookmarkStart w:id="222" w:name="_Toc268245426"/>
      <w:bookmarkStart w:id="223" w:name="_Toc268245427"/>
      <w:bookmarkStart w:id="224" w:name="_Toc268245429"/>
      <w:bookmarkStart w:id="225" w:name="_Toc268245430"/>
      <w:bookmarkStart w:id="226" w:name="_Toc268245431"/>
      <w:bookmarkStart w:id="227" w:name="_Toc268245432"/>
      <w:bookmarkStart w:id="228" w:name="_Toc268245433"/>
      <w:bookmarkStart w:id="229" w:name="_Toc268245435"/>
      <w:bookmarkStart w:id="230" w:name="_Toc268245436"/>
      <w:bookmarkStart w:id="231" w:name="_Toc268245437"/>
      <w:bookmarkStart w:id="232" w:name="_Toc268245438"/>
      <w:bookmarkStart w:id="233" w:name="_Toc268245439"/>
      <w:bookmarkStart w:id="234" w:name="_Toc268245440"/>
      <w:bookmarkStart w:id="235" w:name="_Toc268245441"/>
      <w:bookmarkStart w:id="236" w:name="_Toc268245442"/>
      <w:bookmarkStart w:id="237" w:name="_Toc268245443"/>
      <w:bookmarkStart w:id="238" w:name="_Toc268245445"/>
      <w:bookmarkStart w:id="239" w:name="_Toc268245446"/>
      <w:bookmarkStart w:id="240" w:name="_Toc268245447"/>
      <w:bookmarkStart w:id="241" w:name="_Toc266998921"/>
      <w:bookmarkStart w:id="242" w:name="_Toc267034578"/>
      <w:bookmarkStart w:id="243" w:name="_Toc268075487"/>
      <w:bookmarkStart w:id="244" w:name="_Toc268245133"/>
      <w:bookmarkStart w:id="245" w:name="_Toc268245448"/>
      <w:bookmarkStart w:id="246" w:name="_Toc268245449"/>
      <w:bookmarkStart w:id="247" w:name="_Toc268245450"/>
      <w:bookmarkStart w:id="248" w:name="_Toc268245451"/>
      <w:bookmarkStart w:id="249" w:name="_Toc268245452"/>
      <w:bookmarkStart w:id="250" w:name="_Toc268245454"/>
      <w:bookmarkStart w:id="251" w:name="_Toc268245458"/>
      <w:bookmarkStart w:id="252" w:name="_Toc268245459"/>
      <w:bookmarkStart w:id="253" w:name="_Toc268245461"/>
      <w:bookmarkStart w:id="254" w:name="_Toc268245462"/>
      <w:bookmarkStart w:id="255" w:name="_Toc268245463"/>
      <w:bookmarkStart w:id="256" w:name="_Toc268245464"/>
      <w:bookmarkStart w:id="257" w:name="_Toc268245465"/>
      <w:bookmarkStart w:id="258" w:name="_Toc268245469"/>
      <w:bookmarkStart w:id="259" w:name="_Toc268245471"/>
      <w:bookmarkStart w:id="260" w:name="_Toc268245138"/>
      <w:bookmarkStart w:id="261" w:name="_Toc268245475"/>
      <w:bookmarkStart w:id="262" w:name="_Toc268245139"/>
      <w:bookmarkStart w:id="263" w:name="_Toc268245476"/>
      <w:bookmarkStart w:id="264" w:name="_Toc268245140"/>
      <w:bookmarkStart w:id="265" w:name="_Toc268245477"/>
      <w:bookmarkStart w:id="266" w:name="_Toc268245141"/>
      <w:bookmarkStart w:id="267" w:name="_Toc268245478"/>
      <w:bookmarkStart w:id="268" w:name="_Toc268245142"/>
      <w:bookmarkStart w:id="269" w:name="_Toc268245479"/>
      <w:bookmarkStart w:id="270" w:name="_Toc268245144"/>
      <w:bookmarkStart w:id="271" w:name="_Toc268245481"/>
      <w:bookmarkStart w:id="272" w:name="_Toc268245145"/>
      <w:bookmarkStart w:id="273" w:name="_Toc268245482"/>
      <w:bookmarkStart w:id="274" w:name="_Toc268245146"/>
      <w:bookmarkStart w:id="275" w:name="_Toc268245483"/>
      <w:bookmarkStart w:id="276" w:name="_Toc484599175"/>
      <w:bookmarkStart w:id="277" w:name="_Toc484603635"/>
      <w:bookmarkStart w:id="278" w:name="_Toc484612930"/>
      <w:bookmarkStart w:id="279" w:name="_Toc484691397"/>
      <w:bookmarkStart w:id="280" w:name="_Toc486595150"/>
      <w:bookmarkStart w:id="281" w:name="_Toc488763699"/>
      <w:bookmarkStart w:id="282" w:name="_Toc496544590"/>
      <w:bookmarkStart w:id="283" w:name="_Toc39655586"/>
      <w:bookmarkStart w:id="284" w:name="_Toc52530997"/>
      <w:bookmarkStart w:id="285" w:name="_Toc59133659"/>
      <w:bookmarkStart w:id="286" w:name="_Toc53134250"/>
      <w:bookmarkEnd w:id="185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r w:rsidRPr="00FB2ED9">
        <w:rPr>
          <w:rFonts w:cs="Arial"/>
          <w:caps w:val="0"/>
        </w:rPr>
        <w:t>КАМЕРАЛЬНАЯ ПРОВЕРКА</w:t>
      </w:r>
      <w:bookmarkEnd w:id="283"/>
      <w:r w:rsidRPr="00FB2ED9">
        <w:rPr>
          <w:rFonts w:cs="Arial"/>
          <w:caps w:val="0"/>
        </w:rPr>
        <w:t xml:space="preserve"> ПОСТАВЩИКА</w:t>
      </w:r>
      <w:bookmarkEnd w:id="284"/>
      <w:bookmarkEnd w:id="285"/>
      <w:bookmarkEnd w:id="286"/>
    </w:p>
    <w:p w14:paraId="1474AA85" w14:textId="77777777" w:rsidR="0055432D" w:rsidRPr="0055432D" w:rsidRDefault="0055432D" w:rsidP="0055432D">
      <w:pPr>
        <w:pStyle w:val="S0"/>
        <w:spacing w:before="0"/>
      </w:pPr>
    </w:p>
    <w:p w14:paraId="2A487B2A" w14:textId="7B32ACAD" w:rsidR="00BE6F17" w:rsidRDefault="000C3FBE" w:rsidP="009D1B02">
      <w:pPr>
        <w:pStyle w:val="aff2"/>
        <w:numPr>
          <w:ilvl w:val="2"/>
          <w:numId w:val="48"/>
        </w:numPr>
        <w:ind w:left="0" w:hanging="11"/>
        <w:jc w:val="both"/>
      </w:pPr>
      <w:r w:rsidRPr="00FB2ED9">
        <w:t xml:space="preserve">Камеральная проверка является обязательной проверкой </w:t>
      </w:r>
      <w:r w:rsidR="00D551C8">
        <w:t>С</w:t>
      </w:r>
      <w:r w:rsidR="00D551C8" w:rsidRPr="00FB2ED9">
        <w:t>тратегических</w:t>
      </w:r>
      <w:r w:rsidRPr="00FB2ED9">
        <w:t xml:space="preserve">, </w:t>
      </w:r>
      <w:r w:rsidR="00D551C8">
        <w:t>О</w:t>
      </w:r>
      <w:r w:rsidR="00D551C8" w:rsidRPr="00FB2ED9">
        <w:t>сновных</w:t>
      </w:r>
      <w:r w:rsidRPr="00FB2ED9">
        <w:t xml:space="preserve">, </w:t>
      </w:r>
      <w:proofErr w:type="spellStart"/>
      <w:r w:rsidR="00D551C8">
        <w:t>Н</w:t>
      </w:r>
      <w:r w:rsidRPr="00FB2ED9">
        <w:t>ишевых</w:t>
      </w:r>
      <w:proofErr w:type="spellEnd"/>
      <w:r w:rsidRPr="00FB2ED9">
        <w:t xml:space="preserve"> поставщиков</w:t>
      </w:r>
      <w:r w:rsidR="00C64492">
        <w:t>.</w:t>
      </w:r>
    </w:p>
    <w:p w14:paraId="5F400E36" w14:textId="77777777" w:rsidR="00C64492" w:rsidRPr="00FB2ED9" w:rsidRDefault="00C64492" w:rsidP="00C64492">
      <w:pPr>
        <w:pStyle w:val="aff2"/>
        <w:ind w:left="0"/>
        <w:jc w:val="both"/>
      </w:pPr>
    </w:p>
    <w:p w14:paraId="376E1A44" w14:textId="62175C4F" w:rsidR="008E5ED3" w:rsidRDefault="008E5ED3" w:rsidP="009D1B02">
      <w:pPr>
        <w:pStyle w:val="aff2"/>
        <w:numPr>
          <w:ilvl w:val="2"/>
          <w:numId w:val="48"/>
        </w:numPr>
        <w:ind w:left="0" w:firstLine="0"/>
        <w:jc w:val="both"/>
      </w:pPr>
      <w:r w:rsidRPr="00FB2ED9">
        <w:lastRenderedPageBreak/>
        <w:t xml:space="preserve">Камеральная проверка </w:t>
      </w:r>
      <w:r w:rsidR="00C801A2" w:rsidRPr="00FB2ED9">
        <w:t xml:space="preserve">Поставщика </w:t>
      </w:r>
      <w:r w:rsidRPr="00FB2ED9">
        <w:t>может проводиться как до закупки</w:t>
      </w:r>
      <w:r w:rsidR="00C76F0C">
        <w:t xml:space="preserve"> (</w:t>
      </w:r>
      <w:r w:rsidR="00A759DC">
        <w:t>в рамках квалификационной кампании</w:t>
      </w:r>
      <w:r w:rsidR="00C76F0C">
        <w:t>)</w:t>
      </w:r>
      <w:r w:rsidRPr="00FB2ED9">
        <w:t xml:space="preserve">, так и в ходе </w:t>
      </w:r>
      <w:r w:rsidR="00C76F0C">
        <w:t xml:space="preserve">проведения </w:t>
      </w:r>
      <w:r w:rsidR="00A759DC">
        <w:t>закупочной процедуры</w:t>
      </w:r>
      <w:r w:rsidRPr="00FB2ED9">
        <w:t>.</w:t>
      </w:r>
      <w:r w:rsidR="00AB08E3" w:rsidRPr="00FB2ED9">
        <w:t xml:space="preserve"> Ответственным за проверку </w:t>
      </w:r>
      <w:r w:rsidR="00627A7A">
        <w:t>является</w:t>
      </w:r>
      <w:r w:rsidR="00AB08E3" w:rsidRPr="00FB2ED9">
        <w:t xml:space="preserve"> </w:t>
      </w:r>
      <w:proofErr w:type="gramStart"/>
      <w:r w:rsidR="00AB08E3" w:rsidRPr="00FB2ED9">
        <w:t>Ответственный</w:t>
      </w:r>
      <w:proofErr w:type="gramEnd"/>
      <w:r w:rsidR="00AB08E3" w:rsidRPr="00FB2ED9">
        <w:t xml:space="preserve"> за квалификацию.</w:t>
      </w:r>
    </w:p>
    <w:p w14:paraId="15F264B8" w14:textId="77777777" w:rsidR="00C64492" w:rsidRPr="00FB2ED9" w:rsidRDefault="00C64492" w:rsidP="00C64492">
      <w:pPr>
        <w:pStyle w:val="aff2"/>
        <w:ind w:left="0"/>
        <w:jc w:val="both"/>
      </w:pPr>
    </w:p>
    <w:p w14:paraId="0F0E9B4C" w14:textId="1176902D" w:rsidR="00DD5E01" w:rsidRDefault="008E5ED3" w:rsidP="009D1B02">
      <w:pPr>
        <w:pStyle w:val="aff2"/>
        <w:numPr>
          <w:ilvl w:val="2"/>
          <w:numId w:val="48"/>
        </w:numPr>
        <w:ind w:left="0" w:firstLine="0"/>
        <w:jc w:val="both"/>
      </w:pPr>
      <w:proofErr w:type="gramStart"/>
      <w:r w:rsidRPr="00FB2ED9">
        <w:t xml:space="preserve">В рамках камеральной проверки проводится анализ </w:t>
      </w:r>
      <w:r w:rsidR="00AB08E3" w:rsidRPr="00FB2ED9">
        <w:t>документов Поставщика</w:t>
      </w:r>
      <w:r w:rsidR="00C801A2" w:rsidRPr="00FB2ED9">
        <w:t xml:space="preserve"> </w:t>
      </w:r>
      <w:r w:rsidRPr="00FB2ED9">
        <w:t>(без выезда на производственную площадку</w:t>
      </w:r>
      <w:r w:rsidR="00A759DC">
        <w:t>/объекты</w:t>
      </w:r>
      <w:r w:rsidRPr="00FB2ED9">
        <w:t xml:space="preserve">), </w:t>
      </w:r>
      <w:r w:rsidR="00DD5E01" w:rsidRPr="00FB2ED9">
        <w:t>представленных в рамках за</w:t>
      </w:r>
      <w:r w:rsidR="004621DE">
        <w:t>я</w:t>
      </w:r>
      <w:r w:rsidR="00DD5E01" w:rsidRPr="00FB2ED9">
        <w:t xml:space="preserve">вки на камеральную проверку, на </w:t>
      </w:r>
      <w:r w:rsidRPr="00FB2ED9">
        <w:t xml:space="preserve">соответствие </w:t>
      </w:r>
      <w:r w:rsidR="008E2552">
        <w:t xml:space="preserve">Поставщика </w:t>
      </w:r>
      <w:r w:rsidR="00DD5E01" w:rsidRPr="00FB2ED9">
        <w:t xml:space="preserve">квалификационным </w:t>
      </w:r>
      <w:r w:rsidR="00C84686">
        <w:t>требованиям</w:t>
      </w:r>
      <w:r w:rsidR="00C84686" w:rsidRPr="00FB2ED9">
        <w:t xml:space="preserve"> </w:t>
      </w:r>
      <w:r w:rsidR="00DD5E01" w:rsidRPr="00FB2ED9">
        <w:t>(</w:t>
      </w:r>
      <w:r w:rsidR="00A759DC">
        <w:t xml:space="preserve">например: </w:t>
      </w:r>
      <w:r w:rsidRPr="00FB2ED9">
        <w:t>специальным требованиям в отношении возможности своевременной поставки качественной продукции, выполнения работ, оказания услуг включая требования о наличии специального опыта, возможностей, ресурсной базы и производственных мощностей, необходимых разрешительных документов системы качества и иные требования</w:t>
      </w:r>
      <w:r w:rsidR="00DD5E01" w:rsidRPr="00FB2ED9">
        <w:t>)</w:t>
      </w:r>
      <w:r w:rsidRPr="00FB2ED9">
        <w:t>.</w:t>
      </w:r>
      <w:proofErr w:type="gramEnd"/>
    </w:p>
    <w:p w14:paraId="2267F18D" w14:textId="77777777" w:rsidR="00B6571B" w:rsidRPr="00FB2ED9" w:rsidRDefault="00B6571B" w:rsidP="00B6571B">
      <w:pPr>
        <w:pStyle w:val="aff2"/>
        <w:ind w:left="0"/>
        <w:jc w:val="both"/>
      </w:pPr>
    </w:p>
    <w:p w14:paraId="08AA7855" w14:textId="353D3F75" w:rsidR="00DD5E01" w:rsidRDefault="00DD5E01" w:rsidP="009D1B02">
      <w:pPr>
        <w:pStyle w:val="aff2"/>
        <w:numPr>
          <w:ilvl w:val="2"/>
          <w:numId w:val="48"/>
        </w:numPr>
        <w:ind w:left="0" w:firstLine="0"/>
        <w:jc w:val="both"/>
      </w:pPr>
      <w:r w:rsidRPr="00FB2ED9">
        <w:t>По результату камеральной проверки Поставщик</w:t>
      </w:r>
      <w:r w:rsidR="008E2552">
        <w:t xml:space="preserve"> признается соответствующим</w:t>
      </w:r>
      <w:r w:rsidR="008247F9">
        <w:t>/несоответствующим</w:t>
      </w:r>
      <w:r w:rsidR="008E2552">
        <w:t xml:space="preserve"> </w:t>
      </w:r>
      <w:r w:rsidR="00C219B4">
        <w:t xml:space="preserve">требованиям </w:t>
      </w:r>
      <w:r w:rsidR="008E2552">
        <w:t xml:space="preserve">по определенной категории продукции / в рамках конкретной закупки, что фиксируется в </w:t>
      </w:r>
      <w:r w:rsidR="00273298">
        <w:t xml:space="preserve">информационных системах </w:t>
      </w:r>
      <w:r w:rsidR="008E2552">
        <w:t>Компании / решениях при проведении закупок.</w:t>
      </w:r>
    </w:p>
    <w:p w14:paraId="0E708112" w14:textId="77777777" w:rsidR="00A11D13" w:rsidRDefault="00A11D13" w:rsidP="00DE4795"/>
    <w:p w14:paraId="287793DE" w14:textId="7A049845" w:rsidR="00A11D13" w:rsidRDefault="00A11D13" w:rsidP="009D1B02">
      <w:pPr>
        <w:pStyle w:val="aff2"/>
        <w:numPr>
          <w:ilvl w:val="2"/>
          <w:numId w:val="48"/>
        </w:numPr>
        <w:ind w:left="0" w:firstLine="0"/>
        <w:jc w:val="both"/>
      </w:pPr>
      <w:r>
        <w:t xml:space="preserve">По результату камеральной проверки может быть принято решение о проведении технического аудита Поставщика с целью подтверждения </w:t>
      </w:r>
      <w:r w:rsidR="00A759DC">
        <w:t xml:space="preserve">представленных </w:t>
      </w:r>
      <w:r>
        <w:t xml:space="preserve">сведений </w:t>
      </w:r>
      <w:r w:rsidR="00A759DC">
        <w:t xml:space="preserve">и оценки возможности выполнить </w:t>
      </w:r>
      <w:r w:rsidR="003E5434">
        <w:t>обязательства в срок</w:t>
      </w:r>
      <w:r>
        <w:t>.</w:t>
      </w:r>
    </w:p>
    <w:p w14:paraId="0ED6FAA5" w14:textId="77777777" w:rsidR="00C64492" w:rsidRPr="00FB2ED9" w:rsidRDefault="00C64492" w:rsidP="006D75A7">
      <w:pPr>
        <w:jc w:val="both"/>
      </w:pPr>
    </w:p>
    <w:p w14:paraId="6CB8488A" w14:textId="1D5298C9" w:rsidR="00135004" w:rsidRDefault="00135004" w:rsidP="009D1B02">
      <w:pPr>
        <w:pStyle w:val="aff2"/>
        <w:numPr>
          <w:ilvl w:val="2"/>
          <w:numId w:val="48"/>
        </w:numPr>
        <w:ind w:left="0" w:firstLine="0"/>
        <w:jc w:val="both"/>
      </w:pPr>
      <w:r>
        <w:t xml:space="preserve"> </w:t>
      </w:r>
      <w:r w:rsidRPr="00FB2ED9">
        <w:t xml:space="preserve">Порядок взаимодействия при камеральной проверке Поставщика установлен в </w:t>
      </w:r>
      <w:r w:rsidR="00860D56">
        <w:t xml:space="preserve">Таблице </w:t>
      </w:r>
      <w:r w:rsidR="004662EA">
        <w:t>8</w:t>
      </w:r>
      <w:r w:rsidRPr="00FB2ED9">
        <w:t>.</w:t>
      </w:r>
    </w:p>
    <w:p w14:paraId="25B5C71E" w14:textId="77777777" w:rsidR="008366A8" w:rsidRPr="00EC7DE2" w:rsidRDefault="008366A8" w:rsidP="008366A8">
      <w:pPr>
        <w:pStyle w:val="aff2"/>
        <w:ind w:left="0"/>
        <w:jc w:val="both"/>
      </w:pPr>
    </w:p>
    <w:p w14:paraId="35646A0D" w14:textId="04BC2B78" w:rsidR="00871D4A" w:rsidRPr="00871D4A" w:rsidRDefault="00871D4A" w:rsidP="0055432D">
      <w:pPr>
        <w:pStyle w:val="aa"/>
        <w:keepNext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871D4A">
        <w:rPr>
          <w:rFonts w:ascii="Arial" w:hAnsi="Arial" w:cs="Arial"/>
          <w:b/>
          <w:sz w:val="20"/>
          <w:szCs w:val="20"/>
        </w:rPr>
        <w:t xml:space="preserve">Таблица </w:t>
      </w:r>
      <w:r w:rsidRPr="00871D4A">
        <w:rPr>
          <w:rFonts w:ascii="Arial" w:hAnsi="Arial" w:cs="Arial"/>
          <w:b/>
          <w:sz w:val="20"/>
          <w:szCs w:val="20"/>
        </w:rPr>
        <w:fldChar w:fldCharType="begin"/>
      </w:r>
      <w:r w:rsidRPr="00871D4A">
        <w:rPr>
          <w:rFonts w:ascii="Arial" w:hAnsi="Arial" w:cs="Arial"/>
          <w:b/>
          <w:sz w:val="20"/>
          <w:szCs w:val="20"/>
        </w:rPr>
        <w:instrText xml:space="preserve"> SEQ Таблица \* ARABIC </w:instrText>
      </w:r>
      <w:r w:rsidRPr="00871D4A">
        <w:rPr>
          <w:rFonts w:ascii="Arial" w:hAnsi="Arial" w:cs="Arial"/>
          <w:b/>
          <w:sz w:val="20"/>
          <w:szCs w:val="20"/>
        </w:rPr>
        <w:fldChar w:fldCharType="separate"/>
      </w:r>
      <w:r w:rsidR="00320B94">
        <w:rPr>
          <w:rFonts w:ascii="Arial" w:hAnsi="Arial" w:cs="Arial"/>
          <w:b/>
          <w:noProof/>
          <w:sz w:val="20"/>
          <w:szCs w:val="20"/>
        </w:rPr>
        <w:t>8</w:t>
      </w:r>
      <w:r w:rsidRPr="00871D4A">
        <w:rPr>
          <w:rFonts w:ascii="Arial" w:hAnsi="Arial" w:cs="Arial"/>
          <w:b/>
          <w:sz w:val="20"/>
          <w:szCs w:val="20"/>
        </w:rPr>
        <w:fldChar w:fldCharType="end"/>
      </w:r>
    </w:p>
    <w:p w14:paraId="26D8920D" w14:textId="41DC42E8" w:rsidR="0003589C" w:rsidRPr="00860D56" w:rsidRDefault="008366A8" w:rsidP="0055432D">
      <w:pPr>
        <w:pStyle w:val="aff2"/>
        <w:spacing w:after="60"/>
        <w:ind w:left="0"/>
        <w:jc w:val="right"/>
        <w:rPr>
          <w:rFonts w:ascii="Arial" w:hAnsi="Arial" w:cs="Arial"/>
          <w:b/>
          <w:sz w:val="20"/>
        </w:rPr>
      </w:pPr>
      <w:r w:rsidRPr="00F8346F">
        <w:rPr>
          <w:rFonts w:ascii="Arial" w:hAnsi="Arial" w:cs="Arial"/>
          <w:b/>
          <w:sz w:val="20"/>
        </w:rPr>
        <w:t xml:space="preserve">Порядок взаимодействия </w:t>
      </w:r>
      <w:r w:rsidR="00860D56" w:rsidRPr="00860D56">
        <w:rPr>
          <w:rFonts w:ascii="Arial" w:hAnsi="Arial" w:cs="Arial"/>
          <w:b/>
          <w:sz w:val="20"/>
        </w:rPr>
        <w:t>при камеральной проверке Поставщика</w:t>
      </w:r>
    </w:p>
    <w:tbl>
      <w:tblPr>
        <w:tblStyle w:val="aff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0"/>
        <w:gridCol w:w="1672"/>
        <w:gridCol w:w="2976"/>
        <w:gridCol w:w="4520"/>
      </w:tblGrid>
      <w:tr w:rsidR="003D0835" w:rsidRPr="00FB2ED9" w14:paraId="6DBD082D" w14:textId="77777777" w:rsidTr="00AF1988">
        <w:trPr>
          <w:trHeight w:val="20"/>
          <w:tblHeader/>
        </w:trPr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21D77886" w14:textId="77777777" w:rsidR="00860D56" w:rsidRPr="00FB2ED9" w:rsidRDefault="00860D56" w:rsidP="00B36464">
            <w:pPr>
              <w:pStyle w:val="S16"/>
            </w:pPr>
            <w:r w:rsidRPr="00FB2ED9">
              <w:t>№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62377057" w14:textId="77777777" w:rsidR="00860D56" w:rsidRPr="00FB2ED9" w:rsidRDefault="00860D56" w:rsidP="00B36464">
            <w:pPr>
              <w:pStyle w:val="S16"/>
            </w:pPr>
            <w:r w:rsidRPr="00FB2ED9">
              <w:t>ОПЕРАЦИЯ</w:t>
            </w:r>
            <w:r w:rsidRPr="00FB2ED9">
              <w:br/>
              <w:t>(ФУНКЦИЯ)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03DD9446" w14:textId="30794B4F" w:rsidR="00860D56" w:rsidRPr="00FB2ED9" w:rsidRDefault="00860D56" w:rsidP="00B36464">
            <w:pPr>
              <w:pStyle w:val="S16"/>
            </w:pPr>
            <w:r w:rsidRPr="00FB2ED9">
              <w:t>ответственный ИСПОЛНИ</w:t>
            </w:r>
            <w:r w:rsidR="00263829">
              <w:t>Т</w:t>
            </w:r>
            <w:r w:rsidRPr="00FB2ED9">
              <w:t>ЕЛЬ, срок иСПОЛНЕНИЯ</w:t>
            </w:r>
          </w:p>
        </w:tc>
        <w:tc>
          <w:tcPr>
            <w:tcW w:w="4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668DECA9" w14:textId="77777777" w:rsidR="00860D56" w:rsidRPr="00FB2ED9" w:rsidRDefault="00860D56" w:rsidP="00B36464">
            <w:pPr>
              <w:pStyle w:val="S16"/>
            </w:pPr>
            <w:r w:rsidRPr="00FB2ED9">
              <w:t>МЕТОД И ДОКУМЕНТИРОВАНИЕ</w:t>
            </w:r>
          </w:p>
        </w:tc>
      </w:tr>
      <w:tr w:rsidR="003D0835" w:rsidRPr="00FB2ED9" w14:paraId="43963230" w14:textId="77777777" w:rsidTr="00AF1988">
        <w:trPr>
          <w:trHeight w:val="20"/>
          <w:tblHeader/>
        </w:trPr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07EF9F10" w14:textId="77777777" w:rsidR="00860D56" w:rsidRPr="00FB2ED9" w:rsidRDefault="00860D56" w:rsidP="00B36464">
            <w:pPr>
              <w:pStyle w:val="S16"/>
            </w:pPr>
            <w:r w:rsidRPr="00FB2ED9">
              <w:t>1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0EB5CDE8" w14:textId="77777777" w:rsidR="00860D56" w:rsidRPr="00FB2ED9" w:rsidRDefault="00860D56" w:rsidP="00B36464">
            <w:pPr>
              <w:pStyle w:val="S16"/>
            </w:pPr>
            <w:r w:rsidRPr="00FB2ED9">
              <w:t>2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6FA8ED62" w14:textId="77777777" w:rsidR="00860D56" w:rsidRPr="00FB2ED9" w:rsidRDefault="00860D56" w:rsidP="00B36464">
            <w:pPr>
              <w:pStyle w:val="S16"/>
            </w:pPr>
            <w:r w:rsidRPr="00FB2ED9">
              <w:t>3</w:t>
            </w:r>
          </w:p>
        </w:tc>
        <w:tc>
          <w:tcPr>
            <w:tcW w:w="4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3EA7B9F8" w14:textId="77777777" w:rsidR="00860D56" w:rsidRPr="00FB2ED9" w:rsidRDefault="00860D56" w:rsidP="00B36464">
            <w:pPr>
              <w:pStyle w:val="S16"/>
            </w:pPr>
            <w:r w:rsidRPr="00FB2ED9">
              <w:t>4</w:t>
            </w:r>
          </w:p>
        </w:tc>
      </w:tr>
      <w:tr w:rsidR="00372D12" w:rsidRPr="00FB2ED9" w14:paraId="26F5E268" w14:textId="77777777" w:rsidTr="00D0686F">
        <w:trPr>
          <w:trHeight w:val="20"/>
        </w:trPr>
        <w:tc>
          <w:tcPr>
            <w:tcW w:w="440" w:type="dxa"/>
          </w:tcPr>
          <w:p w14:paraId="74104622" w14:textId="77777777" w:rsidR="00860D56" w:rsidRPr="00FB2ED9" w:rsidRDefault="00860D56" w:rsidP="00B36464">
            <w:pPr>
              <w:rPr>
                <w:sz w:val="20"/>
              </w:rPr>
            </w:pPr>
            <w:r w:rsidRPr="00FB2ED9">
              <w:rPr>
                <w:sz w:val="20"/>
              </w:rPr>
              <w:t>1</w:t>
            </w:r>
          </w:p>
        </w:tc>
        <w:tc>
          <w:tcPr>
            <w:tcW w:w="1672" w:type="dxa"/>
          </w:tcPr>
          <w:p w14:paraId="2F5F795E" w14:textId="283BEF6A" w:rsidR="00860D56" w:rsidRPr="000016A8" w:rsidRDefault="00860D56" w:rsidP="000016A8">
            <w:pPr>
              <w:pStyle w:val="S23"/>
              <w:spacing w:before="0"/>
            </w:pPr>
            <w:r w:rsidRPr="000016A8">
              <w:t>Прием</w:t>
            </w:r>
            <w:r w:rsidR="000016A8" w:rsidRPr="000016A8">
              <w:t xml:space="preserve"> Заявки</w:t>
            </w:r>
            <w:r w:rsidR="000016A8">
              <w:t xml:space="preserve"> </w:t>
            </w:r>
            <w:r w:rsidRPr="000016A8">
              <w:t>на камеральную проверку</w:t>
            </w:r>
            <w:r w:rsidR="000016A8" w:rsidRPr="000016A8">
              <w:t xml:space="preserve"> от </w:t>
            </w:r>
            <w:proofErr w:type="gramStart"/>
            <w:r w:rsidR="000016A8" w:rsidRPr="000016A8">
              <w:t>Ответственного</w:t>
            </w:r>
            <w:proofErr w:type="gramEnd"/>
            <w:r w:rsidR="000016A8" w:rsidRPr="000016A8">
              <w:t xml:space="preserve"> за квалификацию</w:t>
            </w:r>
            <w:r w:rsidR="000016A8">
              <w:t xml:space="preserve">, </w:t>
            </w:r>
            <w:r w:rsidR="000016A8" w:rsidRPr="00FB2ED9">
              <w:rPr>
                <w:szCs w:val="20"/>
              </w:rPr>
              <w:t>ана</w:t>
            </w:r>
            <w:r w:rsidR="000016A8">
              <w:rPr>
                <w:szCs w:val="20"/>
              </w:rPr>
              <w:t>лиз Заявки на полноту и комплектность</w:t>
            </w:r>
            <w:r w:rsidRPr="000016A8">
              <w:t>.</w:t>
            </w:r>
            <w:r w:rsidR="00D06B71" w:rsidRPr="000016A8">
              <w:t xml:space="preserve"> </w:t>
            </w:r>
          </w:p>
        </w:tc>
        <w:tc>
          <w:tcPr>
            <w:tcW w:w="2976" w:type="dxa"/>
          </w:tcPr>
          <w:p w14:paraId="7CBFDE17" w14:textId="5D60B0EC" w:rsidR="00860D56" w:rsidRPr="000016A8" w:rsidRDefault="00860D56" w:rsidP="00B36464">
            <w:pPr>
              <w:pStyle w:val="S2"/>
              <w:numPr>
                <w:ilvl w:val="0"/>
                <w:numId w:val="0"/>
              </w:numPr>
              <w:spacing w:before="0"/>
            </w:pPr>
            <w:proofErr w:type="gramStart"/>
            <w:r w:rsidRPr="000016A8">
              <w:t>Ответственный</w:t>
            </w:r>
            <w:proofErr w:type="gramEnd"/>
            <w:r w:rsidRPr="000016A8">
              <w:t xml:space="preserve"> за проверку</w:t>
            </w:r>
          </w:p>
          <w:p w14:paraId="1787EB28" w14:textId="77777777" w:rsidR="003F74D7" w:rsidRPr="001426C5" w:rsidRDefault="00860D56" w:rsidP="003F74D7">
            <w:pPr>
              <w:rPr>
                <w:b/>
                <w:i/>
                <w:sz w:val="20"/>
                <w:u w:val="single"/>
              </w:rPr>
            </w:pPr>
            <w:r w:rsidRPr="000016A8">
              <w:rPr>
                <w:b/>
                <w:i/>
                <w:sz w:val="20"/>
                <w:u w:val="single"/>
              </w:rPr>
              <w:t>Срок:</w:t>
            </w:r>
          </w:p>
          <w:p w14:paraId="1D0312BB" w14:textId="02872268" w:rsidR="00860D56" w:rsidRPr="0055432D" w:rsidRDefault="00860D56" w:rsidP="00AF1988">
            <w:r w:rsidRPr="000016A8">
              <w:rPr>
                <w:sz w:val="20"/>
                <w:szCs w:val="20"/>
              </w:rPr>
              <w:t xml:space="preserve">Не более </w:t>
            </w:r>
            <w:r w:rsidR="00AF1988">
              <w:rPr>
                <w:sz w:val="20"/>
                <w:szCs w:val="20"/>
              </w:rPr>
              <w:t>2</w:t>
            </w:r>
            <w:r w:rsidR="00AF1988" w:rsidRPr="000016A8">
              <w:rPr>
                <w:sz w:val="20"/>
                <w:szCs w:val="20"/>
              </w:rPr>
              <w:t xml:space="preserve"> рабоч</w:t>
            </w:r>
            <w:r w:rsidR="00AF1988">
              <w:rPr>
                <w:sz w:val="20"/>
                <w:szCs w:val="20"/>
              </w:rPr>
              <w:t>их</w:t>
            </w:r>
            <w:r w:rsidR="00AF1988" w:rsidRPr="000016A8">
              <w:rPr>
                <w:sz w:val="20"/>
                <w:szCs w:val="20"/>
              </w:rPr>
              <w:t xml:space="preserve"> дн</w:t>
            </w:r>
            <w:r w:rsidR="00AF1988">
              <w:rPr>
                <w:sz w:val="20"/>
                <w:szCs w:val="20"/>
              </w:rPr>
              <w:t>ей</w:t>
            </w:r>
            <w:r w:rsidR="00AF1988" w:rsidRPr="000016A8">
              <w:rPr>
                <w:sz w:val="20"/>
                <w:szCs w:val="20"/>
              </w:rPr>
              <w:t xml:space="preserve"> </w:t>
            </w:r>
            <w:r w:rsidRPr="000016A8">
              <w:rPr>
                <w:sz w:val="20"/>
                <w:szCs w:val="20"/>
              </w:rPr>
              <w:t xml:space="preserve">со дня поступления заявки </w:t>
            </w:r>
            <w:proofErr w:type="gramStart"/>
            <w:r w:rsidRPr="000016A8">
              <w:rPr>
                <w:sz w:val="20"/>
                <w:szCs w:val="20"/>
              </w:rPr>
              <w:t>Ответственному</w:t>
            </w:r>
            <w:proofErr w:type="gramEnd"/>
            <w:r w:rsidRPr="000016A8">
              <w:rPr>
                <w:sz w:val="20"/>
                <w:szCs w:val="20"/>
              </w:rPr>
              <w:t xml:space="preserve"> за проверку.</w:t>
            </w:r>
          </w:p>
        </w:tc>
        <w:tc>
          <w:tcPr>
            <w:tcW w:w="4520" w:type="dxa"/>
          </w:tcPr>
          <w:p w14:paraId="19F249A2" w14:textId="77777777" w:rsidR="00860D56" w:rsidRPr="000016A8" w:rsidRDefault="00860D56" w:rsidP="00B3646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0016A8">
              <w:rPr>
                <w:i/>
                <w:szCs w:val="20"/>
                <w:u w:val="single"/>
              </w:rPr>
              <w:t>Входящие</w:t>
            </w:r>
          </w:p>
          <w:p w14:paraId="131792FF" w14:textId="76E87839" w:rsidR="000016A8" w:rsidRPr="000016A8" w:rsidRDefault="00860D56" w:rsidP="000016A8">
            <w:pPr>
              <w:pStyle w:val="S29"/>
              <w:spacing w:before="0"/>
              <w:rPr>
                <w:b w:val="0"/>
                <w:bCs w:val="0"/>
              </w:rPr>
            </w:pPr>
            <w:r w:rsidRPr="001426C5">
              <w:rPr>
                <w:b w:val="0"/>
              </w:rPr>
              <w:t xml:space="preserve">Заявка на камеральную проверку, </w:t>
            </w:r>
            <w:r w:rsidR="000016A8" w:rsidRPr="000016A8">
              <w:rPr>
                <w:b w:val="0"/>
                <w:bCs w:val="0"/>
              </w:rPr>
              <w:t xml:space="preserve">полученная в </w:t>
            </w:r>
            <w:r w:rsidR="002343A1">
              <w:rPr>
                <w:b w:val="0"/>
                <w:bCs w:val="0"/>
              </w:rPr>
              <w:t>ходе проведения</w:t>
            </w:r>
            <w:r w:rsidR="000016A8" w:rsidRPr="000016A8">
              <w:rPr>
                <w:b w:val="0"/>
                <w:bCs w:val="0"/>
              </w:rPr>
              <w:t xml:space="preserve"> квалификации/закупки </w:t>
            </w:r>
            <w:proofErr w:type="gramStart"/>
            <w:r w:rsidR="000016A8" w:rsidRPr="000016A8">
              <w:rPr>
                <w:b w:val="0"/>
                <w:bCs w:val="0"/>
              </w:rPr>
              <w:t>Ответственным</w:t>
            </w:r>
            <w:proofErr w:type="gramEnd"/>
            <w:r w:rsidR="000016A8" w:rsidRPr="000016A8">
              <w:rPr>
                <w:b w:val="0"/>
                <w:bCs w:val="0"/>
              </w:rPr>
              <w:t xml:space="preserve"> за квалификацию.</w:t>
            </w:r>
          </w:p>
          <w:p w14:paraId="29FB543E" w14:textId="77777777" w:rsidR="00860D56" w:rsidRPr="000016A8" w:rsidRDefault="00860D56" w:rsidP="000016A8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0016A8">
              <w:rPr>
                <w:i/>
                <w:szCs w:val="20"/>
                <w:u w:val="single"/>
              </w:rPr>
              <w:t>Продукт:</w:t>
            </w:r>
          </w:p>
          <w:p w14:paraId="29DB957B" w14:textId="77777777" w:rsidR="00860D56" w:rsidRPr="000016A8" w:rsidRDefault="00860D56" w:rsidP="009D1B02">
            <w:pPr>
              <w:pStyle w:val="S2"/>
              <w:widowControl/>
              <w:numPr>
                <w:ilvl w:val="0"/>
                <w:numId w:val="71"/>
              </w:numPr>
              <w:tabs>
                <w:tab w:val="left" w:pos="539"/>
              </w:tabs>
              <w:spacing w:before="0"/>
              <w:ind w:left="539" w:hanging="357"/>
            </w:pPr>
            <w:r w:rsidRPr="000016A8">
              <w:t>Заявка на камеральную проверку, проверенная на полноту и комплектность.</w:t>
            </w:r>
          </w:p>
          <w:p w14:paraId="68026A0C" w14:textId="77777777" w:rsidR="00860D56" w:rsidRPr="000016A8" w:rsidRDefault="00860D56" w:rsidP="009D1B02">
            <w:pPr>
              <w:pStyle w:val="S2"/>
              <w:widowControl/>
              <w:numPr>
                <w:ilvl w:val="0"/>
                <w:numId w:val="71"/>
              </w:numPr>
              <w:tabs>
                <w:tab w:val="left" w:pos="539"/>
              </w:tabs>
              <w:spacing w:before="0"/>
              <w:ind w:left="539" w:hanging="357"/>
            </w:pPr>
            <w:r w:rsidRPr="000016A8">
              <w:t>Перечень недостающих документов /разъяснений и/или замечаний к представленным документам/информации на квалификацию (при наличии).</w:t>
            </w:r>
          </w:p>
          <w:p w14:paraId="3FAB2A72" w14:textId="77777777" w:rsidR="00860D56" w:rsidRPr="000016A8" w:rsidRDefault="00860D56" w:rsidP="00B3646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0016A8">
              <w:rPr>
                <w:i/>
                <w:szCs w:val="20"/>
                <w:u w:val="single"/>
              </w:rPr>
              <w:t>Требования:</w:t>
            </w:r>
          </w:p>
          <w:p w14:paraId="24883A52" w14:textId="153FAF06" w:rsidR="00860D56" w:rsidRPr="000016A8" w:rsidRDefault="00860D56" w:rsidP="00B36464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r w:rsidRPr="000016A8">
              <w:t xml:space="preserve">Заявка вскрывается (при проведении квалификации в рамках квалификационной кампании без протоколирования) и размещенные в нем документы проверяются на полноту и комплектность </w:t>
            </w:r>
            <w:r w:rsidR="00E77E1C" w:rsidRPr="000016A8">
              <w:t>в соответствии с требованиями</w:t>
            </w:r>
            <w:r w:rsidRPr="000016A8">
              <w:t xml:space="preserve"> к квалификации:</w:t>
            </w:r>
          </w:p>
          <w:p w14:paraId="19322CA4" w14:textId="24E74EF4" w:rsidR="00860D56" w:rsidRPr="000016A8" w:rsidRDefault="00860D56" w:rsidP="00B36464">
            <w:pPr>
              <w:pStyle w:val="S2"/>
              <w:numPr>
                <w:ilvl w:val="0"/>
                <w:numId w:val="23"/>
              </w:numPr>
              <w:spacing w:before="0"/>
              <w:ind w:left="899"/>
            </w:pPr>
            <w:r w:rsidRPr="000016A8">
              <w:t xml:space="preserve">При наличии замечаний формируется перечень недостающих документов/замечаний. Переход на </w:t>
            </w:r>
            <w:r w:rsidR="00AC5791">
              <w:t>п.</w:t>
            </w:r>
            <w:r w:rsidRPr="000016A8">
              <w:t>2</w:t>
            </w:r>
            <w:r w:rsidR="00AC5791">
              <w:t xml:space="preserve"> данной Таблицы</w:t>
            </w:r>
            <w:r w:rsidRPr="000016A8">
              <w:t>.</w:t>
            </w:r>
          </w:p>
          <w:p w14:paraId="34E742AE" w14:textId="58CCBE75" w:rsidR="00860D56" w:rsidRPr="000016A8" w:rsidRDefault="00860D56" w:rsidP="00AC5791">
            <w:pPr>
              <w:pStyle w:val="S2"/>
              <w:numPr>
                <w:ilvl w:val="0"/>
                <w:numId w:val="23"/>
              </w:numPr>
              <w:spacing w:before="0"/>
              <w:ind w:left="899"/>
              <w:rPr>
                <w:rFonts w:eastAsiaTheme="minorHAnsi" w:cstheme="minorBidi"/>
                <w:szCs w:val="20"/>
              </w:rPr>
            </w:pPr>
            <w:r w:rsidRPr="000016A8">
              <w:t xml:space="preserve">При поступлении полного комплекта документов переход на </w:t>
            </w:r>
            <w:r w:rsidR="00AC5791">
              <w:t>п.</w:t>
            </w:r>
            <w:r w:rsidRPr="000016A8">
              <w:t>3</w:t>
            </w:r>
            <w:r w:rsidR="00AC5791">
              <w:t xml:space="preserve"> данной Таблицы</w:t>
            </w:r>
            <w:r w:rsidRPr="000016A8">
              <w:t>.</w:t>
            </w:r>
          </w:p>
        </w:tc>
      </w:tr>
      <w:tr w:rsidR="00372D12" w:rsidRPr="00FB2ED9" w14:paraId="0448984B" w14:textId="77777777" w:rsidTr="00D0686F">
        <w:trPr>
          <w:trHeight w:val="20"/>
        </w:trPr>
        <w:tc>
          <w:tcPr>
            <w:tcW w:w="440" w:type="dxa"/>
          </w:tcPr>
          <w:p w14:paraId="41FB776A" w14:textId="77777777" w:rsidR="00860D56" w:rsidRPr="00FB2ED9" w:rsidRDefault="00860D56" w:rsidP="00B36464">
            <w:pPr>
              <w:rPr>
                <w:sz w:val="20"/>
              </w:rPr>
            </w:pPr>
            <w:r w:rsidRPr="00FB2ED9">
              <w:rPr>
                <w:sz w:val="20"/>
              </w:rPr>
              <w:t>2</w:t>
            </w:r>
          </w:p>
        </w:tc>
        <w:tc>
          <w:tcPr>
            <w:tcW w:w="1672" w:type="dxa"/>
          </w:tcPr>
          <w:p w14:paraId="6720E9DC" w14:textId="61AD868A" w:rsidR="00860D56" w:rsidRPr="00FB2ED9" w:rsidRDefault="00860D56" w:rsidP="00B36464">
            <w:pPr>
              <w:pStyle w:val="S23"/>
              <w:spacing w:before="0"/>
            </w:pPr>
            <w:r w:rsidRPr="00FB2ED9">
              <w:rPr>
                <w:szCs w:val="20"/>
              </w:rPr>
              <w:t xml:space="preserve">Взаимодействие </w:t>
            </w:r>
            <w:r w:rsidRPr="00FB2ED9">
              <w:rPr>
                <w:szCs w:val="20"/>
              </w:rPr>
              <w:lastRenderedPageBreak/>
              <w:t xml:space="preserve">с Поставщиком по </w:t>
            </w:r>
            <w:r w:rsidRPr="00FB2ED9">
              <w:rPr>
                <w:rFonts w:eastAsiaTheme="minorHAnsi" w:cstheme="minorBidi"/>
                <w:szCs w:val="20"/>
              </w:rPr>
              <w:t>предоставлению недостающих документов и/или устранению замечаний, отклонение документов</w:t>
            </w:r>
            <w:r w:rsidR="003F74D7">
              <w:rPr>
                <w:rFonts w:eastAsiaTheme="minorHAnsi" w:cstheme="minorBidi"/>
                <w:szCs w:val="20"/>
              </w:rPr>
              <w:t>.</w:t>
            </w:r>
          </w:p>
        </w:tc>
        <w:tc>
          <w:tcPr>
            <w:tcW w:w="2976" w:type="dxa"/>
          </w:tcPr>
          <w:p w14:paraId="74B87A48" w14:textId="39BB6A6E" w:rsidR="00860D56" w:rsidRPr="00FB2ED9" w:rsidRDefault="00860D56" w:rsidP="00B3646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proofErr w:type="gramStart"/>
            <w:r>
              <w:rPr>
                <w:bCs/>
                <w:color w:val="000000"/>
                <w:szCs w:val="20"/>
              </w:rPr>
              <w:lastRenderedPageBreak/>
              <w:t>Ответственный</w:t>
            </w:r>
            <w:proofErr w:type="gramEnd"/>
            <w:r>
              <w:rPr>
                <w:bCs/>
                <w:color w:val="000000"/>
                <w:szCs w:val="20"/>
              </w:rPr>
              <w:t xml:space="preserve"> за проверку</w:t>
            </w:r>
            <w:r w:rsidR="003F74D7">
              <w:rPr>
                <w:bCs/>
                <w:color w:val="000000"/>
                <w:szCs w:val="20"/>
              </w:rPr>
              <w:t>.</w:t>
            </w:r>
          </w:p>
          <w:p w14:paraId="6438026E" w14:textId="77777777" w:rsidR="00860D56" w:rsidRPr="00FB2ED9" w:rsidRDefault="00860D56" w:rsidP="00B36464">
            <w:pPr>
              <w:rPr>
                <w:b/>
                <w:i/>
                <w:sz w:val="20"/>
                <w:u w:val="single"/>
              </w:rPr>
            </w:pPr>
            <w:r w:rsidRPr="00FB2ED9">
              <w:rPr>
                <w:b/>
                <w:i/>
                <w:sz w:val="20"/>
                <w:u w:val="single"/>
              </w:rPr>
              <w:lastRenderedPageBreak/>
              <w:t>Срок:</w:t>
            </w:r>
          </w:p>
          <w:p w14:paraId="53C233EA" w14:textId="472A3859" w:rsidR="00860D56" w:rsidRPr="00FB2ED9" w:rsidRDefault="00AF1988" w:rsidP="00AF1988">
            <w:pPr>
              <w:pStyle w:val="S23"/>
              <w:spacing w:before="0"/>
            </w:pPr>
            <w:r w:rsidRPr="00FB2ED9">
              <w:rPr>
                <w:szCs w:val="20"/>
              </w:rPr>
              <w:t xml:space="preserve">Не более </w:t>
            </w:r>
            <w:r>
              <w:rPr>
                <w:szCs w:val="20"/>
              </w:rPr>
              <w:t>2</w:t>
            </w:r>
            <w:r w:rsidRPr="00FB2ED9">
              <w:rPr>
                <w:szCs w:val="20"/>
              </w:rPr>
              <w:t xml:space="preserve"> рабочих дней со дня поступления заявки</w:t>
            </w:r>
            <w:r>
              <w:rPr>
                <w:szCs w:val="20"/>
              </w:rPr>
              <w:t xml:space="preserve"> </w:t>
            </w:r>
            <w:proofErr w:type="gramStart"/>
            <w:r w:rsidRPr="00FB2ED9">
              <w:rPr>
                <w:bCs/>
                <w:color w:val="000000"/>
                <w:szCs w:val="20"/>
              </w:rPr>
              <w:t>Ответственному</w:t>
            </w:r>
            <w:proofErr w:type="gramEnd"/>
            <w:r w:rsidRPr="00FB2ED9">
              <w:rPr>
                <w:bCs/>
                <w:color w:val="000000"/>
                <w:szCs w:val="20"/>
              </w:rPr>
              <w:t xml:space="preserve"> за проверку</w:t>
            </w:r>
            <w:r w:rsidR="003F74D7">
              <w:rPr>
                <w:bCs/>
                <w:color w:val="000000"/>
                <w:szCs w:val="20"/>
              </w:rPr>
              <w:t>.</w:t>
            </w:r>
          </w:p>
        </w:tc>
        <w:tc>
          <w:tcPr>
            <w:tcW w:w="4520" w:type="dxa"/>
          </w:tcPr>
          <w:p w14:paraId="5C4E7ECF" w14:textId="77777777" w:rsidR="00860D56" w:rsidRPr="00FB2ED9" w:rsidRDefault="00860D56" w:rsidP="00B3646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lastRenderedPageBreak/>
              <w:t>Входящие:</w:t>
            </w:r>
          </w:p>
          <w:p w14:paraId="4A63AD21" w14:textId="65EEC37E" w:rsidR="00860D56" w:rsidRPr="00FB2ED9" w:rsidRDefault="00860D56" w:rsidP="00B36464">
            <w:pPr>
              <w:pStyle w:val="S29"/>
              <w:spacing w:before="0"/>
              <w:rPr>
                <w:rFonts w:eastAsiaTheme="minorHAnsi" w:cstheme="minorBidi"/>
                <w:szCs w:val="20"/>
              </w:rPr>
            </w:pPr>
            <w:r w:rsidRPr="00FB2ED9">
              <w:rPr>
                <w:b w:val="0"/>
                <w:color w:val="000000"/>
                <w:szCs w:val="20"/>
              </w:rPr>
              <w:lastRenderedPageBreak/>
              <w:t>Перечень недостающих документов и/или замечания к предст</w:t>
            </w:r>
            <w:r>
              <w:rPr>
                <w:b w:val="0"/>
                <w:color w:val="000000"/>
                <w:szCs w:val="20"/>
              </w:rPr>
              <w:t>авленным документам/информации</w:t>
            </w:r>
            <w:r w:rsidR="003F74D7">
              <w:rPr>
                <w:b w:val="0"/>
                <w:color w:val="000000"/>
                <w:szCs w:val="20"/>
              </w:rPr>
              <w:t>.</w:t>
            </w:r>
          </w:p>
          <w:p w14:paraId="6CF5B456" w14:textId="77777777" w:rsidR="00860D56" w:rsidRPr="00FB2ED9" w:rsidRDefault="00860D56" w:rsidP="00B3646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29142FEB" w14:textId="77777777" w:rsidR="00860D56" w:rsidRPr="00FB2ED9" w:rsidRDefault="00860D56" w:rsidP="00B36464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</w:rPr>
            </w:pPr>
            <w:r w:rsidRPr="00FB2ED9">
              <w:rPr>
                <w:rFonts w:eastAsiaTheme="minorHAnsi" w:cstheme="minorBidi"/>
                <w:sz w:val="20"/>
              </w:rPr>
              <w:t>Запрос на предоставление недостающих документов и/или устранение замечаний</w:t>
            </w:r>
            <w:r>
              <w:rPr>
                <w:rFonts w:eastAsiaTheme="minorHAnsi" w:cstheme="minorBidi"/>
                <w:sz w:val="20"/>
              </w:rPr>
              <w:t>.</w:t>
            </w:r>
          </w:p>
          <w:p w14:paraId="067F1AC6" w14:textId="41B363D9" w:rsidR="00860D56" w:rsidRPr="00FB2ED9" w:rsidRDefault="002343A1" w:rsidP="00B36464">
            <w:pPr>
              <w:numPr>
                <w:ilvl w:val="0"/>
                <w:numId w:val="21"/>
              </w:numPr>
              <w:tabs>
                <w:tab w:val="left" w:pos="539"/>
              </w:tabs>
              <w:ind w:left="538" w:hanging="357"/>
              <w:rPr>
                <w:rFonts w:eastAsiaTheme="minorHAnsi" w:cstheme="minorBidi"/>
                <w:sz w:val="20"/>
              </w:rPr>
            </w:pPr>
            <w:r>
              <w:rPr>
                <w:rFonts w:eastAsiaTheme="minorHAnsi" w:cstheme="minorBidi"/>
                <w:sz w:val="20"/>
                <w:szCs w:val="20"/>
              </w:rPr>
              <w:t xml:space="preserve">Проект </w:t>
            </w:r>
            <w:r w:rsidRPr="00FB2ED9">
              <w:rPr>
                <w:rFonts w:eastAsiaTheme="minorHAnsi" w:cstheme="minorBidi"/>
                <w:sz w:val="20"/>
                <w:szCs w:val="20"/>
              </w:rPr>
              <w:t>Уведомлени</w:t>
            </w:r>
            <w:r>
              <w:rPr>
                <w:rFonts w:eastAsiaTheme="minorHAnsi" w:cstheme="minorBidi"/>
                <w:sz w:val="20"/>
                <w:szCs w:val="20"/>
              </w:rPr>
              <w:t>я</w:t>
            </w:r>
            <w:r w:rsidRPr="00FB2ED9">
              <w:rPr>
                <w:rFonts w:eastAsiaTheme="minorHAnsi" w:cstheme="minorBidi"/>
                <w:sz w:val="20"/>
                <w:szCs w:val="20"/>
              </w:rPr>
              <w:t xml:space="preserve"> об отклонении документов</w:t>
            </w:r>
            <w:r>
              <w:rPr>
                <w:rFonts w:eastAsiaTheme="minorHAnsi" w:cstheme="minorBidi"/>
                <w:sz w:val="20"/>
                <w:szCs w:val="20"/>
              </w:rPr>
              <w:t xml:space="preserve">, переданный </w:t>
            </w:r>
            <w:proofErr w:type="gramStart"/>
            <w:r>
              <w:rPr>
                <w:rFonts w:eastAsiaTheme="minorHAnsi" w:cstheme="minorBidi"/>
                <w:sz w:val="20"/>
                <w:szCs w:val="20"/>
              </w:rPr>
              <w:t>Ответственному</w:t>
            </w:r>
            <w:proofErr w:type="gramEnd"/>
            <w:r>
              <w:rPr>
                <w:rFonts w:eastAsiaTheme="minorHAnsi" w:cstheme="minorBidi"/>
                <w:sz w:val="20"/>
                <w:szCs w:val="20"/>
              </w:rPr>
              <w:t xml:space="preserve"> за квалификацию/Ответственному за закупки</w:t>
            </w:r>
            <w:r w:rsidR="00860D56" w:rsidRPr="00FB2ED9">
              <w:rPr>
                <w:rFonts w:eastAsiaTheme="minorHAnsi" w:cstheme="minorBidi"/>
                <w:sz w:val="20"/>
              </w:rPr>
              <w:t>.</w:t>
            </w:r>
          </w:p>
          <w:p w14:paraId="5532CD95" w14:textId="77777777" w:rsidR="00860D56" w:rsidRPr="00FB2ED9" w:rsidRDefault="00860D56" w:rsidP="00B3646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1905BB0D" w14:textId="77777777" w:rsidR="00860D56" w:rsidRPr="00FB2ED9" w:rsidRDefault="00860D56" w:rsidP="009D1B02">
            <w:pPr>
              <w:numPr>
                <w:ilvl w:val="0"/>
                <w:numId w:val="72"/>
              </w:numPr>
              <w:tabs>
                <w:tab w:val="left" w:pos="539"/>
              </w:tabs>
              <w:ind w:left="539" w:hanging="357"/>
              <w:rPr>
                <w:rFonts w:eastAsiaTheme="minorHAnsi" w:cstheme="minorBidi"/>
                <w:sz w:val="20"/>
              </w:rPr>
            </w:pPr>
            <w:r w:rsidRPr="00FB2ED9">
              <w:rPr>
                <w:rFonts w:eastAsiaTheme="minorHAnsi" w:cstheme="minorBidi"/>
                <w:sz w:val="20"/>
              </w:rPr>
              <w:t>В запросе на предоставление недостающих документов и/или устранение замечаний должны быть указаны: перечень недостающих документов и/или информации, формат их представления и сроки представления</w:t>
            </w:r>
            <w:r>
              <w:rPr>
                <w:rFonts w:eastAsiaTheme="minorHAnsi" w:cstheme="minorBidi"/>
                <w:sz w:val="20"/>
              </w:rPr>
              <w:t>.</w:t>
            </w:r>
          </w:p>
          <w:p w14:paraId="0BE5A71C" w14:textId="77777777" w:rsidR="00860D56" w:rsidRPr="00FB2ED9" w:rsidRDefault="00860D56" w:rsidP="009D1B02">
            <w:pPr>
              <w:pStyle w:val="S29"/>
              <w:widowControl/>
              <w:numPr>
                <w:ilvl w:val="0"/>
                <w:numId w:val="72"/>
              </w:numPr>
              <w:tabs>
                <w:tab w:val="left" w:pos="539"/>
              </w:tabs>
              <w:spacing w:before="0"/>
              <w:ind w:left="539" w:hanging="357"/>
              <w:rPr>
                <w:i/>
                <w:szCs w:val="20"/>
                <w:u w:val="single"/>
              </w:rPr>
            </w:pPr>
            <w:r w:rsidRPr="007B58E0">
              <w:rPr>
                <w:rFonts w:eastAsiaTheme="minorHAnsi" w:cstheme="minorBidi"/>
                <w:b w:val="0"/>
                <w:bCs w:val="0"/>
                <w:szCs w:val="22"/>
                <w:lang w:eastAsia="en-US"/>
              </w:rPr>
              <w:t>После получения дополнительных документов/информации от Поставщика проводится повторный анализ поступивших документов</w:t>
            </w:r>
            <w:r>
              <w:rPr>
                <w:rFonts w:eastAsiaTheme="minorHAnsi" w:cstheme="minorBidi"/>
                <w:b w:val="0"/>
                <w:bCs w:val="0"/>
                <w:szCs w:val="22"/>
                <w:lang w:eastAsia="en-US"/>
              </w:rPr>
              <w:t>.</w:t>
            </w:r>
          </w:p>
        </w:tc>
      </w:tr>
      <w:tr w:rsidR="00372D12" w:rsidRPr="00FB2ED9" w14:paraId="20D7484E" w14:textId="77777777" w:rsidTr="00D0686F">
        <w:trPr>
          <w:trHeight w:val="20"/>
        </w:trPr>
        <w:tc>
          <w:tcPr>
            <w:tcW w:w="440" w:type="dxa"/>
          </w:tcPr>
          <w:p w14:paraId="700734C8" w14:textId="77777777" w:rsidR="00860D56" w:rsidRPr="00FB2ED9" w:rsidRDefault="00860D56" w:rsidP="00B36464">
            <w:pPr>
              <w:rPr>
                <w:sz w:val="20"/>
              </w:rPr>
            </w:pPr>
            <w:r w:rsidRPr="00FB2ED9">
              <w:rPr>
                <w:sz w:val="20"/>
              </w:rPr>
              <w:lastRenderedPageBreak/>
              <w:t>3</w:t>
            </w:r>
          </w:p>
        </w:tc>
        <w:tc>
          <w:tcPr>
            <w:tcW w:w="1672" w:type="dxa"/>
          </w:tcPr>
          <w:p w14:paraId="5F80DE0E" w14:textId="13CEA832" w:rsidR="00860D56" w:rsidRPr="00FB2ED9" w:rsidRDefault="00860D56" w:rsidP="00B36464">
            <w:pPr>
              <w:pStyle w:val="S23"/>
              <w:spacing w:before="0"/>
            </w:pPr>
            <w:r w:rsidRPr="00FB2ED9">
              <w:t>Оформление запроса Эксперту по видам продукции на камеральную проверку Поставщика</w:t>
            </w:r>
            <w:r w:rsidR="003F74D7">
              <w:t>.</w:t>
            </w:r>
            <w:r w:rsidRPr="00FB2ED9">
              <w:t xml:space="preserve"> </w:t>
            </w:r>
          </w:p>
        </w:tc>
        <w:tc>
          <w:tcPr>
            <w:tcW w:w="2976" w:type="dxa"/>
          </w:tcPr>
          <w:p w14:paraId="6DD3B399" w14:textId="77777777" w:rsidR="00860D56" w:rsidRPr="00FB2ED9" w:rsidRDefault="00860D56" w:rsidP="00B3646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proofErr w:type="gramStart"/>
            <w:r w:rsidRPr="00FB2ED9">
              <w:rPr>
                <w:bCs/>
                <w:color w:val="000000"/>
                <w:szCs w:val="20"/>
              </w:rPr>
              <w:t>Ответственный</w:t>
            </w:r>
            <w:proofErr w:type="gramEnd"/>
            <w:r w:rsidRPr="00FB2ED9">
              <w:rPr>
                <w:bCs/>
                <w:color w:val="000000"/>
                <w:szCs w:val="20"/>
              </w:rPr>
              <w:t xml:space="preserve"> за проверку.</w:t>
            </w:r>
          </w:p>
          <w:p w14:paraId="6D9DDFBA" w14:textId="77777777" w:rsidR="00860D56" w:rsidRPr="00FB2ED9" w:rsidRDefault="00860D56" w:rsidP="00B36464">
            <w:r w:rsidRPr="00FB2ED9">
              <w:rPr>
                <w:b/>
                <w:i/>
                <w:sz w:val="20"/>
                <w:u w:val="single"/>
              </w:rPr>
              <w:t>Срок:</w:t>
            </w:r>
          </w:p>
          <w:p w14:paraId="5C9CD92E" w14:textId="77777777" w:rsidR="00860D56" w:rsidRPr="00FB2ED9" w:rsidRDefault="00860D56" w:rsidP="00B36464">
            <w:pPr>
              <w:pStyle w:val="S2"/>
              <w:numPr>
                <w:ilvl w:val="0"/>
                <w:numId w:val="0"/>
              </w:numPr>
              <w:spacing w:before="0"/>
            </w:pPr>
            <w:r w:rsidRPr="00FB2ED9">
              <w:rPr>
                <w:szCs w:val="20"/>
              </w:rPr>
              <w:t xml:space="preserve">не более 2 рабочих дней </w:t>
            </w:r>
            <w:proofErr w:type="gramStart"/>
            <w:r w:rsidRPr="00FB2ED9">
              <w:rPr>
                <w:szCs w:val="20"/>
              </w:rPr>
              <w:t>с даты получения</w:t>
            </w:r>
            <w:proofErr w:type="gramEnd"/>
            <w:r w:rsidRPr="00FB2ED9">
              <w:rPr>
                <w:szCs w:val="20"/>
              </w:rPr>
              <w:t xml:space="preserve"> полного комплекта.</w:t>
            </w:r>
          </w:p>
        </w:tc>
        <w:tc>
          <w:tcPr>
            <w:tcW w:w="4520" w:type="dxa"/>
          </w:tcPr>
          <w:p w14:paraId="0844A83C" w14:textId="77777777" w:rsidR="00860D56" w:rsidRPr="00FB2ED9" w:rsidRDefault="00860D56" w:rsidP="00B3646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4CF6B633" w14:textId="77777777" w:rsidR="00860D56" w:rsidRPr="00FB2ED9" w:rsidRDefault="00860D56" w:rsidP="00B36464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r w:rsidRPr="00FB2ED9">
              <w:t>Заявка, проверенная на полноту и комплектность.</w:t>
            </w:r>
          </w:p>
          <w:p w14:paraId="2FB8A968" w14:textId="77777777" w:rsidR="00860D56" w:rsidRPr="00FB2ED9" w:rsidRDefault="00860D56" w:rsidP="00B3646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5A47BD51" w14:textId="77777777" w:rsidR="00860D56" w:rsidRPr="00FB2ED9" w:rsidRDefault="00860D56" w:rsidP="00B3646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FB2ED9">
              <w:rPr>
                <w:bCs/>
                <w:color w:val="000000"/>
                <w:szCs w:val="20"/>
              </w:rPr>
              <w:t xml:space="preserve">Запрос Эксперту по видам продукции о проведении проверки Поставщика на соответствие </w:t>
            </w:r>
            <w:r>
              <w:t xml:space="preserve">требованиям к </w:t>
            </w:r>
            <w:r w:rsidRPr="00FB2ED9">
              <w:rPr>
                <w:bCs/>
                <w:color w:val="000000"/>
                <w:szCs w:val="20"/>
              </w:rPr>
              <w:t>квалификации.</w:t>
            </w:r>
          </w:p>
          <w:p w14:paraId="0D36B1A8" w14:textId="77777777" w:rsidR="00860D56" w:rsidRPr="00FB2ED9" w:rsidRDefault="00860D56" w:rsidP="00B3646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064A3CB9" w14:textId="67E43A3A" w:rsidR="00860D56" w:rsidRPr="00FB2ED9" w:rsidRDefault="00860D56" w:rsidP="00B36464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r w:rsidRPr="00FB2ED9">
              <w:t xml:space="preserve">Запрос оформляется только в случае отсутствия у Поставщика статуса «квалифицирован» по проверяемым </w:t>
            </w:r>
            <w:r>
              <w:t xml:space="preserve">требованиям к </w:t>
            </w:r>
            <w:r w:rsidRPr="00CE2239">
              <w:t>квалификации</w:t>
            </w:r>
            <w:r w:rsidR="00CE2239">
              <w:t xml:space="preserve"> или</w:t>
            </w:r>
            <w:r w:rsidR="00CE2239" w:rsidRPr="00CE2239">
              <w:t xml:space="preserve"> если закупка инициирована с требованиями, отличающимися от утвержденных типовых</w:t>
            </w:r>
            <w:r w:rsidR="00CE2239">
              <w:t xml:space="preserve"> требований к </w:t>
            </w:r>
            <w:r w:rsidR="00CE2239" w:rsidRPr="00CE2239">
              <w:t>квалификации</w:t>
            </w:r>
            <w:r w:rsidRPr="00FB2ED9">
              <w:t>.</w:t>
            </w:r>
          </w:p>
          <w:p w14:paraId="69082BA5" w14:textId="77777777" w:rsidR="00860D56" w:rsidRPr="00FB2ED9" w:rsidRDefault="00860D56" w:rsidP="00B36464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r w:rsidRPr="00FB2ED9">
              <w:t xml:space="preserve">Запрос формируется в виде служебной записки и подписывается УР </w:t>
            </w:r>
            <w:proofErr w:type="gramStart"/>
            <w:r w:rsidRPr="00FB2ED9">
              <w:t>Ответственного</w:t>
            </w:r>
            <w:proofErr w:type="gramEnd"/>
            <w:r w:rsidRPr="00FB2ED9">
              <w:t xml:space="preserve"> за проверку.</w:t>
            </w:r>
          </w:p>
          <w:p w14:paraId="797F39BF" w14:textId="77777777" w:rsidR="00860D56" w:rsidRPr="00FB2ED9" w:rsidRDefault="00860D56" w:rsidP="00B36464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  <w:rPr>
                <w:i/>
                <w:szCs w:val="20"/>
                <w:u w:val="single"/>
              </w:rPr>
            </w:pPr>
            <w:r w:rsidRPr="00FB2ED9">
              <w:t>К запросу прикладываются входящие в заявку документы.</w:t>
            </w:r>
          </w:p>
        </w:tc>
      </w:tr>
      <w:tr w:rsidR="00372D12" w:rsidRPr="00FB2ED9" w14:paraId="7097883E" w14:textId="77777777" w:rsidTr="00D0686F">
        <w:trPr>
          <w:trHeight w:val="20"/>
        </w:trPr>
        <w:tc>
          <w:tcPr>
            <w:tcW w:w="440" w:type="dxa"/>
          </w:tcPr>
          <w:p w14:paraId="7DFD8BCF" w14:textId="77777777" w:rsidR="00860D56" w:rsidRPr="00FB2ED9" w:rsidRDefault="00860D56" w:rsidP="00B36464">
            <w:pPr>
              <w:rPr>
                <w:sz w:val="20"/>
              </w:rPr>
            </w:pPr>
            <w:r w:rsidRPr="00FB2ED9">
              <w:rPr>
                <w:sz w:val="20"/>
              </w:rPr>
              <w:t>4</w:t>
            </w:r>
          </w:p>
        </w:tc>
        <w:tc>
          <w:tcPr>
            <w:tcW w:w="1672" w:type="dxa"/>
          </w:tcPr>
          <w:p w14:paraId="02E97C3D" w14:textId="77777777" w:rsidR="00860D56" w:rsidRPr="00FB2ED9" w:rsidRDefault="00860D56" w:rsidP="00B36464">
            <w:pPr>
              <w:pStyle w:val="S23"/>
              <w:spacing w:before="0"/>
            </w:pPr>
            <w:r w:rsidRPr="00FB2ED9">
              <w:rPr>
                <w:bCs/>
                <w:color w:val="000000"/>
                <w:szCs w:val="20"/>
              </w:rPr>
              <w:t xml:space="preserve">Проверка Поставщика на соответствие </w:t>
            </w:r>
            <w:r>
              <w:t xml:space="preserve">требованиям к </w:t>
            </w:r>
            <w:r w:rsidRPr="00FB2ED9">
              <w:rPr>
                <w:bCs/>
                <w:color w:val="000000"/>
                <w:szCs w:val="20"/>
              </w:rPr>
              <w:t>квалификации.</w:t>
            </w:r>
          </w:p>
        </w:tc>
        <w:tc>
          <w:tcPr>
            <w:tcW w:w="2976" w:type="dxa"/>
          </w:tcPr>
          <w:p w14:paraId="524FE356" w14:textId="77777777" w:rsidR="00860D56" w:rsidRPr="00FB2ED9" w:rsidRDefault="00860D56" w:rsidP="00B36464">
            <w:pPr>
              <w:pStyle w:val="S23"/>
              <w:spacing w:before="0"/>
            </w:pPr>
            <w:r w:rsidRPr="00FB2ED9">
              <w:t>Эксперт по видам продукции/Экспертная группа (при необходимости).</w:t>
            </w:r>
          </w:p>
          <w:p w14:paraId="3E210E4C" w14:textId="77777777" w:rsidR="00860D56" w:rsidRPr="00FB2ED9" w:rsidRDefault="00860D56" w:rsidP="00B36464">
            <w:r w:rsidRPr="00FB2ED9">
              <w:rPr>
                <w:b/>
                <w:i/>
                <w:sz w:val="20"/>
                <w:u w:val="single"/>
              </w:rPr>
              <w:t>Срок:</w:t>
            </w:r>
          </w:p>
          <w:p w14:paraId="29F15ABB" w14:textId="2237407E" w:rsidR="00860D56" w:rsidRPr="00FB2ED9" w:rsidRDefault="00860D56" w:rsidP="00DE4795">
            <w:pPr>
              <w:pStyle w:val="S29"/>
              <w:spacing w:before="0"/>
            </w:pPr>
            <w:r w:rsidRPr="00FB2ED9">
              <w:rPr>
                <w:b w:val="0"/>
              </w:rPr>
              <w:t>не более 20 рабочих дней</w:t>
            </w:r>
            <w:r w:rsidRPr="00FB2ED9">
              <w:rPr>
                <w:rStyle w:val="af7"/>
                <w:b w:val="0"/>
              </w:rPr>
              <w:footnoteReference w:id="30"/>
            </w:r>
            <w:r w:rsidRPr="00FB2ED9">
              <w:rPr>
                <w:b w:val="0"/>
              </w:rPr>
              <w:t xml:space="preserve"> </w:t>
            </w:r>
            <w:proofErr w:type="gramStart"/>
            <w:r w:rsidRPr="00FB2ED9">
              <w:rPr>
                <w:b w:val="0"/>
              </w:rPr>
              <w:t>с даты получения</w:t>
            </w:r>
            <w:proofErr w:type="gramEnd"/>
            <w:r w:rsidRPr="00FB2ED9">
              <w:rPr>
                <w:b w:val="0"/>
              </w:rPr>
              <w:t xml:space="preserve"> документов для проведения проверки Поставщика.</w:t>
            </w:r>
          </w:p>
        </w:tc>
        <w:tc>
          <w:tcPr>
            <w:tcW w:w="4520" w:type="dxa"/>
          </w:tcPr>
          <w:p w14:paraId="2B328988" w14:textId="77777777" w:rsidR="00860D56" w:rsidRPr="00FB2ED9" w:rsidRDefault="00860D56" w:rsidP="00B3646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4CD2F8D4" w14:textId="77777777" w:rsidR="00860D56" w:rsidRPr="00FB2ED9" w:rsidRDefault="00860D56" w:rsidP="001426C5">
            <w:pPr>
              <w:pStyle w:val="S2"/>
              <w:numPr>
                <w:ilvl w:val="0"/>
                <w:numId w:val="0"/>
              </w:numPr>
              <w:spacing w:before="0"/>
            </w:pPr>
            <w:r w:rsidRPr="00FB2ED9">
              <w:t xml:space="preserve">Запрос Эксперту по видам продукции о проведении проверки Поставщика на соответствие </w:t>
            </w:r>
            <w:r>
              <w:t xml:space="preserve">требованиям к </w:t>
            </w:r>
            <w:r w:rsidRPr="00FB2ED9">
              <w:t>квалификации.</w:t>
            </w:r>
          </w:p>
          <w:p w14:paraId="54A0AF5C" w14:textId="77777777" w:rsidR="00860D56" w:rsidRPr="00FB2ED9" w:rsidRDefault="00860D56" w:rsidP="00B36464">
            <w:pPr>
              <w:pStyle w:val="S29"/>
              <w:spacing w:before="0"/>
              <w:rPr>
                <w:i/>
                <w:u w:val="single"/>
              </w:rPr>
            </w:pPr>
            <w:r w:rsidRPr="00FB2ED9">
              <w:rPr>
                <w:i/>
                <w:u w:val="single"/>
              </w:rPr>
              <w:t>Продукт:</w:t>
            </w:r>
          </w:p>
          <w:p w14:paraId="33744E2A" w14:textId="77777777" w:rsidR="00860D56" w:rsidRPr="00FB2ED9" w:rsidRDefault="00860D56" w:rsidP="00B36464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r w:rsidRPr="00FB2ED9">
              <w:t xml:space="preserve">Заключение Эксперта по видам продукции о результатах проверки Поставщика на соответствие </w:t>
            </w:r>
            <w:r>
              <w:t xml:space="preserve">требованиям к </w:t>
            </w:r>
            <w:r w:rsidRPr="00FB2ED9">
              <w:t xml:space="preserve">квалификации направленное </w:t>
            </w:r>
            <w:proofErr w:type="gramStart"/>
            <w:r w:rsidRPr="00FB2ED9">
              <w:t>Ответственному</w:t>
            </w:r>
            <w:proofErr w:type="gramEnd"/>
            <w:r w:rsidRPr="00FB2ED9">
              <w:t xml:space="preserve"> проверку</w:t>
            </w:r>
            <w:r>
              <w:t>.</w:t>
            </w:r>
          </w:p>
          <w:p w14:paraId="0FE770C3" w14:textId="77777777" w:rsidR="00860D56" w:rsidRPr="00FB2ED9" w:rsidRDefault="00860D56" w:rsidP="00B36464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r w:rsidRPr="00FB2ED9">
              <w:t xml:space="preserve">Перечень недостающих </w:t>
            </w:r>
            <w:r w:rsidRPr="00FB2ED9">
              <w:lastRenderedPageBreak/>
              <w:t>документов/разъяснений и/или замечания к представленным документам/информации на камеральную проверку (при необходимости).</w:t>
            </w:r>
          </w:p>
          <w:p w14:paraId="3CDD919A" w14:textId="77777777" w:rsidR="00860D56" w:rsidRPr="00FB2ED9" w:rsidRDefault="00860D56" w:rsidP="00B3646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Требования:</w:t>
            </w:r>
          </w:p>
          <w:p w14:paraId="1B279398" w14:textId="39C07D88" w:rsidR="00860D56" w:rsidRPr="00FB2ED9" w:rsidRDefault="00860D56" w:rsidP="00B36464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r w:rsidRPr="00FB2ED9">
              <w:t xml:space="preserve">Проверка документов Поставщика выполняется на соответствие </w:t>
            </w:r>
            <w:r>
              <w:t xml:space="preserve">требованиям к </w:t>
            </w:r>
            <w:r w:rsidRPr="00FB2ED9">
              <w:t>квалификации.</w:t>
            </w:r>
          </w:p>
          <w:p w14:paraId="5855EF1B" w14:textId="2F94E540" w:rsidR="00860D56" w:rsidRPr="00FB2ED9" w:rsidRDefault="00860D56" w:rsidP="00B36464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proofErr w:type="gramStart"/>
            <w:r w:rsidRPr="00FB2ED9">
              <w:t xml:space="preserve">В случае необходимости привлечения других </w:t>
            </w:r>
            <w:r w:rsidR="00292D03">
              <w:t>структурных подразделений П</w:t>
            </w:r>
            <w:r w:rsidR="002D1048">
              <w:t>АО «НК «Роснефть»</w:t>
            </w:r>
            <w:r w:rsidRPr="00FB2ED9">
              <w:t xml:space="preserve"> и/или</w:t>
            </w:r>
            <w:r>
              <w:t xml:space="preserve"> </w:t>
            </w:r>
            <w:r w:rsidRPr="00FB2ED9">
              <w:t xml:space="preserve">ОГ к проверке Поставщика, Эксперт по видам продукции готовит в виде служебной записки за подписью УР Эксперта по видам продукции запрос в </w:t>
            </w:r>
            <w:r w:rsidR="00292D03">
              <w:t>структурное подразделение П</w:t>
            </w:r>
            <w:r w:rsidR="002D1048">
              <w:t>АО «НК «Роснефть»</w:t>
            </w:r>
            <w:r w:rsidR="00292D03">
              <w:t xml:space="preserve"> </w:t>
            </w:r>
            <w:r w:rsidRPr="00FB2ED9">
              <w:t xml:space="preserve">/ОГ на формирование заключения о соответствии/ не соответствии Поставщика требованиям </w:t>
            </w:r>
            <w:r>
              <w:t>к квалификации</w:t>
            </w:r>
            <w:r w:rsidRPr="00FB2ED9">
              <w:t>.</w:t>
            </w:r>
            <w:proofErr w:type="gramEnd"/>
            <w:r w:rsidRPr="00FB2ED9">
              <w:t xml:space="preserve"> Выбор </w:t>
            </w:r>
            <w:r w:rsidR="00292D03">
              <w:t>структурного подразделения П</w:t>
            </w:r>
            <w:r w:rsidR="002D1048">
              <w:t>АО «НК «Роснефть»</w:t>
            </w:r>
            <w:r w:rsidR="00292D03">
              <w:t xml:space="preserve"> </w:t>
            </w:r>
            <w:r w:rsidR="00292D03" w:rsidRPr="00FB2ED9">
              <w:t xml:space="preserve"> </w:t>
            </w:r>
            <w:r w:rsidRPr="00FB2ED9">
              <w:t>/ОГ, в которое будет направлен запрос, определяется УР Эксперта по видам продукции.</w:t>
            </w:r>
          </w:p>
          <w:p w14:paraId="73C2C42F" w14:textId="77777777" w:rsidR="00860D56" w:rsidRPr="00FB2ED9" w:rsidRDefault="00860D56" w:rsidP="00B36464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r w:rsidRPr="00FB2ED9">
              <w:t>В случае привлечения Экспертом по видам продукции к проверке Поставщика Экспертной группы, сформированное Заключение о результатах проверки Поставщика должно быть согласовано всеми членами Экспертной группы.</w:t>
            </w:r>
          </w:p>
          <w:p w14:paraId="11ED3610" w14:textId="67F5AF02" w:rsidR="00860D56" w:rsidRPr="00FB2ED9" w:rsidRDefault="00860D56" w:rsidP="00B36464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r w:rsidRPr="00FB2ED9">
              <w:t>Заключение о результатах проверки Поставщика на соответствие требованиям квалификации подписывается УР Эксперта по видам продукции и должно содержать однозначный статус результата камеральной проверки Поставщика (</w:t>
            </w:r>
            <w:proofErr w:type="gramStart"/>
            <w:r w:rsidR="0003589C">
              <w:t>соответствует</w:t>
            </w:r>
            <w:proofErr w:type="gramEnd"/>
            <w:r w:rsidRPr="00FB2ED9">
              <w:t xml:space="preserve">/ не </w:t>
            </w:r>
            <w:r>
              <w:t>соответствует требованиям к квалификации).</w:t>
            </w:r>
          </w:p>
          <w:p w14:paraId="543FC85F" w14:textId="7DFE6A51" w:rsidR="00860D56" w:rsidRPr="00FB2ED9" w:rsidRDefault="00860D56" w:rsidP="00B36464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r w:rsidRPr="00FB2ED9">
              <w:t xml:space="preserve">В случае оформления </w:t>
            </w:r>
            <w:r>
              <w:t xml:space="preserve">отрицательного </w:t>
            </w:r>
            <w:r w:rsidRPr="00FB2ED9">
              <w:t>заключения о результатах проверки Поставщика в ОГ, необходимо проверить в Реестре</w:t>
            </w:r>
            <w:r w:rsidRPr="00FB2ED9">
              <w:rPr>
                <w:vertAlign w:val="superscript"/>
              </w:rPr>
              <w:footnoteReference w:id="31"/>
            </w:r>
            <w:r w:rsidRPr="00FB2ED9">
              <w:t xml:space="preserve"> наличие квалификации по данным видам продукции данного Поставщика в П</w:t>
            </w:r>
            <w:r w:rsidR="002D1048">
              <w:t>АО «НК «Роснефть»</w:t>
            </w:r>
            <w:r w:rsidRPr="00FB2ED9">
              <w:t>. При наличии у Поставщика в Реестре статуса «квалифицирован» в П</w:t>
            </w:r>
            <w:r w:rsidR="002D1048">
              <w:t>АО «НК «Роснефть»</w:t>
            </w:r>
            <w:r>
              <w:t xml:space="preserve">, </w:t>
            </w:r>
            <w:r w:rsidRPr="00FB2ED9">
              <w:t>необходимо сформировать Запрос на аннулирование квалификации Поставщика и отправить его Ответственному за квалификацию в П</w:t>
            </w:r>
            <w:r w:rsidR="002D1048">
              <w:t>АО «НК «Роснефть»</w:t>
            </w:r>
            <w:r>
              <w:t>.</w:t>
            </w:r>
          </w:p>
          <w:p w14:paraId="2DF6C612" w14:textId="77777777" w:rsidR="00860D56" w:rsidRPr="00FB2ED9" w:rsidRDefault="00860D56" w:rsidP="00B36464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r w:rsidRPr="00FB2ED9">
              <w:t xml:space="preserve">В случае несоответствия Поставщика </w:t>
            </w:r>
            <w:r>
              <w:t xml:space="preserve">требованиям к </w:t>
            </w:r>
            <w:r w:rsidRPr="00FB2ED9">
              <w:t xml:space="preserve">квалификации в заключении обязательно указываются утвержденные </w:t>
            </w:r>
            <w:r w:rsidRPr="00FB2ED9">
              <w:lastRenderedPageBreak/>
              <w:t>требования, которым Поставщик не соответствует, и документы, на основании которых сделан вывод о несоответствии с указанием мотивировки принятия такого решения.</w:t>
            </w:r>
          </w:p>
          <w:p w14:paraId="6F19670B" w14:textId="57FAAF92" w:rsidR="00860D56" w:rsidRPr="00FB2ED9" w:rsidRDefault="00860D56" w:rsidP="00B36464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</w:pPr>
            <w:r w:rsidRPr="00FB2ED9">
              <w:t xml:space="preserve">В случае выявления несоответствия представленных документов установленным требованиям Эксперт по виду продукции должен направить Ответственному за проверку запрос на предоставление разъяснений и/или скорректированных недостающих документов (переход на </w:t>
            </w:r>
            <w:r w:rsidR="00AC5791">
              <w:t>п.</w:t>
            </w:r>
            <w:r w:rsidRPr="00FB2ED9">
              <w:t>2</w:t>
            </w:r>
            <w:r w:rsidR="00AC5791">
              <w:t xml:space="preserve"> данной Таблицы</w:t>
            </w:r>
            <w:r w:rsidRPr="00FB2ED9">
              <w:t>).</w:t>
            </w:r>
          </w:p>
          <w:p w14:paraId="3C930E47" w14:textId="376A709D" w:rsidR="00860D56" w:rsidRPr="00FB2ED9" w:rsidRDefault="00860D56" w:rsidP="007A0472">
            <w:pPr>
              <w:pStyle w:val="S2"/>
              <w:numPr>
                <w:ilvl w:val="0"/>
                <w:numId w:val="22"/>
              </w:numPr>
              <w:tabs>
                <w:tab w:val="clear" w:pos="360"/>
                <w:tab w:val="num" w:pos="539"/>
              </w:tabs>
              <w:spacing w:before="0"/>
              <w:ind w:left="538" w:hanging="357"/>
              <w:rPr>
                <w:i/>
                <w:u w:val="single"/>
              </w:rPr>
            </w:pPr>
            <w:r w:rsidRPr="00FB2ED9">
              <w:t xml:space="preserve">Не допускается признание Поставщика несоответствующим </w:t>
            </w:r>
            <w:r>
              <w:t xml:space="preserve">требованиям к </w:t>
            </w:r>
            <w:r w:rsidRPr="00FB2ED9">
              <w:t>квалификации по формальным основаниям</w:t>
            </w:r>
            <w:r w:rsidR="00FE133F">
              <w:t xml:space="preserve"> (</w:t>
            </w:r>
            <w:r w:rsidR="00FE133F" w:rsidRPr="00741E49">
              <w:rPr>
                <w:szCs w:val="20"/>
              </w:rPr>
              <w:t xml:space="preserve">в случае предоставления Поставщиком не полного комплекта документов, а также </w:t>
            </w:r>
            <w:r w:rsidR="007A0472">
              <w:rPr>
                <w:szCs w:val="20"/>
              </w:rPr>
              <w:t xml:space="preserve">при </w:t>
            </w:r>
            <w:r w:rsidR="00FE133F" w:rsidRPr="00741E49">
              <w:rPr>
                <w:szCs w:val="20"/>
              </w:rPr>
              <w:t>необходимости получения разъяснений</w:t>
            </w:r>
            <w:r w:rsidR="007A0472">
              <w:rPr>
                <w:szCs w:val="20"/>
              </w:rPr>
              <w:t xml:space="preserve"> по представленным документам</w:t>
            </w:r>
            <w:r w:rsidR="00FE133F">
              <w:t>)</w:t>
            </w:r>
            <w:r w:rsidRPr="00FB2ED9">
              <w:t>.</w:t>
            </w:r>
          </w:p>
        </w:tc>
      </w:tr>
      <w:tr w:rsidR="00372D12" w:rsidRPr="00FB2ED9" w14:paraId="1F3AFECE" w14:textId="77777777" w:rsidTr="00D0686F">
        <w:trPr>
          <w:trHeight w:val="20"/>
        </w:trPr>
        <w:tc>
          <w:tcPr>
            <w:tcW w:w="440" w:type="dxa"/>
          </w:tcPr>
          <w:p w14:paraId="0052932F" w14:textId="77777777" w:rsidR="00860D56" w:rsidRPr="00FB2ED9" w:rsidRDefault="00860D56" w:rsidP="00B36464">
            <w:pPr>
              <w:rPr>
                <w:sz w:val="20"/>
              </w:rPr>
            </w:pPr>
            <w:r w:rsidRPr="00FB2ED9">
              <w:rPr>
                <w:sz w:val="20"/>
              </w:rPr>
              <w:lastRenderedPageBreak/>
              <w:t>5</w:t>
            </w:r>
          </w:p>
        </w:tc>
        <w:tc>
          <w:tcPr>
            <w:tcW w:w="1672" w:type="dxa"/>
          </w:tcPr>
          <w:p w14:paraId="7AE531D6" w14:textId="4277B0A2" w:rsidR="00860D56" w:rsidRPr="00FB2ED9" w:rsidRDefault="00860D56" w:rsidP="00B36464">
            <w:pPr>
              <w:rPr>
                <w:lang w:eastAsia="ru-RU"/>
              </w:rPr>
            </w:pPr>
            <w:r w:rsidRPr="00FB2ED9">
              <w:rPr>
                <w:bCs/>
                <w:color w:val="000000"/>
                <w:sz w:val="20"/>
                <w:szCs w:val="20"/>
                <w:lang w:eastAsia="ru-RU"/>
              </w:rPr>
              <w:t>Внесение в Реестр сведений о результатах камеральной проверки</w:t>
            </w:r>
            <w:r w:rsidR="00D4370A"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6" w:type="dxa"/>
          </w:tcPr>
          <w:p w14:paraId="45B5CEB0" w14:textId="77777777" w:rsidR="00860D56" w:rsidRPr="00FB2ED9" w:rsidRDefault="00860D56" w:rsidP="00B36464">
            <w:pPr>
              <w:pStyle w:val="S23"/>
              <w:spacing w:before="0"/>
            </w:pPr>
            <w:proofErr w:type="gramStart"/>
            <w:r w:rsidRPr="00FB2ED9">
              <w:t>Ответственный</w:t>
            </w:r>
            <w:proofErr w:type="gramEnd"/>
            <w:r w:rsidRPr="00FB2ED9">
              <w:t xml:space="preserve"> за проверку.</w:t>
            </w:r>
          </w:p>
          <w:p w14:paraId="6AC70609" w14:textId="77777777" w:rsidR="00860D56" w:rsidRPr="00FB2ED9" w:rsidRDefault="00860D56" w:rsidP="00B36464">
            <w:pPr>
              <w:rPr>
                <w:b/>
                <w:i/>
                <w:sz w:val="20"/>
                <w:u w:val="single"/>
              </w:rPr>
            </w:pPr>
            <w:r w:rsidRPr="00FB2ED9">
              <w:rPr>
                <w:b/>
                <w:i/>
                <w:sz w:val="20"/>
                <w:u w:val="single"/>
              </w:rPr>
              <w:t>Срок:</w:t>
            </w:r>
          </w:p>
          <w:p w14:paraId="703F67C6" w14:textId="77777777" w:rsidR="00860D56" w:rsidRPr="00FB2ED9" w:rsidRDefault="00860D56" w:rsidP="00B36464">
            <w:r w:rsidRPr="00FB2ED9">
              <w:rPr>
                <w:sz w:val="20"/>
                <w:szCs w:val="20"/>
                <w:lang w:eastAsia="ru-RU"/>
              </w:rPr>
              <w:t xml:space="preserve">Не более 1 рабочего дня </w:t>
            </w:r>
            <w:proofErr w:type="gramStart"/>
            <w:r w:rsidRPr="00FB2ED9">
              <w:rPr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FB2ED9">
              <w:rPr>
                <w:sz w:val="20"/>
                <w:szCs w:val="20"/>
                <w:lang w:eastAsia="ru-RU"/>
              </w:rPr>
              <w:t xml:space="preserve"> заключения Эксперта по видам продукции</w:t>
            </w:r>
          </w:p>
        </w:tc>
        <w:tc>
          <w:tcPr>
            <w:tcW w:w="4520" w:type="dxa"/>
          </w:tcPr>
          <w:p w14:paraId="4B7D1555" w14:textId="77777777" w:rsidR="00860D56" w:rsidRPr="00FB2ED9" w:rsidRDefault="00860D56" w:rsidP="00B3646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Входящие:</w:t>
            </w:r>
          </w:p>
          <w:p w14:paraId="18A84834" w14:textId="77777777" w:rsidR="00860D56" w:rsidRPr="00FB2ED9" w:rsidRDefault="00860D56" w:rsidP="00B36464">
            <w:pPr>
              <w:pStyle w:val="S23"/>
              <w:spacing w:before="0"/>
              <w:rPr>
                <w:bCs/>
                <w:color w:val="000000"/>
                <w:szCs w:val="20"/>
              </w:rPr>
            </w:pPr>
            <w:r w:rsidRPr="00FB2ED9">
              <w:rPr>
                <w:bCs/>
                <w:color w:val="000000"/>
                <w:szCs w:val="20"/>
              </w:rPr>
              <w:t xml:space="preserve">Заключение Эксперта по видам продукции о результатах проверки Поставщика на соответствие </w:t>
            </w:r>
            <w:r>
              <w:t xml:space="preserve">требованиям к </w:t>
            </w:r>
            <w:r w:rsidRPr="00FB2ED9">
              <w:rPr>
                <w:bCs/>
                <w:color w:val="000000"/>
                <w:szCs w:val="20"/>
              </w:rPr>
              <w:t xml:space="preserve">квалификации, направленное </w:t>
            </w:r>
            <w:proofErr w:type="gramStart"/>
            <w:r w:rsidRPr="00FB2ED9">
              <w:rPr>
                <w:bCs/>
                <w:color w:val="000000"/>
                <w:szCs w:val="20"/>
              </w:rPr>
              <w:t>Ответственному</w:t>
            </w:r>
            <w:proofErr w:type="gramEnd"/>
            <w:r w:rsidRPr="00FB2ED9">
              <w:rPr>
                <w:bCs/>
                <w:color w:val="000000"/>
                <w:szCs w:val="20"/>
              </w:rPr>
              <w:t xml:space="preserve"> за проверку</w:t>
            </w:r>
            <w:r>
              <w:rPr>
                <w:bCs/>
                <w:color w:val="000000"/>
                <w:szCs w:val="20"/>
              </w:rPr>
              <w:t>.</w:t>
            </w:r>
          </w:p>
          <w:p w14:paraId="0AE6C311" w14:textId="77777777" w:rsidR="00860D56" w:rsidRPr="00FB2ED9" w:rsidRDefault="00860D56" w:rsidP="00B36464">
            <w:pPr>
              <w:pStyle w:val="S29"/>
              <w:spacing w:before="0"/>
              <w:rPr>
                <w:i/>
                <w:szCs w:val="20"/>
                <w:u w:val="single"/>
              </w:rPr>
            </w:pPr>
            <w:r w:rsidRPr="00FB2ED9">
              <w:rPr>
                <w:i/>
                <w:szCs w:val="20"/>
                <w:u w:val="single"/>
              </w:rPr>
              <w:t>Продукт:</w:t>
            </w:r>
          </w:p>
          <w:p w14:paraId="51D6244A" w14:textId="77777777" w:rsidR="00860D56" w:rsidRPr="00FB2ED9" w:rsidRDefault="00860D56" w:rsidP="00B36464">
            <w:pPr>
              <w:pStyle w:val="S23"/>
              <w:spacing w:before="0"/>
            </w:pPr>
            <w:r w:rsidRPr="00FB2ED9">
              <w:rPr>
                <w:rFonts w:eastAsiaTheme="minorHAnsi" w:cstheme="minorBidi"/>
              </w:rPr>
              <w:t xml:space="preserve">Внесенные </w:t>
            </w:r>
            <w:proofErr w:type="gramStart"/>
            <w:r w:rsidRPr="00FB2ED9">
              <w:rPr>
                <w:rFonts w:eastAsiaTheme="minorHAnsi" w:cstheme="minorBidi"/>
              </w:rPr>
              <w:t xml:space="preserve">в Реестр данные о заключениях </w:t>
            </w:r>
            <w:r w:rsidRPr="00FB2ED9">
              <w:rPr>
                <w:bCs/>
                <w:color w:val="000000"/>
                <w:szCs w:val="20"/>
              </w:rPr>
              <w:t>Эксперта по видам продукции о результатах проверки Поставщика на соответствие</w:t>
            </w:r>
            <w:proofErr w:type="gramEnd"/>
            <w:r w:rsidRPr="00FB2ED9">
              <w:rPr>
                <w:bCs/>
                <w:color w:val="000000"/>
                <w:szCs w:val="20"/>
              </w:rPr>
              <w:t xml:space="preserve"> требованиям </w:t>
            </w:r>
            <w:r>
              <w:rPr>
                <w:bCs/>
                <w:color w:val="000000"/>
                <w:szCs w:val="20"/>
              </w:rPr>
              <w:t xml:space="preserve">к </w:t>
            </w:r>
            <w:r w:rsidRPr="00FB2ED9">
              <w:rPr>
                <w:bCs/>
                <w:color w:val="000000"/>
                <w:szCs w:val="20"/>
              </w:rPr>
              <w:t>квалификации.</w:t>
            </w:r>
          </w:p>
        </w:tc>
      </w:tr>
    </w:tbl>
    <w:p w14:paraId="438326E4" w14:textId="77777777" w:rsidR="007506C3" w:rsidRDefault="007506C3" w:rsidP="006D75A7">
      <w:pPr>
        <w:pStyle w:val="S0"/>
        <w:tabs>
          <w:tab w:val="clear" w:pos="1690"/>
          <w:tab w:val="left" w:pos="709"/>
        </w:tabs>
        <w:spacing w:before="0"/>
      </w:pPr>
    </w:p>
    <w:p w14:paraId="397D3EC7" w14:textId="300B5C55" w:rsidR="007506C3" w:rsidRPr="00AC5791" w:rsidRDefault="007506C3" w:rsidP="009D1B02">
      <w:pPr>
        <w:pStyle w:val="aff2"/>
        <w:numPr>
          <w:ilvl w:val="2"/>
          <w:numId w:val="48"/>
        </w:numPr>
        <w:ind w:left="0" w:firstLine="0"/>
        <w:jc w:val="both"/>
      </w:pPr>
      <w:r w:rsidRPr="00AC5791">
        <w:t>Упрощенная процедура камеральной проверки</w:t>
      </w:r>
      <w:r w:rsidR="0097222F">
        <w:t xml:space="preserve"> при проведении закупочной процедуры или квалификационной кампании</w:t>
      </w:r>
      <w:r w:rsidRPr="00AC5791">
        <w:t>.</w:t>
      </w:r>
    </w:p>
    <w:p w14:paraId="14DE1BBB" w14:textId="77777777" w:rsidR="007506C3" w:rsidRDefault="007506C3" w:rsidP="00B614C4"/>
    <w:p w14:paraId="27DA9AB2" w14:textId="2CFDBFFD" w:rsidR="007506C3" w:rsidRPr="00FB2ED9" w:rsidRDefault="007506C3" w:rsidP="009D1B02">
      <w:pPr>
        <w:pStyle w:val="S0"/>
        <w:numPr>
          <w:ilvl w:val="0"/>
          <w:numId w:val="96"/>
        </w:numPr>
        <w:tabs>
          <w:tab w:val="clear" w:pos="1690"/>
          <w:tab w:val="left" w:pos="0"/>
          <w:tab w:val="left" w:pos="851"/>
        </w:tabs>
        <w:spacing w:before="0"/>
        <w:ind w:left="0" w:firstLine="0"/>
      </w:pPr>
      <w:r>
        <w:t>Для</w:t>
      </w:r>
      <w:r w:rsidRPr="00FB2ED9">
        <w:t xml:space="preserve"> проведения упрощённой процедуры камеральной проверки </w:t>
      </w:r>
      <w:r w:rsidR="00BF3C0E">
        <w:t>П</w:t>
      </w:r>
      <w:r w:rsidRPr="00FB2ED9">
        <w:t xml:space="preserve">оставщиков, являющихся производителями (аффилированных с ними сбытовыми организациями) и имеющих положительный опыт взаимодействия с </w:t>
      </w:r>
      <w:r>
        <w:t>Компанией, в том числе на основании информации</w:t>
      </w:r>
      <w:r w:rsidR="004B69BC">
        <w:t>,</w:t>
      </w:r>
      <w:r>
        <w:t xml:space="preserve"> размещенной в РФНИ, </w:t>
      </w:r>
      <w:r w:rsidRPr="00FB2ED9">
        <w:t>за последние три года, необходимо:</w:t>
      </w:r>
    </w:p>
    <w:p w14:paraId="086D5644" w14:textId="77777777" w:rsidR="007506C3" w:rsidRPr="00FB2ED9" w:rsidRDefault="007506C3" w:rsidP="009D1B02">
      <w:pPr>
        <w:numPr>
          <w:ilvl w:val="0"/>
          <w:numId w:val="49"/>
        </w:numPr>
        <w:tabs>
          <w:tab w:val="left" w:pos="539"/>
        </w:tabs>
        <w:spacing w:before="120"/>
        <w:ind w:left="539" w:hanging="357"/>
        <w:jc w:val="both"/>
        <w:rPr>
          <w:szCs w:val="24"/>
        </w:rPr>
      </w:pPr>
      <w:r>
        <w:rPr>
          <w:szCs w:val="24"/>
        </w:rPr>
        <w:t>Н</w:t>
      </w:r>
      <w:r w:rsidRPr="00FB2ED9">
        <w:rPr>
          <w:szCs w:val="24"/>
        </w:rPr>
        <w:t>аличи</w:t>
      </w:r>
      <w:r>
        <w:rPr>
          <w:szCs w:val="24"/>
        </w:rPr>
        <w:t>е</w:t>
      </w:r>
      <w:r w:rsidRPr="00FB2ED9">
        <w:rPr>
          <w:szCs w:val="24"/>
        </w:rPr>
        <w:t xml:space="preserve"> положительного опыта взаимодействия с </w:t>
      </w:r>
      <w:r>
        <w:rPr>
          <w:szCs w:val="24"/>
        </w:rPr>
        <w:t>Компанией</w:t>
      </w:r>
      <w:r w:rsidRPr="00FB2ED9">
        <w:rPr>
          <w:szCs w:val="24"/>
        </w:rPr>
        <w:t xml:space="preserve"> за последние три года, связанного с поставкой продукции, являющейся предметом процедуры камеральной проверки</w:t>
      </w:r>
      <w:r>
        <w:rPr>
          <w:szCs w:val="24"/>
        </w:rPr>
        <w:t xml:space="preserve">, и </w:t>
      </w:r>
      <w:r>
        <w:t>подтвержденного профильным подразделением</w:t>
      </w:r>
      <w:r>
        <w:rPr>
          <w:szCs w:val="24"/>
        </w:rPr>
        <w:t>.</w:t>
      </w:r>
    </w:p>
    <w:p w14:paraId="659319A3" w14:textId="02B20134" w:rsidR="007506C3" w:rsidRPr="00FB2ED9" w:rsidRDefault="007506C3" w:rsidP="009D1B02">
      <w:pPr>
        <w:numPr>
          <w:ilvl w:val="0"/>
          <w:numId w:val="49"/>
        </w:numPr>
        <w:tabs>
          <w:tab w:val="left" w:pos="539"/>
        </w:tabs>
        <w:spacing w:before="120"/>
        <w:ind w:left="539" w:hanging="357"/>
        <w:jc w:val="both"/>
        <w:rPr>
          <w:szCs w:val="24"/>
        </w:rPr>
      </w:pPr>
      <w:proofErr w:type="gramStart"/>
      <w:r w:rsidRPr="00FB2ED9">
        <w:rPr>
          <w:szCs w:val="24"/>
        </w:rPr>
        <w:t xml:space="preserve">Предоставление </w:t>
      </w:r>
      <w:r>
        <w:rPr>
          <w:szCs w:val="24"/>
        </w:rPr>
        <w:t>П</w:t>
      </w:r>
      <w:r w:rsidRPr="00FB2ED9">
        <w:rPr>
          <w:szCs w:val="24"/>
        </w:rPr>
        <w:t>оставщиком актуальных разрешительных документов, необходимых для его квалификации на заявленный вид продукции, в том числе на продукцию (декларации, сертификаты соответствия и т.д.), виды деятельности (лицензии, разрешения, выписки из реестра</w:t>
      </w:r>
      <w:r w:rsidR="00DD10E0">
        <w:rPr>
          <w:szCs w:val="24"/>
        </w:rPr>
        <w:t xml:space="preserve"> </w:t>
      </w:r>
      <w:r w:rsidR="00DD10E0" w:rsidRPr="00DD10E0">
        <w:rPr>
          <w:szCs w:val="24"/>
        </w:rPr>
        <w:t>саморегулируемых организаций</w:t>
      </w:r>
      <w:r w:rsidRPr="00FB2ED9">
        <w:rPr>
          <w:szCs w:val="24"/>
        </w:rPr>
        <w:t xml:space="preserve"> </w:t>
      </w:r>
      <w:r w:rsidR="00DD10E0">
        <w:rPr>
          <w:szCs w:val="24"/>
        </w:rPr>
        <w:t>(</w:t>
      </w:r>
      <w:r w:rsidRPr="00FB2ED9">
        <w:rPr>
          <w:szCs w:val="24"/>
        </w:rPr>
        <w:t>СРО</w:t>
      </w:r>
      <w:r w:rsidR="00DD10E0">
        <w:rPr>
          <w:szCs w:val="24"/>
        </w:rPr>
        <w:t>)</w:t>
      </w:r>
      <w:r w:rsidRPr="00FB2ED9">
        <w:rPr>
          <w:szCs w:val="24"/>
        </w:rPr>
        <w:t xml:space="preserve"> и т.д.), систему менеджмента качества/промышленной безопасности (сертификаты</w:t>
      </w:r>
      <w:r w:rsidR="00DD10E0">
        <w:rPr>
          <w:szCs w:val="24"/>
        </w:rPr>
        <w:t xml:space="preserve"> международной организации по стандартизации</w:t>
      </w:r>
      <w:r w:rsidRPr="00FB2ED9">
        <w:rPr>
          <w:szCs w:val="24"/>
        </w:rPr>
        <w:t xml:space="preserve"> </w:t>
      </w:r>
      <w:r w:rsidR="00DD10E0">
        <w:rPr>
          <w:szCs w:val="24"/>
        </w:rPr>
        <w:t>(</w:t>
      </w:r>
      <w:r w:rsidRPr="00FB2ED9">
        <w:rPr>
          <w:szCs w:val="24"/>
        </w:rPr>
        <w:t>ISO</w:t>
      </w:r>
      <w:r w:rsidR="00DD10E0">
        <w:rPr>
          <w:szCs w:val="24"/>
        </w:rPr>
        <w:t>/ИСО)</w:t>
      </w:r>
      <w:r w:rsidRPr="00FB2ED9">
        <w:rPr>
          <w:szCs w:val="24"/>
        </w:rPr>
        <w:t xml:space="preserve">, </w:t>
      </w:r>
      <w:r w:rsidR="00DD10E0" w:rsidRPr="00DD10E0">
        <w:rPr>
          <w:bCs/>
          <w:szCs w:val="24"/>
        </w:rPr>
        <w:t>международн</w:t>
      </w:r>
      <w:r w:rsidR="00DD10E0">
        <w:rPr>
          <w:bCs/>
          <w:szCs w:val="24"/>
        </w:rPr>
        <w:t>ого</w:t>
      </w:r>
      <w:r w:rsidR="00DD10E0" w:rsidRPr="00DD10E0">
        <w:rPr>
          <w:bCs/>
          <w:szCs w:val="24"/>
        </w:rPr>
        <w:t xml:space="preserve"> стандарт</w:t>
      </w:r>
      <w:r w:rsidR="00DD10E0">
        <w:rPr>
          <w:bCs/>
          <w:szCs w:val="24"/>
        </w:rPr>
        <w:t>а</w:t>
      </w:r>
      <w:r w:rsidR="00DD10E0" w:rsidRPr="00DD10E0">
        <w:rPr>
          <w:bCs/>
          <w:szCs w:val="24"/>
        </w:rPr>
        <w:t xml:space="preserve"> систем управления безопасностью персонала и охраной здоровья</w:t>
      </w:r>
      <w:r w:rsidR="00DD10E0" w:rsidRPr="00FB2ED9">
        <w:rPr>
          <w:szCs w:val="24"/>
        </w:rPr>
        <w:t xml:space="preserve"> </w:t>
      </w:r>
      <w:r w:rsidR="00DD10E0">
        <w:rPr>
          <w:szCs w:val="24"/>
        </w:rPr>
        <w:t>(</w:t>
      </w:r>
      <w:r w:rsidRPr="00FB2ED9">
        <w:rPr>
          <w:szCs w:val="24"/>
        </w:rPr>
        <w:t>OHSAS</w:t>
      </w:r>
      <w:r w:rsidR="00DD10E0">
        <w:rPr>
          <w:szCs w:val="24"/>
        </w:rPr>
        <w:t>)</w:t>
      </w:r>
      <w:r w:rsidRPr="00FB2ED9">
        <w:rPr>
          <w:szCs w:val="24"/>
        </w:rPr>
        <w:t xml:space="preserve"> и</w:t>
      </w:r>
      <w:proofErr w:type="gramEnd"/>
      <w:r w:rsidRPr="00FB2ED9">
        <w:rPr>
          <w:szCs w:val="24"/>
        </w:rPr>
        <w:t xml:space="preserve"> т.д.)</w:t>
      </w:r>
      <w:r>
        <w:rPr>
          <w:szCs w:val="24"/>
        </w:rPr>
        <w:t>.</w:t>
      </w:r>
    </w:p>
    <w:p w14:paraId="574B5F20" w14:textId="465B58D2" w:rsidR="007506C3" w:rsidRPr="00FB2ED9" w:rsidRDefault="007506C3" w:rsidP="009D1B02">
      <w:pPr>
        <w:numPr>
          <w:ilvl w:val="0"/>
          <w:numId w:val="49"/>
        </w:numPr>
        <w:tabs>
          <w:tab w:val="left" w:pos="539"/>
        </w:tabs>
        <w:spacing w:before="120"/>
        <w:ind w:left="539" w:hanging="357"/>
        <w:jc w:val="both"/>
        <w:rPr>
          <w:szCs w:val="24"/>
        </w:rPr>
      </w:pPr>
      <w:r w:rsidRPr="00FB2ED9">
        <w:rPr>
          <w:szCs w:val="24"/>
        </w:rPr>
        <w:t xml:space="preserve">Отсутствие на момент проведения процедуры проверки у </w:t>
      </w:r>
      <w:r>
        <w:rPr>
          <w:szCs w:val="24"/>
        </w:rPr>
        <w:t>П</w:t>
      </w:r>
      <w:r w:rsidRPr="00FB2ED9">
        <w:rPr>
          <w:szCs w:val="24"/>
        </w:rPr>
        <w:t xml:space="preserve">оставщика </w:t>
      </w:r>
      <w:r w:rsidR="003149E8">
        <w:rPr>
          <w:szCs w:val="24"/>
        </w:rPr>
        <w:t xml:space="preserve">заключения о высоком или среднем уровне риска сотрудничества </w:t>
      </w:r>
      <w:r w:rsidRPr="00FB2ED9">
        <w:rPr>
          <w:szCs w:val="24"/>
        </w:rPr>
        <w:t>в рамках проверки на должную осмотрительность (если применимо)</w:t>
      </w:r>
      <w:r>
        <w:rPr>
          <w:szCs w:val="24"/>
        </w:rPr>
        <w:t>.</w:t>
      </w:r>
    </w:p>
    <w:p w14:paraId="018D3176" w14:textId="77777777" w:rsidR="007506C3" w:rsidRPr="00FB2ED9" w:rsidRDefault="007506C3" w:rsidP="009D1B02">
      <w:pPr>
        <w:numPr>
          <w:ilvl w:val="0"/>
          <w:numId w:val="49"/>
        </w:numPr>
        <w:tabs>
          <w:tab w:val="left" w:pos="539"/>
        </w:tabs>
        <w:spacing w:before="120"/>
        <w:ind w:left="539" w:hanging="357"/>
        <w:jc w:val="both"/>
        <w:rPr>
          <w:szCs w:val="24"/>
        </w:rPr>
      </w:pPr>
      <w:r w:rsidRPr="00FB2ED9">
        <w:rPr>
          <w:szCs w:val="24"/>
        </w:rPr>
        <w:lastRenderedPageBreak/>
        <w:t xml:space="preserve">Наличие у </w:t>
      </w:r>
      <w:r>
        <w:rPr>
          <w:szCs w:val="24"/>
        </w:rPr>
        <w:t>П</w:t>
      </w:r>
      <w:r w:rsidRPr="00FB2ED9">
        <w:rPr>
          <w:szCs w:val="24"/>
        </w:rPr>
        <w:t>оставщика уровня финансового состояния на уровне не ниже неустойчивого</w:t>
      </w:r>
      <w:r>
        <w:rPr>
          <w:szCs w:val="24"/>
        </w:rPr>
        <w:t>.</w:t>
      </w:r>
    </w:p>
    <w:p w14:paraId="20AF1F63" w14:textId="5941C7AA" w:rsidR="007506C3" w:rsidRDefault="007506C3" w:rsidP="009D1B02">
      <w:pPr>
        <w:numPr>
          <w:ilvl w:val="0"/>
          <w:numId w:val="49"/>
        </w:numPr>
        <w:tabs>
          <w:tab w:val="left" w:pos="539"/>
        </w:tabs>
        <w:spacing w:before="120"/>
        <w:ind w:left="539" w:hanging="357"/>
        <w:jc w:val="both"/>
        <w:rPr>
          <w:szCs w:val="24"/>
        </w:rPr>
      </w:pPr>
      <w:r w:rsidRPr="00FB2ED9">
        <w:rPr>
          <w:szCs w:val="24"/>
        </w:rPr>
        <w:t xml:space="preserve">Наличие положительного заключения по результатам </w:t>
      </w:r>
      <w:r w:rsidR="00417A2F" w:rsidRPr="00FB2ED9">
        <w:rPr>
          <w:szCs w:val="24"/>
        </w:rPr>
        <w:t>провед</w:t>
      </w:r>
      <w:r w:rsidR="00417A2F">
        <w:rPr>
          <w:szCs w:val="24"/>
        </w:rPr>
        <w:t>е</w:t>
      </w:r>
      <w:r w:rsidR="00417A2F" w:rsidRPr="00FB2ED9">
        <w:rPr>
          <w:szCs w:val="24"/>
        </w:rPr>
        <w:t xml:space="preserve">нного </w:t>
      </w:r>
      <w:r w:rsidRPr="00FB2ED9">
        <w:rPr>
          <w:szCs w:val="24"/>
        </w:rPr>
        <w:t xml:space="preserve">технического аудита по </w:t>
      </w:r>
      <w:proofErr w:type="gramStart"/>
      <w:r w:rsidRPr="00FB2ED9">
        <w:rPr>
          <w:szCs w:val="24"/>
        </w:rPr>
        <w:t>продукции</w:t>
      </w:r>
      <w:proofErr w:type="gramEnd"/>
      <w:r w:rsidRPr="00FB2ED9">
        <w:rPr>
          <w:szCs w:val="24"/>
        </w:rPr>
        <w:t xml:space="preserve"> являющейся предметом процедуры камеральной проверки (если применимо).</w:t>
      </w:r>
    </w:p>
    <w:p w14:paraId="7953D02F" w14:textId="77777777" w:rsidR="007506C3" w:rsidRPr="00FB2ED9" w:rsidRDefault="007506C3" w:rsidP="007506C3">
      <w:pPr>
        <w:tabs>
          <w:tab w:val="left" w:pos="539"/>
        </w:tabs>
        <w:jc w:val="both"/>
        <w:rPr>
          <w:szCs w:val="24"/>
        </w:rPr>
      </w:pPr>
    </w:p>
    <w:p w14:paraId="1F66A1C3" w14:textId="020C4AD0" w:rsidR="007506C3" w:rsidRDefault="00A759DC" w:rsidP="009D1B02">
      <w:pPr>
        <w:pStyle w:val="S0"/>
        <w:numPr>
          <w:ilvl w:val="0"/>
          <w:numId w:val="96"/>
        </w:numPr>
        <w:tabs>
          <w:tab w:val="clear" w:pos="1690"/>
          <w:tab w:val="left" w:pos="0"/>
          <w:tab w:val="left" w:pos="851"/>
        </w:tabs>
        <w:spacing w:before="0"/>
        <w:ind w:left="0" w:firstLine="0"/>
      </w:pPr>
      <w:proofErr w:type="gramStart"/>
      <w:r>
        <w:t>Проведение у</w:t>
      </w:r>
      <w:r w:rsidR="007506C3" w:rsidRPr="00FB2ED9">
        <w:t>прощенн</w:t>
      </w:r>
      <w:r>
        <w:t>ой</w:t>
      </w:r>
      <w:r w:rsidR="007506C3" w:rsidRPr="00FB2ED9">
        <w:t xml:space="preserve"> процедур</w:t>
      </w:r>
      <w:r>
        <w:t>ы</w:t>
      </w:r>
      <w:r w:rsidR="007506C3" w:rsidRPr="00FB2ED9">
        <w:t xml:space="preserve"> камеральной проверки </w:t>
      </w:r>
      <w:r w:rsidR="007506C3">
        <w:t>П</w:t>
      </w:r>
      <w:r w:rsidR="007506C3" w:rsidRPr="00FB2ED9">
        <w:t>оставщиков с неустойчив</w:t>
      </w:r>
      <w:r w:rsidR="007506C3">
        <w:t>ым</w:t>
      </w:r>
      <w:r w:rsidR="007506C3" w:rsidRPr="00FB2ED9">
        <w:t xml:space="preserve"> финансов</w:t>
      </w:r>
      <w:r w:rsidR="007506C3">
        <w:t>ым</w:t>
      </w:r>
      <w:r w:rsidR="007506C3" w:rsidRPr="00FB2ED9">
        <w:t xml:space="preserve"> состояни</w:t>
      </w:r>
      <w:r w:rsidR="007506C3">
        <w:t>ем</w:t>
      </w:r>
      <w:r w:rsidR="003149E8">
        <w:t xml:space="preserve"> и уровнем риска сотрудничества ниже среднего</w:t>
      </w:r>
      <w:r w:rsidR="007506C3" w:rsidRPr="00FB2ED9">
        <w:t xml:space="preserve"> допускается при аргументированной позиции Бизнес-</w:t>
      </w:r>
      <w:r w:rsidR="00B80A7F" w:rsidRPr="00FB2ED9">
        <w:t>блок</w:t>
      </w:r>
      <w:r w:rsidR="00B80A7F">
        <w:t>а</w:t>
      </w:r>
      <w:r w:rsidR="007506C3" w:rsidRPr="00FB2ED9">
        <w:t xml:space="preserve">, Службы снабжения </w:t>
      </w:r>
      <w:r w:rsidR="007506C3" w:rsidRPr="005436F7">
        <w:t>П</w:t>
      </w:r>
      <w:r w:rsidR="002D1048">
        <w:t>АО «НК «Роснефть»</w:t>
      </w:r>
      <w:r w:rsidR="007506C3">
        <w:t xml:space="preserve"> </w:t>
      </w:r>
      <w:r w:rsidR="007506C3" w:rsidRPr="00FB2ED9">
        <w:t>со ссылкой на текущие условия рынка, особенности рынка и/или риски снижения конкуренции по отдельным категориям продукции</w:t>
      </w:r>
      <w:r w:rsidR="007506C3">
        <w:t xml:space="preserve"> </w:t>
      </w:r>
      <w:r w:rsidR="007506C3" w:rsidRPr="00FB2ED9">
        <w:t xml:space="preserve">при условии мониторинга финансового состояния </w:t>
      </w:r>
      <w:r w:rsidR="007506C3">
        <w:t>П</w:t>
      </w:r>
      <w:r w:rsidR="007506C3" w:rsidRPr="00FB2ED9">
        <w:t xml:space="preserve">оставщиков на </w:t>
      </w:r>
      <w:r w:rsidR="007506C3">
        <w:t>ежемесячной</w:t>
      </w:r>
      <w:r w:rsidR="007506C3" w:rsidRPr="00FB2ED9">
        <w:t xml:space="preserve"> основе </w:t>
      </w:r>
      <w:r w:rsidR="007506C3">
        <w:t>в рамках заключенных договоров</w:t>
      </w:r>
      <w:r w:rsidR="007506C3" w:rsidRPr="00F1261B">
        <w:t xml:space="preserve"> </w:t>
      </w:r>
      <w:r w:rsidR="007506C3" w:rsidRPr="00FB2ED9">
        <w:t>в целях минимизации рисков</w:t>
      </w:r>
      <w:proofErr w:type="gramEnd"/>
      <w:r w:rsidR="007506C3" w:rsidRPr="00FB2ED9">
        <w:t xml:space="preserve"> неисполнения обязательств</w:t>
      </w:r>
      <w:r w:rsidR="007506C3">
        <w:t xml:space="preserve"> (в соответствии с п.6.6. настоящего </w:t>
      </w:r>
      <w:r w:rsidR="00D90185">
        <w:t>Регламента</w:t>
      </w:r>
      <w:r w:rsidR="0059360A">
        <w:t xml:space="preserve"> </w:t>
      </w:r>
      <w:r w:rsidR="0059360A" w:rsidRPr="00544926">
        <w:t>бизнес-процесса</w:t>
      </w:r>
      <w:r w:rsidR="007506C3">
        <w:t>)</w:t>
      </w:r>
      <w:r w:rsidR="007506C3" w:rsidRPr="00FB2ED9">
        <w:t>.</w:t>
      </w:r>
    </w:p>
    <w:p w14:paraId="3F586951" w14:textId="77777777" w:rsidR="007506C3" w:rsidRDefault="007506C3" w:rsidP="007506C3">
      <w:pPr>
        <w:pStyle w:val="S0"/>
        <w:tabs>
          <w:tab w:val="clear" w:pos="1690"/>
          <w:tab w:val="left" w:pos="993"/>
        </w:tabs>
        <w:spacing w:before="0"/>
      </w:pPr>
    </w:p>
    <w:p w14:paraId="3DCD1A19" w14:textId="6CC7AFD9" w:rsidR="007506C3" w:rsidRDefault="00A759DC" w:rsidP="009D1B02">
      <w:pPr>
        <w:pStyle w:val="S0"/>
        <w:numPr>
          <w:ilvl w:val="0"/>
          <w:numId w:val="96"/>
        </w:numPr>
        <w:tabs>
          <w:tab w:val="clear" w:pos="1690"/>
          <w:tab w:val="left" w:pos="0"/>
          <w:tab w:val="left" w:pos="851"/>
        </w:tabs>
        <w:spacing w:before="0"/>
        <w:ind w:left="0" w:firstLine="0"/>
      </w:pPr>
      <w:r>
        <w:t>Проведение у</w:t>
      </w:r>
      <w:r w:rsidR="007506C3">
        <w:t>прощенн</w:t>
      </w:r>
      <w:r>
        <w:t>ой</w:t>
      </w:r>
      <w:r w:rsidR="007506C3">
        <w:t xml:space="preserve"> процедур</w:t>
      </w:r>
      <w:r>
        <w:t>ы камеральной проверки</w:t>
      </w:r>
      <w:r w:rsidR="007506C3">
        <w:t xml:space="preserve"> </w:t>
      </w:r>
      <w:r w:rsidR="00EC1DD1">
        <w:t xml:space="preserve">не применяется </w:t>
      </w:r>
      <w:r w:rsidR="007506C3">
        <w:t>к поставщикам работ/услуг, относящихся к 1 категории влияния на ПБОТОС, согласно Положению</w:t>
      </w:r>
      <w:r w:rsidR="007506C3" w:rsidRPr="00B752F2">
        <w:t xml:space="preserve"> Компании «Порядок взаимодействия с подрядными организациями в области промышленной и пожарной безопасности, охраны труда и окружающей среды» </w:t>
      </w:r>
      <w:r w:rsidR="00BF76AC">
        <w:br/>
      </w:r>
      <w:r w:rsidR="007506C3" w:rsidRPr="00B752F2">
        <w:t>№ П3-05 Р-0881</w:t>
      </w:r>
      <w:r w:rsidR="007506C3">
        <w:t>.</w:t>
      </w:r>
    </w:p>
    <w:p w14:paraId="1682F853" w14:textId="77777777" w:rsidR="007506C3" w:rsidRDefault="007506C3" w:rsidP="006D75A7">
      <w:pPr>
        <w:pStyle w:val="S0"/>
        <w:tabs>
          <w:tab w:val="clear" w:pos="1690"/>
          <w:tab w:val="left" w:pos="709"/>
        </w:tabs>
        <w:spacing w:before="0"/>
      </w:pPr>
    </w:p>
    <w:p w14:paraId="7012F1E9" w14:textId="77777777" w:rsidR="00860D56" w:rsidRPr="00FB2ED9" w:rsidRDefault="00860D56" w:rsidP="006D75A7">
      <w:pPr>
        <w:pStyle w:val="S0"/>
        <w:tabs>
          <w:tab w:val="clear" w:pos="1690"/>
          <w:tab w:val="left" w:pos="709"/>
        </w:tabs>
        <w:spacing w:before="0"/>
      </w:pPr>
    </w:p>
    <w:p w14:paraId="1A684951" w14:textId="5AAABEFA" w:rsidR="0082576F" w:rsidRPr="00BF6886" w:rsidRDefault="000C3FBE" w:rsidP="007869FF">
      <w:pPr>
        <w:pStyle w:val="S21"/>
        <w:keepNext w:val="0"/>
        <w:numPr>
          <w:ilvl w:val="0"/>
          <w:numId w:val="40"/>
        </w:numPr>
        <w:tabs>
          <w:tab w:val="left" w:pos="567"/>
        </w:tabs>
        <w:ind w:left="0" w:firstLine="0"/>
        <w:rPr>
          <w:rFonts w:cs="Arial"/>
          <w:caps w:val="0"/>
        </w:rPr>
      </w:pPr>
      <w:bookmarkStart w:id="287" w:name="_Toc39655587"/>
      <w:bookmarkStart w:id="288" w:name="_Toc52530998"/>
      <w:bookmarkStart w:id="289" w:name="_Toc59133660"/>
      <w:bookmarkStart w:id="290" w:name="_Toc53134251"/>
      <w:r w:rsidRPr="00BF6886">
        <w:rPr>
          <w:rFonts w:cs="Arial"/>
          <w:caps w:val="0"/>
        </w:rPr>
        <w:t>ТЕХНИЧЕСКИЙ АУДИТ</w:t>
      </w:r>
      <w:r w:rsidR="0082576F" w:rsidRPr="00BF6886">
        <w:rPr>
          <w:rFonts w:cs="Arial"/>
          <w:caps w:val="0"/>
        </w:rPr>
        <w:t>, УГЛУБЛЕННАЯ ПРОВЕРКА И ТЕСТОВАЯ ЗАКУПКА</w:t>
      </w:r>
      <w:bookmarkEnd w:id="287"/>
      <w:bookmarkEnd w:id="288"/>
      <w:bookmarkEnd w:id="289"/>
      <w:bookmarkEnd w:id="290"/>
    </w:p>
    <w:p w14:paraId="2DD1796D" w14:textId="77777777" w:rsidR="007A221B" w:rsidRDefault="007A221B" w:rsidP="007A221B">
      <w:pPr>
        <w:pStyle w:val="aff2"/>
        <w:ind w:left="0"/>
        <w:jc w:val="both"/>
      </w:pPr>
    </w:p>
    <w:p w14:paraId="2ECDA554" w14:textId="08969B74" w:rsidR="00A11D13" w:rsidRDefault="0082576F" w:rsidP="009D1B02">
      <w:pPr>
        <w:pStyle w:val="aff2"/>
        <w:numPr>
          <w:ilvl w:val="2"/>
          <w:numId w:val="50"/>
        </w:numPr>
        <w:tabs>
          <w:tab w:val="left" w:pos="709"/>
        </w:tabs>
        <w:ind w:left="0" w:firstLine="0"/>
        <w:jc w:val="both"/>
      </w:pPr>
      <w:r w:rsidRPr="00FB2ED9">
        <w:t>Технический аудит, углубленные проверки и тестовые закупки являются опциональными и проводятся</w:t>
      </w:r>
      <w:r w:rsidR="00A11D13">
        <w:t>:</w:t>
      </w:r>
    </w:p>
    <w:p w14:paraId="07295E3A" w14:textId="254A4A9C" w:rsidR="00A11D13" w:rsidRDefault="00EC1DD1" w:rsidP="009D1B02">
      <w:pPr>
        <w:pStyle w:val="aff2"/>
        <w:numPr>
          <w:ilvl w:val="0"/>
          <w:numId w:val="97"/>
        </w:numPr>
        <w:tabs>
          <w:tab w:val="left" w:pos="539"/>
        </w:tabs>
        <w:spacing w:before="120"/>
        <w:ind w:left="539" w:hanging="357"/>
        <w:jc w:val="both"/>
      </w:pPr>
      <w:r>
        <w:t>при отсутствии у П</w:t>
      </w:r>
      <w:r w:rsidRPr="00FB2ED9">
        <w:t>оставщик</w:t>
      </w:r>
      <w:r>
        <w:t>а</w:t>
      </w:r>
      <w:r w:rsidRPr="00FB2ED9">
        <w:t xml:space="preserve"> </w:t>
      </w:r>
      <w:r w:rsidR="00A11D13" w:rsidRPr="00FB2ED9">
        <w:t>подтвержденного положительного опыта работы с Компанией с учетом сложности категории</w:t>
      </w:r>
      <w:r>
        <w:t xml:space="preserve"> (</w:t>
      </w:r>
      <w:r w:rsidRPr="00FB2ED9">
        <w:t>при необходимости</w:t>
      </w:r>
      <w:r>
        <w:t>)</w:t>
      </w:r>
      <w:r w:rsidR="00A11D13">
        <w:t>;</w:t>
      </w:r>
    </w:p>
    <w:p w14:paraId="0FA3F4EF" w14:textId="4A9DF497" w:rsidR="00A11D13" w:rsidRDefault="00A11D13" w:rsidP="009D1B02">
      <w:pPr>
        <w:pStyle w:val="aff2"/>
        <w:numPr>
          <w:ilvl w:val="0"/>
          <w:numId w:val="97"/>
        </w:numPr>
        <w:tabs>
          <w:tab w:val="left" w:pos="539"/>
        </w:tabs>
        <w:spacing w:before="120"/>
        <w:ind w:left="539" w:hanging="357"/>
        <w:jc w:val="both"/>
      </w:pPr>
      <w:r>
        <w:t>при принятии решения по итогам камеральной проверки;</w:t>
      </w:r>
    </w:p>
    <w:p w14:paraId="4E6887EB" w14:textId="28BD2EA8" w:rsidR="00A11D13" w:rsidRDefault="00A11D13" w:rsidP="009D1B02">
      <w:pPr>
        <w:pStyle w:val="aff2"/>
        <w:numPr>
          <w:ilvl w:val="0"/>
          <w:numId w:val="97"/>
        </w:numPr>
        <w:tabs>
          <w:tab w:val="left" w:pos="539"/>
        </w:tabs>
        <w:spacing w:before="120"/>
        <w:ind w:left="539" w:hanging="357"/>
        <w:jc w:val="both"/>
      </w:pPr>
      <w:r>
        <w:t>при проведении квалификации по ПБОТОС в соответствии с Положением Компании</w:t>
      </w:r>
      <w:r w:rsidRPr="00B752F2">
        <w:t xml:space="preserve"> «Порядок взаимодействия с подрядными организациями в области промышленной и пожарной безопасности, охраны труда и окружающей среды» № П3-05 Р-0881</w:t>
      </w:r>
      <w:r>
        <w:t>.</w:t>
      </w:r>
    </w:p>
    <w:p w14:paraId="431043A1" w14:textId="77777777" w:rsidR="00A11D13" w:rsidRDefault="00A11D13" w:rsidP="00A11D13">
      <w:pPr>
        <w:pStyle w:val="aff2"/>
        <w:tabs>
          <w:tab w:val="left" w:pos="709"/>
        </w:tabs>
        <w:ind w:left="0"/>
        <w:jc w:val="both"/>
      </w:pPr>
    </w:p>
    <w:p w14:paraId="77D27964" w14:textId="3147ABE6" w:rsidR="009049AD" w:rsidRDefault="00264B90" w:rsidP="009D1B02">
      <w:pPr>
        <w:pStyle w:val="aff2"/>
        <w:numPr>
          <w:ilvl w:val="2"/>
          <w:numId w:val="50"/>
        </w:numPr>
        <w:tabs>
          <w:tab w:val="left" w:pos="709"/>
        </w:tabs>
        <w:ind w:left="0" w:firstLine="0"/>
        <w:jc w:val="both"/>
      </w:pPr>
      <w:r>
        <w:t>Технический аудит</w:t>
      </w:r>
      <w:r w:rsidR="00241733">
        <w:t xml:space="preserve">, принципы и </w:t>
      </w:r>
      <w:proofErr w:type="gramStart"/>
      <w:r w:rsidR="00241733">
        <w:t>условия</w:t>
      </w:r>
      <w:proofErr w:type="gramEnd"/>
      <w:r w:rsidR="00241733">
        <w:t xml:space="preserve"> проведения которого установлены</w:t>
      </w:r>
      <w:r w:rsidR="00F35C11">
        <w:t xml:space="preserve"> </w:t>
      </w:r>
      <w:r w:rsidR="00241733">
        <w:t>в соответствующ</w:t>
      </w:r>
      <w:r w:rsidR="005F3F9C">
        <w:t>ем</w:t>
      </w:r>
      <w:r w:rsidR="00241733">
        <w:t xml:space="preserve"> </w:t>
      </w:r>
      <w:r w:rsidR="006D7917">
        <w:t>ЛНД/РД Компании</w:t>
      </w:r>
      <w:r w:rsidR="00F35C11">
        <w:t>,</w:t>
      </w:r>
      <w:r w:rsidR="00241733">
        <w:t xml:space="preserve"> проводится</w:t>
      </w:r>
      <w:r w:rsidR="00F35C11">
        <w:t xml:space="preserve"> </w:t>
      </w:r>
      <w:r w:rsidR="005F3F9C">
        <w:t xml:space="preserve">у Поставщика, </w:t>
      </w:r>
      <w:r w:rsidR="00F35C11">
        <w:t>если это предусмотрено условия</w:t>
      </w:r>
      <w:r w:rsidR="0060464D">
        <w:t>м</w:t>
      </w:r>
      <w:r w:rsidR="00F35C11">
        <w:t xml:space="preserve"> закупки/требования</w:t>
      </w:r>
      <w:r w:rsidR="006D7917">
        <w:t>ми</w:t>
      </w:r>
      <w:r w:rsidR="00F35C11">
        <w:t xml:space="preserve"> квалификации</w:t>
      </w:r>
      <w:r w:rsidR="00241733">
        <w:t>/ЛНД/РД Компании</w:t>
      </w:r>
      <w:r w:rsidR="00F35C11">
        <w:t xml:space="preserve">, </w:t>
      </w:r>
      <w:r w:rsidR="00A57C61">
        <w:t xml:space="preserve">в том числе в обязательном порядке </w:t>
      </w:r>
      <w:r w:rsidR="007506C3">
        <w:t xml:space="preserve">проводится </w:t>
      </w:r>
      <w:r>
        <w:t>у Поставщиков</w:t>
      </w:r>
      <w:r w:rsidR="008B54D3">
        <w:t>:</w:t>
      </w:r>
    </w:p>
    <w:p w14:paraId="05536198" w14:textId="24E16693" w:rsidR="009049AD" w:rsidRDefault="009049AD" w:rsidP="009D1B02">
      <w:pPr>
        <w:pStyle w:val="aff2"/>
        <w:numPr>
          <w:ilvl w:val="0"/>
          <w:numId w:val="98"/>
        </w:numPr>
        <w:tabs>
          <w:tab w:val="left" w:pos="539"/>
        </w:tabs>
        <w:spacing w:before="120"/>
        <w:ind w:left="539" w:hanging="357"/>
        <w:jc w:val="both"/>
      </w:pPr>
      <w:r w:rsidRPr="009049AD">
        <w:t xml:space="preserve">с </w:t>
      </w:r>
      <w:proofErr w:type="gramStart"/>
      <w:r w:rsidRPr="009049AD">
        <w:t>которыми</w:t>
      </w:r>
      <w:proofErr w:type="gramEnd"/>
      <w:r w:rsidRPr="009049AD">
        <w:t xml:space="preserve"> планируется заключение д</w:t>
      </w:r>
      <w:r>
        <w:t>ог</w:t>
      </w:r>
      <w:r w:rsidR="00131227">
        <w:t>овора на сумму от 1 млрд. руб.;</w:t>
      </w:r>
    </w:p>
    <w:p w14:paraId="168FA694" w14:textId="0F0A141A" w:rsidR="003E37DB" w:rsidRDefault="009049AD" w:rsidP="009D1B02">
      <w:pPr>
        <w:pStyle w:val="aff2"/>
        <w:numPr>
          <w:ilvl w:val="0"/>
          <w:numId w:val="98"/>
        </w:numPr>
        <w:tabs>
          <w:tab w:val="left" w:pos="539"/>
        </w:tabs>
        <w:spacing w:before="120"/>
        <w:ind w:left="539" w:hanging="357"/>
        <w:jc w:val="both"/>
      </w:pPr>
      <w:r w:rsidRPr="009049AD">
        <w:t>в случае заключения договора с суммарным объемом обязательств, превышающим среднегодовой оборот Поставщика</w:t>
      </w:r>
      <w:r w:rsidR="0006786A">
        <w:t xml:space="preserve"> за последние 2 года</w:t>
      </w:r>
      <w:r w:rsidR="00A11D13">
        <w:t>.</w:t>
      </w:r>
    </w:p>
    <w:p w14:paraId="582C0BA2" w14:textId="619CCB97" w:rsidR="0082576F" w:rsidRDefault="003E37DB" w:rsidP="007B2F11">
      <w:pPr>
        <w:tabs>
          <w:tab w:val="left" w:pos="539"/>
        </w:tabs>
        <w:spacing w:before="120"/>
        <w:jc w:val="both"/>
      </w:pPr>
      <w:proofErr w:type="gramStart"/>
      <w:r>
        <w:t xml:space="preserve">В случае </w:t>
      </w:r>
      <w:r w:rsidR="00BD32C4">
        <w:t xml:space="preserve">возникновения </w:t>
      </w:r>
      <w:r w:rsidR="002D4B76">
        <w:t xml:space="preserve">в Компании </w:t>
      </w:r>
      <w:r>
        <w:t xml:space="preserve">обстоятельств, </w:t>
      </w:r>
      <w:r w:rsidR="002D4B76">
        <w:t>не позволяющих</w:t>
      </w:r>
      <w:r>
        <w:t xml:space="preserve"> прове</w:t>
      </w:r>
      <w:r w:rsidR="002D4B76">
        <w:t>сти</w:t>
      </w:r>
      <w:r>
        <w:t xml:space="preserve"> техническ</w:t>
      </w:r>
      <w:r w:rsidR="002D4B76">
        <w:t>ий</w:t>
      </w:r>
      <w:r>
        <w:t xml:space="preserve"> аудит</w:t>
      </w:r>
      <w:r w:rsidR="002D4B76">
        <w:t xml:space="preserve"> в отведенный для этого срок</w:t>
      </w:r>
      <w:r w:rsidR="00370D0B">
        <w:t>, и наличия</w:t>
      </w:r>
      <w:r w:rsidR="00370D0B" w:rsidRPr="00370D0B">
        <w:t xml:space="preserve"> </w:t>
      </w:r>
      <w:r w:rsidR="00370D0B">
        <w:t xml:space="preserve">соответствующего </w:t>
      </w:r>
      <w:r w:rsidR="008A1D7F">
        <w:t xml:space="preserve">обоснованного </w:t>
      </w:r>
      <w:r w:rsidR="00370D0B">
        <w:t>заключения структурного подразделения, ответственного за проведение технического аудита</w:t>
      </w:r>
      <w:r>
        <w:t xml:space="preserve">, </w:t>
      </w:r>
      <w:r w:rsidR="008A1D7F">
        <w:t>или</w:t>
      </w:r>
      <w:r w:rsidR="005249FE">
        <w:t xml:space="preserve"> наличия</w:t>
      </w:r>
      <w:r w:rsidR="005249FE" w:rsidRPr="00370D0B">
        <w:t xml:space="preserve"> </w:t>
      </w:r>
      <w:r w:rsidR="005249FE">
        <w:t>соответствующего решения ЗО по данным обстоятельствам,</w:t>
      </w:r>
      <w:r w:rsidR="008A1D7F">
        <w:t xml:space="preserve"> </w:t>
      </w:r>
      <w:r w:rsidR="00370D0B">
        <w:t xml:space="preserve">УР Службы Снабжения </w:t>
      </w:r>
      <w:r w:rsidR="008A1D7F">
        <w:t>П</w:t>
      </w:r>
      <w:r w:rsidR="002D1048">
        <w:t>АО «НК «Роснефть»</w:t>
      </w:r>
      <w:r w:rsidR="00370D0B">
        <w:t xml:space="preserve"> прин</w:t>
      </w:r>
      <w:r w:rsidR="005249FE">
        <w:t>имает</w:t>
      </w:r>
      <w:r w:rsidR="00370D0B">
        <w:t xml:space="preserve"> решение о переносе сроков проведения </w:t>
      </w:r>
      <w:r w:rsidR="005249FE">
        <w:t>или об отмене проведения технического аудита</w:t>
      </w:r>
      <w:r w:rsidR="00BD32C4">
        <w:t>.</w:t>
      </w:r>
      <w:proofErr w:type="gramEnd"/>
    </w:p>
    <w:p w14:paraId="2CC7392B" w14:textId="77777777" w:rsidR="007A221B" w:rsidRPr="00FB2ED9" w:rsidRDefault="007A221B" w:rsidP="007A221B">
      <w:pPr>
        <w:pStyle w:val="aff2"/>
        <w:tabs>
          <w:tab w:val="left" w:pos="709"/>
        </w:tabs>
        <w:ind w:left="0"/>
        <w:jc w:val="both"/>
      </w:pPr>
    </w:p>
    <w:p w14:paraId="65BC9DA2" w14:textId="1B1213DD" w:rsidR="00E6638D" w:rsidRDefault="005F3F9C" w:rsidP="009D1B02">
      <w:pPr>
        <w:pStyle w:val="aff2"/>
        <w:numPr>
          <w:ilvl w:val="2"/>
          <w:numId w:val="50"/>
        </w:numPr>
        <w:tabs>
          <w:tab w:val="left" w:pos="709"/>
        </w:tabs>
        <w:ind w:left="0" w:firstLine="0"/>
        <w:jc w:val="both"/>
      </w:pPr>
      <w:proofErr w:type="gramStart"/>
      <w:r>
        <w:lastRenderedPageBreak/>
        <w:t>Технический аудит, установленный Положением Компании</w:t>
      </w:r>
      <w:r w:rsidRPr="00B752F2">
        <w:t xml:space="preserve"> «Порядок взаимодействия с подрядными организациями в области промышленной и пожарной безопасности, охраны труда и окружающей среды» № П3-05 Р-0881</w:t>
      </w:r>
      <w:r>
        <w:t xml:space="preserve">, при квалификации по ПБОТОС проводится в обязательном порядке у </w:t>
      </w:r>
      <w:r w:rsidR="00E47111">
        <w:t xml:space="preserve">Поставщика, которому ранее был присвоен статус «дисквалифицирован» </w:t>
      </w:r>
      <w:r w:rsidR="00B207C5">
        <w:t xml:space="preserve">по </w:t>
      </w:r>
      <w:r w:rsidR="00E47111">
        <w:t>причине выявления факта</w:t>
      </w:r>
      <w:r w:rsidR="00D8650D">
        <w:t xml:space="preserve"> </w:t>
      </w:r>
      <w:r w:rsidR="00B207C5">
        <w:t>несоответствия квалификационным требованиям в области ПБОТОС</w:t>
      </w:r>
      <w:r w:rsidR="00E47111">
        <w:t xml:space="preserve"> в течение квалификационного периода.</w:t>
      </w:r>
      <w:r w:rsidR="00E6638D">
        <w:t xml:space="preserve"> </w:t>
      </w:r>
      <w:proofErr w:type="gramEnd"/>
    </w:p>
    <w:p w14:paraId="599DC7C3" w14:textId="77777777" w:rsidR="00E468D6" w:rsidRDefault="00E468D6" w:rsidP="00E468D6">
      <w:pPr>
        <w:pStyle w:val="aff2"/>
        <w:tabs>
          <w:tab w:val="left" w:pos="709"/>
        </w:tabs>
        <w:ind w:left="0"/>
        <w:jc w:val="both"/>
      </w:pPr>
    </w:p>
    <w:p w14:paraId="57D320CA" w14:textId="74F8092F" w:rsidR="00E468D6" w:rsidRDefault="00324D04" w:rsidP="009D1B02">
      <w:pPr>
        <w:pStyle w:val="aff2"/>
        <w:numPr>
          <w:ilvl w:val="2"/>
          <w:numId w:val="50"/>
        </w:numPr>
        <w:tabs>
          <w:tab w:val="left" w:pos="709"/>
        </w:tabs>
        <w:ind w:left="0" w:firstLine="0"/>
        <w:jc w:val="both"/>
      </w:pPr>
      <w:proofErr w:type="gramStart"/>
      <w:r>
        <w:rPr>
          <w:color w:val="000000"/>
        </w:rPr>
        <w:t>Инициатор/</w:t>
      </w:r>
      <w:proofErr w:type="spellStart"/>
      <w:r>
        <w:rPr>
          <w:color w:val="000000"/>
        </w:rPr>
        <w:t>Консолидатор</w:t>
      </w:r>
      <w:proofErr w:type="spellEnd"/>
      <w:r>
        <w:rPr>
          <w:color w:val="000000"/>
        </w:rPr>
        <w:t xml:space="preserve"> в квалификационных требованиях к Поставщикам МТР в закупочной документации устанавливает требования об отсутствии отрицательных результатов технических аудитов </w:t>
      </w:r>
      <w:r w:rsidR="007A7476">
        <w:t xml:space="preserve">по соответствующему виду продукции </w:t>
      </w:r>
      <w:r w:rsidR="007A7476" w:rsidRPr="009B69AC">
        <w:rPr>
          <w:color w:val="000000"/>
        </w:rPr>
        <w:t>в определ</w:t>
      </w:r>
      <w:r w:rsidR="007A7476">
        <w:rPr>
          <w:color w:val="000000"/>
        </w:rPr>
        <w:t>е</w:t>
      </w:r>
      <w:r w:rsidR="007A7476" w:rsidRPr="009B69AC">
        <w:rPr>
          <w:color w:val="000000"/>
        </w:rPr>
        <w:t>нный период</w:t>
      </w:r>
      <w:r>
        <w:t xml:space="preserve">, </w:t>
      </w:r>
      <w:r>
        <w:rPr>
          <w:color w:val="000000"/>
        </w:rPr>
        <w:t xml:space="preserve">об отсутствии </w:t>
      </w:r>
      <w:r>
        <w:t>отказов от проведения технического аудита</w:t>
      </w:r>
      <w:r w:rsidR="007A7476">
        <w:t xml:space="preserve">, </w:t>
      </w:r>
      <w:r>
        <w:t xml:space="preserve">о </w:t>
      </w:r>
      <w:r w:rsidR="007A7476" w:rsidRPr="009B69AC">
        <w:rPr>
          <w:color w:val="000000"/>
        </w:rPr>
        <w:t>согласии</w:t>
      </w:r>
      <w:r>
        <w:t xml:space="preserve"> Поставщика на проведение технического аудита в течение 10 рабочих дней от даты уведомления</w:t>
      </w:r>
      <w:r w:rsidR="003F635D">
        <w:t xml:space="preserve"> </w:t>
      </w:r>
      <w:r w:rsidR="005F3F9C">
        <w:t xml:space="preserve">со стороны </w:t>
      </w:r>
      <w:r w:rsidR="003F635D">
        <w:t>Компании</w:t>
      </w:r>
      <w:r>
        <w:t xml:space="preserve"> о намерении </w:t>
      </w:r>
      <w:r w:rsidR="007A7476" w:rsidRPr="009B69AC">
        <w:rPr>
          <w:color w:val="000000"/>
        </w:rPr>
        <w:t xml:space="preserve">провести </w:t>
      </w:r>
      <w:r>
        <w:t>техническ</w:t>
      </w:r>
      <w:r w:rsidR="007A7476">
        <w:t>ий</w:t>
      </w:r>
      <w:r>
        <w:t xml:space="preserve"> аудит</w:t>
      </w:r>
      <w:r w:rsidR="00E468D6">
        <w:t>.</w:t>
      </w:r>
      <w:proofErr w:type="gramEnd"/>
      <w:r w:rsidR="007A7476" w:rsidRPr="007A7476">
        <w:t xml:space="preserve"> </w:t>
      </w:r>
      <w:r w:rsidR="007A7476">
        <w:t>Информация о результатах</w:t>
      </w:r>
      <w:r w:rsidR="007A7476">
        <w:rPr>
          <w:rStyle w:val="af7"/>
        </w:rPr>
        <w:footnoteReference w:id="32"/>
      </w:r>
      <w:r w:rsidR="007A7476">
        <w:t xml:space="preserve"> технических аудитов, проведенных в соответствии с Методическими </w:t>
      </w:r>
      <w:r w:rsidR="007A7476">
        <w:rPr>
          <w:iCs/>
        </w:rPr>
        <w:t>указаниями Компании «</w:t>
      </w:r>
      <w:r w:rsidR="007A7476">
        <w:rPr>
          <w:rStyle w:val="urtxtstd"/>
        </w:rPr>
        <w:t>Порядок организации и проведения технических аудитов и инспекционного контроля поставщиков материально-технических ресурсов</w:t>
      </w:r>
      <w:r w:rsidR="007A7476">
        <w:rPr>
          <w:iCs/>
        </w:rPr>
        <w:t xml:space="preserve">» </w:t>
      </w:r>
      <w:r w:rsidR="007A7476" w:rsidRPr="00E812C5">
        <w:t>№ П2-0</w:t>
      </w:r>
      <w:r w:rsidR="007A7476">
        <w:t>2</w:t>
      </w:r>
      <w:r w:rsidR="007A7476" w:rsidRPr="00E812C5">
        <w:t> </w:t>
      </w:r>
      <w:r w:rsidR="007A7476">
        <w:t>М</w:t>
      </w:r>
      <w:r w:rsidR="007A7476" w:rsidRPr="00E812C5">
        <w:t>-00</w:t>
      </w:r>
      <w:r w:rsidR="007A7476">
        <w:t xml:space="preserve">34, должна учитываться </w:t>
      </w:r>
      <w:r w:rsidR="007A7476" w:rsidRPr="009B69AC">
        <w:rPr>
          <w:color w:val="000000"/>
        </w:rPr>
        <w:t>при оценке соответствия Поставщиков МТР вышеуказанным</w:t>
      </w:r>
      <w:r w:rsidR="007A7476" w:rsidDel="007A7476">
        <w:t xml:space="preserve"> </w:t>
      </w:r>
      <w:r w:rsidR="007A7476" w:rsidRPr="009B69AC">
        <w:rPr>
          <w:color w:val="000000"/>
        </w:rPr>
        <w:t>квалификационным требованиям закупки</w:t>
      </w:r>
      <w:r w:rsidR="007A7476">
        <w:t>.</w:t>
      </w:r>
    </w:p>
    <w:p w14:paraId="7DDBFFB8" w14:textId="39C2156C" w:rsidR="00E6638D" w:rsidRDefault="00E6638D" w:rsidP="00B71694">
      <w:pPr>
        <w:pStyle w:val="aff2"/>
        <w:ind w:left="0"/>
        <w:jc w:val="both"/>
      </w:pPr>
    </w:p>
    <w:p w14:paraId="71E8EF00" w14:textId="053919A7" w:rsidR="000C3FBE" w:rsidRDefault="007506C3" w:rsidP="009D1B02">
      <w:pPr>
        <w:pStyle w:val="aff2"/>
        <w:numPr>
          <w:ilvl w:val="2"/>
          <w:numId w:val="50"/>
        </w:numPr>
        <w:ind w:left="0" w:firstLine="0"/>
        <w:jc w:val="both"/>
      </w:pPr>
      <w:r>
        <w:t>П</w:t>
      </w:r>
      <w:r w:rsidRPr="00FB2ED9">
        <w:t xml:space="preserve">роцедура технического аудита Поставщика может проводиться </w:t>
      </w:r>
      <w:r>
        <w:t>в</w:t>
      </w:r>
      <w:r w:rsidRPr="00FB2ED9">
        <w:t xml:space="preserve"> </w:t>
      </w:r>
      <w:r w:rsidR="000C3FBE" w:rsidRPr="00FB2ED9">
        <w:t xml:space="preserve">рамках формирования Перечня </w:t>
      </w:r>
      <w:r w:rsidR="00E8765F" w:rsidRPr="00FB2ED9">
        <w:t>Р</w:t>
      </w:r>
      <w:r w:rsidR="000C3FBE" w:rsidRPr="00FB2ED9">
        <w:t xml:space="preserve">екомендованных поставщиков для подтверждения </w:t>
      </w:r>
      <w:r w:rsidR="007411B8">
        <w:t>соответствия</w:t>
      </w:r>
      <w:r w:rsidR="007411B8" w:rsidRPr="00FB2ED9">
        <w:t xml:space="preserve"> требовани</w:t>
      </w:r>
      <w:r w:rsidR="007411B8">
        <w:t>ям</w:t>
      </w:r>
      <w:r w:rsidR="000C3FBE" w:rsidRPr="00FB2ED9">
        <w:t>.</w:t>
      </w:r>
    </w:p>
    <w:p w14:paraId="1025BEAD" w14:textId="77777777" w:rsidR="007A221B" w:rsidRPr="00FB2ED9" w:rsidRDefault="007A221B" w:rsidP="007A221B">
      <w:pPr>
        <w:pStyle w:val="aff2"/>
        <w:ind w:left="0"/>
        <w:jc w:val="both"/>
      </w:pPr>
    </w:p>
    <w:p w14:paraId="1310A713" w14:textId="77777777" w:rsidR="00E60931" w:rsidRDefault="00E60931" w:rsidP="009D1B02">
      <w:pPr>
        <w:pStyle w:val="aff2"/>
        <w:numPr>
          <w:ilvl w:val="2"/>
          <w:numId w:val="50"/>
        </w:numPr>
        <w:ind w:left="0" w:firstLine="0"/>
        <w:jc w:val="both"/>
      </w:pPr>
      <w:proofErr w:type="gramStart"/>
      <w:r w:rsidRPr="00FB2ED9">
        <w:t>Для целей проведения технических аудитов (в том числе</w:t>
      </w:r>
      <w:r w:rsidR="00E8765F" w:rsidRPr="00FB2ED9">
        <w:t>,</w:t>
      </w:r>
      <w:r w:rsidRPr="00FB2ED9">
        <w:t xml:space="preserve"> выездных </w:t>
      </w:r>
      <w:r w:rsidR="00E8765F" w:rsidRPr="00FB2ED9">
        <w:t>аудитов</w:t>
      </w:r>
      <w:r w:rsidRPr="00FB2ED9">
        <w:t xml:space="preserve">), </w:t>
      </w:r>
      <w:r w:rsidR="00AD4F0E" w:rsidRPr="00FB2ED9">
        <w:t>могут быть привлечены специализированные организации, а также ОГ, специализирующиеся на проведении технических аудитов (ООО «Сама</w:t>
      </w:r>
      <w:r w:rsidR="008D3416">
        <w:t>рский ИТЦ»,</w:t>
      </w:r>
      <w:r w:rsidR="007766F4">
        <w:t xml:space="preserve"> </w:t>
      </w:r>
      <w:r w:rsidR="005E0F3C">
        <w:t>ООО</w:t>
      </w:r>
      <w:r w:rsidR="008D3416">
        <w:t xml:space="preserve"> </w:t>
      </w:r>
      <w:r w:rsidR="005E0F3C">
        <w:t>«</w:t>
      </w:r>
      <w:r w:rsidR="008D3416">
        <w:t>РН-</w:t>
      </w:r>
      <w:proofErr w:type="spellStart"/>
      <w:r w:rsidR="008D3416">
        <w:t>Стройконтроль</w:t>
      </w:r>
      <w:proofErr w:type="spellEnd"/>
      <w:r w:rsidR="005E0F3C">
        <w:t>»</w:t>
      </w:r>
      <w:r w:rsidR="008D3416">
        <w:t>).</w:t>
      </w:r>
      <w:proofErr w:type="gramEnd"/>
    </w:p>
    <w:p w14:paraId="00E64E89" w14:textId="77777777" w:rsidR="007A221B" w:rsidRPr="00FB2ED9" w:rsidRDefault="007A221B" w:rsidP="007A221B">
      <w:pPr>
        <w:pStyle w:val="aff2"/>
        <w:ind w:left="0"/>
        <w:jc w:val="both"/>
      </w:pPr>
    </w:p>
    <w:p w14:paraId="1E5F8DF3" w14:textId="65CBAE8C" w:rsidR="00E268B1" w:rsidRDefault="005B492B" w:rsidP="009D1B02">
      <w:pPr>
        <w:pStyle w:val="aff2"/>
        <w:numPr>
          <w:ilvl w:val="2"/>
          <w:numId w:val="50"/>
        </w:numPr>
        <w:ind w:left="0" w:firstLine="0"/>
        <w:jc w:val="both"/>
      </w:pPr>
      <w:r>
        <w:t>Технически</w:t>
      </w:r>
      <w:r w:rsidR="002343A1">
        <w:t>й</w:t>
      </w:r>
      <w:r w:rsidRPr="00FB2ED9">
        <w:t xml:space="preserve"> </w:t>
      </w:r>
      <w:r w:rsidR="00AD4F0E" w:rsidRPr="00FB2ED9">
        <w:t xml:space="preserve">аудит </w:t>
      </w:r>
      <w:r w:rsidR="00B25240">
        <w:t xml:space="preserve">в рамках процедуры квалификации </w:t>
      </w:r>
      <w:r w:rsidR="00AD4F0E" w:rsidRPr="00FB2ED9">
        <w:t>не провод</w:t>
      </w:r>
      <w:r w:rsidR="002343A1">
        <w:t>и</w:t>
      </w:r>
      <w:r w:rsidR="00AD4F0E" w:rsidRPr="00FB2ED9">
        <w:t xml:space="preserve">тся для </w:t>
      </w:r>
      <w:r>
        <w:t>Поставщиков</w:t>
      </w:r>
      <w:r w:rsidR="00AD4F0E" w:rsidRPr="00FB2ED9">
        <w:t xml:space="preserve">, которые уже являются исполнителями по договору, заключенному с </w:t>
      </w:r>
      <w:r w:rsidR="00860D56">
        <w:t>П</w:t>
      </w:r>
      <w:r w:rsidR="002D1048">
        <w:t>АО «НК «Роснефть»</w:t>
      </w:r>
      <w:r w:rsidR="00860D56">
        <w:t xml:space="preserve"> </w:t>
      </w:r>
      <w:r w:rsidR="00AD4F0E" w:rsidRPr="00FB2ED9">
        <w:t xml:space="preserve">/ ОГ, за исключением случаев, когда проведение аудита </w:t>
      </w:r>
      <w:r w:rsidR="00EC6822">
        <w:t xml:space="preserve">предусмотрено </w:t>
      </w:r>
      <w:r w:rsidR="00EC6822" w:rsidRPr="00C932C0">
        <w:t xml:space="preserve">в </w:t>
      </w:r>
      <w:r w:rsidR="00EC6822">
        <w:t>условиях закупки/требованиях квалификации</w:t>
      </w:r>
      <w:r w:rsidR="00031AFA">
        <w:t>/РД П</w:t>
      </w:r>
      <w:r w:rsidR="002D1048">
        <w:t>АО «НК «Роснефть»</w:t>
      </w:r>
      <w:r w:rsidR="007A221B">
        <w:t>.</w:t>
      </w:r>
    </w:p>
    <w:p w14:paraId="52D57540" w14:textId="77777777" w:rsidR="00E268B1" w:rsidRDefault="00E268B1" w:rsidP="005470E4"/>
    <w:p w14:paraId="61FFF2A6" w14:textId="4355F8C4" w:rsidR="00CD0BD5" w:rsidRDefault="00E268B1" w:rsidP="009D1B02">
      <w:pPr>
        <w:pStyle w:val="aff2"/>
        <w:numPr>
          <w:ilvl w:val="2"/>
          <w:numId w:val="50"/>
        </w:numPr>
        <w:ind w:left="0" w:firstLine="0"/>
        <w:jc w:val="both"/>
      </w:pPr>
      <w:proofErr w:type="gramStart"/>
      <w:r>
        <w:t xml:space="preserve">Углубленная проверка – </w:t>
      </w:r>
      <w:r w:rsidRPr="008F7790">
        <w:t>проверка, которая позволяет получить объективную оценку</w:t>
      </w:r>
      <w:r>
        <w:t xml:space="preserve"> </w:t>
      </w:r>
      <w:r w:rsidRPr="00F872E3">
        <w:t>деятельности</w:t>
      </w:r>
      <w:r>
        <w:t xml:space="preserve"> Поставщика</w:t>
      </w:r>
      <w:r w:rsidRPr="00F872E3">
        <w:t>, включая анализ его производственных, финансовых, юридических, кадровых, экологических и иных вопросов и возможных рисков на основании предоставленных документов, а также информации, находящейся в публичном доступе</w:t>
      </w:r>
      <w:r>
        <w:t xml:space="preserve">, </w:t>
      </w:r>
      <w:r w:rsidRPr="00F872E3">
        <w:t>с целью выявления фактов</w:t>
      </w:r>
      <w:r>
        <w:t xml:space="preserve"> как </w:t>
      </w:r>
      <w:r w:rsidRPr="00F872E3">
        <w:t>положительной практики</w:t>
      </w:r>
      <w:r>
        <w:t xml:space="preserve"> работы Поставщика с крупными компаниям/корпорациями</w:t>
      </w:r>
      <w:r w:rsidRPr="00F872E3">
        <w:t xml:space="preserve">, </w:t>
      </w:r>
      <w:r>
        <w:t xml:space="preserve">так и </w:t>
      </w:r>
      <w:r w:rsidRPr="00F872E3">
        <w:t>нарушений</w:t>
      </w:r>
      <w:r>
        <w:t xml:space="preserve"> в договорных обязательствах с третьими лицами (судебные иски), и</w:t>
      </w:r>
      <w:proofErr w:type="gramEnd"/>
      <w:r>
        <w:t xml:space="preserve"> оценку риска сотрудничества с Поставщиком</w:t>
      </w:r>
      <w:r w:rsidR="008E4174">
        <w:t>.</w:t>
      </w:r>
    </w:p>
    <w:p w14:paraId="330CBD19" w14:textId="77777777" w:rsidR="005B492B" w:rsidRDefault="005B492B" w:rsidP="007766F4"/>
    <w:p w14:paraId="0ABF260D" w14:textId="1AD2176C" w:rsidR="000C3FBE" w:rsidRPr="00FB2ED9" w:rsidRDefault="000C3FBE" w:rsidP="009D1B02">
      <w:pPr>
        <w:pStyle w:val="aff2"/>
        <w:numPr>
          <w:ilvl w:val="2"/>
          <w:numId w:val="50"/>
        </w:numPr>
        <w:ind w:left="0" w:firstLine="0"/>
        <w:jc w:val="both"/>
      </w:pPr>
      <w:r w:rsidRPr="00FB2ED9">
        <w:t xml:space="preserve">Тестовая закупка </w:t>
      </w:r>
      <w:r w:rsidR="0082576F" w:rsidRPr="00FB2ED9">
        <w:t>–</w:t>
      </w:r>
      <w:r w:rsidRPr="00FB2ED9">
        <w:t xml:space="preserve"> </w:t>
      </w:r>
      <w:r w:rsidR="0082576F" w:rsidRPr="00FB2ED9">
        <w:t>за</w:t>
      </w:r>
      <w:r w:rsidRPr="00FB2ED9">
        <w:t>купка</w:t>
      </w:r>
      <w:r w:rsidR="00CF6CE4">
        <w:t xml:space="preserve"> </w:t>
      </w:r>
      <w:r w:rsidRPr="00FB2ED9">
        <w:t xml:space="preserve">товаров, работ, услуг, ограниченная объемом закупаемой продукции, регионом потребления продукции, перечнем Поставщиков или иным параметром, осуществляемая в целях определения степени эффективности инструментов и решений, установленных в </w:t>
      </w:r>
      <w:proofErr w:type="spellStart"/>
      <w:r w:rsidRPr="00FB2ED9">
        <w:t>категорийной</w:t>
      </w:r>
      <w:proofErr w:type="spellEnd"/>
      <w:r w:rsidRPr="00FB2ED9">
        <w:t>/ закупочной стратегии, и/или апробации новых подходов и коммерческих инструментов по категории для изучения реакции Поставщиков и иных участников рынка.</w:t>
      </w:r>
    </w:p>
    <w:p w14:paraId="62237C84" w14:textId="77777777" w:rsidR="00BC0209" w:rsidRDefault="00BC0209" w:rsidP="006D75A7">
      <w:pPr>
        <w:pStyle w:val="S0"/>
        <w:tabs>
          <w:tab w:val="clear" w:pos="1690"/>
        </w:tabs>
        <w:spacing w:before="0"/>
        <w:rPr>
          <w:lang w:eastAsia="en-US"/>
        </w:rPr>
      </w:pPr>
    </w:p>
    <w:p w14:paraId="066CABD9" w14:textId="77777777" w:rsidR="006D75A7" w:rsidRDefault="006D75A7" w:rsidP="006D75A7">
      <w:pPr>
        <w:pStyle w:val="S0"/>
        <w:tabs>
          <w:tab w:val="clear" w:pos="1690"/>
        </w:tabs>
        <w:spacing w:before="0"/>
        <w:rPr>
          <w:lang w:eastAsia="en-US"/>
        </w:rPr>
      </w:pPr>
    </w:p>
    <w:p w14:paraId="46C93CE3" w14:textId="0412B9D4" w:rsidR="00013225" w:rsidRPr="00DD10E0" w:rsidRDefault="00437960" w:rsidP="007869FF">
      <w:pPr>
        <w:pStyle w:val="S21"/>
        <w:keepNext w:val="0"/>
        <w:numPr>
          <w:ilvl w:val="0"/>
          <w:numId w:val="40"/>
        </w:numPr>
        <w:tabs>
          <w:tab w:val="left" w:pos="567"/>
        </w:tabs>
        <w:ind w:left="0" w:firstLine="0"/>
        <w:rPr>
          <w:sz w:val="22"/>
        </w:rPr>
      </w:pPr>
      <w:bookmarkStart w:id="291" w:name="_Ref51615865"/>
      <w:bookmarkStart w:id="292" w:name="_Toc52530999"/>
      <w:bookmarkStart w:id="293" w:name="_Toc59133661"/>
      <w:bookmarkStart w:id="294" w:name="_Toc53134252"/>
      <w:r w:rsidRPr="0003589C">
        <w:rPr>
          <w:rFonts w:cs="Arial"/>
          <w:sz w:val="22"/>
        </w:rPr>
        <w:lastRenderedPageBreak/>
        <w:t>МОНИТОРИНГ БЛАГОНАДЕЖНОСТИ И ФИНАНСОВОГО СОСТОЯНИЯ ПОСТАВЩИКА В ХОДЕ ИСПОЛНЕНИЯ ДОГОВОРА</w:t>
      </w:r>
      <w:bookmarkEnd w:id="291"/>
      <w:bookmarkEnd w:id="292"/>
      <w:bookmarkEnd w:id="293"/>
      <w:bookmarkEnd w:id="294"/>
    </w:p>
    <w:p w14:paraId="66C106BA" w14:textId="77777777" w:rsidR="00296484" w:rsidRPr="00296484" w:rsidRDefault="00296484" w:rsidP="00296484">
      <w:pPr>
        <w:pStyle w:val="S0"/>
        <w:spacing w:before="0"/>
      </w:pPr>
    </w:p>
    <w:p w14:paraId="78511B10" w14:textId="6A642A27" w:rsidR="00437960" w:rsidRDefault="00437960" w:rsidP="009D1B02">
      <w:pPr>
        <w:pStyle w:val="S0"/>
        <w:widowControl/>
        <w:numPr>
          <w:ilvl w:val="0"/>
          <w:numId w:val="85"/>
        </w:numPr>
        <w:tabs>
          <w:tab w:val="clear" w:pos="1690"/>
        </w:tabs>
        <w:spacing w:before="0"/>
        <w:ind w:left="0" w:firstLine="0"/>
      </w:pPr>
      <w:r>
        <w:t>М</w:t>
      </w:r>
      <w:r w:rsidRPr="00FB2ED9">
        <w:t xml:space="preserve">ониторинг </w:t>
      </w:r>
      <w:r>
        <w:t xml:space="preserve">благонадежности и </w:t>
      </w:r>
      <w:r w:rsidRPr="00FB2ED9">
        <w:t>изменения финансово</w:t>
      </w:r>
      <w:r>
        <w:t>-экономического</w:t>
      </w:r>
      <w:r w:rsidRPr="00FB2ED9">
        <w:t xml:space="preserve"> состояния Поставщиков </w:t>
      </w:r>
      <w:r>
        <w:t>в рамках проверки исполнения договора</w:t>
      </w:r>
      <w:r w:rsidRPr="00FB2ED9">
        <w:t xml:space="preserve"> проводится </w:t>
      </w:r>
      <w:r>
        <w:t>Куратором договора</w:t>
      </w:r>
      <w:r w:rsidRPr="00FB2ED9">
        <w:t xml:space="preserve"> </w:t>
      </w:r>
      <w:r>
        <w:t>в целях</w:t>
      </w:r>
      <w:r w:rsidRPr="00FB2ED9">
        <w:t xml:space="preserve"> своевременного выявления признаков банкротства и </w:t>
      </w:r>
      <w:r>
        <w:t>минимизации</w:t>
      </w:r>
      <w:r w:rsidRPr="00FB2ED9">
        <w:t xml:space="preserve"> для Компании</w:t>
      </w:r>
      <w:r>
        <w:t xml:space="preserve"> </w:t>
      </w:r>
      <w:r w:rsidRPr="00FB2ED9">
        <w:t xml:space="preserve">негативных последствий </w:t>
      </w:r>
      <w:r>
        <w:t>неисполнения обязательств по заключенным договорам при ухудшении финансового состояния</w:t>
      </w:r>
      <w:r w:rsidRPr="00C30C47">
        <w:t xml:space="preserve"> </w:t>
      </w:r>
      <w:r>
        <w:t>Поставщика.</w:t>
      </w:r>
    </w:p>
    <w:p w14:paraId="6F148D98" w14:textId="77777777" w:rsidR="00EC1DD1" w:rsidRDefault="00EC1DD1" w:rsidP="00EC1DD1">
      <w:pPr>
        <w:pStyle w:val="S0"/>
        <w:tabs>
          <w:tab w:val="clear" w:pos="1690"/>
        </w:tabs>
        <w:spacing w:before="0"/>
      </w:pPr>
    </w:p>
    <w:p w14:paraId="3E1963C0" w14:textId="54DCCA18" w:rsidR="00EC1DD1" w:rsidRDefault="00EC1DD1" w:rsidP="009D1B02">
      <w:pPr>
        <w:pStyle w:val="S0"/>
        <w:numPr>
          <w:ilvl w:val="0"/>
          <w:numId w:val="85"/>
        </w:numPr>
        <w:tabs>
          <w:tab w:val="clear" w:pos="1690"/>
          <w:tab w:val="left" w:pos="426"/>
        </w:tabs>
        <w:spacing w:before="0"/>
        <w:ind w:left="0" w:hanging="11"/>
      </w:pPr>
      <w:r>
        <w:t>Проверка в ходе исполнения договорных обязатель</w:t>
      </w:r>
      <w:proofErr w:type="gramStart"/>
      <w:r>
        <w:t>ств пр</w:t>
      </w:r>
      <w:proofErr w:type="gramEnd"/>
      <w:r>
        <w:t xml:space="preserve">оводится с целью выявления </w:t>
      </w:r>
      <w:r w:rsidRPr="00D41E88">
        <w:t>признаков неблагонадежности или ухудшения финансово-экономического</w:t>
      </w:r>
      <w:r w:rsidRPr="00FB2ED9">
        <w:t xml:space="preserve"> состояния </w:t>
      </w:r>
      <w:r>
        <w:t>Поставщика,</w:t>
      </w:r>
      <w:r w:rsidRPr="00FB2ED9">
        <w:t xml:space="preserve"> </w:t>
      </w:r>
      <w:r>
        <w:t>указанных в п.7.5. настоящего Регламента</w:t>
      </w:r>
      <w:r w:rsidR="0059360A">
        <w:t xml:space="preserve"> </w:t>
      </w:r>
      <w:r w:rsidR="0059360A" w:rsidRPr="00544926">
        <w:t>бизнес-процесса</w:t>
      </w:r>
      <w:r>
        <w:t xml:space="preserve">. </w:t>
      </w:r>
      <w:r w:rsidRPr="00FB2ED9">
        <w:t xml:space="preserve">Критерии оценки </w:t>
      </w:r>
      <w:r>
        <w:t xml:space="preserve">благонадежности и </w:t>
      </w:r>
      <w:r w:rsidRPr="00FB2ED9">
        <w:t xml:space="preserve">финансового состояния Поставщиков в </w:t>
      </w:r>
      <w:r>
        <w:t xml:space="preserve">ходе исполнения договора </w:t>
      </w:r>
      <w:r w:rsidRPr="00FB2ED9">
        <w:t>в зависимости от</w:t>
      </w:r>
      <w:r>
        <w:t xml:space="preserve"> их</w:t>
      </w:r>
      <w:r w:rsidRPr="00FB2ED9">
        <w:t xml:space="preserve"> категории, </w:t>
      </w:r>
      <w:r>
        <w:t xml:space="preserve">аналогичны критериям оценки, </w:t>
      </w:r>
      <w:r w:rsidRPr="00FB2ED9">
        <w:t>установл</w:t>
      </w:r>
      <w:r>
        <w:t>енным</w:t>
      </w:r>
      <w:r w:rsidRPr="00FB2ED9">
        <w:t xml:space="preserve"> в </w:t>
      </w:r>
      <w:r w:rsidR="00DC42EC">
        <w:t>ТЗД</w:t>
      </w:r>
      <w:r w:rsidR="003D5FD5">
        <w:t>.</w:t>
      </w:r>
    </w:p>
    <w:p w14:paraId="50D6AD78" w14:textId="77777777" w:rsidR="00271A87" w:rsidRDefault="00271A87" w:rsidP="00271A87">
      <w:pPr>
        <w:pStyle w:val="S0"/>
        <w:tabs>
          <w:tab w:val="clear" w:pos="1690"/>
        </w:tabs>
        <w:spacing w:before="0"/>
      </w:pPr>
    </w:p>
    <w:p w14:paraId="7131F04F" w14:textId="1A7384E4" w:rsidR="00013225" w:rsidRDefault="00437960" w:rsidP="009D1B02">
      <w:pPr>
        <w:pStyle w:val="S0"/>
        <w:numPr>
          <w:ilvl w:val="0"/>
          <w:numId w:val="85"/>
        </w:numPr>
        <w:tabs>
          <w:tab w:val="clear" w:pos="1690"/>
          <w:tab w:val="left" w:pos="426"/>
        </w:tabs>
        <w:spacing w:before="0"/>
        <w:ind w:left="0" w:hanging="11"/>
      </w:pPr>
      <w:r>
        <w:t xml:space="preserve"> Проверка</w:t>
      </w:r>
      <w:r w:rsidR="00013225" w:rsidRPr="00FB2ED9">
        <w:t xml:space="preserve"> проводятся в отношении </w:t>
      </w:r>
      <w:r w:rsidR="00013225">
        <w:t>Поставщиков</w:t>
      </w:r>
      <w:r w:rsidR="00013225" w:rsidRPr="00FB2ED9">
        <w:t xml:space="preserve">, с которыми у </w:t>
      </w:r>
      <w:r w:rsidR="00B152B3">
        <w:t>П</w:t>
      </w:r>
      <w:r w:rsidR="002D1048">
        <w:t>АО «НК «Роснефть»</w:t>
      </w:r>
      <w:r w:rsidR="00013225">
        <w:t>/</w:t>
      </w:r>
      <w:r w:rsidR="00013225" w:rsidRPr="00FB2ED9">
        <w:t>ОГ имеются действующие расходные договоры на общую сумму, превышающую 50 млн. руб.</w:t>
      </w:r>
      <w:r w:rsidR="00013225">
        <w:t xml:space="preserve"> и / или в отношении Поставщиков, на момент заключения договора которые </w:t>
      </w:r>
      <w:r w:rsidR="00013225" w:rsidRPr="00C24F73">
        <w:t>имел</w:t>
      </w:r>
      <w:r w:rsidR="00013225">
        <w:t>и</w:t>
      </w:r>
      <w:r w:rsidR="00013225" w:rsidRPr="00C24F73">
        <w:t xml:space="preserve"> </w:t>
      </w:r>
      <w:r w:rsidR="00013225" w:rsidRPr="003075C7">
        <w:t>неустойчивое/крайне неустойчивое финансовое состояние.</w:t>
      </w:r>
    </w:p>
    <w:p w14:paraId="3C833B4A" w14:textId="3A24D1BC" w:rsidR="00DD10E0" w:rsidRDefault="00DD10E0" w:rsidP="008C1355"/>
    <w:p w14:paraId="70FFC201" w14:textId="3C6C81EF" w:rsidR="00013225" w:rsidRDefault="00013225" w:rsidP="009D1B02">
      <w:pPr>
        <w:pStyle w:val="S0"/>
        <w:numPr>
          <w:ilvl w:val="0"/>
          <w:numId w:val="85"/>
        </w:numPr>
        <w:tabs>
          <w:tab w:val="clear" w:pos="1690"/>
          <w:tab w:val="left" w:pos="426"/>
        </w:tabs>
        <w:spacing w:before="0"/>
        <w:ind w:left="0" w:hanging="11"/>
      </w:pPr>
      <w:r w:rsidRPr="00FB2ED9">
        <w:t>Дополнительным</w:t>
      </w:r>
      <w:r>
        <w:t xml:space="preserve"> </w:t>
      </w:r>
      <w:r w:rsidRPr="00FB2ED9">
        <w:t>открытым источник</w:t>
      </w:r>
      <w:r>
        <w:t>ом</w:t>
      </w:r>
      <w:r w:rsidRPr="00FB2ED9">
        <w:t xml:space="preserve"> </w:t>
      </w:r>
      <w:r>
        <w:t>(</w:t>
      </w:r>
      <w:proofErr w:type="gramStart"/>
      <w:r>
        <w:t>к</w:t>
      </w:r>
      <w:proofErr w:type="gramEnd"/>
      <w:r w:rsidRPr="00FB2ED9">
        <w:t xml:space="preserve"> </w:t>
      </w:r>
      <w:proofErr w:type="gramStart"/>
      <w:r>
        <w:t>указанным</w:t>
      </w:r>
      <w:proofErr w:type="gramEnd"/>
      <w:r>
        <w:t xml:space="preserve"> в п.</w:t>
      </w:r>
      <w:r w:rsidR="00235B93">
        <w:t>7.4.</w:t>
      </w:r>
      <w:r>
        <w:t xml:space="preserve"> </w:t>
      </w:r>
      <w:r w:rsidR="0059360A">
        <w:t>настоящего</w:t>
      </w:r>
      <w:r>
        <w:t xml:space="preserve"> </w:t>
      </w:r>
      <w:r w:rsidR="00D90185">
        <w:t>Регламента</w:t>
      </w:r>
      <w:r w:rsidR="0059360A">
        <w:t xml:space="preserve"> </w:t>
      </w:r>
      <w:r w:rsidR="0059360A" w:rsidRPr="00544926">
        <w:t>бизнес-процесса</w:t>
      </w:r>
      <w:r>
        <w:t>)</w:t>
      </w:r>
      <w:r w:rsidRPr="00FB2ED9">
        <w:t xml:space="preserve"> для проверки </w:t>
      </w:r>
      <w:r>
        <w:t>Поставщиков</w:t>
      </w:r>
      <w:r w:rsidRPr="00FB2ED9">
        <w:t xml:space="preserve"> в процессе исполнения уже заключ</w:t>
      </w:r>
      <w:r>
        <w:t>е</w:t>
      </w:r>
      <w:r w:rsidRPr="00FB2ED9">
        <w:t>нных договоров является сервис «Прозрачный бизнес» ФНС России (</w:t>
      </w:r>
      <w:hyperlink r:id="rId23" w:history="1">
        <w:r w:rsidRPr="00FB2ED9">
          <w:t>https://pb.nalog.ru/</w:t>
        </w:r>
      </w:hyperlink>
      <w:r w:rsidRPr="00FB2ED9">
        <w:t>)</w:t>
      </w:r>
      <w:r w:rsidR="002B32B8">
        <w:t>.</w:t>
      </w:r>
    </w:p>
    <w:p w14:paraId="5B3388D2" w14:textId="77777777" w:rsidR="00271A87" w:rsidRDefault="00271A87" w:rsidP="00271A87">
      <w:pPr>
        <w:pStyle w:val="S0"/>
        <w:tabs>
          <w:tab w:val="clear" w:pos="1690"/>
          <w:tab w:val="left" w:pos="426"/>
        </w:tabs>
        <w:spacing w:before="0"/>
      </w:pPr>
    </w:p>
    <w:p w14:paraId="1EC29C99" w14:textId="281AE31F" w:rsidR="00013225" w:rsidRDefault="00013225" w:rsidP="009D1B02">
      <w:pPr>
        <w:pStyle w:val="S0"/>
        <w:numPr>
          <w:ilvl w:val="0"/>
          <w:numId w:val="85"/>
        </w:numPr>
        <w:tabs>
          <w:tab w:val="clear" w:pos="1690"/>
          <w:tab w:val="left" w:pos="426"/>
        </w:tabs>
        <w:spacing w:before="0"/>
        <w:ind w:left="0" w:hanging="11"/>
      </w:pPr>
      <w:r w:rsidRPr="00FB2ED9">
        <w:t xml:space="preserve">Периодичность </w:t>
      </w:r>
      <w:r w:rsidR="00437960">
        <w:t>проверки</w:t>
      </w:r>
      <w:r w:rsidRPr="00FB2ED9">
        <w:t xml:space="preserve"> – один раз в три месяца, с учетом срока действия договора.</w:t>
      </w:r>
    </w:p>
    <w:p w14:paraId="6314C105" w14:textId="77777777" w:rsidR="00271A87" w:rsidRDefault="00271A87" w:rsidP="00271A87">
      <w:pPr>
        <w:pStyle w:val="S0"/>
        <w:tabs>
          <w:tab w:val="clear" w:pos="1690"/>
          <w:tab w:val="left" w:pos="426"/>
        </w:tabs>
        <w:spacing w:before="0"/>
      </w:pPr>
    </w:p>
    <w:p w14:paraId="2AFE535A" w14:textId="24E0C4EE" w:rsidR="00013225" w:rsidRDefault="00013225" w:rsidP="009D1B02">
      <w:pPr>
        <w:pStyle w:val="S0"/>
        <w:numPr>
          <w:ilvl w:val="0"/>
          <w:numId w:val="85"/>
        </w:numPr>
        <w:tabs>
          <w:tab w:val="clear" w:pos="1690"/>
          <w:tab w:val="left" w:pos="426"/>
        </w:tabs>
        <w:spacing w:before="0"/>
        <w:ind w:left="0" w:hanging="11"/>
      </w:pPr>
      <w:r w:rsidRPr="00FB2ED9">
        <w:t xml:space="preserve">Периодичность </w:t>
      </w:r>
      <w:r w:rsidR="00437960">
        <w:t>проверки</w:t>
      </w:r>
      <w:r w:rsidRPr="00FB2ED9">
        <w:t xml:space="preserve"> (</w:t>
      </w:r>
      <w:proofErr w:type="gramStart"/>
      <w:r w:rsidRPr="00FB2ED9">
        <w:t>чаще</w:t>
      </w:r>
      <w:proofErr w:type="gramEnd"/>
      <w:r w:rsidRPr="00FB2ED9">
        <w:t xml:space="preserve"> чем один раз в три месяца), а также дополнительный перечень </w:t>
      </w:r>
      <w:r>
        <w:t>Поставщиков</w:t>
      </w:r>
      <w:r w:rsidRPr="00FB2ED9">
        <w:t xml:space="preserve">, подлежащих </w:t>
      </w:r>
      <w:r w:rsidR="00437960" w:rsidRPr="00FB2ED9">
        <w:t xml:space="preserve">мониторингу </w:t>
      </w:r>
      <w:r w:rsidRPr="00FB2ED9">
        <w:t xml:space="preserve">(в том числе с которыми, имеются </w:t>
      </w:r>
      <w:r>
        <w:t xml:space="preserve">действующие </w:t>
      </w:r>
      <w:r w:rsidRPr="00FB2ED9">
        <w:t xml:space="preserve">договоры на общую сумму менее 50 млн. руб.), может устанавливаться </w:t>
      </w:r>
      <w:r>
        <w:t>УР</w:t>
      </w:r>
      <w:r w:rsidRPr="00FB2ED9">
        <w:t xml:space="preserve"> </w:t>
      </w:r>
      <w:r>
        <w:t>Куратора договора,</w:t>
      </w:r>
      <w:r w:rsidRPr="00FB2ED9">
        <w:t xml:space="preserve"> исходя из оценки условий договора (материальность сделки, условия оплаты) и имеющегося опыта сотрудничества с </w:t>
      </w:r>
      <w:r>
        <w:t>Поставщиком</w:t>
      </w:r>
      <w:r w:rsidRPr="00FB2ED9">
        <w:t xml:space="preserve"> (в </w:t>
      </w:r>
      <w:r>
        <w:t>том числе</w:t>
      </w:r>
      <w:r w:rsidRPr="00FB2ED9">
        <w:t xml:space="preserve"> с учётом выявления/не выявления признаков неблагонад</w:t>
      </w:r>
      <w:r>
        <w:t>е</w:t>
      </w:r>
      <w:r w:rsidRPr="00FB2ED9">
        <w:t xml:space="preserve">жности или ухудшения финансово-экономического состояния </w:t>
      </w:r>
      <w:r>
        <w:t>Поставщика</w:t>
      </w:r>
      <w:r w:rsidRPr="00FB2ED9">
        <w:t xml:space="preserve"> по итогам </w:t>
      </w:r>
      <w:r w:rsidR="00437960">
        <w:t>проверок</w:t>
      </w:r>
      <w:r w:rsidRPr="00FB2ED9">
        <w:t xml:space="preserve"> за предыдущие периоды)</w:t>
      </w:r>
      <w:r>
        <w:t>.</w:t>
      </w:r>
    </w:p>
    <w:p w14:paraId="2E3DC9C3" w14:textId="77777777" w:rsidR="00271A87" w:rsidRDefault="00271A87" w:rsidP="00271A87">
      <w:pPr>
        <w:pStyle w:val="S0"/>
        <w:tabs>
          <w:tab w:val="clear" w:pos="1690"/>
          <w:tab w:val="left" w:pos="426"/>
        </w:tabs>
        <w:spacing w:before="0"/>
      </w:pPr>
    </w:p>
    <w:p w14:paraId="4EAEDF77" w14:textId="77777777" w:rsidR="00013225" w:rsidRDefault="00013225" w:rsidP="009D1B02">
      <w:pPr>
        <w:pStyle w:val="S0"/>
        <w:numPr>
          <w:ilvl w:val="0"/>
          <w:numId w:val="85"/>
        </w:numPr>
        <w:tabs>
          <w:tab w:val="clear" w:pos="1690"/>
          <w:tab w:val="left" w:pos="426"/>
        </w:tabs>
        <w:spacing w:before="0"/>
        <w:ind w:left="0" w:hanging="11"/>
      </w:pPr>
      <w:r w:rsidRPr="00FB2ED9">
        <w:t xml:space="preserve">Особое внимание уделяется </w:t>
      </w:r>
      <w:r>
        <w:t>Поставщикам</w:t>
      </w:r>
      <w:r w:rsidRPr="00FB2ED9">
        <w:t xml:space="preserve">, с которыми заключены </w:t>
      </w:r>
      <w:r>
        <w:t>договоры</w:t>
      </w:r>
      <w:r w:rsidRPr="00FB2ED9">
        <w:t xml:space="preserve"> с авансированием/отсрочкой платежа за поставленные </w:t>
      </w:r>
      <w:r>
        <w:t>товарно-материальные ценности</w:t>
      </w:r>
      <w:r w:rsidRPr="00FB2ED9">
        <w:t xml:space="preserve">/МТР </w:t>
      </w:r>
      <w:r>
        <w:t>Поставщику</w:t>
      </w:r>
      <w:r w:rsidRPr="00FB2ED9">
        <w:t xml:space="preserve"> со стороны </w:t>
      </w:r>
      <w:r>
        <w:t>З</w:t>
      </w:r>
      <w:r w:rsidRPr="00FB2ED9">
        <w:t>аказчика по договору купли-продажи</w:t>
      </w:r>
      <w:r>
        <w:t>.</w:t>
      </w:r>
    </w:p>
    <w:p w14:paraId="13721BBA" w14:textId="77777777" w:rsidR="00271A87" w:rsidRDefault="00271A87" w:rsidP="00271A87">
      <w:pPr>
        <w:pStyle w:val="S0"/>
        <w:tabs>
          <w:tab w:val="clear" w:pos="1690"/>
          <w:tab w:val="left" w:pos="426"/>
        </w:tabs>
        <w:spacing w:before="0"/>
      </w:pPr>
    </w:p>
    <w:p w14:paraId="6C4F8C29" w14:textId="78917C9E" w:rsidR="003B7992" w:rsidRDefault="003B7992" w:rsidP="009D1B02">
      <w:pPr>
        <w:pStyle w:val="S0"/>
        <w:numPr>
          <w:ilvl w:val="0"/>
          <w:numId w:val="85"/>
        </w:numPr>
        <w:tabs>
          <w:tab w:val="clear" w:pos="1690"/>
          <w:tab w:val="left" w:pos="426"/>
        </w:tabs>
        <w:spacing w:before="0"/>
        <w:ind w:left="0" w:hanging="11"/>
      </w:pPr>
      <w:r w:rsidRPr="00437960">
        <w:t xml:space="preserve">В случае если </w:t>
      </w:r>
      <w:r w:rsidR="00EC1DD1" w:rsidRPr="00437960">
        <w:t xml:space="preserve">по результатам проверки финансового состояния </w:t>
      </w:r>
      <w:r w:rsidR="003351AA">
        <w:t>О</w:t>
      </w:r>
      <w:r w:rsidR="003351AA" w:rsidRPr="00437960">
        <w:t>сновн</w:t>
      </w:r>
      <w:r w:rsidR="003351AA">
        <w:t>ого/</w:t>
      </w:r>
      <w:r w:rsidR="003351AA" w:rsidRPr="00437960">
        <w:t xml:space="preserve"> </w:t>
      </w:r>
      <w:r w:rsidR="003351AA">
        <w:t>Т</w:t>
      </w:r>
      <w:r w:rsidR="003351AA" w:rsidRPr="00437960">
        <w:t>ранзакционн</w:t>
      </w:r>
      <w:r w:rsidR="003351AA">
        <w:t>ого</w:t>
      </w:r>
      <w:r w:rsidR="003351AA" w:rsidRPr="00437960">
        <w:t xml:space="preserve"> поставщик</w:t>
      </w:r>
      <w:r w:rsidR="003351AA">
        <w:t>а</w:t>
      </w:r>
      <w:r w:rsidR="003351AA" w:rsidRPr="00437960">
        <w:t xml:space="preserve"> </w:t>
      </w:r>
      <w:r w:rsidRPr="00437960">
        <w:t xml:space="preserve">уставлено </w:t>
      </w:r>
      <w:r w:rsidR="00EC1DD1" w:rsidRPr="00437960">
        <w:t>неустойчивое</w:t>
      </w:r>
      <w:r w:rsidR="00EC1DD1">
        <w:t xml:space="preserve"> или</w:t>
      </w:r>
      <w:r w:rsidR="00EC1DD1" w:rsidRPr="00437960">
        <w:t xml:space="preserve"> </w:t>
      </w:r>
      <w:r w:rsidRPr="00437960">
        <w:t>крайне неустойчивое финансовое состояние,</w:t>
      </w:r>
      <w:r w:rsidR="00AE7666">
        <w:t xml:space="preserve"> </w:t>
      </w:r>
      <w:r w:rsidR="003351AA">
        <w:t>и/или</w:t>
      </w:r>
      <w:r w:rsidR="00AE7666">
        <w:t xml:space="preserve"> по результатам проверки</w:t>
      </w:r>
      <w:r w:rsidR="003351AA">
        <w:t xml:space="preserve"> О</w:t>
      </w:r>
      <w:r w:rsidR="003351AA" w:rsidRPr="00437960">
        <w:t>сновн</w:t>
      </w:r>
      <w:r w:rsidR="003351AA">
        <w:t>ого/</w:t>
      </w:r>
      <w:r w:rsidR="003351AA" w:rsidRPr="00437960">
        <w:t xml:space="preserve"> </w:t>
      </w:r>
      <w:r w:rsidR="003351AA">
        <w:t>Т</w:t>
      </w:r>
      <w:r w:rsidR="003351AA" w:rsidRPr="00437960">
        <w:t>ранзакционн</w:t>
      </w:r>
      <w:r w:rsidR="003351AA">
        <w:t>ого</w:t>
      </w:r>
      <w:r w:rsidR="003351AA" w:rsidRPr="00437960">
        <w:t xml:space="preserve"> поставщик</w:t>
      </w:r>
      <w:r w:rsidR="003351AA">
        <w:t>а</w:t>
      </w:r>
      <w:r w:rsidR="00AE7666">
        <w:t xml:space="preserve"> в рамках должной осмотрительности установлен уровень риска сотрудничества «средний»/ «высокий», </w:t>
      </w:r>
      <w:r w:rsidR="003351AA" w:rsidRPr="00437960">
        <w:t>либо выявлено наличие просроченной дебиторской задолженности</w:t>
      </w:r>
      <w:r w:rsidR="003351AA">
        <w:t xml:space="preserve">, </w:t>
      </w:r>
      <w:r w:rsidRPr="00437960">
        <w:t xml:space="preserve">проверка </w:t>
      </w:r>
      <w:r w:rsidR="00EC1DD1">
        <w:t>осуществляется</w:t>
      </w:r>
      <w:r w:rsidR="002B32B8">
        <w:t xml:space="preserve"> на ежемесячной основе.</w:t>
      </w:r>
    </w:p>
    <w:p w14:paraId="1B9E78E7" w14:textId="77777777" w:rsidR="00271A87" w:rsidRDefault="00271A87" w:rsidP="006E59F5">
      <w:pPr>
        <w:pStyle w:val="S0"/>
        <w:tabs>
          <w:tab w:val="clear" w:pos="1690"/>
          <w:tab w:val="left" w:pos="426"/>
        </w:tabs>
        <w:spacing w:before="0"/>
      </w:pPr>
    </w:p>
    <w:p w14:paraId="4BCD7E42" w14:textId="5549801F" w:rsidR="003B7992" w:rsidRDefault="003B7992" w:rsidP="009D1B02">
      <w:pPr>
        <w:pStyle w:val="S0"/>
        <w:numPr>
          <w:ilvl w:val="0"/>
          <w:numId w:val="85"/>
        </w:numPr>
        <w:tabs>
          <w:tab w:val="clear" w:pos="1690"/>
          <w:tab w:val="left" w:pos="426"/>
        </w:tabs>
        <w:spacing w:before="0"/>
        <w:ind w:left="0" w:firstLine="0"/>
      </w:pPr>
      <w:r>
        <w:t>К</w:t>
      </w:r>
      <w:r w:rsidRPr="00437960">
        <w:t>онтроль за изменением уровня финансового состояния Поставщика не требуется</w:t>
      </w:r>
      <w:r>
        <w:t>,</w:t>
      </w:r>
      <w:r w:rsidRPr="00437960">
        <w:t xml:space="preserve"> если Поставщик из любой категории (стратегический, </w:t>
      </w:r>
      <w:proofErr w:type="spellStart"/>
      <w:r w:rsidRPr="00437960">
        <w:t>нишевой</w:t>
      </w:r>
      <w:proofErr w:type="spellEnd"/>
      <w:r w:rsidRPr="00437960">
        <w:t>, основной, транзакционный) является ОГ/ входит в Реестр естественных монополий / является поставщиками водоснабжения, тепл</w:t>
      </w:r>
      <w:proofErr w:type="gramStart"/>
      <w:r w:rsidRPr="00437960">
        <w:t>о-</w:t>
      </w:r>
      <w:proofErr w:type="gramEnd"/>
      <w:r w:rsidRPr="00437960">
        <w:t xml:space="preserve"> электроэнергии / относится к органам г</w:t>
      </w:r>
      <w:r>
        <w:t>осударственной власти</w:t>
      </w:r>
      <w:r w:rsidR="006E59F5">
        <w:t>/</w:t>
      </w:r>
      <w:r w:rsidR="006E59F5" w:rsidRPr="006E59F5">
        <w:t xml:space="preserve">субъектов РФ, органам местного самоуправления или является подведомственным им государственным и муниципальным автономным/бюджетным/казенным учреждением, </w:t>
      </w:r>
      <w:r w:rsidR="006E59F5" w:rsidRPr="006E59F5">
        <w:lastRenderedPageBreak/>
        <w:t>государственным и муниципальным унитарном/казенным предприятием, соответствующие полномочия которого устанавливаются нормативными правовыми актами РФ, нормативными правовыми актами субъекта РФ, муниципального образования</w:t>
      </w:r>
      <w:r w:rsidR="002B32B8">
        <w:t>.</w:t>
      </w:r>
    </w:p>
    <w:p w14:paraId="2990F097" w14:textId="77777777" w:rsidR="00271A87" w:rsidRPr="00437960" w:rsidRDefault="00271A87" w:rsidP="001E3319">
      <w:pPr>
        <w:pStyle w:val="S0"/>
        <w:tabs>
          <w:tab w:val="clear" w:pos="1690"/>
          <w:tab w:val="left" w:pos="426"/>
        </w:tabs>
        <w:spacing w:before="0"/>
      </w:pPr>
    </w:p>
    <w:p w14:paraId="25BFC601" w14:textId="77777777" w:rsidR="00013225" w:rsidRDefault="00013225" w:rsidP="009D1B02">
      <w:pPr>
        <w:pStyle w:val="S0"/>
        <w:numPr>
          <w:ilvl w:val="0"/>
          <w:numId w:val="85"/>
        </w:numPr>
        <w:tabs>
          <w:tab w:val="clear" w:pos="1690"/>
          <w:tab w:val="left" w:pos="851"/>
        </w:tabs>
        <w:spacing w:before="0"/>
        <w:ind w:left="0" w:hanging="11"/>
      </w:pPr>
      <w:r w:rsidRPr="00FB2ED9">
        <w:t>В случае выявления признаков неблагонад</w:t>
      </w:r>
      <w:r>
        <w:t>е</w:t>
      </w:r>
      <w:r w:rsidRPr="00FB2ED9">
        <w:t xml:space="preserve">жности </w:t>
      </w:r>
      <w:r>
        <w:t>Поставщика</w:t>
      </w:r>
      <w:r w:rsidRPr="00FB2ED9">
        <w:t xml:space="preserve">, </w:t>
      </w:r>
      <w:r>
        <w:t xml:space="preserve">Куратор договора </w:t>
      </w:r>
      <w:r w:rsidRPr="00FB2ED9">
        <w:t>дополнительно запрашива</w:t>
      </w:r>
      <w:r>
        <w:t>е</w:t>
      </w:r>
      <w:r w:rsidRPr="00FB2ED9">
        <w:t>т</w:t>
      </w:r>
      <w:r>
        <w:t xml:space="preserve"> у Поставщика</w:t>
      </w:r>
      <w:r w:rsidRPr="00FB2ED9">
        <w:t xml:space="preserve"> образцы подписи и копии доверенности </w:t>
      </w:r>
      <w:r>
        <w:t xml:space="preserve">на </w:t>
      </w:r>
      <w:r w:rsidRPr="00FB2ED9">
        <w:t xml:space="preserve">лиц, уполномоченных подписывать с его стороны первичные документы по исполнению договора, и </w:t>
      </w:r>
      <w:r>
        <w:t xml:space="preserve">в дальнейшем </w:t>
      </w:r>
      <w:r w:rsidRPr="00FB2ED9">
        <w:t>осуществл</w:t>
      </w:r>
      <w:r>
        <w:t>яет</w:t>
      </w:r>
      <w:r w:rsidRPr="00FB2ED9">
        <w:t xml:space="preserve"> сверку подписей на представл</w:t>
      </w:r>
      <w:r>
        <w:t>яем</w:t>
      </w:r>
      <w:r w:rsidRPr="00FB2ED9">
        <w:t xml:space="preserve">ых </w:t>
      </w:r>
      <w:r>
        <w:t>Поставщиком</w:t>
      </w:r>
      <w:r w:rsidRPr="00FB2ED9">
        <w:t xml:space="preserve"> первичных документ</w:t>
      </w:r>
      <w:r>
        <w:t>ах</w:t>
      </w:r>
      <w:r w:rsidRPr="00FB2ED9">
        <w:t xml:space="preserve"> по исполнению договора</w:t>
      </w:r>
      <w:r>
        <w:t>.</w:t>
      </w:r>
    </w:p>
    <w:p w14:paraId="386A8CF3" w14:textId="77777777" w:rsidR="00271A87" w:rsidRDefault="00271A87" w:rsidP="00271A87">
      <w:pPr>
        <w:pStyle w:val="S0"/>
        <w:tabs>
          <w:tab w:val="clear" w:pos="1690"/>
          <w:tab w:val="left" w:pos="426"/>
        </w:tabs>
        <w:spacing w:before="0"/>
      </w:pPr>
    </w:p>
    <w:p w14:paraId="4A66ADEC" w14:textId="7D470D4E" w:rsidR="00013225" w:rsidRDefault="003B7992" w:rsidP="009D1B02">
      <w:pPr>
        <w:pStyle w:val="S0"/>
        <w:numPr>
          <w:ilvl w:val="0"/>
          <w:numId w:val="85"/>
        </w:numPr>
        <w:tabs>
          <w:tab w:val="clear" w:pos="1690"/>
          <w:tab w:val="left" w:pos="851"/>
        </w:tabs>
        <w:spacing w:before="0"/>
        <w:ind w:left="0" w:hanging="11"/>
      </w:pPr>
      <w:r w:rsidRPr="00D41E88">
        <w:t>При выявлении признаков неблагонадежности или ухудшения финансов</w:t>
      </w:r>
      <w:proofErr w:type="gramStart"/>
      <w:r w:rsidRPr="00D41E88">
        <w:t>о-</w:t>
      </w:r>
      <w:proofErr w:type="gramEnd"/>
      <w:r w:rsidRPr="00D41E88">
        <w:t xml:space="preserve"> экономического</w:t>
      </w:r>
      <w:r w:rsidRPr="00FB2ED9">
        <w:t xml:space="preserve"> </w:t>
      </w:r>
      <w:r w:rsidR="00013225" w:rsidRPr="00FB2ED9">
        <w:t xml:space="preserve">состояния </w:t>
      </w:r>
      <w:r w:rsidR="00013225">
        <w:t>Поставщика</w:t>
      </w:r>
      <w:r w:rsidR="00C50DA5">
        <w:t>,</w:t>
      </w:r>
      <w:r w:rsidR="00013225" w:rsidRPr="00FB2ED9">
        <w:t xml:space="preserve"> </w:t>
      </w:r>
      <w:r w:rsidR="00C50DA5">
        <w:t>указанных в</w:t>
      </w:r>
      <w:r w:rsidR="00773265">
        <w:t xml:space="preserve"> п.</w:t>
      </w:r>
      <w:r w:rsidR="00235B93">
        <w:t>7.5.</w:t>
      </w:r>
      <w:r w:rsidR="00773265">
        <w:t xml:space="preserve"> настоящего </w:t>
      </w:r>
      <w:r w:rsidR="00D90185">
        <w:t>Регламента</w:t>
      </w:r>
      <w:r w:rsidR="0059360A">
        <w:t xml:space="preserve"> </w:t>
      </w:r>
      <w:r w:rsidR="0059360A" w:rsidRPr="00544926">
        <w:t>бизнес-процесса</w:t>
      </w:r>
      <w:r w:rsidR="00C50DA5">
        <w:t>,</w:t>
      </w:r>
      <w:r w:rsidR="00773265" w:rsidRPr="00FB2ED9">
        <w:t xml:space="preserve"> </w:t>
      </w:r>
      <w:r w:rsidR="00013225">
        <w:t>Куратор договора</w:t>
      </w:r>
      <w:r w:rsidR="00013225" w:rsidRPr="00FB2ED9">
        <w:t xml:space="preserve"> информирует своего Руководителя о выявленных фактах</w:t>
      </w:r>
      <w:r w:rsidR="00013225">
        <w:t>.</w:t>
      </w:r>
    </w:p>
    <w:p w14:paraId="6AAE13AD" w14:textId="77777777" w:rsidR="00271A87" w:rsidRDefault="00271A87" w:rsidP="00271A87">
      <w:pPr>
        <w:pStyle w:val="S0"/>
        <w:tabs>
          <w:tab w:val="clear" w:pos="1690"/>
          <w:tab w:val="left" w:pos="426"/>
        </w:tabs>
        <w:spacing w:before="0"/>
      </w:pPr>
    </w:p>
    <w:p w14:paraId="602B1BE3" w14:textId="1EFDE2F1" w:rsidR="00013225" w:rsidRDefault="00013225" w:rsidP="009D1B02">
      <w:pPr>
        <w:pStyle w:val="S0"/>
        <w:numPr>
          <w:ilvl w:val="0"/>
          <w:numId w:val="85"/>
        </w:numPr>
        <w:tabs>
          <w:tab w:val="clear" w:pos="1690"/>
          <w:tab w:val="left" w:pos="851"/>
        </w:tabs>
        <w:spacing w:before="0"/>
        <w:ind w:left="0" w:hanging="11"/>
      </w:pPr>
      <w:proofErr w:type="gramStart"/>
      <w:r w:rsidRPr="00FB2ED9">
        <w:t xml:space="preserve">Руководитель </w:t>
      </w:r>
      <w:r>
        <w:t>Куратора договора</w:t>
      </w:r>
      <w:r w:rsidRPr="00FB2ED9">
        <w:t xml:space="preserve"> направляет сведения</w:t>
      </w:r>
      <w:r w:rsidR="00846BCF">
        <w:t>, указанные в п.6.6.11 настоящего Регламента</w:t>
      </w:r>
      <w:r w:rsidR="0059360A">
        <w:t xml:space="preserve"> </w:t>
      </w:r>
      <w:r w:rsidR="0059360A" w:rsidRPr="00544926">
        <w:t>бизнес-процесса</w:t>
      </w:r>
      <w:r w:rsidR="00846BCF">
        <w:t>,</w:t>
      </w:r>
      <w:r w:rsidRPr="00FB2ED9">
        <w:t xml:space="preserve"> с приложением актуальной финансовой отчетности </w:t>
      </w:r>
      <w:r>
        <w:t>Поставщика</w:t>
      </w:r>
      <w:r w:rsidRPr="00FB2ED9">
        <w:t xml:space="preserve"> в адрес </w:t>
      </w:r>
      <w:r>
        <w:t>Аналитика ФЭС</w:t>
      </w:r>
      <w:r w:rsidRPr="00FB2ED9">
        <w:t xml:space="preserve"> и Эксперта по безопасности</w:t>
      </w:r>
      <w:r w:rsidR="001F2E47">
        <w:t xml:space="preserve"> (в случае наличия у Поставщика действующего заключения Эксперта по безопасности о результатах его проверки в рамках должной осмотрительности с уровнем риска сотрудничества «</w:t>
      </w:r>
      <w:r w:rsidR="008B54D3">
        <w:t xml:space="preserve">средний» / </w:t>
      </w:r>
      <w:r w:rsidR="001F2E47">
        <w:t>«низкий», в иных случаях</w:t>
      </w:r>
      <w:r w:rsidR="00C50DA5">
        <w:t xml:space="preserve"> направление информации в адрес Эксперта по безопасности</w:t>
      </w:r>
      <w:proofErr w:type="gramEnd"/>
      <w:r w:rsidR="001F2E47">
        <w:t xml:space="preserve"> не требуется)</w:t>
      </w:r>
      <w:r w:rsidRPr="00FB2ED9">
        <w:t xml:space="preserve">, которые осуществляют </w:t>
      </w:r>
      <w:r>
        <w:t xml:space="preserve">соответствующие </w:t>
      </w:r>
      <w:r w:rsidRPr="00FB2ED9">
        <w:t>проверк</w:t>
      </w:r>
      <w:r>
        <w:t>и</w:t>
      </w:r>
      <w:r w:rsidRPr="00FB2ED9">
        <w:t xml:space="preserve"> полученной документации</w:t>
      </w:r>
      <w:r>
        <w:t>.</w:t>
      </w:r>
    </w:p>
    <w:p w14:paraId="3335C60A" w14:textId="77777777" w:rsidR="00271A87" w:rsidRDefault="00271A87" w:rsidP="00271A87">
      <w:pPr>
        <w:pStyle w:val="S0"/>
        <w:tabs>
          <w:tab w:val="clear" w:pos="1690"/>
          <w:tab w:val="left" w:pos="426"/>
        </w:tabs>
        <w:spacing w:before="0"/>
      </w:pPr>
    </w:p>
    <w:p w14:paraId="70D9B58B" w14:textId="6FE9F193" w:rsidR="00013225" w:rsidRDefault="00013225" w:rsidP="009D1B02">
      <w:pPr>
        <w:pStyle w:val="S0"/>
        <w:numPr>
          <w:ilvl w:val="0"/>
          <w:numId w:val="85"/>
        </w:numPr>
        <w:tabs>
          <w:tab w:val="clear" w:pos="1690"/>
          <w:tab w:val="left" w:pos="851"/>
        </w:tabs>
        <w:spacing w:before="0"/>
        <w:ind w:left="0" w:hanging="11"/>
      </w:pPr>
      <w:r w:rsidRPr="00FB2ED9">
        <w:t xml:space="preserve">Одновременно Руководитель </w:t>
      </w:r>
      <w:r>
        <w:t>Куратора договора</w:t>
      </w:r>
      <w:r w:rsidRPr="00FB2ED9">
        <w:t xml:space="preserve"> должен организовать оценку </w:t>
      </w:r>
      <w:r>
        <w:t>Поставщика</w:t>
      </w:r>
      <w:r w:rsidRPr="00FB2ED9">
        <w:t xml:space="preserve"> на предмет </w:t>
      </w:r>
      <w:proofErr w:type="spellStart"/>
      <w:r w:rsidR="00C50DA5" w:rsidRPr="00FB2ED9">
        <w:t>неухудшения</w:t>
      </w:r>
      <w:proofErr w:type="spellEnd"/>
      <w:r w:rsidRPr="00FB2ED9">
        <w:t xml:space="preserve"> его состояния с учетом предъявляемых требований к производственным и трудовым ресурсам при квалификационном отборе в </w:t>
      </w:r>
      <w:r w:rsidR="004465DB">
        <w:t>ходе проведения</w:t>
      </w:r>
      <w:r w:rsidRPr="00FB2ED9">
        <w:t xml:space="preserve"> закупочной процедуры</w:t>
      </w:r>
      <w:r>
        <w:t>.</w:t>
      </w:r>
    </w:p>
    <w:p w14:paraId="30FB4094" w14:textId="77777777" w:rsidR="00271A87" w:rsidRDefault="00271A87" w:rsidP="00271A87">
      <w:pPr>
        <w:pStyle w:val="S0"/>
        <w:tabs>
          <w:tab w:val="clear" w:pos="1690"/>
          <w:tab w:val="left" w:pos="426"/>
        </w:tabs>
        <w:spacing w:before="0"/>
      </w:pPr>
    </w:p>
    <w:p w14:paraId="6B168CC8" w14:textId="6A854F86" w:rsidR="00013225" w:rsidRDefault="003B7992" w:rsidP="009D1B02">
      <w:pPr>
        <w:pStyle w:val="S0"/>
        <w:numPr>
          <w:ilvl w:val="0"/>
          <w:numId w:val="85"/>
        </w:numPr>
        <w:tabs>
          <w:tab w:val="clear" w:pos="1690"/>
          <w:tab w:val="left" w:pos="851"/>
        </w:tabs>
        <w:spacing w:before="0"/>
        <w:ind w:left="0" w:hanging="11"/>
      </w:pPr>
      <w:r>
        <w:t>Заключения о р</w:t>
      </w:r>
      <w:r w:rsidR="00013225" w:rsidRPr="00FB2ED9">
        <w:t>езультат</w:t>
      </w:r>
      <w:r>
        <w:t>ах</w:t>
      </w:r>
      <w:r w:rsidR="00013225" w:rsidRPr="00FB2ED9">
        <w:t xml:space="preserve"> проверки </w:t>
      </w:r>
      <w:r w:rsidR="00013225">
        <w:t>Поставщика</w:t>
      </w:r>
      <w:r w:rsidR="00013225" w:rsidRPr="00FB2ED9">
        <w:t xml:space="preserve"> </w:t>
      </w:r>
      <w:r w:rsidR="00013225">
        <w:t>Аналитиком ФЭС</w:t>
      </w:r>
      <w:r w:rsidR="00013225" w:rsidRPr="00FB2ED9">
        <w:t xml:space="preserve"> и Экспертом по безопасности</w:t>
      </w:r>
      <w:r w:rsidR="001F2E47">
        <w:t xml:space="preserve"> (если применимо)</w:t>
      </w:r>
      <w:r w:rsidR="00013225" w:rsidRPr="00FB2ED9">
        <w:t xml:space="preserve"> направляются Руководителю </w:t>
      </w:r>
      <w:r w:rsidR="00013225">
        <w:t>Куратора договора</w:t>
      </w:r>
      <w:r w:rsidR="00013225" w:rsidRPr="00FB2ED9">
        <w:t xml:space="preserve">. В случае выявления признаков ухудшения финансово-экономического состояния </w:t>
      </w:r>
      <w:r w:rsidR="00013225">
        <w:t>Поставщика</w:t>
      </w:r>
      <w:r w:rsidR="00013225" w:rsidRPr="00FB2ED9">
        <w:t xml:space="preserve"> Руководитель </w:t>
      </w:r>
      <w:r w:rsidR="00013225">
        <w:t>Куратора договора</w:t>
      </w:r>
      <w:r w:rsidR="00013225" w:rsidRPr="00FB2ED9">
        <w:t xml:space="preserve"> предоставляет консолидированную информацию в адрес </w:t>
      </w:r>
      <w:r w:rsidR="00DB5C49">
        <w:t>Профильного топ-менеджера/</w:t>
      </w:r>
      <w:r w:rsidR="00221C08">
        <w:t xml:space="preserve">ЕИО </w:t>
      </w:r>
      <w:r w:rsidR="00013225" w:rsidRPr="00FB2ED9">
        <w:t>ОГ</w:t>
      </w:r>
      <w:r w:rsidR="00013225">
        <w:t xml:space="preserve"> </w:t>
      </w:r>
      <w:r w:rsidR="00013225" w:rsidRPr="00FB2ED9">
        <w:t xml:space="preserve">с предложениями о дополнительных мероприятиях по идентификации рисков </w:t>
      </w:r>
      <w:r w:rsidR="00013225">
        <w:t>и</w:t>
      </w:r>
      <w:r w:rsidR="00013225" w:rsidRPr="00FB2ED9">
        <w:t xml:space="preserve"> их минимизации, усилению </w:t>
      </w:r>
      <w:proofErr w:type="gramStart"/>
      <w:r w:rsidR="00013225" w:rsidRPr="00FB2ED9">
        <w:t>контроля за</w:t>
      </w:r>
      <w:proofErr w:type="gramEnd"/>
      <w:r w:rsidR="00013225" w:rsidRPr="00FB2ED9">
        <w:t xml:space="preserve"> исполнением договорных обязательств </w:t>
      </w:r>
      <w:r w:rsidR="00013225">
        <w:t>Поставщика.</w:t>
      </w:r>
    </w:p>
    <w:p w14:paraId="7E6A433B" w14:textId="77777777" w:rsidR="005F3F9C" w:rsidRDefault="005F3F9C" w:rsidP="00F30277">
      <w:pPr>
        <w:pStyle w:val="aff2"/>
      </w:pPr>
    </w:p>
    <w:p w14:paraId="665BFCD7" w14:textId="7C02ABEE" w:rsidR="005F3F9C" w:rsidRDefault="005F3F9C" w:rsidP="009D1B02">
      <w:pPr>
        <w:pStyle w:val="S0"/>
        <w:numPr>
          <w:ilvl w:val="0"/>
          <w:numId w:val="85"/>
        </w:numPr>
        <w:tabs>
          <w:tab w:val="clear" w:pos="1690"/>
          <w:tab w:val="left" w:pos="851"/>
        </w:tabs>
        <w:spacing w:before="0"/>
        <w:ind w:left="0" w:hanging="11"/>
      </w:pPr>
      <w:r w:rsidRPr="00F30277">
        <w:t>В случае</w:t>
      </w:r>
      <w:proofErr w:type="gramStart"/>
      <w:r w:rsidRPr="00F30277">
        <w:t>,</w:t>
      </w:r>
      <w:proofErr w:type="gramEnd"/>
      <w:r w:rsidRPr="00F30277">
        <w:t xml:space="preserve"> если в ходе мониторинга благонад</w:t>
      </w:r>
      <w:r>
        <w:t>е</w:t>
      </w:r>
      <w:r w:rsidRPr="00F30277">
        <w:t>жности и изменения финансово-экономического состояния в рамках проверки исполнения договоров, Куратором договора установлено, что поставщику по результатам проверки в П</w:t>
      </w:r>
      <w:r w:rsidR="002D1048">
        <w:t>АО «НК «Роснефть»</w:t>
      </w:r>
      <w:r w:rsidRPr="00F30277">
        <w:t xml:space="preserve"> в рамках должной осмотрительности установлен уровень риска сотрудничества «высокий», то он информирует об этом своего Руководителя. Руководитель </w:t>
      </w:r>
      <w:r>
        <w:t>К</w:t>
      </w:r>
      <w:r w:rsidRPr="00F30277">
        <w:t xml:space="preserve">уратора договора в свою очередь доводит данные сведения до </w:t>
      </w:r>
      <w:r>
        <w:t>П</w:t>
      </w:r>
      <w:r w:rsidRPr="00F30277">
        <w:t>рофильного топ-менеджера/</w:t>
      </w:r>
      <w:r w:rsidR="00221C08">
        <w:t>ЕИО</w:t>
      </w:r>
      <w:r w:rsidR="00221C08" w:rsidRPr="00F30277">
        <w:t xml:space="preserve"> </w:t>
      </w:r>
      <w:r w:rsidRPr="00F30277">
        <w:t xml:space="preserve">ОГ </w:t>
      </w:r>
      <w:proofErr w:type="gramStart"/>
      <w:r w:rsidRPr="00F30277">
        <w:t>для принятия решения о продолжении/прекращении/</w:t>
      </w:r>
      <w:r>
        <w:t xml:space="preserve"> </w:t>
      </w:r>
      <w:r w:rsidRPr="00F30277">
        <w:t>изменении условий сотрудничества с данным поставщиком в рамках действующих договоров с обязательной оценкой</w:t>
      </w:r>
      <w:proofErr w:type="gramEnd"/>
      <w:r w:rsidRPr="00F30277">
        <w:t xml:space="preserve"> возможных последствий принятия указанных решений. </w:t>
      </w:r>
      <w:proofErr w:type="gramStart"/>
      <w:r w:rsidRPr="00F30277">
        <w:t xml:space="preserve">При этом </w:t>
      </w:r>
      <w:r w:rsidR="00221C08">
        <w:t>ЕИО</w:t>
      </w:r>
      <w:r w:rsidR="00221C08" w:rsidRPr="00F30277">
        <w:t xml:space="preserve"> </w:t>
      </w:r>
      <w:r w:rsidRPr="00F30277">
        <w:t>ОГ может принять данные решения только по согласованию с курирующим ОГ топ-менеджером Компании</w:t>
      </w:r>
      <w:r>
        <w:t>.</w:t>
      </w:r>
      <w:proofErr w:type="gramEnd"/>
    </w:p>
    <w:p w14:paraId="120959C9" w14:textId="77777777" w:rsidR="00BF6886" w:rsidRDefault="00BF6886" w:rsidP="00271A87">
      <w:pPr>
        <w:pStyle w:val="S0"/>
        <w:tabs>
          <w:tab w:val="clear" w:pos="1690"/>
        </w:tabs>
        <w:spacing w:before="0"/>
        <w:ind w:hanging="11"/>
        <w:rPr>
          <w:lang w:eastAsia="en-US"/>
        </w:rPr>
      </w:pPr>
    </w:p>
    <w:p w14:paraId="69EDE44B" w14:textId="77777777" w:rsidR="005F3F9C" w:rsidRDefault="005F3F9C" w:rsidP="00271A87">
      <w:pPr>
        <w:pStyle w:val="S0"/>
        <w:tabs>
          <w:tab w:val="clear" w:pos="1690"/>
        </w:tabs>
        <w:spacing w:before="0"/>
        <w:ind w:hanging="11"/>
        <w:rPr>
          <w:lang w:eastAsia="en-US"/>
        </w:rPr>
        <w:sectPr w:rsidR="005F3F9C" w:rsidSect="000E745D">
          <w:headerReference w:type="default" r:id="rId24"/>
          <w:pgSz w:w="11906" w:h="16838" w:code="9"/>
          <w:pgMar w:top="510" w:right="1021" w:bottom="567" w:left="1247" w:header="737" w:footer="680" w:gutter="0"/>
          <w:cols w:space="708"/>
          <w:docGrid w:linePitch="360"/>
        </w:sectPr>
      </w:pPr>
    </w:p>
    <w:p w14:paraId="0BC61F1B" w14:textId="77777777" w:rsidR="00AD7AB3" w:rsidRDefault="00AD7AB3" w:rsidP="000C595E">
      <w:pPr>
        <w:pStyle w:val="S11"/>
        <w:numPr>
          <w:ilvl w:val="0"/>
          <w:numId w:val="20"/>
        </w:numPr>
        <w:tabs>
          <w:tab w:val="left" w:pos="567"/>
        </w:tabs>
        <w:ind w:left="0" w:firstLine="0"/>
        <w:rPr>
          <w:bCs/>
          <w:caps w:val="0"/>
        </w:rPr>
      </w:pPr>
      <w:bookmarkStart w:id="295" w:name="_Toc39655588"/>
      <w:bookmarkStart w:id="296" w:name="_Ref48130050"/>
      <w:bookmarkStart w:id="297" w:name="_Toc52531000"/>
      <w:bookmarkStart w:id="298" w:name="_Toc59133662"/>
      <w:bookmarkStart w:id="299" w:name="_Toc53134253"/>
      <w:r w:rsidRPr="00054017">
        <w:rPr>
          <w:bCs/>
          <w:caps w:val="0"/>
        </w:rPr>
        <w:lastRenderedPageBreak/>
        <w:t>СКРИНИНГ ПОСТАВЩИКОВ</w:t>
      </w:r>
      <w:bookmarkEnd w:id="295"/>
      <w:bookmarkEnd w:id="296"/>
      <w:bookmarkEnd w:id="297"/>
      <w:bookmarkEnd w:id="298"/>
      <w:bookmarkEnd w:id="299"/>
    </w:p>
    <w:p w14:paraId="24CC737A" w14:textId="77777777" w:rsidR="003B28BD" w:rsidRDefault="003B28BD" w:rsidP="003B28BD">
      <w:pPr>
        <w:pStyle w:val="S0"/>
        <w:spacing w:before="0"/>
      </w:pPr>
    </w:p>
    <w:p w14:paraId="5276CFD5" w14:textId="77777777" w:rsidR="003B28BD" w:rsidRPr="003B28BD" w:rsidRDefault="003B28BD" w:rsidP="003B28BD">
      <w:pPr>
        <w:pStyle w:val="S0"/>
        <w:spacing w:before="0"/>
      </w:pPr>
    </w:p>
    <w:p w14:paraId="16255B3A" w14:textId="7CE5949A" w:rsidR="002317B6" w:rsidRDefault="002317B6" w:rsidP="009D1B02">
      <w:pPr>
        <w:pStyle w:val="S0"/>
        <w:numPr>
          <w:ilvl w:val="1"/>
          <w:numId w:val="78"/>
        </w:numPr>
        <w:tabs>
          <w:tab w:val="clear" w:pos="576"/>
          <w:tab w:val="clear" w:pos="1690"/>
          <w:tab w:val="num" w:pos="0"/>
          <w:tab w:val="left" w:pos="567"/>
        </w:tabs>
        <w:spacing w:before="0"/>
        <w:ind w:left="0" w:firstLine="0"/>
      </w:pPr>
      <w:r w:rsidRPr="00FB2ED9">
        <w:t xml:space="preserve">Результаты скрининга применяются для целей квалификации Поставщика, в ходе </w:t>
      </w:r>
      <w:r w:rsidR="00846BCF">
        <w:t>проведения закупочной процедуры</w:t>
      </w:r>
      <w:r w:rsidRPr="00FB2ED9">
        <w:t>, а также на этап</w:t>
      </w:r>
      <w:r>
        <w:t>е исполнения договора, включая:</w:t>
      </w:r>
    </w:p>
    <w:p w14:paraId="7B6D86FD" w14:textId="77777777" w:rsidR="002317B6" w:rsidRDefault="002317B6" w:rsidP="009D1B02">
      <w:pPr>
        <w:pStyle w:val="aff2"/>
        <w:numPr>
          <w:ilvl w:val="0"/>
          <w:numId w:val="99"/>
        </w:numPr>
        <w:tabs>
          <w:tab w:val="left" w:pos="539"/>
        </w:tabs>
        <w:spacing w:before="120"/>
        <w:ind w:left="539" w:hanging="357"/>
        <w:jc w:val="both"/>
      </w:pPr>
      <w:r w:rsidRPr="002317B6">
        <w:t>Изменение статуса квалификации.</w:t>
      </w:r>
    </w:p>
    <w:p w14:paraId="7D6EBB9C" w14:textId="0D39C94D" w:rsidR="003351AA" w:rsidRPr="002317B6" w:rsidRDefault="003351AA" w:rsidP="009D1B02">
      <w:pPr>
        <w:pStyle w:val="aff2"/>
        <w:numPr>
          <w:ilvl w:val="0"/>
          <w:numId w:val="99"/>
        </w:numPr>
        <w:tabs>
          <w:tab w:val="left" w:pos="539"/>
        </w:tabs>
        <w:spacing w:before="120"/>
        <w:ind w:left="539" w:hanging="357"/>
        <w:jc w:val="both"/>
      </w:pPr>
      <w:r>
        <w:t>Пересмотра уровня риска сотрудничества.</w:t>
      </w:r>
    </w:p>
    <w:p w14:paraId="33E08CF3" w14:textId="77777777" w:rsidR="002317B6" w:rsidRPr="002317B6" w:rsidRDefault="002317B6" w:rsidP="009D1B02">
      <w:pPr>
        <w:pStyle w:val="aff2"/>
        <w:numPr>
          <w:ilvl w:val="0"/>
          <w:numId w:val="99"/>
        </w:numPr>
        <w:tabs>
          <w:tab w:val="left" w:pos="539"/>
        </w:tabs>
        <w:spacing w:before="120"/>
        <w:ind w:left="539" w:hanging="357"/>
        <w:jc w:val="both"/>
      </w:pPr>
      <w:r w:rsidRPr="002317B6">
        <w:t>Принятие управленческих решений при исполнении договора.</w:t>
      </w:r>
    </w:p>
    <w:p w14:paraId="488C15A0" w14:textId="77777777" w:rsidR="002317B6" w:rsidRPr="002317B6" w:rsidRDefault="002317B6" w:rsidP="009D1B02">
      <w:pPr>
        <w:pStyle w:val="aff2"/>
        <w:numPr>
          <w:ilvl w:val="0"/>
          <w:numId w:val="99"/>
        </w:numPr>
        <w:tabs>
          <w:tab w:val="left" w:pos="539"/>
        </w:tabs>
        <w:spacing w:before="120"/>
        <w:ind w:left="539" w:hanging="357"/>
        <w:jc w:val="both"/>
      </w:pPr>
      <w:r w:rsidRPr="002317B6">
        <w:t>Принятие решений по финансированию.</w:t>
      </w:r>
    </w:p>
    <w:p w14:paraId="412682AD" w14:textId="77777777" w:rsidR="002317B6" w:rsidRDefault="002317B6" w:rsidP="009D1B02">
      <w:pPr>
        <w:pStyle w:val="aff2"/>
        <w:numPr>
          <w:ilvl w:val="0"/>
          <w:numId w:val="99"/>
        </w:numPr>
        <w:tabs>
          <w:tab w:val="left" w:pos="539"/>
        </w:tabs>
        <w:spacing w:before="120"/>
        <w:ind w:left="539" w:hanging="357"/>
        <w:jc w:val="both"/>
      </w:pPr>
      <w:r w:rsidRPr="002317B6">
        <w:t>Расторжение договора.</w:t>
      </w:r>
    </w:p>
    <w:p w14:paraId="4EEBE0F8" w14:textId="77777777" w:rsidR="00D26943" w:rsidRPr="002317B6" w:rsidRDefault="00D26943" w:rsidP="00546132">
      <w:pPr>
        <w:tabs>
          <w:tab w:val="left" w:pos="539"/>
        </w:tabs>
        <w:jc w:val="both"/>
      </w:pPr>
    </w:p>
    <w:p w14:paraId="6202901C" w14:textId="6FE429E7" w:rsidR="002317B6" w:rsidRDefault="002317B6" w:rsidP="009D1B02">
      <w:pPr>
        <w:pStyle w:val="S0"/>
        <w:numPr>
          <w:ilvl w:val="1"/>
          <w:numId w:val="78"/>
        </w:numPr>
        <w:tabs>
          <w:tab w:val="clear" w:pos="576"/>
          <w:tab w:val="clear" w:pos="1690"/>
          <w:tab w:val="num" w:pos="0"/>
          <w:tab w:val="left" w:pos="426"/>
        </w:tabs>
        <w:spacing w:before="0"/>
        <w:ind w:left="0" w:firstLine="0"/>
      </w:pPr>
      <w:r>
        <w:t>Скрининг Поставщиков проводится</w:t>
      </w:r>
      <w:r w:rsidRPr="00FB2ED9">
        <w:t xml:space="preserve"> Службой снабжения</w:t>
      </w:r>
      <w:r>
        <w:t xml:space="preserve"> </w:t>
      </w:r>
      <w:r w:rsidRPr="005436F7">
        <w:t>П</w:t>
      </w:r>
      <w:r w:rsidR="002D1048">
        <w:t>АО «НК «Роснефть»</w:t>
      </w:r>
      <w:r w:rsidRPr="00FB2ED9">
        <w:t>,</w:t>
      </w:r>
      <w:r>
        <w:t xml:space="preserve"> </w:t>
      </w:r>
      <w:r w:rsidR="00E117D6">
        <w:t>Куратором договора в рамках проверки исполнения договора</w:t>
      </w:r>
      <w:r>
        <w:t>,</w:t>
      </w:r>
      <w:r w:rsidRPr="00FB2ED9">
        <w:t xml:space="preserve"> </w:t>
      </w:r>
      <w:r w:rsidR="00BD391D">
        <w:t xml:space="preserve">а также иными заинтересованными структурными подразделениями </w:t>
      </w:r>
      <w:r w:rsidR="00BD391D" w:rsidRPr="005C7224">
        <w:t>П</w:t>
      </w:r>
      <w:r w:rsidR="002D1048">
        <w:t>АО «НК «Роснефть»</w:t>
      </w:r>
      <w:r w:rsidR="00BD391D">
        <w:t xml:space="preserve">/ОГ, </w:t>
      </w:r>
      <w:r w:rsidRPr="00FB2ED9">
        <w:t>на основании сведений из открытых источников</w:t>
      </w:r>
      <w:r w:rsidR="00846BCF">
        <w:t xml:space="preserve"> </w:t>
      </w:r>
      <w:r w:rsidR="00BA360D">
        <w:t>(</w:t>
      </w:r>
      <w:r w:rsidRPr="00FB2ED9">
        <w:t>в том числе</w:t>
      </w:r>
      <w:r w:rsidR="00BA360D">
        <w:t>, при наличии доступа</w:t>
      </w:r>
      <w:r w:rsidRPr="00FB2ED9">
        <w:t xml:space="preserve"> с использованием информационно-аналитических систем СПАРК, </w:t>
      </w:r>
      <w:proofErr w:type="spellStart"/>
      <w:r w:rsidRPr="00FB2ED9">
        <w:t>Интегрум</w:t>
      </w:r>
      <w:proofErr w:type="spellEnd"/>
      <w:r w:rsidRPr="00FB2ED9">
        <w:t>, Контур-Фокус и др.)</w:t>
      </w:r>
      <w:r w:rsidR="004465DB">
        <w:t>.</w:t>
      </w:r>
    </w:p>
    <w:p w14:paraId="26912048" w14:textId="77777777" w:rsidR="00D26943" w:rsidRDefault="00D26943" w:rsidP="00D26943">
      <w:pPr>
        <w:pStyle w:val="S0"/>
        <w:tabs>
          <w:tab w:val="clear" w:pos="1690"/>
        </w:tabs>
        <w:spacing w:before="0"/>
      </w:pPr>
    </w:p>
    <w:p w14:paraId="4F9C59DE" w14:textId="6E8A95A8" w:rsidR="002317B6" w:rsidRDefault="002317B6" w:rsidP="009D1B02">
      <w:pPr>
        <w:pStyle w:val="S0"/>
        <w:numPr>
          <w:ilvl w:val="1"/>
          <w:numId w:val="78"/>
        </w:numPr>
        <w:tabs>
          <w:tab w:val="clear" w:pos="576"/>
          <w:tab w:val="clear" w:pos="1690"/>
          <w:tab w:val="num" w:pos="0"/>
          <w:tab w:val="left" w:pos="709"/>
        </w:tabs>
        <w:spacing w:before="0"/>
        <w:ind w:left="0" w:firstLine="0"/>
      </w:pPr>
      <w:bookmarkStart w:id="300" w:name="_Ref51241807"/>
      <w:r w:rsidRPr="00FB2ED9">
        <w:t xml:space="preserve">Источники информации для проведения скрининга установлены в Таблице </w:t>
      </w:r>
      <w:bookmarkEnd w:id="300"/>
      <w:r w:rsidR="00AC037F">
        <w:t>9.</w:t>
      </w:r>
    </w:p>
    <w:p w14:paraId="28901F35" w14:textId="77777777" w:rsidR="00D26943" w:rsidRPr="00873CB2" w:rsidRDefault="00D26943" w:rsidP="00E55E57">
      <w:pPr>
        <w:pStyle w:val="aa"/>
        <w:keepNext/>
        <w:keepLines/>
        <w:tabs>
          <w:tab w:val="num" w:pos="0"/>
          <w:tab w:val="left" w:pos="709"/>
        </w:tabs>
        <w:spacing w:before="0" w:beforeAutospacing="0" w:after="0" w:afterAutospacing="0"/>
        <w:jc w:val="right"/>
      </w:pPr>
    </w:p>
    <w:p w14:paraId="7B1A9024" w14:textId="559C3641" w:rsidR="00AC037F" w:rsidRPr="00AC037F" w:rsidRDefault="00AC037F" w:rsidP="00873CB2">
      <w:pPr>
        <w:pStyle w:val="aa"/>
        <w:keepNext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AC037F">
        <w:rPr>
          <w:rFonts w:ascii="Arial" w:hAnsi="Arial" w:cs="Arial"/>
          <w:b/>
          <w:sz w:val="20"/>
          <w:szCs w:val="20"/>
        </w:rPr>
        <w:t xml:space="preserve">Таблица </w:t>
      </w:r>
      <w:r w:rsidRPr="00AC037F">
        <w:rPr>
          <w:rFonts w:ascii="Arial" w:hAnsi="Arial" w:cs="Arial"/>
          <w:b/>
          <w:sz w:val="20"/>
          <w:szCs w:val="20"/>
        </w:rPr>
        <w:fldChar w:fldCharType="begin"/>
      </w:r>
      <w:r w:rsidRPr="00AC037F">
        <w:rPr>
          <w:rFonts w:ascii="Arial" w:hAnsi="Arial" w:cs="Arial"/>
          <w:b/>
          <w:sz w:val="20"/>
          <w:szCs w:val="20"/>
        </w:rPr>
        <w:instrText xml:space="preserve"> SEQ Таблица \* ARABIC </w:instrText>
      </w:r>
      <w:r w:rsidRPr="00AC037F">
        <w:rPr>
          <w:rFonts w:ascii="Arial" w:hAnsi="Arial" w:cs="Arial"/>
          <w:b/>
          <w:sz w:val="20"/>
          <w:szCs w:val="20"/>
        </w:rPr>
        <w:fldChar w:fldCharType="separate"/>
      </w:r>
      <w:r w:rsidR="00320B94">
        <w:rPr>
          <w:rFonts w:ascii="Arial" w:hAnsi="Arial" w:cs="Arial"/>
          <w:b/>
          <w:noProof/>
          <w:sz w:val="20"/>
          <w:szCs w:val="20"/>
        </w:rPr>
        <w:t>9</w:t>
      </w:r>
      <w:r w:rsidRPr="00AC037F">
        <w:rPr>
          <w:rFonts w:ascii="Arial" w:hAnsi="Arial" w:cs="Arial"/>
          <w:b/>
          <w:sz w:val="20"/>
          <w:szCs w:val="20"/>
        </w:rPr>
        <w:fldChar w:fldCharType="end"/>
      </w:r>
    </w:p>
    <w:p w14:paraId="3B96A27C" w14:textId="3BD3BA50" w:rsidR="002317B6" w:rsidRPr="00FB2ED9" w:rsidRDefault="002317B6" w:rsidP="005E1A54">
      <w:pPr>
        <w:pStyle w:val="aff2"/>
        <w:tabs>
          <w:tab w:val="num" w:pos="0"/>
          <w:tab w:val="left" w:pos="709"/>
        </w:tabs>
        <w:spacing w:after="60"/>
        <w:ind w:left="0"/>
        <w:jc w:val="right"/>
        <w:rPr>
          <w:rFonts w:ascii="Arial" w:hAnsi="Arial" w:cs="Arial"/>
          <w:b/>
          <w:sz w:val="20"/>
        </w:rPr>
      </w:pPr>
      <w:r w:rsidRPr="00FB2ED9">
        <w:rPr>
          <w:rFonts w:ascii="Arial" w:hAnsi="Arial" w:cs="Arial"/>
          <w:b/>
          <w:sz w:val="20"/>
        </w:rPr>
        <w:t>Источники информации для проведения скрининга Поставщика</w:t>
      </w:r>
    </w:p>
    <w:tbl>
      <w:tblPr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"/>
        <w:gridCol w:w="2407"/>
        <w:gridCol w:w="6574"/>
      </w:tblGrid>
      <w:tr w:rsidR="003D0835" w:rsidRPr="008D3416" w14:paraId="50487CBD" w14:textId="77777777" w:rsidTr="00873CB2">
        <w:trPr>
          <w:trHeight w:val="20"/>
          <w:tblHeader/>
        </w:trPr>
        <w:tc>
          <w:tcPr>
            <w:tcW w:w="3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</w:tcPr>
          <w:p w14:paraId="2338BD9F" w14:textId="77777777" w:rsidR="002317B6" w:rsidRPr="008D3416" w:rsidRDefault="002317B6" w:rsidP="00D26943">
            <w:pPr>
              <w:pStyle w:val="afffff7"/>
              <w:shd w:val="clear" w:color="auto" w:fill="auto"/>
              <w:tabs>
                <w:tab w:val="num" w:pos="0"/>
                <w:tab w:val="left" w:pos="709"/>
              </w:tabs>
              <w:spacing w:line="240" w:lineRule="auto"/>
              <w:ind w:firstLine="0"/>
              <w:jc w:val="center"/>
              <w:rPr>
                <w:color w:val="000000"/>
                <w:sz w:val="16"/>
                <w:szCs w:val="24"/>
                <w:lang w:bidi="ru-RU"/>
              </w:rPr>
            </w:pPr>
            <w:r w:rsidRPr="008D3416">
              <w:rPr>
                <w:color w:val="000000"/>
                <w:sz w:val="16"/>
                <w:szCs w:val="24"/>
                <w:lang w:bidi="ru-RU"/>
              </w:rPr>
              <w:t xml:space="preserve">№ </w:t>
            </w:r>
            <w:proofErr w:type="gramStart"/>
            <w:r w:rsidRPr="008D3416">
              <w:rPr>
                <w:color w:val="000000"/>
                <w:sz w:val="16"/>
                <w:szCs w:val="24"/>
                <w:lang w:bidi="ru-RU"/>
              </w:rPr>
              <w:t>П</w:t>
            </w:r>
            <w:proofErr w:type="gramEnd"/>
            <w:r w:rsidRPr="008D3416">
              <w:rPr>
                <w:color w:val="000000"/>
                <w:sz w:val="16"/>
                <w:szCs w:val="24"/>
                <w:lang w:bidi="ru-RU"/>
              </w:rPr>
              <w:t>/Л</w:t>
            </w:r>
          </w:p>
        </w:tc>
        <w:tc>
          <w:tcPr>
            <w:tcW w:w="12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</w:tcPr>
          <w:p w14:paraId="52CF33AF" w14:textId="77777777" w:rsidR="002317B6" w:rsidRPr="008D3416" w:rsidRDefault="002317B6" w:rsidP="00D26943">
            <w:pPr>
              <w:pStyle w:val="afffff7"/>
              <w:shd w:val="clear" w:color="auto" w:fill="auto"/>
              <w:tabs>
                <w:tab w:val="num" w:pos="0"/>
                <w:tab w:val="left" w:pos="709"/>
                <w:tab w:val="left" w:pos="1300"/>
                <w:tab w:val="left" w:pos="1922"/>
              </w:tabs>
              <w:spacing w:line="240" w:lineRule="auto"/>
              <w:ind w:firstLine="0"/>
              <w:jc w:val="center"/>
              <w:rPr>
                <w:color w:val="000000"/>
                <w:sz w:val="16"/>
                <w:szCs w:val="24"/>
                <w:lang w:bidi="ru-RU"/>
              </w:rPr>
            </w:pPr>
            <w:r w:rsidRPr="008D3416">
              <w:rPr>
                <w:color w:val="000000"/>
                <w:sz w:val="16"/>
                <w:szCs w:val="24"/>
                <w:lang w:bidi="ru-RU"/>
              </w:rPr>
              <w:t>ИСТОЧНИК</w:t>
            </w:r>
          </w:p>
        </w:tc>
        <w:tc>
          <w:tcPr>
            <w:tcW w:w="34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</w:tcPr>
          <w:p w14:paraId="71FE9FE1" w14:textId="77777777" w:rsidR="002317B6" w:rsidRPr="008D3416" w:rsidRDefault="002317B6" w:rsidP="00D26943">
            <w:pPr>
              <w:pStyle w:val="afffff7"/>
              <w:shd w:val="clear" w:color="auto" w:fill="auto"/>
              <w:tabs>
                <w:tab w:val="num" w:pos="0"/>
                <w:tab w:val="left" w:pos="709"/>
              </w:tabs>
              <w:spacing w:line="240" w:lineRule="auto"/>
              <w:ind w:firstLine="0"/>
              <w:jc w:val="center"/>
              <w:rPr>
                <w:color w:val="000000"/>
                <w:sz w:val="16"/>
                <w:szCs w:val="24"/>
                <w:lang w:bidi="ru-RU"/>
              </w:rPr>
            </w:pPr>
            <w:r w:rsidRPr="008D3416">
              <w:rPr>
                <w:color w:val="000000"/>
                <w:sz w:val="16"/>
                <w:szCs w:val="24"/>
                <w:lang w:bidi="ru-RU"/>
              </w:rPr>
              <w:t>СВЕДЕНИЯ, ПОЛУЧАЕМЫЕ ИЗ ИСТОЧНИКОВ</w:t>
            </w:r>
          </w:p>
        </w:tc>
      </w:tr>
      <w:tr w:rsidR="003D0835" w:rsidRPr="008D3416" w14:paraId="65F82582" w14:textId="77777777" w:rsidTr="00873CB2">
        <w:trPr>
          <w:trHeight w:val="20"/>
          <w:tblHeader/>
        </w:trPr>
        <w:tc>
          <w:tcPr>
            <w:tcW w:w="3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</w:tcPr>
          <w:p w14:paraId="07E63E33" w14:textId="77777777" w:rsidR="002317B6" w:rsidRPr="008D3416" w:rsidRDefault="002317B6" w:rsidP="00347F21">
            <w:pPr>
              <w:pStyle w:val="afffff7"/>
              <w:shd w:val="clear" w:color="auto" w:fill="auto"/>
              <w:tabs>
                <w:tab w:val="num" w:pos="0"/>
                <w:tab w:val="left" w:pos="709"/>
              </w:tabs>
              <w:spacing w:line="240" w:lineRule="auto"/>
              <w:ind w:firstLine="0"/>
              <w:jc w:val="center"/>
              <w:rPr>
                <w:color w:val="000000"/>
                <w:sz w:val="16"/>
                <w:szCs w:val="24"/>
                <w:lang w:bidi="ru-RU"/>
              </w:rPr>
            </w:pPr>
            <w:r w:rsidRPr="008D3416">
              <w:rPr>
                <w:color w:val="000000"/>
                <w:sz w:val="16"/>
                <w:szCs w:val="24"/>
                <w:lang w:bidi="ru-RU"/>
              </w:rPr>
              <w:t>1</w:t>
            </w:r>
          </w:p>
        </w:tc>
        <w:tc>
          <w:tcPr>
            <w:tcW w:w="12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</w:tcPr>
          <w:p w14:paraId="26ECCE58" w14:textId="77777777" w:rsidR="002317B6" w:rsidRPr="008D3416" w:rsidRDefault="002317B6" w:rsidP="00347F21">
            <w:pPr>
              <w:pStyle w:val="afffff7"/>
              <w:shd w:val="clear" w:color="auto" w:fill="auto"/>
              <w:tabs>
                <w:tab w:val="num" w:pos="0"/>
                <w:tab w:val="left" w:pos="709"/>
                <w:tab w:val="left" w:pos="1300"/>
                <w:tab w:val="left" w:pos="1922"/>
              </w:tabs>
              <w:spacing w:line="240" w:lineRule="auto"/>
              <w:ind w:firstLine="0"/>
              <w:jc w:val="center"/>
              <w:rPr>
                <w:color w:val="000000"/>
                <w:sz w:val="16"/>
                <w:szCs w:val="24"/>
                <w:lang w:bidi="ru-RU"/>
              </w:rPr>
            </w:pPr>
            <w:r w:rsidRPr="008D3416">
              <w:rPr>
                <w:color w:val="000000"/>
                <w:sz w:val="16"/>
                <w:szCs w:val="24"/>
                <w:lang w:bidi="ru-RU"/>
              </w:rPr>
              <w:t>2</w:t>
            </w:r>
          </w:p>
        </w:tc>
        <w:tc>
          <w:tcPr>
            <w:tcW w:w="34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</w:tcPr>
          <w:p w14:paraId="65B4D910" w14:textId="77777777" w:rsidR="002317B6" w:rsidRPr="008D3416" w:rsidRDefault="002317B6" w:rsidP="00347F21">
            <w:pPr>
              <w:pStyle w:val="afffff7"/>
              <w:shd w:val="clear" w:color="auto" w:fill="auto"/>
              <w:tabs>
                <w:tab w:val="num" w:pos="0"/>
                <w:tab w:val="left" w:pos="709"/>
              </w:tabs>
              <w:spacing w:line="240" w:lineRule="auto"/>
              <w:ind w:firstLine="0"/>
              <w:jc w:val="center"/>
              <w:rPr>
                <w:color w:val="000000"/>
                <w:sz w:val="16"/>
                <w:szCs w:val="24"/>
                <w:lang w:bidi="ru-RU"/>
              </w:rPr>
            </w:pPr>
            <w:r w:rsidRPr="008D3416">
              <w:rPr>
                <w:color w:val="000000"/>
                <w:sz w:val="16"/>
                <w:szCs w:val="24"/>
                <w:lang w:bidi="ru-RU"/>
              </w:rPr>
              <w:t>3</w:t>
            </w:r>
          </w:p>
        </w:tc>
      </w:tr>
      <w:tr w:rsidR="003D0835" w:rsidRPr="00FB2ED9" w14:paraId="62215957" w14:textId="77777777" w:rsidTr="00873CB2">
        <w:trPr>
          <w:trHeight w:val="20"/>
        </w:trPr>
        <w:tc>
          <w:tcPr>
            <w:tcW w:w="355" w:type="pct"/>
            <w:tcBorders>
              <w:top w:val="single" w:sz="12" w:space="0" w:color="auto"/>
            </w:tcBorders>
            <w:shd w:val="clear" w:color="auto" w:fill="FFFFFF"/>
          </w:tcPr>
          <w:p w14:paraId="7BC3DF3D" w14:textId="77777777" w:rsidR="002317B6" w:rsidRPr="00FB2ED9" w:rsidRDefault="002317B6" w:rsidP="00347F21">
            <w:pPr>
              <w:pStyle w:val="afffff7"/>
              <w:shd w:val="clear" w:color="auto" w:fill="auto"/>
              <w:tabs>
                <w:tab w:val="num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245" w:type="pct"/>
            <w:tcBorders>
              <w:top w:val="single" w:sz="12" w:space="0" w:color="auto"/>
            </w:tcBorders>
            <w:shd w:val="clear" w:color="auto" w:fill="FFFFFF"/>
          </w:tcPr>
          <w:p w14:paraId="24582065" w14:textId="77777777" w:rsidR="002317B6" w:rsidRPr="00FB2ED9" w:rsidRDefault="002317B6" w:rsidP="00347F21">
            <w:pPr>
              <w:pStyle w:val="afffff7"/>
              <w:shd w:val="clear" w:color="auto" w:fill="auto"/>
              <w:tabs>
                <w:tab w:val="num" w:pos="0"/>
                <w:tab w:val="left" w:pos="709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Сайт издательства</w:t>
            </w:r>
          </w:p>
          <w:p w14:paraId="63DF98A2" w14:textId="77777777" w:rsidR="002317B6" w:rsidRPr="00FB2ED9" w:rsidRDefault="002317B6" w:rsidP="00347F21">
            <w:pPr>
              <w:pStyle w:val="afffff7"/>
              <w:shd w:val="clear" w:color="auto" w:fill="auto"/>
              <w:tabs>
                <w:tab w:val="num" w:pos="0"/>
                <w:tab w:val="left" w:pos="709"/>
                <w:tab w:val="left" w:pos="1300"/>
                <w:tab w:val="left" w:pos="1922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«Коммерсанта»</w:t>
            </w:r>
          </w:p>
        </w:tc>
        <w:tc>
          <w:tcPr>
            <w:tcW w:w="3400" w:type="pct"/>
            <w:tcBorders>
              <w:top w:val="single" w:sz="12" w:space="0" w:color="auto"/>
            </w:tcBorders>
            <w:shd w:val="clear" w:color="auto" w:fill="FFFFFF"/>
          </w:tcPr>
          <w:p w14:paraId="13EF65CE" w14:textId="004D78A2" w:rsidR="002317B6" w:rsidRPr="00FB2ED9" w:rsidRDefault="002317B6" w:rsidP="00CF1DBC">
            <w:pPr>
              <w:pStyle w:val="afffff7"/>
              <w:shd w:val="clear" w:color="auto" w:fill="auto"/>
              <w:tabs>
                <w:tab w:val="num" w:pos="0"/>
                <w:tab w:val="left" w:pos="709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Сведения о несостоятельности (банкротстве), </w:t>
            </w:r>
            <w:proofErr w:type="gramStart"/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предусмотренных</w:t>
            </w:r>
            <w:proofErr w:type="gramEnd"/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</w:t>
            </w:r>
            <w:r w:rsidR="0086131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Ф</w:t>
            </w:r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едеральным законом </w:t>
            </w:r>
            <w:r w:rsidR="0086131F" w:rsidRPr="0086131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от 26.10.2002 </w:t>
            </w:r>
            <w:r w:rsidR="00CF1DB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№ </w:t>
            </w:r>
            <w:r w:rsidR="0086131F" w:rsidRPr="0086131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127-ФЗ</w:t>
            </w:r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«О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</w:t>
            </w:r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несостоятельности (банкротстве)»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3D0835" w:rsidRPr="00FB2ED9" w14:paraId="4E48C97F" w14:textId="77777777" w:rsidTr="00873CB2">
        <w:trPr>
          <w:trHeight w:val="20"/>
        </w:trPr>
        <w:tc>
          <w:tcPr>
            <w:tcW w:w="355" w:type="pct"/>
            <w:shd w:val="clear" w:color="auto" w:fill="FFFFFF"/>
          </w:tcPr>
          <w:p w14:paraId="346D3FB7" w14:textId="77777777" w:rsidR="002317B6" w:rsidRPr="00FB2ED9" w:rsidRDefault="002317B6" w:rsidP="00347F21">
            <w:pPr>
              <w:pStyle w:val="afffff7"/>
              <w:shd w:val="clear" w:color="auto" w:fill="auto"/>
              <w:tabs>
                <w:tab w:val="num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ED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45" w:type="pct"/>
            <w:shd w:val="clear" w:color="auto" w:fill="FFFFFF"/>
          </w:tcPr>
          <w:p w14:paraId="5E32128A" w14:textId="77777777" w:rsidR="002317B6" w:rsidRPr="00FB2ED9" w:rsidRDefault="002317B6" w:rsidP="00347F21">
            <w:pPr>
              <w:pStyle w:val="afffff7"/>
              <w:shd w:val="clear" w:color="auto" w:fill="auto"/>
              <w:tabs>
                <w:tab w:val="num" w:pos="0"/>
                <w:tab w:val="left" w:pos="709"/>
                <w:tab w:val="left" w:pos="1300"/>
                <w:tab w:val="left" w:pos="1922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Единый федеральный реестр сведений о банкротстве</w:t>
            </w:r>
          </w:p>
        </w:tc>
        <w:tc>
          <w:tcPr>
            <w:tcW w:w="3400" w:type="pct"/>
            <w:shd w:val="clear" w:color="auto" w:fill="FFFFFF"/>
          </w:tcPr>
          <w:p w14:paraId="41FE27C7" w14:textId="77777777" w:rsidR="002317B6" w:rsidRPr="00FB2ED9" w:rsidRDefault="002317B6" w:rsidP="00347F21">
            <w:pPr>
              <w:pStyle w:val="afffff7"/>
              <w:shd w:val="clear" w:color="auto" w:fill="auto"/>
              <w:tabs>
                <w:tab w:val="num" w:pos="0"/>
                <w:tab w:val="left" w:pos="709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Сообщения о банкротствах, собраниях кредиторов, об организации и проведении реализации имущества должника, торгах, залогах, о признаках преднамеренного или фиктивного банкротства, собраниях и комитетах кредиторов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3D0835" w:rsidRPr="00FB2ED9" w14:paraId="4741824C" w14:textId="77777777" w:rsidTr="00873CB2">
        <w:trPr>
          <w:trHeight w:val="20"/>
        </w:trPr>
        <w:tc>
          <w:tcPr>
            <w:tcW w:w="355" w:type="pct"/>
            <w:shd w:val="clear" w:color="auto" w:fill="FFFFFF"/>
          </w:tcPr>
          <w:p w14:paraId="5966DC8F" w14:textId="77777777" w:rsidR="002317B6" w:rsidRPr="00FB2ED9" w:rsidRDefault="002317B6" w:rsidP="00347F21">
            <w:pPr>
              <w:pStyle w:val="afffff7"/>
              <w:shd w:val="clear" w:color="auto" w:fill="auto"/>
              <w:tabs>
                <w:tab w:val="num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ED9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45" w:type="pct"/>
            <w:shd w:val="clear" w:color="auto" w:fill="FFFFFF"/>
          </w:tcPr>
          <w:p w14:paraId="5A284878" w14:textId="77777777" w:rsidR="002317B6" w:rsidRPr="00FB2ED9" w:rsidRDefault="002317B6" w:rsidP="00347F21">
            <w:pPr>
              <w:pStyle w:val="afffff7"/>
              <w:shd w:val="clear" w:color="auto" w:fill="auto"/>
              <w:tabs>
                <w:tab w:val="num" w:pos="0"/>
                <w:tab w:val="left" w:pos="709"/>
                <w:tab w:val="left" w:pos="1775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Единый федеральный реестр юридически значимых сведений о фактах деятельности Юридических лиц</w:t>
            </w:r>
          </w:p>
        </w:tc>
        <w:tc>
          <w:tcPr>
            <w:tcW w:w="3400" w:type="pct"/>
            <w:shd w:val="clear" w:color="auto" w:fill="FFFFFF"/>
          </w:tcPr>
          <w:p w14:paraId="5670FA5C" w14:textId="77777777" w:rsidR="002317B6" w:rsidRPr="00FB2ED9" w:rsidRDefault="002317B6" w:rsidP="00347F21">
            <w:pPr>
              <w:pStyle w:val="afffff7"/>
              <w:shd w:val="clear" w:color="auto" w:fill="auto"/>
              <w:tabs>
                <w:tab w:val="num" w:pos="0"/>
                <w:tab w:val="left" w:pos="709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Сведения о существенных изменениях финансово-хозяйственной деятельности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Поставщика</w:t>
            </w:r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(об изменении единоличного исполнительного органа, об уменьшении или увеличении уставного капитала, о предстоящем изменении юридического адреса, об изменении адреса (по данным компании) и др.)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3D0835" w:rsidRPr="00FB2ED9" w14:paraId="3625619A" w14:textId="77777777" w:rsidTr="00873CB2">
        <w:trPr>
          <w:trHeight w:val="20"/>
        </w:trPr>
        <w:tc>
          <w:tcPr>
            <w:tcW w:w="355" w:type="pct"/>
            <w:shd w:val="clear" w:color="auto" w:fill="FFFFFF"/>
          </w:tcPr>
          <w:p w14:paraId="37308683" w14:textId="77777777" w:rsidR="002317B6" w:rsidRPr="00FB2ED9" w:rsidRDefault="002317B6" w:rsidP="00347F21">
            <w:pPr>
              <w:pStyle w:val="afffff7"/>
              <w:shd w:val="clear" w:color="auto" w:fill="auto"/>
              <w:tabs>
                <w:tab w:val="num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ED9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45" w:type="pct"/>
            <w:shd w:val="clear" w:color="auto" w:fill="FFFFFF"/>
          </w:tcPr>
          <w:p w14:paraId="5BA50E74" w14:textId="77777777" w:rsidR="002317B6" w:rsidRPr="00FB2ED9" w:rsidRDefault="002317B6" w:rsidP="00347F21">
            <w:pPr>
              <w:pStyle w:val="afffff7"/>
              <w:shd w:val="clear" w:color="auto" w:fill="auto"/>
              <w:tabs>
                <w:tab w:val="num" w:pos="0"/>
                <w:tab w:val="left" w:pos="709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Сайт Федеральной налоговой службы </w:t>
            </w:r>
          </w:p>
        </w:tc>
        <w:tc>
          <w:tcPr>
            <w:tcW w:w="3400" w:type="pct"/>
            <w:shd w:val="clear" w:color="auto" w:fill="FFFFFF"/>
          </w:tcPr>
          <w:p w14:paraId="66286130" w14:textId="0588238C" w:rsidR="002317B6" w:rsidRPr="00FB2ED9" w:rsidRDefault="002317B6" w:rsidP="001C623C">
            <w:pPr>
              <w:pStyle w:val="afffff7"/>
              <w:shd w:val="clear" w:color="auto" w:fill="auto"/>
              <w:tabs>
                <w:tab w:val="num" w:pos="0"/>
                <w:tab w:val="left" w:pos="709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Сведения из </w:t>
            </w:r>
            <w:r w:rsidR="001C623C" w:rsidRPr="004E7A2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Единого государственн</w:t>
            </w:r>
            <w:r w:rsidR="001C623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ого</w:t>
            </w:r>
            <w:r w:rsidR="001C623C" w:rsidRPr="004E7A2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реестр</w:t>
            </w:r>
            <w:r w:rsidR="001C623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а</w:t>
            </w:r>
            <w:r w:rsidR="001C623C" w:rsidRPr="004E7A2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юридических лиц</w:t>
            </w:r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</w:t>
            </w:r>
            <w:r w:rsidR="001C623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(</w:t>
            </w:r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ЕГРЮЛ</w:t>
            </w:r>
            <w:r w:rsidR="001C623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)</w:t>
            </w:r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и </w:t>
            </w:r>
            <w:r w:rsidR="001C623C" w:rsidRPr="004E7A2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Един</w:t>
            </w:r>
            <w:r w:rsidR="001C623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ого </w:t>
            </w:r>
            <w:r w:rsidR="001C623C" w:rsidRPr="004E7A2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государственн</w:t>
            </w:r>
            <w:r w:rsidR="001C623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ого </w:t>
            </w:r>
            <w:r w:rsidR="001C623C" w:rsidRPr="004E7A2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реестр</w:t>
            </w:r>
            <w:r w:rsidR="001C623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а</w:t>
            </w:r>
            <w:r w:rsidR="001C623C" w:rsidRPr="004E7A2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индивидуальных предпринимателей</w:t>
            </w:r>
            <w:r w:rsidR="001C623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(</w:t>
            </w:r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ЕГРИП</w:t>
            </w:r>
            <w:r w:rsidR="001C623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)</w:t>
            </w:r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, официальные выписки из реестров. Сведения о приостановлении деятельности, реорганизации, ликвидации. Сведения о юридических лицах, в состав исполнительных органов которых входят дисквалифицированные лица, имеющих задолженность по уплате налогов и/или не представляющих налоговую отчетность более года. Сведения о лицах, в отношении которых факт невозможности участия (осуществления руководства) в организации установлен (подтвержден) в судебном порядке. Сведения о физических лицах, являющихся </w:t>
            </w:r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lastRenderedPageBreak/>
              <w:t>руководителями или учредителями (участниками) нескольких юридических лиц.</w:t>
            </w:r>
          </w:p>
        </w:tc>
      </w:tr>
      <w:tr w:rsidR="003D0835" w:rsidRPr="00FB2ED9" w14:paraId="69953C62" w14:textId="77777777" w:rsidTr="00873CB2">
        <w:trPr>
          <w:trHeight w:val="20"/>
        </w:trPr>
        <w:tc>
          <w:tcPr>
            <w:tcW w:w="355" w:type="pct"/>
            <w:shd w:val="clear" w:color="auto" w:fill="FFFFFF"/>
          </w:tcPr>
          <w:p w14:paraId="531E31C0" w14:textId="77777777" w:rsidR="002317B6" w:rsidRPr="00FB2ED9" w:rsidRDefault="002317B6" w:rsidP="00347F21">
            <w:pPr>
              <w:pStyle w:val="afffff7"/>
              <w:shd w:val="clear" w:color="auto" w:fill="auto"/>
              <w:tabs>
                <w:tab w:val="num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ED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45" w:type="pct"/>
            <w:shd w:val="clear" w:color="auto" w:fill="FFFFFF"/>
          </w:tcPr>
          <w:p w14:paraId="486786AA" w14:textId="77777777" w:rsidR="002317B6" w:rsidRPr="00FB2ED9" w:rsidRDefault="002317B6" w:rsidP="00347F21">
            <w:pPr>
              <w:pStyle w:val="afffff7"/>
              <w:shd w:val="clear" w:color="auto" w:fill="auto"/>
              <w:tabs>
                <w:tab w:val="num" w:pos="0"/>
                <w:tab w:val="left" w:pos="709"/>
                <w:tab w:val="left" w:pos="774"/>
                <w:tab w:val="left" w:pos="2315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Сайт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</w:t>
            </w:r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Федеральной службы судебных приставов</w:t>
            </w:r>
          </w:p>
        </w:tc>
        <w:tc>
          <w:tcPr>
            <w:tcW w:w="3400" w:type="pct"/>
            <w:shd w:val="clear" w:color="auto" w:fill="FFFFFF"/>
          </w:tcPr>
          <w:p w14:paraId="46A60186" w14:textId="77777777" w:rsidR="002317B6" w:rsidRPr="00FB2ED9" w:rsidRDefault="002317B6" w:rsidP="00347F21">
            <w:pPr>
              <w:pStyle w:val="afffff7"/>
              <w:shd w:val="clear" w:color="auto" w:fill="auto"/>
              <w:tabs>
                <w:tab w:val="num" w:pos="0"/>
                <w:tab w:val="left" w:pos="709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Сведения об исполнительных производствах в отношении 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3D0835" w:rsidRPr="00FB2ED9" w14:paraId="54CF88BE" w14:textId="77777777" w:rsidTr="00873CB2">
        <w:trPr>
          <w:trHeight w:val="20"/>
        </w:trPr>
        <w:tc>
          <w:tcPr>
            <w:tcW w:w="355" w:type="pct"/>
            <w:shd w:val="clear" w:color="auto" w:fill="FFFFFF"/>
          </w:tcPr>
          <w:p w14:paraId="1D3A591D" w14:textId="77777777" w:rsidR="002317B6" w:rsidRPr="00FB2ED9" w:rsidRDefault="002317B6" w:rsidP="00347F21">
            <w:pPr>
              <w:pStyle w:val="afffff7"/>
              <w:shd w:val="clear" w:color="auto" w:fill="auto"/>
              <w:tabs>
                <w:tab w:val="num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ED9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245" w:type="pct"/>
            <w:shd w:val="clear" w:color="auto" w:fill="FFFFFF"/>
          </w:tcPr>
          <w:p w14:paraId="62797B62" w14:textId="77777777" w:rsidR="002317B6" w:rsidRPr="00FB2ED9" w:rsidRDefault="002317B6" w:rsidP="00347F21">
            <w:pPr>
              <w:pStyle w:val="afffff7"/>
              <w:shd w:val="clear" w:color="auto" w:fill="auto"/>
              <w:tabs>
                <w:tab w:val="num" w:pos="0"/>
                <w:tab w:val="left" w:pos="709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Картотека арбитражных дел</w:t>
            </w:r>
          </w:p>
        </w:tc>
        <w:tc>
          <w:tcPr>
            <w:tcW w:w="3400" w:type="pct"/>
            <w:shd w:val="clear" w:color="auto" w:fill="FFFFFF"/>
          </w:tcPr>
          <w:p w14:paraId="697F543D" w14:textId="77777777" w:rsidR="002317B6" w:rsidRPr="00FB2ED9" w:rsidRDefault="002317B6" w:rsidP="00347F21">
            <w:pPr>
              <w:pStyle w:val="afffff7"/>
              <w:shd w:val="clear" w:color="auto" w:fill="auto"/>
              <w:tabs>
                <w:tab w:val="num" w:pos="0"/>
                <w:tab w:val="left" w:pos="709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Сведения по арбитражным делам с участием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Поставщика.</w:t>
            </w:r>
          </w:p>
        </w:tc>
      </w:tr>
      <w:tr w:rsidR="003D0835" w:rsidRPr="00FB2ED9" w14:paraId="6F9727E8" w14:textId="77777777" w:rsidTr="00873CB2">
        <w:trPr>
          <w:trHeight w:val="20"/>
        </w:trPr>
        <w:tc>
          <w:tcPr>
            <w:tcW w:w="355" w:type="pct"/>
            <w:shd w:val="clear" w:color="auto" w:fill="FFFFFF"/>
          </w:tcPr>
          <w:p w14:paraId="38BDC009" w14:textId="77777777" w:rsidR="002317B6" w:rsidRPr="00FB2ED9" w:rsidRDefault="002317B6" w:rsidP="00347F21">
            <w:pPr>
              <w:pStyle w:val="afffff7"/>
              <w:shd w:val="clear" w:color="auto" w:fill="auto"/>
              <w:tabs>
                <w:tab w:val="num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ED9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245" w:type="pct"/>
            <w:shd w:val="clear" w:color="auto" w:fill="FFFFFF"/>
          </w:tcPr>
          <w:p w14:paraId="627CD908" w14:textId="77777777" w:rsidR="002317B6" w:rsidRPr="00FB2ED9" w:rsidRDefault="002317B6" w:rsidP="00347F21">
            <w:pPr>
              <w:pStyle w:val="afffff7"/>
              <w:shd w:val="clear" w:color="auto" w:fill="auto"/>
              <w:tabs>
                <w:tab w:val="num" w:pos="0"/>
                <w:tab w:val="left" w:pos="709"/>
                <w:tab w:val="left" w:pos="1321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Реестр недобросовестных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</w:t>
            </w:r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поставщиков</w:t>
            </w:r>
          </w:p>
        </w:tc>
        <w:tc>
          <w:tcPr>
            <w:tcW w:w="3400" w:type="pct"/>
            <w:shd w:val="clear" w:color="auto" w:fill="FFFFFF"/>
          </w:tcPr>
          <w:p w14:paraId="6A9EF7D9" w14:textId="30EA0A50" w:rsidR="002317B6" w:rsidRPr="00FB2ED9" w:rsidRDefault="002317B6" w:rsidP="009F3104">
            <w:pPr>
              <w:pStyle w:val="afffff7"/>
              <w:shd w:val="clear" w:color="auto" w:fill="auto"/>
              <w:tabs>
                <w:tab w:val="num" w:pos="0"/>
                <w:tab w:val="left" w:pos="709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Сведения о включении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Поставщика</w:t>
            </w:r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в Реестр недобросовестных поставщиков, который ведется в соответствии с Федеральным закон</w:t>
            </w:r>
            <w:r w:rsidR="005D4B9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о</w:t>
            </w:r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м от 18.07.2011 №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 </w:t>
            </w:r>
            <w:r w:rsidRPr="00FB2E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223-Ф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З</w:t>
            </w:r>
            <w:r w:rsidR="005D4B9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</w:t>
            </w:r>
            <w:r w:rsidR="005D4B91" w:rsidRPr="005D4B9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«О закупках товаров, работ, услуг отдельными видами юридических лиц»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,</w:t>
            </w:r>
            <w:r w:rsidRPr="0014068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</w:t>
            </w:r>
            <w:r w:rsidR="005D4B91" w:rsidRPr="005D4B9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Федеральным</w:t>
            </w:r>
            <w:r w:rsidR="005D4B9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законо</w:t>
            </w:r>
            <w:r w:rsidR="005D4B91" w:rsidRPr="005D4B9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м</w:t>
            </w:r>
            <w:r w:rsidR="005D4B9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4068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от 05.04.2013 </w:t>
            </w:r>
            <w:r w:rsidR="009F3104" w:rsidRPr="009F310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br/>
            </w:r>
            <w:r w:rsidRPr="0014068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№ 44-ФЗ</w:t>
            </w:r>
            <w:r w:rsidR="005D4B9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</w:t>
            </w:r>
            <w:r w:rsidR="005D4B91" w:rsidRPr="005D4B9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  <w:r w:rsidR="005D4B9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</w:tc>
      </w:tr>
    </w:tbl>
    <w:p w14:paraId="268A4798" w14:textId="77777777" w:rsidR="00BF76AC" w:rsidRDefault="00BF76AC" w:rsidP="00BF76AC">
      <w:pPr>
        <w:pStyle w:val="S0"/>
        <w:tabs>
          <w:tab w:val="clear" w:pos="1690"/>
          <w:tab w:val="left" w:pos="426"/>
        </w:tabs>
        <w:spacing w:before="0"/>
      </w:pPr>
      <w:bookmarkStart w:id="301" w:name="_Ref51334722"/>
    </w:p>
    <w:p w14:paraId="2337C542" w14:textId="5B06C2AF" w:rsidR="002317B6" w:rsidRDefault="002317B6" w:rsidP="009D1B02">
      <w:pPr>
        <w:pStyle w:val="S0"/>
        <w:numPr>
          <w:ilvl w:val="1"/>
          <w:numId w:val="78"/>
        </w:numPr>
        <w:tabs>
          <w:tab w:val="clear" w:pos="576"/>
          <w:tab w:val="clear" w:pos="1690"/>
          <w:tab w:val="num" w:pos="0"/>
          <w:tab w:val="left" w:pos="426"/>
        </w:tabs>
        <w:spacing w:before="0"/>
        <w:ind w:left="0" w:firstLine="0"/>
      </w:pPr>
      <w:r>
        <w:t>К</w:t>
      </w:r>
      <w:r w:rsidRPr="00FB2ED9">
        <w:t xml:space="preserve"> признакам неблагонадежности или ухудшения финансово-экономического состояния </w:t>
      </w:r>
      <w:r>
        <w:t>Поставщиков</w:t>
      </w:r>
      <w:r w:rsidRPr="00FB2ED9">
        <w:t xml:space="preserve"> относятся</w:t>
      </w:r>
      <w:r>
        <w:t>:</w:t>
      </w:r>
      <w:bookmarkEnd w:id="301"/>
    </w:p>
    <w:p w14:paraId="1615B06C" w14:textId="77777777" w:rsidR="002317B6" w:rsidRPr="002317B6" w:rsidRDefault="002317B6" w:rsidP="009D1B02">
      <w:pPr>
        <w:pStyle w:val="aff2"/>
        <w:numPr>
          <w:ilvl w:val="0"/>
          <w:numId w:val="79"/>
        </w:numPr>
        <w:tabs>
          <w:tab w:val="left" w:pos="539"/>
          <w:tab w:val="left" w:pos="709"/>
          <w:tab w:val="num" w:pos="851"/>
          <w:tab w:val="left" w:pos="1134"/>
        </w:tabs>
        <w:spacing w:before="120"/>
        <w:ind w:left="538" w:hanging="357"/>
        <w:jc w:val="both"/>
      </w:pPr>
      <w:r w:rsidRPr="002317B6">
        <w:t>включение руководителя, бенефициаров Поставщика в «Реестр дисквалифицированных лиц» Федеральной налоговой службы;</w:t>
      </w:r>
    </w:p>
    <w:p w14:paraId="591DEC2F" w14:textId="23AC35A5" w:rsidR="002317B6" w:rsidRPr="002317B6" w:rsidRDefault="002317B6" w:rsidP="009D1B02">
      <w:pPr>
        <w:pStyle w:val="aff2"/>
        <w:numPr>
          <w:ilvl w:val="0"/>
          <w:numId w:val="79"/>
        </w:numPr>
        <w:tabs>
          <w:tab w:val="left" w:pos="539"/>
          <w:tab w:val="left" w:pos="709"/>
          <w:tab w:val="num" w:pos="851"/>
          <w:tab w:val="left" w:pos="1134"/>
        </w:tabs>
        <w:spacing w:before="120"/>
        <w:ind w:left="538" w:hanging="357"/>
        <w:jc w:val="both"/>
      </w:pPr>
      <w:r>
        <w:t>наличие сведений в РФНИ</w:t>
      </w:r>
      <w:r w:rsidR="00862CCC">
        <w:t xml:space="preserve"> или </w:t>
      </w:r>
      <w:r w:rsidR="00E602F1">
        <w:t xml:space="preserve">в </w:t>
      </w:r>
      <w:r w:rsidR="00862CCC">
        <w:t>иных открытых источниках</w:t>
      </w:r>
      <w:r w:rsidRPr="002317B6">
        <w:t xml:space="preserve"> о предъявлении к Поставщику/руководителю Поставщика и/или бенефициарам Поставщика имущественных претенз</w:t>
      </w:r>
      <w:r w:rsidR="00BF76AC">
        <w:t>ий и исков со стороны Компании;</w:t>
      </w:r>
    </w:p>
    <w:p w14:paraId="6BFAB5D1" w14:textId="77777777" w:rsidR="002317B6" w:rsidRPr="00A73E22" w:rsidRDefault="002317B6" w:rsidP="009D1B02">
      <w:pPr>
        <w:pStyle w:val="aff2"/>
        <w:numPr>
          <w:ilvl w:val="0"/>
          <w:numId w:val="79"/>
        </w:numPr>
        <w:tabs>
          <w:tab w:val="left" w:pos="539"/>
          <w:tab w:val="left" w:pos="709"/>
          <w:tab w:val="num" w:pos="851"/>
          <w:tab w:val="left" w:pos="1134"/>
        </w:tabs>
        <w:spacing w:before="120"/>
        <w:ind w:left="538" w:hanging="357"/>
        <w:jc w:val="both"/>
      </w:pPr>
      <w:r w:rsidRPr="00181A20">
        <w:t xml:space="preserve">получение Поставщиком по итогам последнего отчетного календарного года финансового результата в виде убытка </w:t>
      </w:r>
      <w:r w:rsidRPr="00A73E22">
        <w:t>или равного «0» в соответствии с применяющимися бухгалтерскими стандартами (РСБУ, МФСО (IAS));</w:t>
      </w:r>
    </w:p>
    <w:p w14:paraId="62F73521" w14:textId="17F36B2C" w:rsidR="00CE445D" w:rsidRDefault="002317B6" w:rsidP="009D1B02">
      <w:pPr>
        <w:pStyle w:val="aff2"/>
        <w:numPr>
          <w:ilvl w:val="0"/>
          <w:numId w:val="79"/>
        </w:numPr>
        <w:tabs>
          <w:tab w:val="left" w:pos="539"/>
          <w:tab w:val="left" w:pos="709"/>
          <w:tab w:val="num" w:pos="851"/>
          <w:tab w:val="left" w:pos="1134"/>
        </w:tabs>
        <w:spacing w:before="120"/>
        <w:ind w:left="538" w:hanging="357"/>
        <w:jc w:val="both"/>
      </w:pPr>
      <w:r w:rsidRPr="00A73E22">
        <w:t>не превышение валюты баланса за последний отчетный год над размером уставного капитала (признак нулевой отчетности)</w:t>
      </w:r>
      <w:r w:rsidRPr="00347F21">
        <w:t>;</w:t>
      </w:r>
    </w:p>
    <w:p w14:paraId="1BE4F50E" w14:textId="1E1A1C0E" w:rsidR="0040158C" w:rsidRDefault="0040158C" w:rsidP="009D1B02">
      <w:pPr>
        <w:pStyle w:val="aff2"/>
        <w:numPr>
          <w:ilvl w:val="0"/>
          <w:numId w:val="79"/>
        </w:numPr>
        <w:tabs>
          <w:tab w:val="left" w:pos="539"/>
          <w:tab w:val="left" w:pos="709"/>
          <w:tab w:val="num" w:pos="851"/>
          <w:tab w:val="left" w:pos="1134"/>
        </w:tabs>
        <w:spacing w:before="120"/>
        <w:ind w:left="538" w:hanging="357"/>
        <w:jc w:val="both"/>
      </w:pPr>
      <w:r>
        <w:t xml:space="preserve">ухудшение оценки финансовой устойчивости Поставщика по результатам </w:t>
      </w:r>
      <w:r w:rsidRPr="00FB2ED9">
        <w:t>проведе</w:t>
      </w:r>
      <w:r>
        <w:t>нной</w:t>
      </w:r>
      <w:r w:rsidRPr="00FB2ED9">
        <w:t xml:space="preserve"> проверки</w:t>
      </w:r>
      <w:r>
        <w:t xml:space="preserve"> </w:t>
      </w:r>
      <w:r w:rsidR="00FA71FD">
        <w:t>финансовой устойчивости (</w:t>
      </w:r>
      <w:r>
        <w:t>в соответствии с п.6.3.1 настоящего Регламента</w:t>
      </w:r>
      <w:r w:rsidR="0059360A">
        <w:t xml:space="preserve"> </w:t>
      </w:r>
      <w:r w:rsidR="0059360A" w:rsidRPr="00544926">
        <w:t>бизнес-процесса</w:t>
      </w:r>
      <w:r w:rsidR="00FA71FD">
        <w:t>)</w:t>
      </w:r>
      <w:r>
        <w:t xml:space="preserve"> по сравнению с </w:t>
      </w:r>
      <w:r w:rsidR="00FA71FD">
        <w:t xml:space="preserve">результатом </w:t>
      </w:r>
      <w:r>
        <w:t>предыдущей проверки</w:t>
      </w:r>
      <w:r w:rsidR="00A22DB6">
        <w:t>;</w:t>
      </w:r>
    </w:p>
    <w:p w14:paraId="0C1DFE9A" w14:textId="40BE2627" w:rsidR="002317B6" w:rsidRPr="007F7CB9" w:rsidRDefault="002317B6" w:rsidP="009D1B02">
      <w:pPr>
        <w:pStyle w:val="aff2"/>
        <w:numPr>
          <w:ilvl w:val="0"/>
          <w:numId w:val="79"/>
        </w:numPr>
        <w:tabs>
          <w:tab w:val="left" w:pos="539"/>
          <w:tab w:val="left" w:pos="709"/>
          <w:tab w:val="num" w:pos="851"/>
          <w:tab w:val="left" w:pos="1134"/>
        </w:tabs>
        <w:spacing w:before="120"/>
        <w:ind w:left="538" w:hanging="357"/>
        <w:jc w:val="both"/>
      </w:pPr>
      <w:r w:rsidRPr="00347F21">
        <w:t xml:space="preserve">включение Поставщика в Реестр недобросовестных поставщиков, который ведется в соответствии с Федеральными законами от 18.07.2011 № 223-ФЗ «О закупках товаров, работ, услуг отдельными видами юридических лиц» и от 05.04.2013 № 44-ФЗ </w:t>
      </w:r>
      <w:r w:rsidRPr="008E6143">
        <w:t>«О </w:t>
      </w:r>
      <w:r w:rsidRPr="00A642F0">
        <w:t>контрактной системе в сфере закупок товаров, работ, услуг для обеспечения Государственных и муниципальных нужд»</w:t>
      </w:r>
      <w:r w:rsidRPr="007F7CB9">
        <w:t>;</w:t>
      </w:r>
    </w:p>
    <w:p w14:paraId="75BD0E2B" w14:textId="77777777" w:rsidR="002317B6" w:rsidRPr="002317B6" w:rsidRDefault="002317B6" w:rsidP="009D1B02">
      <w:pPr>
        <w:pStyle w:val="aff2"/>
        <w:numPr>
          <w:ilvl w:val="0"/>
          <w:numId w:val="79"/>
        </w:numPr>
        <w:tabs>
          <w:tab w:val="left" w:pos="539"/>
          <w:tab w:val="left" w:pos="709"/>
          <w:tab w:val="num" w:pos="851"/>
          <w:tab w:val="left" w:pos="1134"/>
        </w:tabs>
        <w:spacing w:before="120"/>
        <w:ind w:left="538" w:hanging="357"/>
        <w:jc w:val="both"/>
      </w:pPr>
      <w:r w:rsidRPr="007F7CB9">
        <w:t xml:space="preserve">наличие у </w:t>
      </w:r>
      <w:r w:rsidRPr="002317B6">
        <w:t xml:space="preserve">Поставщика значительной суммы кредиторской задолженности (более </w:t>
      </w:r>
      <w:r>
        <w:t>10% от стоимости активов на балансе)</w:t>
      </w:r>
      <w:r w:rsidRPr="002317B6">
        <w:t xml:space="preserve">, в том числе перед третьими лицами, наличие крупных исполнительных производств (более </w:t>
      </w:r>
      <w:r>
        <w:t>10% от стоимости активов на балансе)</w:t>
      </w:r>
      <w:r w:rsidRPr="002317B6">
        <w:t>;</w:t>
      </w:r>
    </w:p>
    <w:p w14:paraId="70D5789C" w14:textId="2654DEAE" w:rsidR="002317B6" w:rsidRPr="002317B6" w:rsidRDefault="002317B6" w:rsidP="009D1B02">
      <w:pPr>
        <w:pStyle w:val="aff2"/>
        <w:numPr>
          <w:ilvl w:val="0"/>
          <w:numId w:val="79"/>
        </w:numPr>
        <w:tabs>
          <w:tab w:val="left" w:pos="539"/>
          <w:tab w:val="left" w:pos="709"/>
          <w:tab w:val="num" w:pos="851"/>
          <w:tab w:val="left" w:pos="1134"/>
        </w:tabs>
        <w:spacing w:before="120"/>
        <w:ind w:left="538" w:hanging="357"/>
        <w:jc w:val="both"/>
      </w:pPr>
      <w:r w:rsidRPr="002317B6">
        <w:t>наличие у Поставщика непогашенной задолженности, совокупная сумма взыскания по которой превышает 50% выручки Поставщика за последний отчетный период (календарный год)</w:t>
      </w:r>
      <w:r w:rsidR="002322FA">
        <w:t>;</w:t>
      </w:r>
    </w:p>
    <w:p w14:paraId="4880F594" w14:textId="77777777" w:rsidR="002317B6" w:rsidRPr="002317B6" w:rsidRDefault="002317B6" w:rsidP="009D1B02">
      <w:pPr>
        <w:pStyle w:val="aff2"/>
        <w:numPr>
          <w:ilvl w:val="0"/>
          <w:numId w:val="79"/>
        </w:numPr>
        <w:tabs>
          <w:tab w:val="left" w:pos="539"/>
          <w:tab w:val="left" w:pos="709"/>
          <w:tab w:val="num" w:pos="851"/>
          <w:tab w:val="left" w:pos="1134"/>
        </w:tabs>
        <w:spacing w:before="120"/>
        <w:ind w:left="538" w:hanging="357"/>
        <w:jc w:val="both"/>
      </w:pPr>
      <w:r w:rsidRPr="002317B6">
        <w:t>приостановление операций по счетам Поставщика;</w:t>
      </w:r>
    </w:p>
    <w:p w14:paraId="165A00D1" w14:textId="77777777" w:rsidR="002317B6" w:rsidRPr="00181A20" w:rsidRDefault="002317B6" w:rsidP="009D1B02">
      <w:pPr>
        <w:pStyle w:val="aff2"/>
        <w:numPr>
          <w:ilvl w:val="0"/>
          <w:numId w:val="79"/>
        </w:numPr>
        <w:tabs>
          <w:tab w:val="left" w:pos="539"/>
          <w:tab w:val="left" w:pos="709"/>
          <w:tab w:val="num" w:pos="851"/>
          <w:tab w:val="left" w:pos="1134"/>
        </w:tabs>
        <w:spacing w:before="120"/>
        <w:ind w:left="538" w:hanging="357"/>
        <w:jc w:val="both"/>
      </w:pPr>
      <w:r w:rsidRPr="00181A20">
        <w:t>смена налогового органа, в котором Поставщик состоит на налоговом учете;</w:t>
      </w:r>
    </w:p>
    <w:p w14:paraId="15DE016F" w14:textId="45863632" w:rsidR="002317B6" w:rsidRPr="00347F21" w:rsidRDefault="002317B6" w:rsidP="009D1B02">
      <w:pPr>
        <w:pStyle w:val="aff2"/>
        <w:numPr>
          <w:ilvl w:val="0"/>
          <w:numId w:val="79"/>
        </w:numPr>
        <w:tabs>
          <w:tab w:val="left" w:pos="539"/>
          <w:tab w:val="left" w:pos="709"/>
          <w:tab w:val="num" w:pos="851"/>
          <w:tab w:val="left" w:pos="1134"/>
        </w:tabs>
        <w:spacing w:before="120"/>
        <w:ind w:left="538" w:hanging="357"/>
        <w:jc w:val="both"/>
      </w:pPr>
      <w:r w:rsidRPr="00A73E22">
        <w:lastRenderedPageBreak/>
        <w:t xml:space="preserve">поступление от </w:t>
      </w:r>
      <w:r w:rsidRPr="00347F21">
        <w:t>Поставщика писем с указанием на наличие финансовых трудностей, просьбами о рассрочке задолженности или переводе денежных средств на счета сторонних организаций, а также частых уведомлений об открытии новых расчетных счетов;</w:t>
      </w:r>
    </w:p>
    <w:p w14:paraId="00E9B8F3" w14:textId="77777777" w:rsidR="002317B6" w:rsidRPr="00347F21" w:rsidRDefault="002317B6" w:rsidP="009D1B02">
      <w:pPr>
        <w:pStyle w:val="aff2"/>
        <w:numPr>
          <w:ilvl w:val="0"/>
          <w:numId w:val="79"/>
        </w:numPr>
        <w:tabs>
          <w:tab w:val="left" w:pos="539"/>
          <w:tab w:val="left" w:pos="709"/>
          <w:tab w:val="num" w:pos="851"/>
          <w:tab w:val="left" w:pos="1134"/>
        </w:tabs>
        <w:spacing w:before="120"/>
        <w:ind w:left="538" w:hanging="357"/>
        <w:jc w:val="both"/>
      </w:pPr>
      <w:r w:rsidRPr="00347F21">
        <w:t>уменьшение Поставщиком уставного капитала;</w:t>
      </w:r>
    </w:p>
    <w:p w14:paraId="2168E98B" w14:textId="77777777" w:rsidR="002317B6" w:rsidRPr="00347F21" w:rsidRDefault="002317B6" w:rsidP="009D1B02">
      <w:pPr>
        <w:pStyle w:val="aff2"/>
        <w:numPr>
          <w:ilvl w:val="0"/>
          <w:numId w:val="79"/>
        </w:numPr>
        <w:tabs>
          <w:tab w:val="left" w:pos="539"/>
          <w:tab w:val="left" w:pos="709"/>
          <w:tab w:val="num" w:pos="851"/>
          <w:tab w:val="left" w:pos="1134"/>
        </w:tabs>
        <w:spacing w:before="120"/>
        <w:ind w:left="538" w:hanging="357"/>
        <w:jc w:val="both"/>
      </w:pPr>
      <w:r w:rsidRPr="00347F21">
        <w:t>отчуждение Поставщиком существенных активов, передача имущества в залог и т.п.;</w:t>
      </w:r>
    </w:p>
    <w:p w14:paraId="50D433DE" w14:textId="790672BB" w:rsidR="002317B6" w:rsidRPr="00A642F0" w:rsidRDefault="002317B6" w:rsidP="009D1B02">
      <w:pPr>
        <w:pStyle w:val="aff2"/>
        <w:numPr>
          <w:ilvl w:val="0"/>
          <w:numId w:val="79"/>
        </w:numPr>
        <w:tabs>
          <w:tab w:val="left" w:pos="539"/>
          <w:tab w:val="left" w:pos="709"/>
          <w:tab w:val="num" w:pos="851"/>
          <w:tab w:val="left" w:pos="1134"/>
        </w:tabs>
        <w:spacing w:before="120"/>
        <w:ind w:left="538" w:hanging="357"/>
        <w:jc w:val="both"/>
      </w:pPr>
      <w:r w:rsidRPr="00347F21">
        <w:t>снижение стоимости</w:t>
      </w:r>
      <w:r w:rsidRPr="008E6143">
        <w:t xml:space="preserve"> чистых активов Поставщика по итогам двух отчетных периодов (календарный год) ниже величины уставного капитала</w:t>
      </w:r>
      <w:r w:rsidR="00A96341">
        <w:t>;</w:t>
      </w:r>
    </w:p>
    <w:p w14:paraId="77D69DBB" w14:textId="77777777" w:rsidR="002317B6" w:rsidRPr="002317B6" w:rsidRDefault="002317B6" w:rsidP="009D1B02">
      <w:pPr>
        <w:pStyle w:val="aff2"/>
        <w:numPr>
          <w:ilvl w:val="0"/>
          <w:numId w:val="79"/>
        </w:numPr>
        <w:tabs>
          <w:tab w:val="left" w:pos="539"/>
          <w:tab w:val="left" w:pos="709"/>
          <w:tab w:val="num" w:pos="851"/>
          <w:tab w:val="left" w:pos="1134"/>
        </w:tabs>
        <w:spacing w:before="120"/>
        <w:ind w:left="538" w:hanging="357"/>
        <w:jc w:val="both"/>
      </w:pPr>
      <w:r w:rsidRPr="007F7CB9">
        <w:t xml:space="preserve">нарушение Поставщиком сроков исполнения обязательств, в </w:t>
      </w:r>
      <w:r w:rsidRPr="002317B6">
        <w:t>том числе перед третьими лицами;</w:t>
      </w:r>
    </w:p>
    <w:p w14:paraId="7F6DFB6D" w14:textId="20EF7C34" w:rsidR="002317B6" w:rsidRPr="002317B6" w:rsidRDefault="002317B6" w:rsidP="009D1B02">
      <w:pPr>
        <w:pStyle w:val="aff2"/>
        <w:numPr>
          <w:ilvl w:val="0"/>
          <w:numId w:val="79"/>
        </w:numPr>
        <w:tabs>
          <w:tab w:val="left" w:pos="539"/>
          <w:tab w:val="left" w:pos="709"/>
          <w:tab w:val="num" w:pos="851"/>
          <w:tab w:val="left" w:pos="1134"/>
        </w:tabs>
        <w:spacing w:before="120"/>
        <w:ind w:left="538" w:hanging="357"/>
        <w:jc w:val="both"/>
      </w:pPr>
      <w:r w:rsidRPr="002317B6">
        <w:t>подача заявления о признании должника несостоятельным (банкротом)</w:t>
      </w:r>
      <w:r w:rsidR="00DF2B14">
        <w:t xml:space="preserve"> в отношении Поставщика и/или его собственников и/или </w:t>
      </w:r>
      <w:r w:rsidR="00B060AA">
        <w:t xml:space="preserve">его </w:t>
      </w:r>
      <w:r w:rsidR="00DF2B14">
        <w:t>руководителях</w:t>
      </w:r>
      <w:r w:rsidRPr="002317B6">
        <w:t>;</w:t>
      </w:r>
    </w:p>
    <w:p w14:paraId="39538566" w14:textId="1E7C89D8" w:rsidR="002317B6" w:rsidRPr="002317B6" w:rsidRDefault="002317B6" w:rsidP="009D1B02">
      <w:pPr>
        <w:pStyle w:val="aff2"/>
        <w:numPr>
          <w:ilvl w:val="0"/>
          <w:numId w:val="79"/>
        </w:numPr>
        <w:tabs>
          <w:tab w:val="left" w:pos="539"/>
          <w:tab w:val="left" w:pos="709"/>
          <w:tab w:val="num" w:pos="851"/>
          <w:tab w:val="left" w:pos="1134"/>
        </w:tabs>
        <w:spacing w:before="120"/>
        <w:ind w:left="538" w:hanging="357"/>
        <w:jc w:val="both"/>
      </w:pPr>
      <w:r w:rsidRPr="002317B6">
        <w:t>намерение кредитора обратиться в суд с заявлением о банкротстве</w:t>
      </w:r>
      <w:r w:rsidR="00DF2B14" w:rsidRPr="00DF2B14">
        <w:t xml:space="preserve"> </w:t>
      </w:r>
      <w:r w:rsidR="00DF2B14">
        <w:t>в отношении Поставщика и/или его собственников и/или руководителях</w:t>
      </w:r>
      <w:r w:rsidRPr="002317B6">
        <w:t>;</w:t>
      </w:r>
    </w:p>
    <w:p w14:paraId="2156B2CA" w14:textId="678BAA16" w:rsidR="002317B6" w:rsidRDefault="002317B6" w:rsidP="009D1B02">
      <w:pPr>
        <w:pStyle w:val="S0"/>
        <w:numPr>
          <w:ilvl w:val="0"/>
          <w:numId w:val="79"/>
        </w:numPr>
        <w:tabs>
          <w:tab w:val="clear" w:pos="1690"/>
          <w:tab w:val="left" w:pos="539"/>
          <w:tab w:val="left" w:pos="709"/>
          <w:tab w:val="num" w:pos="851"/>
          <w:tab w:val="left" w:pos="1134"/>
        </w:tabs>
        <w:spacing w:before="120"/>
        <w:ind w:left="538" w:hanging="357"/>
      </w:pPr>
      <w:r w:rsidRPr="00FB2ED9">
        <w:t xml:space="preserve">сведения о процедуре реорганизации / ликвидации </w:t>
      </w:r>
      <w:r>
        <w:t>Поставщика</w:t>
      </w:r>
      <w:r w:rsidRPr="00FB2ED9">
        <w:t>, изменения состава участников (конечных бенефициаров) и руководителей</w:t>
      </w:r>
      <w:r>
        <w:t xml:space="preserve">; </w:t>
      </w:r>
      <w:r w:rsidRPr="00C232D0">
        <w:t xml:space="preserve">иные сведения о событиях, которые могут повлиять на исполнение </w:t>
      </w:r>
      <w:r>
        <w:t>Поставщиком</w:t>
      </w:r>
      <w:r w:rsidRPr="00C232D0">
        <w:t xml:space="preserve"> своих договорных обязательств</w:t>
      </w:r>
      <w:r w:rsidR="00B10F37">
        <w:t>.</w:t>
      </w:r>
    </w:p>
    <w:p w14:paraId="5E132706" w14:textId="77777777" w:rsidR="00D9223B" w:rsidRDefault="00D9223B" w:rsidP="00A642F0">
      <w:pPr>
        <w:tabs>
          <w:tab w:val="num" w:pos="0"/>
          <w:tab w:val="left" w:pos="426"/>
          <w:tab w:val="left" w:pos="539"/>
        </w:tabs>
        <w:spacing w:before="120"/>
        <w:jc w:val="both"/>
      </w:pPr>
    </w:p>
    <w:p w14:paraId="6443DE6D" w14:textId="77777777" w:rsidR="00B36464" w:rsidRPr="00497ACE" w:rsidRDefault="00B36464" w:rsidP="003075C7">
      <w:pPr>
        <w:tabs>
          <w:tab w:val="left" w:pos="539"/>
        </w:tabs>
        <w:spacing w:before="120"/>
        <w:ind w:left="360"/>
        <w:jc w:val="both"/>
        <w:sectPr w:rsidR="00B36464" w:rsidRPr="00497ACE" w:rsidSect="000E745D">
          <w:headerReference w:type="default" r:id="rId25"/>
          <w:pgSz w:w="11906" w:h="16838" w:code="9"/>
          <w:pgMar w:top="510" w:right="1021" w:bottom="567" w:left="1247" w:header="737" w:footer="680" w:gutter="0"/>
          <w:cols w:space="708"/>
          <w:docGrid w:linePitch="360"/>
        </w:sectPr>
      </w:pPr>
    </w:p>
    <w:p w14:paraId="1FCCFE5A" w14:textId="77777777" w:rsidR="003B5F7E" w:rsidRPr="00054017" w:rsidRDefault="003B5F7E" w:rsidP="008D0681">
      <w:pPr>
        <w:pStyle w:val="S11"/>
        <w:keepNext w:val="0"/>
        <w:pageBreakBefore w:val="0"/>
        <w:numPr>
          <w:ilvl w:val="0"/>
          <w:numId w:val="20"/>
        </w:numPr>
        <w:tabs>
          <w:tab w:val="left" w:pos="567"/>
        </w:tabs>
        <w:ind w:left="0" w:firstLine="0"/>
        <w:rPr>
          <w:bCs/>
          <w:caps w:val="0"/>
        </w:rPr>
      </w:pPr>
      <w:bookmarkStart w:id="302" w:name="_Toc39655589"/>
      <w:bookmarkStart w:id="303" w:name="_Ref48128967"/>
      <w:bookmarkStart w:id="304" w:name="_Toc52531001"/>
      <w:bookmarkStart w:id="305" w:name="_Toc59133663"/>
      <w:bookmarkStart w:id="306" w:name="_Toc53134254"/>
      <w:r w:rsidRPr="00054017">
        <w:rPr>
          <w:bCs/>
          <w:caps w:val="0"/>
        </w:rPr>
        <w:lastRenderedPageBreak/>
        <w:t>УПРАВЛЕНИЕ ПЕРЕЧНЕМ ПОСТАВЩИКОВ</w:t>
      </w:r>
      <w:bookmarkEnd w:id="302"/>
      <w:bookmarkEnd w:id="303"/>
      <w:bookmarkEnd w:id="304"/>
      <w:bookmarkEnd w:id="305"/>
      <w:bookmarkEnd w:id="306"/>
    </w:p>
    <w:p w14:paraId="16468F20" w14:textId="77777777" w:rsidR="003B5F7E" w:rsidRPr="00FB2ED9" w:rsidRDefault="003B5F7E" w:rsidP="008D0681">
      <w:pPr>
        <w:pStyle w:val="S0"/>
        <w:tabs>
          <w:tab w:val="clear" w:pos="1690"/>
        </w:tabs>
        <w:spacing w:before="0"/>
        <w:rPr>
          <w:lang w:eastAsia="en-US"/>
        </w:rPr>
      </w:pPr>
    </w:p>
    <w:p w14:paraId="2BED7C98" w14:textId="77777777" w:rsidR="00D74279" w:rsidRPr="00FB2ED9" w:rsidRDefault="00D74279" w:rsidP="008D0681">
      <w:pPr>
        <w:pStyle w:val="S0"/>
        <w:tabs>
          <w:tab w:val="clear" w:pos="1690"/>
        </w:tabs>
        <w:spacing w:before="0"/>
        <w:rPr>
          <w:lang w:eastAsia="en-US"/>
        </w:rPr>
      </w:pPr>
    </w:p>
    <w:p w14:paraId="50D18F03" w14:textId="75968D48" w:rsidR="00E72B74" w:rsidRDefault="00E72B74" w:rsidP="009D1B02">
      <w:pPr>
        <w:pStyle w:val="S0"/>
        <w:numPr>
          <w:ilvl w:val="0"/>
          <w:numId w:val="51"/>
        </w:numPr>
        <w:tabs>
          <w:tab w:val="clear" w:pos="1690"/>
          <w:tab w:val="left" w:pos="567"/>
        </w:tabs>
        <w:spacing w:before="0"/>
        <w:ind w:left="0" w:firstLine="0"/>
        <w:rPr>
          <w:lang w:eastAsia="en-US"/>
        </w:rPr>
      </w:pPr>
      <w:r w:rsidRPr="00FB2ED9">
        <w:t xml:space="preserve">На основании результатов квалификации </w:t>
      </w:r>
      <w:r>
        <w:t>П</w:t>
      </w:r>
      <w:r w:rsidRPr="00FB2ED9">
        <w:t xml:space="preserve">оставщиков формируется Перечень </w:t>
      </w:r>
      <w:r>
        <w:t>Рекомендованных</w:t>
      </w:r>
      <w:r w:rsidRPr="00FB2ED9">
        <w:t xml:space="preserve"> поставщиков.</w:t>
      </w:r>
    </w:p>
    <w:p w14:paraId="12683DFC" w14:textId="77777777" w:rsidR="00E72B74" w:rsidRDefault="00E72B74" w:rsidP="008D0681">
      <w:pPr>
        <w:pStyle w:val="S0"/>
        <w:tabs>
          <w:tab w:val="clear" w:pos="1690"/>
          <w:tab w:val="left" w:pos="567"/>
        </w:tabs>
        <w:spacing w:before="0"/>
        <w:rPr>
          <w:lang w:eastAsia="en-US"/>
        </w:rPr>
      </w:pPr>
    </w:p>
    <w:p w14:paraId="441EA27F" w14:textId="70CBB663" w:rsidR="00BE05E4" w:rsidRPr="00FB2ED9" w:rsidRDefault="0009632D" w:rsidP="009D1B02">
      <w:pPr>
        <w:pStyle w:val="S0"/>
        <w:numPr>
          <w:ilvl w:val="0"/>
          <w:numId w:val="51"/>
        </w:numPr>
        <w:tabs>
          <w:tab w:val="clear" w:pos="1690"/>
          <w:tab w:val="left" w:pos="567"/>
        </w:tabs>
        <w:spacing w:before="0"/>
        <w:ind w:left="0" w:firstLine="0"/>
        <w:rPr>
          <w:lang w:eastAsia="en-US"/>
        </w:rPr>
      </w:pPr>
      <w:r>
        <w:rPr>
          <w:lang w:eastAsia="en-US"/>
        </w:rPr>
        <w:t xml:space="preserve">Ответственный за закупки </w:t>
      </w:r>
      <w:r w:rsidR="003117D5">
        <w:rPr>
          <w:lang w:eastAsia="en-US"/>
        </w:rPr>
        <w:t>с учетом</w:t>
      </w:r>
      <w:r>
        <w:rPr>
          <w:lang w:eastAsia="en-US"/>
        </w:rPr>
        <w:t xml:space="preserve"> предложений ПСП</w:t>
      </w:r>
      <w:r w:rsidR="00BE05E4" w:rsidRPr="00FB2ED9">
        <w:rPr>
          <w:lang w:eastAsia="en-US"/>
        </w:rPr>
        <w:t xml:space="preserve"> </w:t>
      </w:r>
      <w:proofErr w:type="gramStart"/>
      <w:r w:rsidR="00BE05E4" w:rsidRPr="00FB2ED9">
        <w:rPr>
          <w:lang w:eastAsia="en-US"/>
        </w:rPr>
        <w:t>формирует</w:t>
      </w:r>
      <w:proofErr w:type="gramEnd"/>
      <w:r w:rsidR="00BE05E4" w:rsidRPr="00FB2ED9">
        <w:rPr>
          <w:lang w:eastAsia="en-US"/>
        </w:rPr>
        <w:t>/актуализирует Перечень</w:t>
      </w:r>
      <w:r w:rsidR="00E8765F" w:rsidRPr="00FB2ED9">
        <w:rPr>
          <w:lang w:eastAsia="en-US"/>
        </w:rPr>
        <w:t xml:space="preserve"> Р</w:t>
      </w:r>
      <w:r w:rsidR="00BE05E4" w:rsidRPr="00FB2ED9">
        <w:rPr>
          <w:lang w:eastAsia="en-US"/>
        </w:rPr>
        <w:t xml:space="preserve">екомендованных поставщиков по </w:t>
      </w:r>
      <w:r w:rsidR="00E02903">
        <w:rPr>
          <w:lang w:eastAsia="en-US"/>
        </w:rPr>
        <w:t>виду/</w:t>
      </w:r>
      <w:r w:rsidR="00BE05E4" w:rsidRPr="00FB2ED9">
        <w:rPr>
          <w:lang w:eastAsia="en-US"/>
        </w:rPr>
        <w:t>категории</w:t>
      </w:r>
      <w:r w:rsidR="00A26E26">
        <w:rPr>
          <w:lang w:eastAsia="en-US"/>
        </w:rPr>
        <w:t xml:space="preserve"> продукции</w:t>
      </w:r>
      <w:r w:rsidR="00BE05E4" w:rsidRPr="00FB2ED9">
        <w:rPr>
          <w:lang w:eastAsia="en-US"/>
        </w:rPr>
        <w:t>, взаимодействие с которыми не повысит риск ведения бизнеса Компанией выше приемлемого уровня, а также соответствующих тре</w:t>
      </w:r>
      <w:r w:rsidR="00026ABA">
        <w:rPr>
          <w:lang w:eastAsia="en-US"/>
        </w:rPr>
        <w:t>бованиям Заказчика в отношении:</w:t>
      </w:r>
    </w:p>
    <w:p w14:paraId="664CB395" w14:textId="77777777" w:rsidR="00BE05E4" w:rsidRPr="00FB2ED9" w:rsidRDefault="00BE05E4" w:rsidP="009D1B02">
      <w:pPr>
        <w:pStyle w:val="-5"/>
        <w:numPr>
          <w:ilvl w:val="0"/>
          <w:numId w:val="124"/>
        </w:numPr>
        <w:tabs>
          <w:tab w:val="left" w:pos="539"/>
        </w:tabs>
        <w:spacing w:before="120" w:after="0"/>
        <w:ind w:left="539" w:hanging="357"/>
        <w:contextualSpacing w:val="0"/>
      </w:pPr>
      <w:r w:rsidRPr="00FB2ED9">
        <w:t>правового статуса, благонад</w:t>
      </w:r>
      <w:r w:rsidR="00E07768">
        <w:t>е</w:t>
      </w:r>
      <w:r w:rsidRPr="00FB2ED9">
        <w:t>жности и деловой репутации;</w:t>
      </w:r>
    </w:p>
    <w:p w14:paraId="279245FA" w14:textId="77777777" w:rsidR="00BE05E4" w:rsidRDefault="00BE05E4" w:rsidP="009D1B02">
      <w:pPr>
        <w:pStyle w:val="-5"/>
        <w:numPr>
          <w:ilvl w:val="0"/>
          <w:numId w:val="124"/>
        </w:numPr>
        <w:tabs>
          <w:tab w:val="left" w:pos="539"/>
        </w:tabs>
        <w:spacing w:before="120" w:after="0"/>
        <w:ind w:left="539" w:hanging="357"/>
        <w:contextualSpacing w:val="0"/>
      </w:pPr>
      <w:r w:rsidRPr="00FB2ED9">
        <w:t xml:space="preserve">специальным требованиям, подтверждающим возможность своевременной </w:t>
      </w:r>
      <w:proofErr w:type="gramStart"/>
      <w:r w:rsidRPr="00FB2ED9">
        <w:t>поставки</w:t>
      </w:r>
      <w:proofErr w:type="gramEnd"/>
      <w:r w:rsidRPr="00FB2ED9">
        <w:t xml:space="preserve"> ими качественной продукции, включая требования о наличии специального опыта, возможностей, ресурсной базы и производственных мощностей, необходимых разрешительных документов и иные требования;</w:t>
      </w:r>
    </w:p>
    <w:p w14:paraId="2C311ED3" w14:textId="6BA59B41" w:rsidR="006B7625" w:rsidRPr="00FB2ED9" w:rsidRDefault="006B7625" w:rsidP="009D1B02">
      <w:pPr>
        <w:pStyle w:val="-5"/>
        <w:numPr>
          <w:ilvl w:val="0"/>
          <w:numId w:val="124"/>
        </w:numPr>
        <w:tabs>
          <w:tab w:val="left" w:pos="539"/>
        </w:tabs>
        <w:spacing w:before="120" w:after="0"/>
        <w:ind w:left="539" w:hanging="357"/>
        <w:contextualSpacing w:val="0"/>
      </w:pPr>
      <w:r>
        <w:t>соблюдения требований ПБОТОС;</w:t>
      </w:r>
    </w:p>
    <w:p w14:paraId="31936269" w14:textId="77777777" w:rsidR="00BE05E4" w:rsidRPr="00FB2ED9" w:rsidRDefault="00BE05E4" w:rsidP="009D1B02">
      <w:pPr>
        <w:pStyle w:val="-5"/>
        <w:numPr>
          <w:ilvl w:val="0"/>
          <w:numId w:val="124"/>
        </w:numPr>
        <w:tabs>
          <w:tab w:val="left" w:pos="539"/>
        </w:tabs>
        <w:spacing w:before="120" w:after="0"/>
        <w:ind w:left="539" w:hanging="357"/>
        <w:contextualSpacing w:val="0"/>
      </w:pPr>
      <w:r w:rsidRPr="00FB2ED9">
        <w:t>а также предыдущего опыта работы с Компанией (при наличии рейтинга поставщика или фактов негативной истории взаимодействия с поставщиком).</w:t>
      </w:r>
    </w:p>
    <w:p w14:paraId="7E3320C5" w14:textId="77777777" w:rsidR="000D1746" w:rsidRPr="00FB2ED9" w:rsidRDefault="000D1746" w:rsidP="008D0681">
      <w:pPr>
        <w:pStyle w:val="S0"/>
        <w:spacing w:before="0"/>
      </w:pPr>
    </w:p>
    <w:p w14:paraId="0A7D227A" w14:textId="1CA906C0" w:rsidR="00BE05E4" w:rsidRDefault="005C61C8" w:rsidP="009D1B02">
      <w:pPr>
        <w:pStyle w:val="S0"/>
        <w:numPr>
          <w:ilvl w:val="0"/>
          <w:numId w:val="51"/>
        </w:numPr>
        <w:tabs>
          <w:tab w:val="clear" w:pos="1690"/>
          <w:tab w:val="left" w:pos="567"/>
        </w:tabs>
        <w:spacing w:before="0"/>
        <w:ind w:left="0" w:firstLine="0"/>
        <w:rPr>
          <w:lang w:eastAsia="en-US"/>
        </w:rPr>
      </w:pPr>
      <w:r w:rsidRPr="00FB2ED9">
        <w:rPr>
          <w:lang w:eastAsia="en-US"/>
        </w:rPr>
        <w:t>Пе</w:t>
      </w:r>
      <w:r w:rsidR="00BE05E4" w:rsidRPr="00FB2ED9">
        <w:rPr>
          <w:lang w:eastAsia="en-US"/>
        </w:rPr>
        <w:t xml:space="preserve">речень </w:t>
      </w:r>
      <w:r w:rsidRPr="00FB2ED9">
        <w:rPr>
          <w:lang w:eastAsia="en-US"/>
        </w:rPr>
        <w:t>Р</w:t>
      </w:r>
      <w:r w:rsidR="00BE05E4" w:rsidRPr="00FB2ED9">
        <w:rPr>
          <w:lang w:eastAsia="en-US"/>
        </w:rPr>
        <w:t xml:space="preserve">екомендованных поставщиков </w:t>
      </w:r>
      <w:r w:rsidR="0071087A">
        <w:rPr>
          <w:lang w:eastAsia="en-US"/>
        </w:rPr>
        <w:t xml:space="preserve">по </w:t>
      </w:r>
      <w:r w:rsidR="00E02903">
        <w:rPr>
          <w:lang w:eastAsia="en-US"/>
        </w:rPr>
        <w:t>виду/</w:t>
      </w:r>
      <w:r w:rsidR="0071087A">
        <w:rPr>
          <w:lang w:eastAsia="en-US"/>
        </w:rPr>
        <w:t xml:space="preserve">категории продукции </w:t>
      </w:r>
      <w:r w:rsidR="00EC6822">
        <w:rPr>
          <w:lang w:eastAsia="en-US"/>
        </w:rPr>
        <w:t xml:space="preserve">утверждается </w:t>
      </w:r>
      <w:proofErr w:type="gramStart"/>
      <w:r w:rsidR="00EC6822">
        <w:rPr>
          <w:lang w:eastAsia="en-US"/>
        </w:rPr>
        <w:t>УЛ</w:t>
      </w:r>
      <w:proofErr w:type="gramEnd"/>
      <w:r w:rsidR="00EC6822">
        <w:rPr>
          <w:lang w:eastAsia="en-US"/>
        </w:rPr>
        <w:t xml:space="preserve"> и </w:t>
      </w:r>
      <w:r w:rsidR="00BE05E4" w:rsidRPr="00FB2ED9">
        <w:rPr>
          <w:lang w:eastAsia="en-US"/>
        </w:rPr>
        <w:t xml:space="preserve">может применяться </w:t>
      </w:r>
      <w:r w:rsidR="0071087A">
        <w:rPr>
          <w:lang w:eastAsia="en-US"/>
        </w:rPr>
        <w:t>для разных</w:t>
      </w:r>
      <w:r w:rsidR="00026ABA">
        <w:rPr>
          <w:lang w:eastAsia="en-US"/>
        </w:rPr>
        <w:t xml:space="preserve"> закуп</w:t>
      </w:r>
      <w:r w:rsidR="0071087A">
        <w:rPr>
          <w:lang w:eastAsia="en-US"/>
        </w:rPr>
        <w:t>очных процедур</w:t>
      </w:r>
      <w:r w:rsidR="00026ABA">
        <w:rPr>
          <w:lang w:eastAsia="en-US"/>
        </w:rPr>
        <w:t xml:space="preserve"> </w:t>
      </w:r>
      <w:r w:rsidR="00814730">
        <w:rPr>
          <w:lang w:eastAsia="en-US"/>
        </w:rPr>
        <w:t>по решению УЛ</w:t>
      </w:r>
      <w:r w:rsidR="00026ABA">
        <w:rPr>
          <w:lang w:eastAsia="en-US"/>
        </w:rPr>
        <w:t>.</w:t>
      </w:r>
    </w:p>
    <w:p w14:paraId="7DA04E00" w14:textId="77777777" w:rsidR="00026ABA" w:rsidRPr="00FB2ED9" w:rsidRDefault="00026ABA" w:rsidP="008D0681">
      <w:pPr>
        <w:pStyle w:val="S0"/>
        <w:tabs>
          <w:tab w:val="clear" w:pos="1690"/>
          <w:tab w:val="left" w:pos="567"/>
        </w:tabs>
        <w:spacing w:before="0"/>
        <w:rPr>
          <w:lang w:eastAsia="en-US"/>
        </w:rPr>
      </w:pPr>
    </w:p>
    <w:p w14:paraId="09DD523C" w14:textId="1B74C0B4" w:rsidR="00BE05E4" w:rsidRDefault="00BE05E4" w:rsidP="009D1B02">
      <w:pPr>
        <w:pStyle w:val="S0"/>
        <w:numPr>
          <w:ilvl w:val="0"/>
          <w:numId w:val="51"/>
        </w:numPr>
        <w:tabs>
          <w:tab w:val="clear" w:pos="1690"/>
          <w:tab w:val="left" w:pos="567"/>
        </w:tabs>
        <w:spacing w:before="0"/>
        <w:ind w:left="0" w:firstLine="0"/>
        <w:rPr>
          <w:lang w:eastAsia="en-US"/>
        </w:rPr>
      </w:pPr>
      <w:r w:rsidRPr="00FB2ED9">
        <w:rPr>
          <w:lang w:eastAsia="en-US"/>
        </w:rPr>
        <w:t xml:space="preserve">При наличии утвержденного Перечня </w:t>
      </w:r>
      <w:r w:rsidR="00E8765F" w:rsidRPr="00FB2ED9">
        <w:rPr>
          <w:lang w:eastAsia="en-US"/>
        </w:rPr>
        <w:t>Р</w:t>
      </w:r>
      <w:r w:rsidRPr="00FB2ED9">
        <w:rPr>
          <w:lang w:eastAsia="en-US"/>
        </w:rPr>
        <w:t xml:space="preserve">екомендованных </w:t>
      </w:r>
      <w:r w:rsidR="00002DAD">
        <w:rPr>
          <w:lang w:eastAsia="en-US"/>
        </w:rPr>
        <w:t>п</w:t>
      </w:r>
      <w:r w:rsidR="00002DAD" w:rsidRPr="00FB2ED9">
        <w:rPr>
          <w:lang w:eastAsia="en-US"/>
        </w:rPr>
        <w:t xml:space="preserve">оставщиков </w:t>
      </w:r>
      <w:r w:rsidRPr="00FB2ED9">
        <w:rPr>
          <w:lang w:eastAsia="en-US"/>
        </w:rPr>
        <w:t xml:space="preserve">по </w:t>
      </w:r>
      <w:r w:rsidR="00E02903">
        <w:rPr>
          <w:lang w:eastAsia="en-US"/>
        </w:rPr>
        <w:t>виду/</w:t>
      </w:r>
      <w:r w:rsidRPr="00FB2ED9">
        <w:rPr>
          <w:lang w:eastAsia="en-US"/>
        </w:rPr>
        <w:t>категории</w:t>
      </w:r>
      <w:r w:rsidR="00A26E26">
        <w:rPr>
          <w:lang w:eastAsia="en-US"/>
        </w:rPr>
        <w:t xml:space="preserve"> продукции </w:t>
      </w:r>
      <w:r w:rsidR="00787C4B">
        <w:t xml:space="preserve">закрытые закупки/закупки с ограниченным участием </w:t>
      </w:r>
      <w:r w:rsidRPr="00FB2ED9">
        <w:rPr>
          <w:lang w:eastAsia="en-US"/>
        </w:rPr>
        <w:t>могут проводиться без этапа</w:t>
      </w:r>
      <w:r w:rsidR="00814730">
        <w:rPr>
          <w:lang w:eastAsia="en-US"/>
        </w:rPr>
        <w:t xml:space="preserve"> отбора по</w:t>
      </w:r>
      <w:r w:rsidRPr="00FB2ED9">
        <w:rPr>
          <w:lang w:eastAsia="en-US"/>
        </w:rPr>
        <w:t xml:space="preserve"> квалификации</w:t>
      </w:r>
      <w:r w:rsidR="00002DAD">
        <w:rPr>
          <w:lang w:eastAsia="en-US"/>
        </w:rPr>
        <w:t xml:space="preserve"> </w:t>
      </w:r>
      <w:r w:rsidR="00002DAD">
        <w:t xml:space="preserve">с </w:t>
      </w:r>
      <w:r w:rsidR="00BA360D">
        <w:t xml:space="preserve">направлением </w:t>
      </w:r>
      <w:r w:rsidR="00002DAD">
        <w:t>приглашени</w:t>
      </w:r>
      <w:r w:rsidR="00BA360D">
        <w:t>я</w:t>
      </w:r>
      <w:r w:rsidR="00002DAD">
        <w:t xml:space="preserve"> для участ</w:t>
      </w:r>
      <w:r w:rsidR="00A57095">
        <w:t>ия</w:t>
      </w:r>
      <w:r w:rsidR="00002DAD">
        <w:t xml:space="preserve"> только </w:t>
      </w:r>
      <w:r w:rsidR="00787C4B">
        <w:t>данному перечню</w:t>
      </w:r>
      <w:r w:rsidR="00A57095">
        <w:t xml:space="preserve"> Поставщиков</w:t>
      </w:r>
      <w:r w:rsidRPr="00FB2ED9">
        <w:rPr>
          <w:lang w:eastAsia="en-US"/>
        </w:rPr>
        <w:t>.</w:t>
      </w:r>
    </w:p>
    <w:p w14:paraId="1D74C3A7" w14:textId="77777777" w:rsidR="00026ABA" w:rsidRPr="00FB2ED9" w:rsidRDefault="00026ABA" w:rsidP="008D0681">
      <w:pPr>
        <w:pStyle w:val="S0"/>
        <w:tabs>
          <w:tab w:val="clear" w:pos="1690"/>
          <w:tab w:val="left" w:pos="567"/>
        </w:tabs>
        <w:spacing w:before="0"/>
        <w:rPr>
          <w:lang w:eastAsia="en-US"/>
        </w:rPr>
      </w:pPr>
    </w:p>
    <w:p w14:paraId="2382A514" w14:textId="6C38DC1A" w:rsidR="00F002FE" w:rsidRPr="00FB2ED9" w:rsidRDefault="00F002FE" w:rsidP="009D1B02">
      <w:pPr>
        <w:pStyle w:val="S0"/>
        <w:numPr>
          <w:ilvl w:val="0"/>
          <w:numId w:val="51"/>
        </w:numPr>
        <w:tabs>
          <w:tab w:val="clear" w:pos="1690"/>
          <w:tab w:val="left" w:pos="567"/>
        </w:tabs>
        <w:spacing w:before="0"/>
        <w:ind w:left="0" w:firstLine="0"/>
        <w:rPr>
          <w:lang w:eastAsia="en-US"/>
        </w:rPr>
      </w:pPr>
      <w:r w:rsidRPr="00FB2ED9">
        <w:rPr>
          <w:lang w:eastAsia="en-US"/>
        </w:rPr>
        <w:t xml:space="preserve">При формировании Перечня Рекомендованных поставщиков </w:t>
      </w:r>
      <w:r w:rsidR="0009632D">
        <w:rPr>
          <w:lang w:eastAsia="en-US"/>
        </w:rPr>
        <w:t>учитываются</w:t>
      </w:r>
      <w:r w:rsidRPr="00FB2ED9">
        <w:rPr>
          <w:lang w:eastAsia="en-US"/>
        </w:rPr>
        <w:t xml:space="preserve"> </w:t>
      </w:r>
      <w:r w:rsidR="0009632D" w:rsidRPr="00FB2ED9">
        <w:rPr>
          <w:lang w:eastAsia="en-US"/>
        </w:rPr>
        <w:t>результат</w:t>
      </w:r>
      <w:r w:rsidR="0009632D">
        <w:rPr>
          <w:lang w:eastAsia="en-US"/>
        </w:rPr>
        <w:t>ы</w:t>
      </w:r>
      <w:r w:rsidR="0009632D" w:rsidRPr="00FB2ED9">
        <w:rPr>
          <w:lang w:eastAsia="en-US"/>
        </w:rPr>
        <w:t xml:space="preserve"> техническ</w:t>
      </w:r>
      <w:r w:rsidR="0009632D">
        <w:rPr>
          <w:lang w:eastAsia="en-US"/>
        </w:rPr>
        <w:t>ого</w:t>
      </w:r>
      <w:r w:rsidR="0009632D" w:rsidRPr="00FB2ED9">
        <w:rPr>
          <w:lang w:eastAsia="en-US"/>
        </w:rPr>
        <w:t xml:space="preserve"> аудит</w:t>
      </w:r>
      <w:r w:rsidR="0009632D">
        <w:rPr>
          <w:lang w:eastAsia="en-US"/>
        </w:rPr>
        <w:t xml:space="preserve">а, </w:t>
      </w:r>
      <w:r w:rsidR="0009632D">
        <w:t xml:space="preserve">положительный опыт </w:t>
      </w:r>
      <w:r w:rsidR="0009632D" w:rsidRPr="00FB2ED9">
        <w:t>исполнения обязательств по договорам</w:t>
      </w:r>
      <w:r w:rsidR="0009632D">
        <w:t xml:space="preserve"> (в том числе отсутствует информация, размещенная в РФНИ </w:t>
      </w:r>
      <w:r w:rsidR="007043C5" w:rsidRPr="005B5420">
        <w:rPr>
          <w:color w:val="000000"/>
        </w:rPr>
        <w:t>в течени</w:t>
      </w:r>
      <w:r w:rsidR="007043C5">
        <w:rPr>
          <w:color w:val="000000"/>
        </w:rPr>
        <w:t>е</w:t>
      </w:r>
      <w:r w:rsidR="007043C5" w:rsidRPr="005B5420">
        <w:rPr>
          <w:color w:val="000000"/>
        </w:rPr>
        <w:t xml:space="preserve"> 36 месяцев, предшествующих дате формирования Перечня</w:t>
      </w:r>
      <w:r w:rsidR="0009632D">
        <w:t>)</w:t>
      </w:r>
      <w:r w:rsidR="0009632D" w:rsidRPr="00FB2ED9">
        <w:rPr>
          <w:lang w:eastAsia="en-US"/>
        </w:rPr>
        <w:t xml:space="preserve">, а также </w:t>
      </w:r>
      <w:r w:rsidRPr="00FB2ED9">
        <w:rPr>
          <w:lang w:eastAsia="en-US"/>
        </w:rPr>
        <w:t>могут применяться дополнительные критерии, установленные в ЛНД/ РД П</w:t>
      </w:r>
      <w:r w:rsidR="002D1048">
        <w:rPr>
          <w:lang w:eastAsia="en-US"/>
        </w:rPr>
        <w:t>АО «НК «Роснефть»</w:t>
      </w:r>
      <w:r w:rsidRPr="00FB2ED9">
        <w:rPr>
          <w:lang w:eastAsia="en-US"/>
        </w:rPr>
        <w:t xml:space="preserve">, </w:t>
      </w:r>
      <w:proofErr w:type="spellStart"/>
      <w:r w:rsidRPr="00FB2ED9">
        <w:rPr>
          <w:lang w:eastAsia="en-US"/>
        </w:rPr>
        <w:t>категорийной</w:t>
      </w:r>
      <w:proofErr w:type="spellEnd"/>
      <w:r w:rsidRPr="00FB2ED9">
        <w:rPr>
          <w:lang w:eastAsia="en-US"/>
        </w:rPr>
        <w:t xml:space="preserve">/ закупочной стратегии или утвержденные решением </w:t>
      </w:r>
      <w:proofErr w:type="gramStart"/>
      <w:r w:rsidR="005C055E">
        <w:rPr>
          <w:lang w:eastAsia="en-US"/>
        </w:rPr>
        <w:t>УЛ</w:t>
      </w:r>
      <w:proofErr w:type="gramEnd"/>
      <w:r w:rsidRPr="00FB2ED9">
        <w:rPr>
          <w:lang w:eastAsia="en-US"/>
        </w:rPr>
        <w:t>, подтверждающие возможность своевременной поставки качественной продукции, включая:</w:t>
      </w:r>
    </w:p>
    <w:p w14:paraId="6603A7B6" w14:textId="77777777" w:rsidR="00F002FE" w:rsidRPr="00FB2ED9" w:rsidRDefault="00F002FE" w:rsidP="009D1B02">
      <w:pPr>
        <w:pStyle w:val="-5"/>
        <w:numPr>
          <w:ilvl w:val="0"/>
          <w:numId w:val="100"/>
        </w:numPr>
        <w:tabs>
          <w:tab w:val="left" w:pos="539"/>
        </w:tabs>
        <w:spacing w:before="120" w:after="0"/>
        <w:ind w:left="851" w:hanging="357"/>
        <w:contextualSpacing w:val="0"/>
      </w:pPr>
      <w:r w:rsidRPr="00FB2ED9">
        <w:t>рейтинг поставщика (при наличии);</w:t>
      </w:r>
    </w:p>
    <w:p w14:paraId="3545DAD8" w14:textId="4E9150A8" w:rsidR="00F002FE" w:rsidRPr="00FB2ED9" w:rsidRDefault="00F002FE" w:rsidP="009D1B02">
      <w:pPr>
        <w:pStyle w:val="-5"/>
        <w:numPr>
          <w:ilvl w:val="0"/>
          <w:numId w:val="100"/>
        </w:numPr>
        <w:tabs>
          <w:tab w:val="left" w:pos="539"/>
        </w:tabs>
        <w:spacing w:before="120" w:after="0"/>
        <w:ind w:left="851" w:hanging="357"/>
        <w:contextualSpacing w:val="0"/>
      </w:pPr>
      <w:r w:rsidRPr="00FB2ED9">
        <w:t xml:space="preserve">статус поставщика (производитель, </w:t>
      </w:r>
      <w:proofErr w:type="spellStart"/>
      <w:r w:rsidRPr="00FB2ED9">
        <w:t>пэкиджер</w:t>
      </w:r>
      <w:proofErr w:type="spellEnd"/>
      <w:r w:rsidRPr="00FB2ED9">
        <w:t>, дилер, дистрибьютор, посредник и</w:t>
      </w:r>
      <w:r w:rsidR="00BF76AC">
        <w:t> </w:t>
      </w:r>
      <w:r w:rsidRPr="00FB2ED9">
        <w:t>т.д.)</w:t>
      </w:r>
      <w:r w:rsidR="00E03B4D">
        <w:t>;</w:t>
      </w:r>
    </w:p>
    <w:p w14:paraId="53E94F42" w14:textId="77777777" w:rsidR="00F002FE" w:rsidRPr="00FB2ED9" w:rsidRDefault="00F002FE" w:rsidP="009D1B02">
      <w:pPr>
        <w:pStyle w:val="-5"/>
        <w:numPr>
          <w:ilvl w:val="0"/>
          <w:numId w:val="100"/>
        </w:numPr>
        <w:tabs>
          <w:tab w:val="left" w:pos="539"/>
        </w:tabs>
        <w:spacing w:before="120" w:after="0"/>
        <w:ind w:left="851" w:hanging="357"/>
        <w:contextualSpacing w:val="0"/>
      </w:pPr>
      <w:r w:rsidRPr="00FB2ED9">
        <w:t>требования о наличии специального опыта, возможностей, ресурсной базы;</w:t>
      </w:r>
    </w:p>
    <w:p w14:paraId="3892790F" w14:textId="77777777" w:rsidR="00F002FE" w:rsidRPr="00FB2ED9" w:rsidRDefault="00F002FE" w:rsidP="009D1B02">
      <w:pPr>
        <w:pStyle w:val="-5"/>
        <w:numPr>
          <w:ilvl w:val="0"/>
          <w:numId w:val="100"/>
        </w:numPr>
        <w:tabs>
          <w:tab w:val="left" w:pos="539"/>
        </w:tabs>
        <w:spacing w:before="120" w:after="0"/>
        <w:ind w:left="851" w:hanging="357"/>
        <w:contextualSpacing w:val="0"/>
      </w:pPr>
      <w:r w:rsidRPr="00FB2ED9">
        <w:t>требования о наличии необходимых разрешительных документов;</w:t>
      </w:r>
    </w:p>
    <w:p w14:paraId="663B055F" w14:textId="77777777" w:rsidR="00F002FE" w:rsidRDefault="00F002FE" w:rsidP="009D1B02">
      <w:pPr>
        <w:pStyle w:val="-5"/>
        <w:numPr>
          <w:ilvl w:val="0"/>
          <w:numId w:val="100"/>
        </w:numPr>
        <w:tabs>
          <w:tab w:val="left" w:pos="539"/>
        </w:tabs>
        <w:spacing w:before="120" w:after="0"/>
        <w:ind w:left="851" w:hanging="357"/>
        <w:contextualSpacing w:val="0"/>
      </w:pPr>
      <w:r w:rsidRPr="00FB2ED9">
        <w:t>иные требования.</w:t>
      </w:r>
    </w:p>
    <w:p w14:paraId="0149EDF3" w14:textId="77777777" w:rsidR="00026ABA" w:rsidRPr="00FB2ED9" w:rsidRDefault="00026ABA" w:rsidP="008D0681">
      <w:pPr>
        <w:pStyle w:val="-5"/>
        <w:tabs>
          <w:tab w:val="left" w:pos="539"/>
        </w:tabs>
        <w:spacing w:after="0"/>
        <w:contextualSpacing w:val="0"/>
      </w:pPr>
    </w:p>
    <w:p w14:paraId="0C3A2DFD" w14:textId="3FB01CD7" w:rsidR="00F002FE" w:rsidRPr="00FB2ED9" w:rsidRDefault="00F002FE" w:rsidP="009D1B02">
      <w:pPr>
        <w:pStyle w:val="S0"/>
        <w:widowControl/>
        <w:numPr>
          <w:ilvl w:val="0"/>
          <w:numId w:val="51"/>
        </w:numPr>
        <w:tabs>
          <w:tab w:val="clear" w:pos="1690"/>
          <w:tab w:val="left" w:pos="567"/>
        </w:tabs>
        <w:spacing w:before="0"/>
        <w:ind w:left="0" w:firstLine="0"/>
        <w:rPr>
          <w:lang w:eastAsia="en-US"/>
        </w:rPr>
      </w:pPr>
      <w:r w:rsidRPr="00FB2ED9">
        <w:rPr>
          <w:lang w:eastAsia="en-US"/>
        </w:rPr>
        <w:t xml:space="preserve">Перечень Рекомендованных поставщиков для закрытой конкурентной закупки / открытой конкурентной закупки с ограниченным участием согласовывается </w:t>
      </w:r>
      <w:proofErr w:type="gramStart"/>
      <w:r w:rsidR="003117D5">
        <w:rPr>
          <w:lang w:eastAsia="en-US"/>
        </w:rPr>
        <w:t>УЛ</w:t>
      </w:r>
      <w:proofErr w:type="gramEnd"/>
      <w:r w:rsidR="003117D5">
        <w:rPr>
          <w:lang w:eastAsia="en-US"/>
        </w:rPr>
        <w:t xml:space="preserve"> </w:t>
      </w:r>
      <w:r w:rsidRPr="00FB2ED9">
        <w:rPr>
          <w:lang w:eastAsia="en-US"/>
        </w:rPr>
        <w:t>и</w:t>
      </w:r>
      <w:r w:rsidR="003117D5">
        <w:rPr>
          <w:lang w:eastAsia="en-US"/>
        </w:rPr>
        <w:t xml:space="preserve"> включается в </w:t>
      </w:r>
      <w:r w:rsidR="003117D5">
        <w:t>пакет закупочной документации</w:t>
      </w:r>
      <w:r w:rsidR="003117D5" w:rsidRPr="00FB2ED9">
        <w:t xml:space="preserve"> для конкретной закупки</w:t>
      </w:r>
      <w:r w:rsidR="003117D5">
        <w:rPr>
          <w:lang w:eastAsia="en-US"/>
        </w:rPr>
        <w:t>.</w:t>
      </w:r>
    </w:p>
    <w:p w14:paraId="3B02A9CC" w14:textId="77777777" w:rsidR="00026ABA" w:rsidRPr="00FB2ED9" w:rsidRDefault="00026ABA" w:rsidP="008D0681">
      <w:pPr>
        <w:pStyle w:val="-5"/>
        <w:tabs>
          <w:tab w:val="left" w:pos="539"/>
        </w:tabs>
        <w:spacing w:after="0"/>
        <w:contextualSpacing w:val="0"/>
      </w:pPr>
    </w:p>
    <w:p w14:paraId="7038B94E" w14:textId="7DC0C29E" w:rsidR="00833C29" w:rsidRDefault="00E8765F" w:rsidP="009D1B02">
      <w:pPr>
        <w:pStyle w:val="S0"/>
        <w:numPr>
          <w:ilvl w:val="0"/>
          <w:numId w:val="51"/>
        </w:numPr>
        <w:tabs>
          <w:tab w:val="clear" w:pos="1690"/>
          <w:tab w:val="left" w:pos="567"/>
        </w:tabs>
        <w:spacing w:before="0"/>
        <w:ind w:left="0" w:firstLine="0"/>
        <w:rPr>
          <w:lang w:eastAsia="en-US"/>
        </w:rPr>
      </w:pPr>
      <w:r w:rsidRPr="00FB2ED9">
        <w:rPr>
          <w:lang w:eastAsia="en-US"/>
        </w:rPr>
        <w:t>Перечень Р</w:t>
      </w:r>
      <w:r w:rsidR="00833C29" w:rsidRPr="00FB2ED9">
        <w:rPr>
          <w:lang w:eastAsia="en-US"/>
        </w:rPr>
        <w:t xml:space="preserve">екомендованных поставщиков, установленный в </w:t>
      </w:r>
      <w:proofErr w:type="spellStart"/>
      <w:r w:rsidR="00833C29" w:rsidRPr="00FB2ED9">
        <w:rPr>
          <w:lang w:eastAsia="en-US"/>
        </w:rPr>
        <w:t>категорийной</w:t>
      </w:r>
      <w:proofErr w:type="spellEnd"/>
      <w:r w:rsidR="002564D0" w:rsidRPr="00FB2ED9">
        <w:rPr>
          <w:lang w:eastAsia="en-US"/>
        </w:rPr>
        <w:t xml:space="preserve"> </w:t>
      </w:r>
      <w:r w:rsidR="00833C29" w:rsidRPr="00FB2ED9">
        <w:rPr>
          <w:lang w:eastAsia="en-US"/>
        </w:rPr>
        <w:t>/ зак</w:t>
      </w:r>
      <w:r w:rsidR="00265093" w:rsidRPr="00FB2ED9">
        <w:rPr>
          <w:lang w:eastAsia="en-US"/>
        </w:rPr>
        <w:t xml:space="preserve">упочной стратегии (при наличии), может использоваться для проведения закрытой конкурентной </w:t>
      </w:r>
      <w:r w:rsidR="00265093" w:rsidRPr="00FB2ED9">
        <w:rPr>
          <w:lang w:eastAsia="en-US"/>
        </w:rPr>
        <w:lastRenderedPageBreak/>
        <w:t xml:space="preserve">закупки / открытой конкурентной закупки с ограниченным участием. </w:t>
      </w:r>
      <w:r w:rsidR="00833C29" w:rsidRPr="00FB2ED9">
        <w:rPr>
          <w:lang w:eastAsia="en-US"/>
        </w:rPr>
        <w:t>Представленный перечень может быть расширен</w:t>
      </w:r>
      <w:r w:rsidR="00B831CF">
        <w:rPr>
          <w:lang w:eastAsia="en-US"/>
        </w:rPr>
        <w:t xml:space="preserve"> на основе обоснования, подготовленного в соответствии с п.8.11. настоящего Регламента</w:t>
      </w:r>
      <w:r w:rsidR="0059360A">
        <w:rPr>
          <w:lang w:eastAsia="en-US"/>
        </w:rPr>
        <w:t xml:space="preserve"> </w:t>
      </w:r>
      <w:r w:rsidR="0059360A" w:rsidRPr="00544926">
        <w:t>бизнес-процесса</w:t>
      </w:r>
      <w:r w:rsidR="00B831CF">
        <w:rPr>
          <w:lang w:eastAsia="en-US"/>
        </w:rPr>
        <w:t>.</w:t>
      </w:r>
    </w:p>
    <w:p w14:paraId="4B29E4B7" w14:textId="77777777" w:rsidR="00026ABA" w:rsidRPr="00FB2ED9" w:rsidRDefault="00026ABA" w:rsidP="008D0681">
      <w:pPr>
        <w:pStyle w:val="S0"/>
        <w:tabs>
          <w:tab w:val="clear" w:pos="1690"/>
          <w:tab w:val="left" w:pos="567"/>
        </w:tabs>
        <w:spacing w:before="0"/>
        <w:rPr>
          <w:lang w:eastAsia="en-US"/>
        </w:rPr>
      </w:pPr>
    </w:p>
    <w:p w14:paraId="2138123B" w14:textId="7FF43087" w:rsidR="00833C29" w:rsidRPr="00FB2ED9" w:rsidRDefault="00833C29" w:rsidP="009D1B02">
      <w:pPr>
        <w:pStyle w:val="S0"/>
        <w:numPr>
          <w:ilvl w:val="0"/>
          <w:numId w:val="51"/>
        </w:numPr>
        <w:tabs>
          <w:tab w:val="clear" w:pos="1690"/>
          <w:tab w:val="left" w:pos="567"/>
        </w:tabs>
        <w:spacing w:before="0"/>
        <w:ind w:left="0" w:firstLine="0"/>
        <w:rPr>
          <w:lang w:eastAsia="en-US"/>
        </w:rPr>
      </w:pPr>
      <w:r w:rsidRPr="00FB2ED9">
        <w:rPr>
          <w:lang w:eastAsia="en-US"/>
        </w:rPr>
        <w:t>В случае если для категории продукции, по которой проводится закрытая закупка</w:t>
      </w:r>
      <w:r w:rsidR="002564D0" w:rsidRPr="00FB2ED9">
        <w:rPr>
          <w:lang w:eastAsia="en-US"/>
        </w:rPr>
        <w:t xml:space="preserve"> </w:t>
      </w:r>
      <w:r w:rsidRPr="00FB2ED9">
        <w:rPr>
          <w:lang w:eastAsia="en-US"/>
        </w:rPr>
        <w:t xml:space="preserve">/ открытая конкурентная закупка с ограниченным участием, отсутствует </w:t>
      </w:r>
      <w:proofErr w:type="spellStart"/>
      <w:r w:rsidRPr="00FB2ED9">
        <w:rPr>
          <w:lang w:eastAsia="en-US"/>
        </w:rPr>
        <w:t>категорийная</w:t>
      </w:r>
      <w:proofErr w:type="spellEnd"/>
      <w:r w:rsidR="002564D0" w:rsidRPr="00FB2ED9">
        <w:rPr>
          <w:lang w:eastAsia="en-US"/>
        </w:rPr>
        <w:t xml:space="preserve"> </w:t>
      </w:r>
      <w:r w:rsidRPr="00FB2ED9">
        <w:rPr>
          <w:lang w:eastAsia="en-US"/>
        </w:rPr>
        <w:t>/ закупочная стратегия</w:t>
      </w:r>
      <w:r w:rsidR="00AD5EDC">
        <w:rPr>
          <w:lang w:eastAsia="en-US"/>
        </w:rPr>
        <w:t>,</w:t>
      </w:r>
      <w:r w:rsidRPr="00FB2ED9">
        <w:rPr>
          <w:lang w:eastAsia="en-US"/>
        </w:rPr>
        <w:t xml:space="preserve"> Ответственный за закупки</w:t>
      </w:r>
      <w:r w:rsidR="00677B95">
        <w:rPr>
          <w:lang w:eastAsia="en-US"/>
        </w:rPr>
        <w:t xml:space="preserve"> </w:t>
      </w:r>
      <w:r w:rsidR="00C65BAE">
        <w:t xml:space="preserve">согласовывает </w:t>
      </w:r>
      <w:r w:rsidR="00A26E26">
        <w:t>у</w:t>
      </w:r>
      <w:r w:rsidR="00C65BAE">
        <w:t xml:space="preserve"> </w:t>
      </w:r>
      <w:proofErr w:type="gramStart"/>
      <w:r w:rsidR="00C65BAE">
        <w:t>УЛ</w:t>
      </w:r>
      <w:proofErr w:type="gramEnd"/>
      <w:r w:rsidR="00C65BAE">
        <w:t xml:space="preserve"> возможность использовать</w:t>
      </w:r>
      <w:r w:rsidR="00A26E26">
        <w:t xml:space="preserve"> </w:t>
      </w:r>
      <w:r w:rsidR="00C65BAE">
        <w:t>Переч</w:t>
      </w:r>
      <w:r w:rsidR="00A26E26">
        <w:t>е</w:t>
      </w:r>
      <w:r w:rsidR="00C65BAE">
        <w:t>н</w:t>
      </w:r>
      <w:r w:rsidR="00A26E26">
        <w:t>ь</w:t>
      </w:r>
      <w:r w:rsidR="00C65BAE">
        <w:t xml:space="preserve"> рекомендованных поставщиков</w:t>
      </w:r>
      <w:r w:rsidR="00A26E26" w:rsidRPr="00A26E26">
        <w:t xml:space="preserve"> </w:t>
      </w:r>
      <w:r w:rsidR="00A26E26">
        <w:t>из ранее утвержденных</w:t>
      </w:r>
      <w:r w:rsidR="00C65BAE">
        <w:t xml:space="preserve">, а так же </w:t>
      </w:r>
      <w:r w:rsidR="00677B95" w:rsidRPr="00FB2ED9">
        <w:t xml:space="preserve">проводит анализ рынка с целью поиска потенциальных </w:t>
      </w:r>
      <w:r w:rsidR="00C65BAE">
        <w:t>П</w:t>
      </w:r>
      <w:r w:rsidR="00C65BAE" w:rsidRPr="00FB2ED9">
        <w:t xml:space="preserve">оставщиков </w:t>
      </w:r>
      <w:r w:rsidR="00AF1169">
        <w:t xml:space="preserve">и приглашения </w:t>
      </w:r>
      <w:r w:rsidR="00C65BAE">
        <w:t xml:space="preserve">их </w:t>
      </w:r>
      <w:r w:rsidR="00AF1169">
        <w:t>на квалификацию</w:t>
      </w:r>
      <w:r w:rsidR="00C65BAE">
        <w:t xml:space="preserve"> для актуализации и расширения такого перечня для конкретной закупки</w:t>
      </w:r>
      <w:r w:rsidR="00677B95">
        <w:t>.</w:t>
      </w:r>
    </w:p>
    <w:p w14:paraId="7F201B6D" w14:textId="77777777" w:rsidR="00026ABA" w:rsidRPr="00FB2ED9" w:rsidRDefault="00026ABA" w:rsidP="008D0681">
      <w:pPr>
        <w:pStyle w:val="-5"/>
        <w:tabs>
          <w:tab w:val="left" w:pos="539"/>
        </w:tabs>
        <w:spacing w:after="0"/>
        <w:contextualSpacing w:val="0"/>
      </w:pPr>
    </w:p>
    <w:p w14:paraId="0DC91512" w14:textId="77777777" w:rsidR="00833C29" w:rsidRPr="00FB2ED9" w:rsidRDefault="00833C29" w:rsidP="009D1B02">
      <w:pPr>
        <w:pStyle w:val="S0"/>
        <w:numPr>
          <w:ilvl w:val="0"/>
          <w:numId w:val="51"/>
        </w:numPr>
        <w:tabs>
          <w:tab w:val="clear" w:pos="1690"/>
          <w:tab w:val="left" w:pos="709"/>
        </w:tabs>
        <w:spacing w:before="0"/>
        <w:ind w:left="0" w:firstLine="0"/>
        <w:rPr>
          <w:lang w:eastAsia="en-US"/>
        </w:rPr>
      </w:pPr>
      <w:r w:rsidRPr="00FB2ED9">
        <w:rPr>
          <w:lang w:eastAsia="en-US"/>
        </w:rPr>
        <w:t>В качестве источников информации при проведении анализа рынка могут быть применены:</w:t>
      </w:r>
    </w:p>
    <w:p w14:paraId="7639F960" w14:textId="78ED2D02" w:rsidR="00833C29" w:rsidRPr="00FB2ED9" w:rsidRDefault="004D05AA" w:rsidP="009D1B02">
      <w:pPr>
        <w:pStyle w:val="-5"/>
        <w:numPr>
          <w:ilvl w:val="0"/>
          <w:numId w:val="125"/>
        </w:numPr>
        <w:tabs>
          <w:tab w:val="left" w:pos="539"/>
        </w:tabs>
        <w:spacing w:before="120" w:after="0"/>
        <w:ind w:left="539" w:hanging="357"/>
        <w:contextualSpacing w:val="0"/>
      </w:pPr>
      <w:r>
        <w:t>б</w:t>
      </w:r>
      <w:r w:rsidR="008F3D3D" w:rsidRPr="00FB2ED9">
        <w:t>аза данных поставщиков</w:t>
      </w:r>
      <w:r w:rsidR="00833C29" w:rsidRPr="00FB2ED9">
        <w:t>;</w:t>
      </w:r>
    </w:p>
    <w:p w14:paraId="2920CDAA" w14:textId="084B46CD" w:rsidR="00833C29" w:rsidRPr="00FB2ED9" w:rsidRDefault="004D05AA" w:rsidP="009D1B02">
      <w:pPr>
        <w:pStyle w:val="-5"/>
        <w:numPr>
          <w:ilvl w:val="0"/>
          <w:numId w:val="125"/>
        </w:numPr>
        <w:tabs>
          <w:tab w:val="left" w:pos="539"/>
        </w:tabs>
        <w:spacing w:before="120" w:after="0"/>
        <w:ind w:left="539" w:hanging="357"/>
        <w:contextualSpacing w:val="0"/>
      </w:pPr>
      <w:r>
        <w:t>б</w:t>
      </w:r>
      <w:r w:rsidR="00833C29" w:rsidRPr="00FB2ED9">
        <w:t>азы поставщиков ЭТП «ТЭК-Торг»;</w:t>
      </w:r>
    </w:p>
    <w:p w14:paraId="6A7EBAE9" w14:textId="3E744CE7" w:rsidR="00833C29" w:rsidRPr="00FB2ED9" w:rsidRDefault="00BD391D" w:rsidP="009D1B02">
      <w:pPr>
        <w:pStyle w:val="-5"/>
        <w:numPr>
          <w:ilvl w:val="0"/>
          <w:numId w:val="125"/>
        </w:numPr>
        <w:tabs>
          <w:tab w:val="left" w:pos="539"/>
        </w:tabs>
        <w:spacing w:before="120" w:after="0"/>
        <w:ind w:left="539" w:hanging="357"/>
        <w:contextualSpacing w:val="0"/>
      </w:pPr>
      <w:r>
        <w:t>информация о</w:t>
      </w:r>
      <w:r w:rsidRPr="00FB2ED9">
        <w:t xml:space="preserve"> </w:t>
      </w:r>
      <w:r w:rsidR="00F27A18" w:rsidRPr="00FB2ED9">
        <w:t xml:space="preserve">квалифицированных </w:t>
      </w:r>
      <w:r>
        <w:t>Поставщиках из Реестра</w:t>
      </w:r>
      <w:r w:rsidR="00833C29" w:rsidRPr="00FB2ED9">
        <w:t>;</w:t>
      </w:r>
    </w:p>
    <w:p w14:paraId="1AD579C7" w14:textId="65B04400" w:rsidR="00833C29" w:rsidRPr="00FB2ED9" w:rsidRDefault="00833C29" w:rsidP="009D1B02">
      <w:pPr>
        <w:pStyle w:val="-5"/>
        <w:numPr>
          <w:ilvl w:val="0"/>
          <w:numId w:val="125"/>
        </w:numPr>
        <w:tabs>
          <w:tab w:val="left" w:pos="539"/>
        </w:tabs>
        <w:spacing w:before="120" w:after="0"/>
        <w:ind w:left="539" w:hanging="357"/>
        <w:contextualSpacing w:val="0"/>
      </w:pPr>
      <w:r w:rsidRPr="00FB2ED9">
        <w:t>информация о поставщиках из открытых источнико</w:t>
      </w:r>
      <w:r w:rsidR="0044564C" w:rsidRPr="00FB2ED9">
        <w:t xml:space="preserve">в: </w:t>
      </w:r>
      <w:r w:rsidR="004E7A2D">
        <w:t>е</w:t>
      </w:r>
      <w:r w:rsidR="004E7A2D" w:rsidRPr="004E7A2D">
        <w:t>диная</w:t>
      </w:r>
      <w:r w:rsidR="004E7A2D">
        <w:t xml:space="preserve"> </w:t>
      </w:r>
      <w:r w:rsidR="004E7A2D" w:rsidRPr="004E7A2D">
        <w:t>информационная</w:t>
      </w:r>
      <w:r w:rsidR="004E7A2D">
        <w:t xml:space="preserve"> </w:t>
      </w:r>
      <w:r w:rsidR="004E7A2D" w:rsidRPr="004E7A2D">
        <w:t>система</w:t>
      </w:r>
      <w:r w:rsidR="004E7A2D">
        <w:t xml:space="preserve"> в сфере закупок (</w:t>
      </w:r>
      <w:r w:rsidR="0044564C" w:rsidRPr="00FB2ED9">
        <w:t>ЕИС</w:t>
      </w:r>
      <w:r w:rsidR="004E7A2D">
        <w:t>)</w:t>
      </w:r>
      <w:r w:rsidR="0044564C" w:rsidRPr="00FB2ED9">
        <w:t xml:space="preserve">, ЭТП других организаций, </w:t>
      </w:r>
      <w:r w:rsidRPr="00FB2ED9">
        <w:t>сайты</w:t>
      </w:r>
      <w:r w:rsidR="001E3319">
        <w:t xml:space="preserve"> </w:t>
      </w:r>
      <w:r w:rsidR="001E3319" w:rsidRPr="00FB2ED9">
        <w:t>реестр</w:t>
      </w:r>
      <w:r w:rsidR="001E3319">
        <w:t xml:space="preserve">ов </w:t>
      </w:r>
      <w:r w:rsidR="001E3319" w:rsidRPr="00DD10E0">
        <w:t>саморегулируемых организаций</w:t>
      </w:r>
      <w:r w:rsidRPr="00FB2ED9">
        <w:t xml:space="preserve"> </w:t>
      </w:r>
      <w:r w:rsidR="001E3319">
        <w:t>(</w:t>
      </w:r>
      <w:r w:rsidRPr="00FB2ED9">
        <w:t>СРО</w:t>
      </w:r>
      <w:r w:rsidR="001E3319">
        <w:t>)</w:t>
      </w:r>
      <w:r w:rsidRPr="00FB2ED9">
        <w:t xml:space="preserve"> и других</w:t>
      </w:r>
      <w:r w:rsidR="004E7A2D">
        <w:t xml:space="preserve"> некоммерческих организаций (</w:t>
      </w:r>
      <w:r w:rsidRPr="00FB2ED9">
        <w:t>НКО</w:t>
      </w:r>
      <w:r w:rsidR="004E7A2D">
        <w:t>)</w:t>
      </w:r>
      <w:r w:rsidRPr="00FB2ED9">
        <w:t>, отраслевые аналитические отчеты, конференции;</w:t>
      </w:r>
    </w:p>
    <w:p w14:paraId="0AAD87CF" w14:textId="77777777" w:rsidR="00833C29" w:rsidRPr="00FB2ED9" w:rsidRDefault="00833C29" w:rsidP="009D1B02">
      <w:pPr>
        <w:pStyle w:val="-5"/>
        <w:numPr>
          <w:ilvl w:val="0"/>
          <w:numId w:val="125"/>
        </w:numPr>
        <w:tabs>
          <w:tab w:val="left" w:pos="539"/>
        </w:tabs>
        <w:spacing w:before="120" w:after="0"/>
        <w:ind w:left="539" w:hanging="357"/>
        <w:contextualSpacing w:val="0"/>
      </w:pPr>
      <w:r w:rsidRPr="00FB2ED9">
        <w:t>запрос информации/ запрос предложений у поставщиков;</w:t>
      </w:r>
    </w:p>
    <w:p w14:paraId="3E3FD2BC" w14:textId="77777777" w:rsidR="00833C29" w:rsidRDefault="00833C29" w:rsidP="009D1B02">
      <w:pPr>
        <w:pStyle w:val="-5"/>
        <w:numPr>
          <w:ilvl w:val="0"/>
          <w:numId w:val="125"/>
        </w:numPr>
        <w:tabs>
          <w:tab w:val="left" w:pos="539"/>
        </w:tabs>
        <w:spacing w:before="120" w:after="0"/>
        <w:ind w:left="539" w:hanging="357"/>
        <w:contextualSpacing w:val="0"/>
      </w:pPr>
      <w:r w:rsidRPr="00FB2ED9">
        <w:t>данные Ко</w:t>
      </w:r>
      <w:r w:rsidR="00026ABA">
        <w:t>мпании о заключенных договорах.</w:t>
      </w:r>
    </w:p>
    <w:p w14:paraId="2B28368D" w14:textId="0F8BC9B1" w:rsidR="00EC2D6B" w:rsidRDefault="00EC2D6B" w:rsidP="008D0681">
      <w:pPr>
        <w:pStyle w:val="S0"/>
        <w:tabs>
          <w:tab w:val="clear" w:pos="1690"/>
          <w:tab w:val="left" w:pos="567"/>
        </w:tabs>
        <w:spacing w:before="0"/>
        <w:rPr>
          <w:lang w:eastAsia="en-US"/>
        </w:rPr>
      </w:pPr>
    </w:p>
    <w:p w14:paraId="3DB80CBB" w14:textId="516DAAB3" w:rsidR="000D1891" w:rsidRPr="00FB2ED9" w:rsidRDefault="006C2B98" w:rsidP="009D1B02">
      <w:pPr>
        <w:pStyle w:val="S0"/>
        <w:numPr>
          <w:ilvl w:val="0"/>
          <w:numId w:val="51"/>
        </w:numPr>
        <w:tabs>
          <w:tab w:val="clear" w:pos="1690"/>
          <w:tab w:val="left" w:pos="709"/>
        </w:tabs>
        <w:spacing w:before="0"/>
        <w:ind w:left="0" w:firstLine="0"/>
        <w:rPr>
          <w:lang w:eastAsia="en-US"/>
        </w:rPr>
      </w:pPr>
      <w:proofErr w:type="gramStart"/>
      <w:r>
        <w:rPr>
          <w:lang w:eastAsia="en-US"/>
        </w:rPr>
        <w:t>При формировании Перечня</w:t>
      </w:r>
      <w:r w:rsidRPr="00FB2ED9">
        <w:rPr>
          <w:lang w:eastAsia="en-US"/>
        </w:rPr>
        <w:t xml:space="preserve"> Рекомендованных поставщиков </w:t>
      </w:r>
      <w:r>
        <w:rPr>
          <w:lang w:eastAsia="en-US"/>
        </w:rPr>
        <w:t>в соответствии с п.8.</w:t>
      </w:r>
      <w:r w:rsidR="00A26E26">
        <w:rPr>
          <w:lang w:eastAsia="en-US"/>
        </w:rPr>
        <w:t>6</w:t>
      </w:r>
      <w:r>
        <w:rPr>
          <w:lang w:eastAsia="en-US"/>
        </w:rPr>
        <w:t>-8.</w:t>
      </w:r>
      <w:r w:rsidR="00A26E26">
        <w:rPr>
          <w:lang w:eastAsia="en-US"/>
        </w:rPr>
        <w:t>8</w:t>
      </w:r>
      <w:r>
        <w:rPr>
          <w:lang w:eastAsia="en-US"/>
        </w:rPr>
        <w:t>. настоящего Регламента</w:t>
      </w:r>
      <w:r w:rsidR="0059360A">
        <w:rPr>
          <w:lang w:eastAsia="en-US"/>
        </w:rPr>
        <w:t xml:space="preserve"> </w:t>
      </w:r>
      <w:r w:rsidR="0059360A" w:rsidRPr="00544926">
        <w:t>бизнес-процесса</w:t>
      </w:r>
      <w:r>
        <w:rPr>
          <w:lang w:eastAsia="en-US"/>
        </w:rPr>
        <w:t>,</w:t>
      </w:r>
      <w:r w:rsidRPr="00FB2ED9">
        <w:rPr>
          <w:lang w:eastAsia="en-US"/>
        </w:rPr>
        <w:t xml:space="preserve"> </w:t>
      </w:r>
      <w:r w:rsidR="00F002FE" w:rsidRPr="00FB2ED9">
        <w:rPr>
          <w:lang w:eastAsia="en-US"/>
        </w:rPr>
        <w:t>Ответственный за закупки формирует обоснование включения / исключения каждого поставщика в Перечень / из Перечня Рекомендованных поставщиков по категории для закрытой конкурентной закупки / открытой конкурентной закупки с ограниченным участием.</w:t>
      </w:r>
      <w:proofErr w:type="gramEnd"/>
      <w:r w:rsidR="00064785">
        <w:rPr>
          <w:lang w:eastAsia="en-US"/>
        </w:rPr>
        <w:t xml:space="preserve"> </w:t>
      </w:r>
      <w:r w:rsidR="00F002FE" w:rsidRPr="00FB2ED9">
        <w:rPr>
          <w:lang w:eastAsia="en-US"/>
        </w:rPr>
        <w:t>Обоснование формируется в составе Перечня Рекомендованных поставщиков по категории для закрытой конкурентной закупки / открытой конкурентной закупки с ограниченн</w:t>
      </w:r>
      <w:r w:rsidR="008E2552">
        <w:rPr>
          <w:lang w:eastAsia="en-US"/>
        </w:rPr>
        <w:t>ым участием</w:t>
      </w:r>
      <w:r w:rsidR="00026ABA">
        <w:rPr>
          <w:lang w:eastAsia="en-US"/>
        </w:rPr>
        <w:t>.</w:t>
      </w:r>
      <w:r w:rsidR="00064785" w:rsidRPr="00064785">
        <w:rPr>
          <w:lang w:eastAsia="en-US"/>
        </w:rPr>
        <w:t xml:space="preserve"> </w:t>
      </w:r>
      <w:proofErr w:type="gramStart"/>
      <w:r w:rsidR="00CF166D">
        <w:rPr>
          <w:lang w:eastAsia="en-US"/>
        </w:rPr>
        <w:t xml:space="preserve">При этом если Поставщику из Перечня Рекомендованных поставщиков был установлен статус «дисквалифицирован» по квалификации </w:t>
      </w:r>
      <w:r w:rsidR="00D62E21">
        <w:rPr>
          <w:lang w:eastAsia="en-US"/>
        </w:rPr>
        <w:t>и/</w:t>
      </w:r>
      <w:r w:rsidR="00CF166D">
        <w:rPr>
          <w:lang w:eastAsia="en-US"/>
        </w:rPr>
        <w:t xml:space="preserve">или </w:t>
      </w:r>
      <w:r w:rsidR="00D62E21">
        <w:rPr>
          <w:lang w:eastAsia="en-US"/>
        </w:rPr>
        <w:t>изменен статус риска сотрудничества на «высокий»</w:t>
      </w:r>
      <w:r w:rsidR="00CF166D">
        <w:rPr>
          <w:lang w:eastAsia="en-US"/>
        </w:rPr>
        <w:t>, такой Поставщик должен быть исключен из Перечня Рекомендованных поставщиков</w:t>
      </w:r>
      <w:r w:rsidR="00BD391D">
        <w:rPr>
          <w:lang w:eastAsia="en-US"/>
        </w:rPr>
        <w:t>, кроме случаев</w:t>
      </w:r>
      <w:r w:rsidR="000E5D6A">
        <w:rPr>
          <w:lang w:eastAsia="en-US"/>
        </w:rPr>
        <w:t xml:space="preserve">, </w:t>
      </w:r>
      <w:r w:rsidR="000E5D6A">
        <w:t xml:space="preserve">когда </w:t>
      </w:r>
      <w:r w:rsidR="00415725">
        <w:t xml:space="preserve">возможность сотрудничества </w:t>
      </w:r>
      <w:r w:rsidR="000E5D6A">
        <w:t>с Поставщиком</w:t>
      </w:r>
      <w:r w:rsidR="00415725">
        <w:t>,</w:t>
      </w:r>
      <w:r w:rsidR="000E5D6A">
        <w:t xml:space="preserve"> с</w:t>
      </w:r>
      <w:r w:rsidR="00415725">
        <w:t xml:space="preserve"> установленным уровнем</w:t>
      </w:r>
      <w:r w:rsidR="000E5D6A">
        <w:rPr>
          <w:lang w:eastAsia="en-US"/>
        </w:rPr>
        <w:t xml:space="preserve"> риска сотрудничества «высокий»</w:t>
      </w:r>
      <w:r w:rsidR="00415725">
        <w:rPr>
          <w:lang w:eastAsia="en-US"/>
        </w:rPr>
        <w:t>,</w:t>
      </w:r>
      <w:r w:rsidR="000E5D6A">
        <w:t xml:space="preserve"> согласована в порядке, предусмотренном в </w:t>
      </w:r>
      <w:hyperlink w:anchor="ПРИЛОЖЕНИ1" w:history="1">
        <w:r w:rsidR="000E5D6A" w:rsidRPr="00D53728">
          <w:rPr>
            <w:rStyle w:val="ab"/>
          </w:rPr>
          <w:t>Приложении 1</w:t>
        </w:r>
      </w:hyperlink>
      <w:r w:rsidR="000E5D6A">
        <w:t xml:space="preserve"> настоящего Регламента бизнес-процесса</w:t>
      </w:r>
      <w:r w:rsidR="00CF166D">
        <w:rPr>
          <w:lang w:eastAsia="en-US"/>
        </w:rPr>
        <w:t>.</w:t>
      </w:r>
      <w:proofErr w:type="gramEnd"/>
      <w:r w:rsidR="00CF166D">
        <w:rPr>
          <w:lang w:eastAsia="en-US"/>
        </w:rPr>
        <w:t xml:space="preserve"> </w:t>
      </w:r>
      <w:r w:rsidR="00064785">
        <w:rPr>
          <w:lang w:eastAsia="en-US"/>
        </w:rPr>
        <w:t>Решение по результатам рассмотрения обоснования принимает УЛ.</w:t>
      </w:r>
    </w:p>
    <w:p w14:paraId="58CD2EBC" w14:textId="77777777" w:rsidR="00377B2E" w:rsidRDefault="00377B2E" w:rsidP="008D0681">
      <w:pPr>
        <w:pStyle w:val="S0"/>
        <w:tabs>
          <w:tab w:val="clear" w:pos="1690"/>
        </w:tabs>
        <w:spacing w:before="0"/>
        <w:rPr>
          <w:lang w:eastAsia="en-US"/>
        </w:rPr>
      </w:pPr>
    </w:p>
    <w:p w14:paraId="5286C31A" w14:textId="77777777" w:rsidR="007A221B" w:rsidRDefault="007A221B" w:rsidP="008D0681">
      <w:pPr>
        <w:pStyle w:val="S0"/>
        <w:tabs>
          <w:tab w:val="clear" w:pos="1690"/>
        </w:tabs>
        <w:spacing w:before="120"/>
        <w:rPr>
          <w:lang w:eastAsia="en-US"/>
        </w:rPr>
        <w:sectPr w:rsidR="007A221B" w:rsidSect="008D0681">
          <w:headerReference w:type="default" r:id="rId26"/>
          <w:pgSz w:w="11906" w:h="16838" w:code="9"/>
          <w:pgMar w:top="510" w:right="1021" w:bottom="567" w:left="1247" w:header="737" w:footer="680" w:gutter="0"/>
          <w:cols w:space="708"/>
          <w:docGrid w:linePitch="360"/>
        </w:sectPr>
      </w:pPr>
    </w:p>
    <w:p w14:paraId="0743A41D" w14:textId="77777777" w:rsidR="002D1048" w:rsidRPr="00054017" w:rsidRDefault="002D1048" w:rsidP="002D1048">
      <w:pPr>
        <w:pStyle w:val="S11"/>
        <w:numPr>
          <w:ilvl w:val="0"/>
          <w:numId w:val="20"/>
        </w:numPr>
        <w:tabs>
          <w:tab w:val="left" w:pos="567"/>
        </w:tabs>
        <w:ind w:left="0" w:firstLine="0"/>
        <w:rPr>
          <w:bCs/>
          <w:caps w:val="0"/>
        </w:rPr>
      </w:pPr>
      <w:bookmarkStart w:id="307" w:name="_Toc52463931"/>
      <w:bookmarkStart w:id="308" w:name="_Toc52525716"/>
      <w:bookmarkStart w:id="309" w:name="_Toc52525778"/>
      <w:bookmarkStart w:id="310" w:name="_Toc52530894"/>
      <w:bookmarkStart w:id="311" w:name="_Toc52531003"/>
      <w:bookmarkStart w:id="312" w:name="_Toc52463932"/>
      <w:bookmarkStart w:id="313" w:name="_Toc52525717"/>
      <w:bookmarkStart w:id="314" w:name="_Toc52525779"/>
      <w:bookmarkStart w:id="315" w:name="_Toc52530895"/>
      <w:bookmarkStart w:id="316" w:name="_Toc52531004"/>
      <w:bookmarkStart w:id="317" w:name="_Toc51231947"/>
      <w:bookmarkStart w:id="318" w:name="_Toc51231948"/>
      <w:bookmarkStart w:id="319" w:name="_Toc39655590"/>
      <w:bookmarkStart w:id="320" w:name="_Toc52531002"/>
      <w:bookmarkStart w:id="321" w:name="_Toc59133664"/>
      <w:bookmarkStart w:id="322" w:name="_Toc53134255"/>
      <w:bookmarkStart w:id="323" w:name="_Toc153013102"/>
      <w:bookmarkStart w:id="324" w:name="_Toc156727027"/>
      <w:bookmarkStart w:id="325" w:name="_Toc164238421"/>
      <w:bookmarkStart w:id="326" w:name="_Toc39655591"/>
      <w:bookmarkStart w:id="327" w:name="_Toc52531005"/>
      <w:bookmarkStart w:id="328" w:name="_Toc59133665"/>
      <w:bookmarkStart w:id="329" w:name="_Toc53134256"/>
      <w:bookmarkEnd w:id="83"/>
      <w:bookmarkEnd w:id="84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r>
        <w:rPr>
          <w:bCs/>
          <w:caps w:val="0"/>
        </w:rPr>
        <w:lastRenderedPageBreak/>
        <w:t>СБОР И ХРАНЕНИЕ СВЕДЕНИЙ ПО КВАЛИФИКАЦИИ</w:t>
      </w:r>
      <w:r w:rsidRPr="00054017">
        <w:rPr>
          <w:bCs/>
          <w:caps w:val="0"/>
        </w:rPr>
        <w:t xml:space="preserve"> ПОСТАВЩИКОВ</w:t>
      </w:r>
      <w:bookmarkEnd w:id="319"/>
      <w:bookmarkEnd w:id="320"/>
      <w:bookmarkEnd w:id="321"/>
      <w:bookmarkEnd w:id="322"/>
    </w:p>
    <w:p w14:paraId="48FBA358" w14:textId="77777777" w:rsidR="002D1048" w:rsidRDefault="002D1048" w:rsidP="002D1048">
      <w:pPr>
        <w:pStyle w:val="S0"/>
        <w:tabs>
          <w:tab w:val="clear" w:pos="1690"/>
        </w:tabs>
        <w:spacing w:before="0"/>
        <w:rPr>
          <w:lang w:eastAsia="en-US"/>
        </w:rPr>
      </w:pPr>
    </w:p>
    <w:p w14:paraId="78B64F01" w14:textId="77777777" w:rsidR="002D1048" w:rsidRPr="007B58E0" w:rsidRDefault="002D1048" w:rsidP="002D1048">
      <w:pPr>
        <w:pStyle w:val="S0"/>
        <w:tabs>
          <w:tab w:val="clear" w:pos="1690"/>
        </w:tabs>
        <w:spacing w:before="0"/>
        <w:rPr>
          <w:lang w:eastAsia="en-US"/>
        </w:rPr>
      </w:pPr>
    </w:p>
    <w:p w14:paraId="0501CE68" w14:textId="77777777" w:rsidR="002D1048" w:rsidRPr="00FB2ED9" w:rsidRDefault="002D1048" w:rsidP="009D1B02">
      <w:pPr>
        <w:pStyle w:val="S0"/>
        <w:numPr>
          <w:ilvl w:val="0"/>
          <w:numId w:val="52"/>
        </w:numPr>
        <w:tabs>
          <w:tab w:val="clear" w:pos="1690"/>
          <w:tab w:val="left" w:pos="567"/>
        </w:tabs>
        <w:spacing w:before="0"/>
        <w:ind w:left="0" w:firstLine="0"/>
        <w:rPr>
          <w:lang w:eastAsia="en-US"/>
        </w:rPr>
      </w:pPr>
      <w:r>
        <w:rPr>
          <w:lang w:eastAsia="en-US"/>
        </w:rPr>
        <w:t>При проведении квалификации</w:t>
      </w:r>
      <w:r w:rsidRPr="00FB2ED9">
        <w:rPr>
          <w:lang w:eastAsia="en-US"/>
        </w:rPr>
        <w:t xml:space="preserve"> </w:t>
      </w:r>
      <w:r>
        <w:rPr>
          <w:lang w:eastAsia="en-US"/>
        </w:rPr>
        <w:t xml:space="preserve">в транзакционных системах Компании (Реестры в ИС </w:t>
      </w:r>
      <w:r>
        <w:rPr>
          <w:lang w:val="en-US" w:eastAsia="en-US"/>
        </w:rPr>
        <w:t>SAP</w:t>
      </w:r>
      <w:r w:rsidRPr="00711245">
        <w:rPr>
          <w:lang w:eastAsia="en-US"/>
        </w:rPr>
        <w:t xml:space="preserve"> </w:t>
      </w:r>
      <w:r>
        <w:rPr>
          <w:lang w:val="en-US" w:eastAsia="en-US"/>
        </w:rPr>
        <w:t>SRM</w:t>
      </w:r>
      <w:r>
        <w:rPr>
          <w:lang w:eastAsia="en-US"/>
        </w:rPr>
        <w:t xml:space="preserve">, система скрининга контрагентов, РФНИ в КИС </w:t>
      </w:r>
      <w:r>
        <w:rPr>
          <w:lang w:val="en-US" w:eastAsia="en-US"/>
        </w:rPr>
        <w:t>SAP</w:t>
      </w:r>
      <w:r>
        <w:rPr>
          <w:lang w:eastAsia="en-US"/>
        </w:rPr>
        <w:t xml:space="preserve">) </w:t>
      </w:r>
      <w:r w:rsidRPr="00FB2ED9">
        <w:rPr>
          <w:lang w:eastAsia="en-US"/>
        </w:rPr>
        <w:t>обеспечива</w:t>
      </w:r>
      <w:r>
        <w:rPr>
          <w:lang w:eastAsia="en-US"/>
        </w:rPr>
        <w:t>ется</w:t>
      </w:r>
      <w:r w:rsidRPr="00FB2ED9">
        <w:rPr>
          <w:lang w:eastAsia="en-US"/>
        </w:rPr>
        <w:t xml:space="preserve"> </w:t>
      </w:r>
      <w:r>
        <w:rPr>
          <w:lang w:eastAsia="en-US"/>
        </w:rPr>
        <w:t xml:space="preserve">ведение и </w:t>
      </w:r>
      <w:r w:rsidRPr="00FB2ED9">
        <w:rPr>
          <w:lang w:eastAsia="en-US"/>
        </w:rPr>
        <w:t>накопление аналитических данных по Поставщикам, полученных по результатам:</w:t>
      </w:r>
    </w:p>
    <w:p w14:paraId="3158149E" w14:textId="77777777" w:rsidR="002D1048" w:rsidRPr="00FB2ED9" w:rsidRDefault="002D1048" w:rsidP="009D1B02">
      <w:pPr>
        <w:pStyle w:val="aff2"/>
        <w:numPr>
          <w:ilvl w:val="0"/>
          <w:numId w:val="101"/>
        </w:numPr>
        <w:tabs>
          <w:tab w:val="left" w:pos="539"/>
        </w:tabs>
        <w:spacing w:before="120"/>
        <w:ind w:left="539" w:hanging="357"/>
        <w:jc w:val="both"/>
      </w:pPr>
      <w:r w:rsidRPr="00FB2ED9">
        <w:t>категоризации</w:t>
      </w:r>
      <w:r>
        <w:t>;</w:t>
      </w:r>
    </w:p>
    <w:p w14:paraId="1B1BCB04" w14:textId="77777777" w:rsidR="002D1048" w:rsidRPr="00FB2ED9" w:rsidRDefault="002D1048" w:rsidP="009D1B02">
      <w:pPr>
        <w:pStyle w:val="aff2"/>
        <w:numPr>
          <w:ilvl w:val="0"/>
          <w:numId w:val="101"/>
        </w:numPr>
        <w:tabs>
          <w:tab w:val="left" w:pos="539"/>
        </w:tabs>
        <w:spacing w:before="120"/>
        <w:ind w:left="539" w:hanging="357"/>
        <w:jc w:val="both"/>
      </w:pPr>
      <w:r w:rsidRPr="00FB2ED9">
        <w:t>квалификации</w:t>
      </w:r>
      <w:r>
        <w:t xml:space="preserve">, в том числе </w:t>
      </w:r>
      <w:r w:rsidRPr="00FB2ED9">
        <w:t>аннулировани</w:t>
      </w:r>
      <w:r>
        <w:t>е</w:t>
      </w:r>
      <w:r w:rsidRPr="00256D25">
        <w:t>/</w:t>
      </w:r>
      <w:r>
        <w:t>приостановка</w:t>
      </w:r>
      <w:r w:rsidRPr="00FB2ED9">
        <w:t xml:space="preserve"> результатов квалификации</w:t>
      </w:r>
      <w:r>
        <w:t>;</w:t>
      </w:r>
      <w:r w:rsidRPr="00FB2ED9">
        <w:t xml:space="preserve"> </w:t>
      </w:r>
    </w:p>
    <w:p w14:paraId="14481539" w14:textId="77777777" w:rsidR="002D1048" w:rsidRPr="00FB2ED9" w:rsidRDefault="002D1048" w:rsidP="009D1B02">
      <w:pPr>
        <w:pStyle w:val="aff2"/>
        <w:numPr>
          <w:ilvl w:val="0"/>
          <w:numId w:val="101"/>
        </w:numPr>
        <w:tabs>
          <w:tab w:val="left" w:pos="539"/>
        </w:tabs>
        <w:spacing w:before="120"/>
        <w:ind w:left="539" w:hanging="357"/>
        <w:jc w:val="both"/>
      </w:pPr>
      <w:r>
        <w:t>проверок в рамках должной осмотрительности, финансовой устойчивости, камеральной проверки;</w:t>
      </w:r>
    </w:p>
    <w:p w14:paraId="2C62EB19" w14:textId="77777777" w:rsidR="002D1048" w:rsidRPr="00FB2ED9" w:rsidRDefault="002D1048" w:rsidP="009D1B02">
      <w:pPr>
        <w:pStyle w:val="aff2"/>
        <w:numPr>
          <w:ilvl w:val="0"/>
          <w:numId w:val="101"/>
        </w:numPr>
        <w:tabs>
          <w:tab w:val="left" w:pos="539"/>
        </w:tabs>
        <w:spacing w:before="120"/>
        <w:ind w:left="539" w:hanging="357"/>
        <w:jc w:val="both"/>
      </w:pPr>
      <w:r w:rsidRPr="00FB2ED9">
        <w:t>формирования перечня рекомендованных поставщиков</w:t>
      </w:r>
      <w:r>
        <w:t>;</w:t>
      </w:r>
    </w:p>
    <w:p w14:paraId="69E1EB2E" w14:textId="77777777" w:rsidR="002D1048" w:rsidRDefault="002D1048" w:rsidP="009D1B02">
      <w:pPr>
        <w:pStyle w:val="aff2"/>
        <w:numPr>
          <w:ilvl w:val="0"/>
          <w:numId w:val="101"/>
        </w:numPr>
        <w:tabs>
          <w:tab w:val="left" w:pos="539"/>
        </w:tabs>
        <w:spacing w:before="120"/>
        <w:ind w:left="539" w:hanging="357"/>
        <w:jc w:val="both"/>
      </w:pPr>
      <w:r>
        <w:t xml:space="preserve">учета </w:t>
      </w:r>
      <w:r w:rsidRPr="00FB2ED9">
        <w:t>фактов негативной истории в рамках участия в квалификации, закупках и исполнения обязательств.</w:t>
      </w:r>
    </w:p>
    <w:p w14:paraId="1B084065" w14:textId="77777777" w:rsidR="002D1048" w:rsidRDefault="002D1048" w:rsidP="002D1048">
      <w:pPr>
        <w:pStyle w:val="S0"/>
        <w:tabs>
          <w:tab w:val="clear" w:pos="1690"/>
          <w:tab w:val="left" w:pos="567"/>
        </w:tabs>
        <w:spacing w:before="0"/>
        <w:rPr>
          <w:lang w:eastAsia="en-US"/>
        </w:rPr>
      </w:pPr>
    </w:p>
    <w:p w14:paraId="269B1FC3" w14:textId="77777777" w:rsidR="002D1048" w:rsidRDefault="002D1048" w:rsidP="009D1B02">
      <w:pPr>
        <w:pStyle w:val="S0"/>
        <w:numPr>
          <w:ilvl w:val="0"/>
          <w:numId w:val="52"/>
        </w:numPr>
        <w:tabs>
          <w:tab w:val="clear" w:pos="1690"/>
          <w:tab w:val="left" w:pos="567"/>
        </w:tabs>
        <w:spacing w:before="0"/>
        <w:ind w:left="0" w:firstLine="0"/>
        <w:rPr>
          <w:lang w:eastAsia="en-US"/>
        </w:rPr>
      </w:pPr>
      <w:r>
        <w:rPr>
          <w:lang w:eastAsia="en-US"/>
        </w:rPr>
        <w:t>Целевой системой (информационным ресурсом) для хранения ключевых итоговых аналитик по квалификации Поставщиков (данные о статусах квалификации, о включении Поставщика в Перечень рекомендованных поставщиков и пр.) является централизованная информационная система</w:t>
      </w:r>
      <w:r w:rsidRPr="00FB2ED9">
        <w:rPr>
          <w:lang w:eastAsia="en-US"/>
        </w:rPr>
        <w:t xml:space="preserve"> </w:t>
      </w:r>
      <w:r>
        <w:rPr>
          <w:lang w:eastAsia="en-US"/>
        </w:rPr>
        <w:t>«</w:t>
      </w:r>
      <w:r w:rsidRPr="00FB2ED9">
        <w:rPr>
          <w:lang w:eastAsia="en-US"/>
        </w:rPr>
        <w:t>Справочник Деловых партнеров</w:t>
      </w:r>
      <w:r>
        <w:rPr>
          <w:lang w:eastAsia="en-US"/>
        </w:rPr>
        <w:t xml:space="preserve">». </w:t>
      </w:r>
    </w:p>
    <w:p w14:paraId="281E30BE" w14:textId="77777777" w:rsidR="002D1048" w:rsidRPr="00FB2ED9" w:rsidRDefault="002D1048" w:rsidP="002D1048">
      <w:pPr>
        <w:pStyle w:val="S0"/>
        <w:tabs>
          <w:tab w:val="clear" w:pos="1690"/>
          <w:tab w:val="left" w:pos="567"/>
        </w:tabs>
        <w:spacing w:before="0"/>
        <w:rPr>
          <w:lang w:eastAsia="en-US"/>
        </w:rPr>
      </w:pPr>
    </w:p>
    <w:p w14:paraId="2940A5A4" w14:textId="77777777" w:rsidR="002D1048" w:rsidRDefault="002D1048" w:rsidP="009D1B02">
      <w:pPr>
        <w:pStyle w:val="S0"/>
        <w:numPr>
          <w:ilvl w:val="0"/>
          <w:numId w:val="52"/>
        </w:numPr>
        <w:tabs>
          <w:tab w:val="clear" w:pos="1690"/>
          <w:tab w:val="left" w:pos="567"/>
        </w:tabs>
        <w:spacing w:before="0"/>
        <w:ind w:left="0" w:firstLine="0"/>
        <w:rPr>
          <w:lang w:eastAsia="en-US"/>
        </w:rPr>
      </w:pPr>
      <w:r w:rsidRPr="00FB2ED9">
        <w:rPr>
          <w:lang w:eastAsia="en-US"/>
        </w:rPr>
        <w:t xml:space="preserve">Внесение информации в </w:t>
      </w:r>
      <w:r w:rsidRPr="00286E48">
        <w:t>транзакционные системы</w:t>
      </w:r>
      <w:r w:rsidRPr="00FB2ED9">
        <w:rPr>
          <w:lang w:eastAsia="en-US"/>
        </w:rPr>
        <w:t xml:space="preserve"> осуществляется уполномоченным структурным подразделением </w:t>
      </w:r>
      <w:r>
        <w:t xml:space="preserve">Службы снабжения </w:t>
      </w:r>
      <w:r w:rsidRPr="00FB2ED9">
        <w:rPr>
          <w:lang w:eastAsia="en-US"/>
        </w:rPr>
        <w:t>П</w:t>
      </w:r>
      <w:r>
        <w:rPr>
          <w:lang w:eastAsia="en-US"/>
        </w:rPr>
        <w:t>АО «НК «Роснефть»</w:t>
      </w:r>
      <w:r>
        <w:t xml:space="preserve"> </w:t>
      </w:r>
      <w:r w:rsidRPr="00FB2ED9">
        <w:rPr>
          <w:lang w:eastAsia="en-US"/>
        </w:rPr>
        <w:t xml:space="preserve">по результатам любого из событий, предусмотренных настоящим </w:t>
      </w:r>
      <w:r>
        <w:t xml:space="preserve">Регламентом </w:t>
      </w:r>
      <w:r w:rsidRPr="00544926">
        <w:t>бизнес-процесса</w:t>
      </w:r>
      <w:r w:rsidRPr="00FB2ED9">
        <w:rPr>
          <w:lang w:eastAsia="en-US"/>
        </w:rPr>
        <w:t>, на основании соответствующих решений</w:t>
      </w:r>
      <w:r>
        <w:rPr>
          <w:lang w:eastAsia="en-US"/>
        </w:rPr>
        <w:t>.</w:t>
      </w:r>
    </w:p>
    <w:p w14:paraId="301F5C65" w14:textId="77777777" w:rsidR="002D1048" w:rsidRPr="00FB2ED9" w:rsidRDefault="002D1048" w:rsidP="002D1048">
      <w:pPr>
        <w:pStyle w:val="S0"/>
        <w:tabs>
          <w:tab w:val="clear" w:pos="1690"/>
          <w:tab w:val="left" w:pos="567"/>
        </w:tabs>
        <w:spacing w:before="0"/>
        <w:rPr>
          <w:lang w:eastAsia="en-US"/>
        </w:rPr>
      </w:pPr>
    </w:p>
    <w:p w14:paraId="3E286409" w14:textId="77777777" w:rsidR="002D1048" w:rsidRDefault="002D1048" w:rsidP="009D1B02">
      <w:pPr>
        <w:pStyle w:val="S0"/>
        <w:numPr>
          <w:ilvl w:val="0"/>
          <w:numId w:val="52"/>
        </w:numPr>
        <w:tabs>
          <w:tab w:val="clear" w:pos="1690"/>
          <w:tab w:val="left" w:pos="567"/>
        </w:tabs>
        <w:spacing w:before="0"/>
        <w:ind w:left="0" w:firstLine="0"/>
        <w:rPr>
          <w:lang w:eastAsia="en-US"/>
        </w:rPr>
      </w:pPr>
      <w:r>
        <w:rPr>
          <w:lang w:eastAsia="en-US"/>
        </w:rPr>
        <w:t>И</w:t>
      </w:r>
      <w:r w:rsidRPr="00FB2ED9">
        <w:rPr>
          <w:lang w:eastAsia="en-US"/>
        </w:rPr>
        <w:t xml:space="preserve">нформацию о фактах негативной истории, выявленных при взаимодействии с </w:t>
      </w:r>
      <w:r>
        <w:rPr>
          <w:lang w:eastAsia="en-US"/>
        </w:rPr>
        <w:t>Поставщиком</w:t>
      </w:r>
      <w:r w:rsidRPr="00FB2ED9">
        <w:rPr>
          <w:lang w:eastAsia="en-US"/>
        </w:rPr>
        <w:t>, уполномоченн</w:t>
      </w:r>
      <w:r>
        <w:rPr>
          <w:lang w:eastAsia="en-US"/>
        </w:rPr>
        <w:t>ому</w:t>
      </w:r>
      <w:r w:rsidRPr="00FB2ED9">
        <w:rPr>
          <w:lang w:eastAsia="en-US"/>
        </w:rPr>
        <w:t xml:space="preserve"> структурн</w:t>
      </w:r>
      <w:r>
        <w:rPr>
          <w:lang w:eastAsia="en-US"/>
        </w:rPr>
        <w:t>ому</w:t>
      </w:r>
      <w:r w:rsidRPr="00FB2ED9">
        <w:rPr>
          <w:lang w:eastAsia="en-US"/>
        </w:rPr>
        <w:t xml:space="preserve"> подразделени</w:t>
      </w:r>
      <w:r>
        <w:rPr>
          <w:lang w:eastAsia="en-US"/>
        </w:rPr>
        <w:t>ю</w:t>
      </w:r>
      <w:r w:rsidRPr="00FB2ED9">
        <w:rPr>
          <w:lang w:eastAsia="en-US"/>
        </w:rPr>
        <w:t xml:space="preserve"> </w:t>
      </w:r>
      <w:r>
        <w:t xml:space="preserve">Службы снабжения </w:t>
      </w:r>
      <w:r w:rsidRPr="00FB2ED9">
        <w:rPr>
          <w:lang w:eastAsia="en-US"/>
        </w:rPr>
        <w:t>П</w:t>
      </w:r>
      <w:r>
        <w:rPr>
          <w:lang w:eastAsia="en-US"/>
        </w:rPr>
        <w:t xml:space="preserve">АО «НК «Роснефть» </w:t>
      </w:r>
      <w:r w:rsidRPr="00FB2ED9">
        <w:rPr>
          <w:lang w:eastAsia="en-US"/>
        </w:rPr>
        <w:t>предоставляют Кураторы договоров</w:t>
      </w:r>
      <w:r>
        <w:rPr>
          <w:lang w:eastAsia="en-US"/>
        </w:rPr>
        <w:t>.</w:t>
      </w:r>
      <w:r w:rsidRPr="00FB2ED9">
        <w:rPr>
          <w:lang w:eastAsia="en-US"/>
        </w:rPr>
        <w:t xml:space="preserve"> </w:t>
      </w:r>
    </w:p>
    <w:p w14:paraId="2E9282D7" w14:textId="77777777" w:rsidR="002D1048" w:rsidRPr="00FB2ED9" w:rsidRDefault="002D1048" w:rsidP="002D1048">
      <w:pPr>
        <w:pStyle w:val="S0"/>
        <w:tabs>
          <w:tab w:val="clear" w:pos="1690"/>
          <w:tab w:val="left" w:pos="567"/>
        </w:tabs>
        <w:spacing w:before="0"/>
        <w:rPr>
          <w:lang w:eastAsia="en-US"/>
        </w:rPr>
      </w:pPr>
    </w:p>
    <w:p w14:paraId="45B23637" w14:textId="77777777" w:rsidR="002D1048" w:rsidRDefault="002D1048" w:rsidP="009D1B02">
      <w:pPr>
        <w:pStyle w:val="S0"/>
        <w:numPr>
          <w:ilvl w:val="0"/>
          <w:numId w:val="52"/>
        </w:numPr>
        <w:tabs>
          <w:tab w:val="clear" w:pos="1690"/>
          <w:tab w:val="left" w:pos="567"/>
        </w:tabs>
        <w:spacing w:before="0"/>
        <w:ind w:left="0" w:firstLine="0"/>
        <w:rPr>
          <w:lang w:eastAsia="en-US"/>
        </w:rPr>
      </w:pPr>
      <w:r w:rsidRPr="00FB2ED9">
        <w:rPr>
          <w:lang w:eastAsia="en-US"/>
        </w:rPr>
        <w:t xml:space="preserve">Уполномоченное структурное подразделение </w:t>
      </w:r>
      <w:r>
        <w:t xml:space="preserve">Службы снабжения </w:t>
      </w:r>
      <w:r w:rsidRPr="00FB2ED9">
        <w:rPr>
          <w:lang w:eastAsia="en-US"/>
        </w:rPr>
        <w:t>П</w:t>
      </w:r>
      <w:r>
        <w:rPr>
          <w:lang w:eastAsia="en-US"/>
        </w:rPr>
        <w:t xml:space="preserve">АО «НК «Роснефть» </w:t>
      </w:r>
      <w:r w:rsidRPr="00FB2ED9">
        <w:rPr>
          <w:lang w:eastAsia="en-US"/>
        </w:rPr>
        <w:t xml:space="preserve">несет ответственность </w:t>
      </w:r>
      <w:r>
        <w:rPr>
          <w:lang w:eastAsia="en-US"/>
        </w:rPr>
        <w:t>за достоверность и непротиворечивость данных, указанных в п.9.1.</w:t>
      </w:r>
      <w:r w:rsidRPr="00FB2ED9">
        <w:rPr>
          <w:lang w:eastAsia="en-US"/>
        </w:rPr>
        <w:t xml:space="preserve"> </w:t>
      </w:r>
      <w:r>
        <w:rPr>
          <w:lang w:eastAsia="en-US"/>
        </w:rPr>
        <w:t xml:space="preserve">настоящего </w:t>
      </w:r>
      <w:r>
        <w:t xml:space="preserve">Регламента </w:t>
      </w:r>
      <w:r w:rsidRPr="00544926">
        <w:t>бизнес-процесса</w:t>
      </w:r>
      <w:r>
        <w:rPr>
          <w:lang w:eastAsia="en-US"/>
        </w:rPr>
        <w:t>.</w:t>
      </w:r>
    </w:p>
    <w:p w14:paraId="60D6BA17" w14:textId="77777777" w:rsidR="002D1048" w:rsidRPr="00FB2ED9" w:rsidRDefault="002D1048" w:rsidP="002D1048">
      <w:pPr>
        <w:pStyle w:val="S0"/>
        <w:tabs>
          <w:tab w:val="clear" w:pos="1690"/>
          <w:tab w:val="left" w:pos="567"/>
        </w:tabs>
        <w:spacing w:before="0"/>
        <w:rPr>
          <w:lang w:eastAsia="en-US"/>
        </w:rPr>
      </w:pPr>
    </w:p>
    <w:p w14:paraId="28ADE397" w14:textId="77777777" w:rsidR="002D1048" w:rsidRDefault="002D1048" w:rsidP="009D1B02">
      <w:pPr>
        <w:pStyle w:val="S0"/>
        <w:numPr>
          <w:ilvl w:val="0"/>
          <w:numId w:val="52"/>
        </w:numPr>
        <w:tabs>
          <w:tab w:val="clear" w:pos="1690"/>
          <w:tab w:val="left" w:pos="567"/>
        </w:tabs>
        <w:spacing w:before="0"/>
        <w:ind w:left="0" w:firstLine="0"/>
        <w:rPr>
          <w:lang w:eastAsia="en-US"/>
        </w:rPr>
      </w:pPr>
      <w:r w:rsidRPr="00FB2ED9">
        <w:rPr>
          <w:lang w:eastAsia="en-US"/>
        </w:rPr>
        <w:t xml:space="preserve">Сведения из </w:t>
      </w:r>
      <w:r>
        <w:rPr>
          <w:lang w:eastAsia="en-US"/>
        </w:rPr>
        <w:t xml:space="preserve">транзакционных систем Компании </w:t>
      </w:r>
      <w:r w:rsidRPr="00FB2ED9">
        <w:rPr>
          <w:lang w:eastAsia="en-US"/>
        </w:rPr>
        <w:t xml:space="preserve">являются источником для принятия решений при проведении закупок, формировании стратегий, проведения проверок в соответствии с разделом </w:t>
      </w:r>
      <w:r>
        <w:rPr>
          <w:lang w:eastAsia="en-US"/>
        </w:rPr>
        <w:t>5</w:t>
      </w:r>
      <w:r w:rsidRPr="00FB2ED9">
        <w:rPr>
          <w:lang w:eastAsia="en-US"/>
        </w:rPr>
        <w:t xml:space="preserve"> </w:t>
      </w:r>
      <w:r>
        <w:rPr>
          <w:lang w:eastAsia="en-US"/>
        </w:rPr>
        <w:t>и 6</w:t>
      </w:r>
      <w:r w:rsidRPr="00FB2ED9">
        <w:rPr>
          <w:lang w:eastAsia="en-US"/>
        </w:rPr>
        <w:t xml:space="preserve"> настоящего </w:t>
      </w:r>
      <w:r>
        <w:t xml:space="preserve">Регламента </w:t>
      </w:r>
      <w:r w:rsidRPr="00544926">
        <w:t>бизнес-процесса</w:t>
      </w:r>
      <w:r w:rsidRPr="00FB2ED9">
        <w:rPr>
          <w:lang w:eastAsia="en-US"/>
        </w:rPr>
        <w:t>, а также иных процессов закупочной деятельности, связанных с необходимостью ана</w:t>
      </w:r>
      <w:r>
        <w:rPr>
          <w:lang w:eastAsia="en-US"/>
        </w:rPr>
        <w:t>лиза информации по Поставщикам.</w:t>
      </w:r>
    </w:p>
    <w:p w14:paraId="3200EC87" w14:textId="77777777" w:rsidR="002D1048" w:rsidRDefault="002D1048" w:rsidP="002D1048">
      <w:pPr>
        <w:pStyle w:val="S0"/>
        <w:tabs>
          <w:tab w:val="clear" w:pos="1690"/>
          <w:tab w:val="left" w:pos="567"/>
        </w:tabs>
        <w:spacing w:before="0"/>
        <w:rPr>
          <w:lang w:eastAsia="en-US"/>
        </w:rPr>
      </w:pPr>
    </w:p>
    <w:p w14:paraId="687EB442" w14:textId="77777777" w:rsidR="002D1048" w:rsidRDefault="002D1048" w:rsidP="002D1048">
      <w:pPr>
        <w:pStyle w:val="S0"/>
        <w:tabs>
          <w:tab w:val="clear" w:pos="1690"/>
          <w:tab w:val="left" w:pos="567"/>
        </w:tabs>
        <w:spacing w:before="0"/>
        <w:rPr>
          <w:lang w:eastAsia="en-US"/>
        </w:rPr>
        <w:sectPr w:rsidR="002D1048" w:rsidSect="00383982">
          <w:headerReference w:type="default" r:id="rId27"/>
          <w:pgSz w:w="11906" w:h="16838" w:code="9"/>
          <w:pgMar w:top="510" w:right="1021" w:bottom="567" w:left="1247" w:header="737" w:footer="680" w:gutter="0"/>
          <w:cols w:space="708"/>
          <w:docGrid w:linePitch="360"/>
        </w:sectPr>
      </w:pPr>
    </w:p>
    <w:p w14:paraId="61691DA8" w14:textId="2B23E890" w:rsidR="00642C4B" w:rsidRPr="00054017" w:rsidRDefault="00063DE2" w:rsidP="000C595E">
      <w:pPr>
        <w:pStyle w:val="S11"/>
        <w:numPr>
          <w:ilvl w:val="0"/>
          <w:numId w:val="20"/>
        </w:numPr>
        <w:tabs>
          <w:tab w:val="left" w:pos="567"/>
        </w:tabs>
        <w:ind w:left="0" w:firstLine="0"/>
        <w:rPr>
          <w:bCs/>
          <w:caps w:val="0"/>
        </w:rPr>
      </w:pPr>
      <w:r w:rsidRPr="00054017">
        <w:rPr>
          <w:bCs/>
          <w:caps w:val="0"/>
        </w:rPr>
        <w:lastRenderedPageBreak/>
        <w:t>ССЫЛКИ</w:t>
      </w:r>
      <w:bookmarkEnd w:id="323"/>
      <w:bookmarkEnd w:id="324"/>
      <w:bookmarkEnd w:id="325"/>
      <w:bookmarkEnd w:id="326"/>
      <w:bookmarkEnd w:id="327"/>
      <w:bookmarkEnd w:id="328"/>
      <w:bookmarkEnd w:id="329"/>
    </w:p>
    <w:p w14:paraId="18A39C9C" w14:textId="77777777" w:rsidR="00241A38" w:rsidRPr="00FB2ED9" w:rsidRDefault="00241A38" w:rsidP="00642C4B">
      <w:pPr>
        <w:jc w:val="both"/>
      </w:pPr>
    </w:p>
    <w:p w14:paraId="57BBD9B2" w14:textId="77777777" w:rsidR="009871F8" w:rsidRPr="00CF1DBC" w:rsidRDefault="009871F8" w:rsidP="009871F8">
      <w:pPr>
        <w:jc w:val="both"/>
      </w:pPr>
    </w:p>
    <w:p w14:paraId="5C9B7760" w14:textId="77777777" w:rsidR="00D74279" w:rsidRPr="00CF1DBC" w:rsidRDefault="005B0AAC" w:rsidP="000C595E">
      <w:pPr>
        <w:pStyle w:val="aff2"/>
        <w:numPr>
          <w:ilvl w:val="0"/>
          <w:numId w:val="19"/>
        </w:numPr>
        <w:tabs>
          <w:tab w:val="left" w:pos="567"/>
        </w:tabs>
        <w:ind w:left="567" w:hanging="567"/>
        <w:contextualSpacing/>
        <w:jc w:val="both"/>
      </w:pPr>
      <w:r w:rsidRPr="00CF1DBC">
        <w:t>Федеральный закон от 18.07.2011 № 223-ФЗ «О закупках товаров, работ, услуг отдельными видами юридических лиц».</w:t>
      </w:r>
    </w:p>
    <w:p w14:paraId="533F856D" w14:textId="77777777" w:rsidR="00D74279" w:rsidRPr="00CF1DBC" w:rsidRDefault="00D74279" w:rsidP="002624FD">
      <w:pPr>
        <w:tabs>
          <w:tab w:val="left" w:pos="567"/>
        </w:tabs>
        <w:contextualSpacing/>
        <w:jc w:val="both"/>
      </w:pPr>
    </w:p>
    <w:p w14:paraId="46EE817C" w14:textId="25793166" w:rsidR="00D74279" w:rsidRPr="00CF1DBC" w:rsidRDefault="00D74279" w:rsidP="000C595E">
      <w:pPr>
        <w:pStyle w:val="aff2"/>
        <w:numPr>
          <w:ilvl w:val="0"/>
          <w:numId w:val="19"/>
        </w:numPr>
        <w:tabs>
          <w:tab w:val="left" w:pos="567"/>
        </w:tabs>
        <w:ind w:left="567" w:hanging="567"/>
        <w:contextualSpacing/>
        <w:jc w:val="both"/>
      </w:pPr>
      <w:r w:rsidRPr="00CF1DBC">
        <w:t>Федеральны</w:t>
      </w:r>
      <w:r w:rsidR="001A2D7B" w:rsidRPr="00CF1DBC">
        <w:t>й</w:t>
      </w:r>
      <w:r w:rsidRPr="00CF1DBC">
        <w:t xml:space="preserve"> закон от 05.04.2013 № 44-ФЗ «О контрактной системе </w:t>
      </w:r>
      <w:r w:rsidR="002624FD" w:rsidRPr="00CF1DBC">
        <w:t>в</w:t>
      </w:r>
      <w:r w:rsidRPr="00CF1DBC">
        <w:t xml:space="preserve"> сфере закупок товаров, работ, услуг для обеспечения Государственных и муниципальных нужд»</w:t>
      </w:r>
      <w:r w:rsidR="00026ABA" w:rsidRPr="00CF1DBC">
        <w:t>.</w:t>
      </w:r>
    </w:p>
    <w:p w14:paraId="46EA588C" w14:textId="77777777" w:rsidR="001A2D7B" w:rsidRPr="00CF1DBC" w:rsidRDefault="001A2D7B" w:rsidP="001A2D7B"/>
    <w:p w14:paraId="2753DF48" w14:textId="4B46FB49" w:rsidR="001A2D7B" w:rsidRPr="00CF1DBC" w:rsidRDefault="001A2D7B" w:rsidP="000C595E">
      <w:pPr>
        <w:pStyle w:val="aff2"/>
        <w:numPr>
          <w:ilvl w:val="0"/>
          <w:numId w:val="19"/>
        </w:numPr>
        <w:tabs>
          <w:tab w:val="left" w:pos="567"/>
        </w:tabs>
        <w:ind w:left="567" w:hanging="567"/>
        <w:contextualSpacing/>
        <w:jc w:val="both"/>
      </w:pPr>
      <w:r w:rsidRPr="00CF1DBC">
        <w:t>Федеральный закон от 17.08.1995 № 147-ФЗ «О естественных монополиях».</w:t>
      </w:r>
    </w:p>
    <w:p w14:paraId="29041C86" w14:textId="77777777" w:rsidR="00993D8A" w:rsidRPr="00CF1DBC" w:rsidRDefault="00993D8A" w:rsidP="00527365">
      <w:pPr>
        <w:tabs>
          <w:tab w:val="left" w:pos="567"/>
        </w:tabs>
        <w:contextualSpacing/>
        <w:jc w:val="both"/>
      </w:pPr>
    </w:p>
    <w:p w14:paraId="18494AB2" w14:textId="1154DDA5" w:rsidR="00F15A79" w:rsidRPr="00CF1DBC" w:rsidRDefault="00F15A79" w:rsidP="00993D8A">
      <w:pPr>
        <w:pStyle w:val="aff2"/>
        <w:numPr>
          <w:ilvl w:val="0"/>
          <w:numId w:val="19"/>
        </w:numPr>
        <w:tabs>
          <w:tab w:val="left" w:pos="567"/>
        </w:tabs>
        <w:ind w:left="567" w:hanging="567"/>
        <w:contextualSpacing/>
        <w:jc w:val="both"/>
      </w:pPr>
      <w:r w:rsidRPr="00CF1DBC">
        <w:t xml:space="preserve">Федеральный закон от 26.10.2002 </w:t>
      </w:r>
      <w:r w:rsidR="00CF1DBC" w:rsidRPr="00CF1DBC">
        <w:t>№</w:t>
      </w:r>
      <w:r w:rsidRPr="00CF1DBC">
        <w:t xml:space="preserve"> 127-ФЗ</w:t>
      </w:r>
      <w:r w:rsidR="004C25DA" w:rsidRPr="00CF1DBC">
        <w:t xml:space="preserve"> «</w:t>
      </w:r>
      <w:r w:rsidRPr="00CF1DBC">
        <w:t>О несостоятельности (банкротстве)</w:t>
      </w:r>
      <w:r w:rsidR="00CF1DBC" w:rsidRPr="00CF1DBC">
        <w:t>».</w:t>
      </w:r>
    </w:p>
    <w:p w14:paraId="1AF53E83" w14:textId="6001B18D" w:rsidR="00E169BB" w:rsidRPr="005802E0" w:rsidRDefault="00E169BB" w:rsidP="00527365"/>
    <w:p w14:paraId="2C2741D6" w14:textId="7986C8C2" w:rsidR="00E169BB" w:rsidRPr="005802E0" w:rsidRDefault="00E169BB" w:rsidP="002F7253">
      <w:pPr>
        <w:pStyle w:val="aff2"/>
        <w:numPr>
          <w:ilvl w:val="0"/>
          <w:numId w:val="19"/>
        </w:numPr>
        <w:tabs>
          <w:tab w:val="left" w:pos="567"/>
        </w:tabs>
        <w:ind w:left="567" w:hanging="567"/>
        <w:contextualSpacing/>
        <w:jc w:val="both"/>
      </w:pPr>
      <w:r w:rsidRPr="005802E0">
        <w:t>Политика Компании «В области противодействия корпоративному мошенничеству и вовлечению в коррупционную деятельность» №</w:t>
      </w:r>
      <w:r w:rsidR="004420E5" w:rsidRPr="005802E0">
        <w:t xml:space="preserve"> </w:t>
      </w:r>
      <w:r w:rsidRPr="005802E0">
        <w:t>П3-11.03 П-04</w:t>
      </w:r>
      <w:r w:rsidR="004420E5" w:rsidRPr="005802E0">
        <w:t xml:space="preserve"> версия 1.00, утвержденная решением </w:t>
      </w:r>
      <w:r w:rsidR="004E0C62" w:rsidRPr="005802E0">
        <w:t>Совета директоров П</w:t>
      </w:r>
      <w:r w:rsidR="002D1048">
        <w:t>АО «НК «Роснефть»</w:t>
      </w:r>
      <w:r w:rsidR="004E0C62" w:rsidRPr="005802E0">
        <w:t xml:space="preserve"> 21.05.2018 (протокол от 21.05.2018</w:t>
      </w:r>
      <w:r w:rsidR="00485364" w:rsidRPr="005802E0">
        <w:t xml:space="preserve"> № 19</w:t>
      </w:r>
      <w:r w:rsidR="004420E5" w:rsidRPr="005802E0">
        <w:t xml:space="preserve">), введенная в действие </w:t>
      </w:r>
      <w:r w:rsidR="00485364" w:rsidRPr="005802E0">
        <w:t>приказом П</w:t>
      </w:r>
      <w:r w:rsidR="002D1048">
        <w:t>АО «НК «Роснефть»</w:t>
      </w:r>
      <w:r w:rsidR="00485364" w:rsidRPr="005802E0">
        <w:t xml:space="preserve"> от </w:t>
      </w:r>
      <w:r w:rsidR="004420E5" w:rsidRPr="005802E0">
        <w:t>2</w:t>
      </w:r>
      <w:r w:rsidR="00485364" w:rsidRPr="005802E0">
        <w:t>7.</w:t>
      </w:r>
      <w:r w:rsidR="004420E5" w:rsidRPr="005802E0">
        <w:t>0</w:t>
      </w:r>
      <w:r w:rsidR="00485364" w:rsidRPr="005802E0">
        <w:t>6.2018 № 373</w:t>
      </w:r>
      <w:r w:rsidR="004420E5" w:rsidRPr="005802E0">
        <w:t>.</w:t>
      </w:r>
    </w:p>
    <w:p w14:paraId="6DE94A52" w14:textId="77777777" w:rsidR="00A43A05" w:rsidRPr="005802E0" w:rsidRDefault="00A43A05" w:rsidP="00527365">
      <w:pPr>
        <w:tabs>
          <w:tab w:val="left" w:pos="567"/>
        </w:tabs>
        <w:contextualSpacing/>
        <w:jc w:val="both"/>
      </w:pPr>
    </w:p>
    <w:p w14:paraId="178775FC" w14:textId="78F0BFC1" w:rsidR="00A43A05" w:rsidRPr="005802E0" w:rsidRDefault="00982C9D" w:rsidP="00A43A05">
      <w:pPr>
        <w:pStyle w:val="aff2"/>
        <w:numPr>
          <w:ilvl w:val="0"/>
          <w:numId w:val="19"/>
        </w:numPr>
        <w:tabs>
          <w:tab w:val="left" w:pos="567"/>
        </w:tabs>
        <w:ind w:left="567" w:hanging="567"/>
        <w:contextualSpacing/>
        <w:jc w:val="both"/>
      </w:pPr>
      <w:r w:rsidRPr="005802E0">
        <w:t>Политика</w:t>
      </w:r>
      <w:r w:rsidR="00A43A05" w:rsidRPr="005802E0">
        <w:t xml:space="preserve"> Компании «В области снабжения товарами, работами</w:t>
      </w:r>
      <w:r w:rsidR="009A7880" w:rsidRPr="005802E0">
        <w:t xml:space="preserve"> и</w:t>
      </w:r>
      <w:r w:rsidR="00A43A05" w:rsidRPr="005802E0">
        <w:t xml:space="preserve"> услугами» </w:t>
      </w:r>
      <w:r w:rsidR="00DB1318" w:rsidRPr="005802E0">
        <w:br/>
      </w:r>
      <w:r w:rsidR="00A43A05" w:rsidRPr="005802E0">
        <w:t>№ П2-08 П-02</w:t>
      </w:r>
      <w:r w:rsidR="00DB1318" w:rsidRPr="005802E0">
        <w:t xml:space="preserve"> версия 1.00, </w:t>
      </w:r>
      <w:r w:rsidR="006B03FC" w:rsidRPr="005802E0">
        <w:t>утвержденная решением Правления П</w:t>
      </w:r>
      <w:r w:rsidR="002D1048">
        <w:t>АО «НК «Роснефть»</w:t>
      </w:r>
      <w:r w:rsidR="006B03FC" w:rsidRPr="005802E0">
        <w:t xml:space="preserve"> 11.09.2020 (протокол от 11.09.2020 № Пр-ИС-49п), введенная в действие приказом П</w:t>
      </w:r>
      <w:r w:rsidR="002D1048">
        <w:t>АО «НК «Роснефть»</w:t>
      </w:r>
      <w:r w:rsidR="006B03FC" w:rsidRPr="005802E0">
        <w:t xml:space="preserve"> от 02.10.2020 № 565.</w:t>
      </w:r>
    </w:p>
    <w:p w14:paraId="6032C561" w14:textId="77777777" w:rsidR="00EA290A" w:rsidRPr="00241C25" w:rsidRDefault="00EA290A" w:rsidP="00EA290A">
      <w:pPr>
        <w:tabs>
          <w:tab w:val="left" w:pos="567"/>
        </w:tabs>
        <w:contextualSpacing/>
        <w:jc w:val="both"/>
      </w:pPr>
    </w:p>
    <w:p w14:paraId="4FAF26DC" w14:textId="783825FC" w:rsidR="005B0AAC" w:rsidRPr="00241C25" w:rsidRDefault="005B0AAC" w:rsidP="000C595E">
      <w:pPr>
        <w:pStyle w:val="aff2"/>
        <w:numPr>
          <w:ilvl w:val="0"/>
          <w:numId w:val="19"/>
        </w:numPr>
        <w:tabs>
          <w:tab w:val="left" w:pos="567"/>
        </w:tabs>
        <w:ind w:left="567" w:hanging="567"/>
        <w:contextualSpacing/>
        <w:jc w:val="both"/>
      </w:pPr>
      <w:r w:rsidRPr="00241C25">
        <w:rPr>
          <w:iCs/>
        </w:rPr>
        <w:t>Положение Компании «О закупке товаров, работ, услуг» № П2-08 Р-0019 версия 3.00, утвержденное решением Совета директоров П</w:t>
      </w:r>
      <w:r w:rsidR="002D1048">
        <w:rPr>
          <w:iCs/>
        </w:rPr>
        <w:t>АО «НК «Роснефть»</w:t>
      </w:r>
      <w:r w:rsidRPr="00241C25">
        <w:rPr>
          <w:iCs/>
        </w:rPr>
        <w:t xml:space="preserve"> 30.11.2018 (протокол от 03.12.2018 № 11), введенное в действие приказом П</w:t>
      </w:r>
      <w:r w:rsidR="002D1048">
        <w:rPr>
          <w:iCs/>
        </w:rPr>
        <w:t>АО «НК «Роснефть»</w:t>
      </w:r>
      <w:r w:rsidRPr="00241C25">
        <w:rPr>
          <w:iCs/>
        </w:rPr>
        <w:t xml:space="preserve"> от 13.12.2018 № 799.</w:t>
      </w:r>
    </w:p>
    <w:p w14:paraId="0D72A5FC" w14:textId="77777777" w:rsidR="005B0AAC" w:rsidRPr="00241C25" w:rsidRDefault="005B0AAC" w:rsidP="005B0AAC">
      <w:pPr>
        <w:tabs>
          <w:tab w:val="left" w:pos="567"/>
        </w:tabs>
        <w:jc w:val="both"/>
      </w:pPr>
    </w:p>
    <w:p w14:paraId="78E0BCCD" w14:textId="77D2DCD7" w:rsidR="00FB5170" w:rsidRPr="00F07162" w:rsidRDefault="00C833E0" w:rsidP="00FB5170">
      <w:pPr>
        <w:pStyle w:val="aff2"/>
        <w:numPr>
          <w:ilvl w:val="0"/>
          <w:numId w:val="19"/>
        </w:numPr>
        <w:tabs>
          <w:tab w:val="left" w:pos="567"/>
        </w:tabs>
        <w:ind w:left="567" w:hanging="567"/>
        <w:contextualSpacing/>
        <w:jc w:val="both"/>
        <w:rPr>
          <w:iCs/>
        </w:rPr>
      </w:pPr>
      <w:r w:rsidRPr="00F07162">
        <w:t xml:space="preserve">Положение Компании «Управление категориями товаров, работ, услуг» </w:t>
      </w:r>
      <w:r w:rsidR="0064648F" w:rsidRPr="00F07162">
        <w:br/>
      </w:r>
      <w:r w:rsidRPr="00F07162">
        <w:t>№</w:t>
      </w:r>
      <w:r w:rsidR="00241C25">
        <w:t> </w:t>
      </w:r>
      <w:r w:rsidRPr="00F07162">
        <w:t>П2-08</w:t>
      </w:r>
      <w:r w:rsidR="00241C25">
        <w:t> </w:t>
      </w:r>
      <w:r w:rsidRPr="00F07162">
        <w:t>Р-0380</w:t>
      </w:r>
      <w:r w:rsidR="0064648F" w:rsidRPr="00F07162">
        <w:rPr>
          <w:iCs/>
        </w:rPr>
        <w:t xml:space="preserve"> версия</w:t>
      </w:r>
      <w:r w:rsidR="00241C25">
        <w:rPr>
          <w:iCs/>
        </w:rPr>
        <w:t> </w:t>
      </w:r>
      <w:r w:rsidR="0064648F" w:rsidRPr="00F07162">
        <w:rPr>
          <w:iCs/>
        </w:rPr>
        <w:t>1.00, утвержденное приказом П</w:t>
      </w:r>
      <w:r w:rsidR="002D1048">
        <w:rPr>
          <w:iCs/>
        </w:rPr>
        <w:t>АО «НК «Роснефть»</w:t>
      </w:r>
      <w:r w:rsidR="0064648F" w:rsidRPr="00F07162">
        <w:rPr>
          <w:iCs/>
        </w:rPr>
        <w:t xml:space="preserve"> от 2</w:t>
      </w:r>
      <w:r w:rsidR="0064648F" w:rsidRPr="00F07162">
        <w:rPr>
          <w:rStyle w:val="urtxtstd"/>
        </w:rPr>
        <w:t>3.09.2019 № 486.</w:t>
      </w:r>
    </w:p>
    <w:p w14:paraId="0133A713" w14:textId="77777777" w:rsidR="007F6BE0" w:rsidRPr="00F07162" w:rsidRDefault="007F6BE0" w:rsidP="00CF1DBC">
      <w:pPr>
        <w:rPr>
          <w:iCs/>
        </w:rPr>
      </w:pPr>
    </w:p>
    <w:p w14:paraId="6FD2B341" w14:textId="16CAD11F" w:rsidR="007F6BE0" w:rsidRPr="00F07162" w:rsidRDefault="007F6BE0" w:rsidP="000C595E">
      <w:pPr>
        <w:pStyle w:val="aff2"/>
        <w:numPr>
          <w:ilvl w:val="0"/>
          <w:numId w:val="19"/>
        </w:numPr>
        <w:tabs>
          <w:tab w:val="left" w:pos="567"/>
        </w:tabs>
        <w:ind w:left="567" w:hanging="567"/>
        <w:contextualSpacing/>
        <w:jc w:val="both"/>
        <w:rPr>
          <w:rStyle w:val="urtxtstd"/>
          <w:iCs/>
        </w:rPr>
      </w:pPr>
      <w:r w:rsidRPr="00F07162">
        <w:rPr>
          <w:rFonts w:eastAsiaTheme="minorEastAsia"/>
        </w:rPr>
        <w:t>Положение Компании «Порядок взаимодействия с подрядными организациями в области промышленной и пожарной безопасности, охраны труда и окружающей среды» №</w:t>
      </w:r>
      <w:r w:rsidR="00CF1DBC" w:rsidRPr="00F07162">
        <w:rPr>
          <w:rFonts w:eastAsiaTheme="minorEastAsia"/>
        </w:rPr>
        <w:t> </w:t>
      </w:r>
      <w:r w:rsidRPr="00F07162">
        <w:rPr>
          <w:rFonts w:eastAsiaTheme="minorEastAsia"/>
        </w:rPr>
        <w:t>П3-05</w:t>
      </w:r>
      <w:r w:rsidR="00CF1DBC" w:rsidRPr="00F07162">
        <w:rPr>
          <w:rFonts w:eastAsiaTheme="minorEastAsia"/>
        </w:rPr>
        <w:t> </w:t>
      </w:r>
      <w:r w:rsidRPr="00F07162">
        <w:rPr>
          <w:rFonts w:eastAsiaTheme="minorEastAsia"/>
        </w:rPr>
        <w:t>Р-088</w:t>
      </w:r>
      <w:r w:rsidR="00A11D13" w:rsidRPr="00F07162">
        <w:rPr>
          <w:rFonts w:eastAsiaTheme="minorEastAsia"/>
        </w:rPr>
        <w:t>1</w:t>
      </w:r>
      <w:r w:rsidRPr="00F07162">
        <w:rPr>
          <w:rFonts w:eastAsiaTheme="minorEastAsia"/>
        </w:rPr>
        <w:t xml:space="preserve"> </w:t>
      </w:r>
      <w:r w:rsidRPr="00F07162">
        <w:rPr>
          <w:iCs/>
        </w:rPr>
        <w:t>версия</w:t>
      </w:r>
      <w:r w:rsidR="00241C25">
        <w:rPr>
          <w:iCs/>
        </w:rPr>
        <w:t> </w:t>
      </w:r>
      <w:r w:rsidRPr="00F07162">
        <w:rPr>
          <w:iCs/>
        </w:rPr>
        <w:t>1.00, утвержденное приказом П</w:t>
      </w:r>
      <w:r w:rsidR="002D1048">
        <w:rPr>
          <w:iCs/>
        </w:rPr>
        <w:t>АО «НК «Роснефть»</w:t>
      </w:r>
      <w:r w:rsidRPr="00F07162">
        <w:rPr>
          <w:iCs/>
        </w:rPr>
        <w:t xml:space="preserve"> от 26</w:t>
      </w:r>
      <w:r w:rsidRPr="00F07162">
        <w:rPr>
          <w:rStyle w:val="urtxtstd"/>
        </w:rPr>
        <w:t>.12.2019 № 851.</w:t>
      </w:r>
    </w:p>
    <w:p w14:paraId="7F381063" w14:textId="77777777" w:rsidR="00ED194B" w:rsidRPr="00E812C5" w:rsidRDefault="00ED194B" w:rsidP="00CF1DBC">
      <w:pPr>
        <w:rPr>
          <w:iCs/>
        </w:rPr>
      </w:pPr>
    </w:p>
    <w:p w14:paraId="11EFC828" w14:textId="637C901A" w:rsidR="00026F50" w:rsidRPr="00E812C5" w:rsidRDefault="00026F50" w:rsidP="00026F50">
      <w:pPr>
        <w:pStyle w:val="aff2"/>
        <w:numPr>
          <w:ilvl w:val="0"/>
          <w:numId w:val="19"/>
        </w:numPr>
        <w:tabs>
          <w:tab w:val="left" w:pos="567"/>
        </w:tabs>
        <w:ind w:left="567" w:hanging="567"/>
        <w:contextualSpacing/>
        <w:jc w:val="both"/>
        <w:rPr>
          <w:iCs/>
        </w:rPr>
      </w:pPr>
      <w:r w:rsidRPr="00E812C5">
        <w:rPr>
          <w:iCs/>
        </w:rPr>
        <w:t>Положение П</w:t>
      </w:r>
      <w:r w:rsidR="002D1048">
        <w:rPr>
          <w:iCs/>
        </w:rPr>
        <w:t>АО «НК «Роснефть»</w:t>
      </w:r>
      <w:r w:rsidRPr="00E812C5">
        <w:rPr>
          <w:iCs/>
        </w:rPr>
        <w:t xml:space="preserve"> «Организация делопроизводства в П</w:t>
      </w:r>
      <w:r w:rsidR="002D1048">
        <w:rPr>
          <w:iCs/>
        </w:rPr>
        <w:t>АО «НК «Роснефть»</w:t>
      </w:r>
      <w:r w:rsidRPr="00E812C5">
        <w:rPr>
          <w:iCs/>
        </w:rPr>
        <w:t xml:space="preserve"> № П3-01.01 Р-0129 ЮЛ-001 версия 1.00, утвержденное приказом П</w:t>
      </w:r>
      <w:r w:rsidR="002D1048">
        <w:rPr>
          <w:iCs/>
        </w:rPr>
        <w:t>АО «НК «Роснефть»</w:t>
      </w:r>
      <w:r w:rsidRPr="00E812C5">
        <w:rPr>
          <w:iCs/>
        </w:rPr>
        <w:t xml:space="preserve"> от 30.12.2016 № 845.</w:t>
      </w:r>
    </w:p>
    <w:p w14:paraId="00377CCB" w14:textId="77777777" w:rsidR="00026F50" w:rsidRPr="00F84B63" w:rsidRDefault="00026F50" w:rsidP="00CF1DBC">
      <w:pPr>
        <w:tabs>
          <w:tab w:val="left" w:pos="567"/>
        </w:tabs>
        <w:contextualSpacing/>
        <w:jc w:val="both"/>
        <w:rPr>
          <w:iCs/>
        </w:rPr>
      </w:pPr>
    </w:p>
    <w:p w14:paraId="7169BAFD" w14:textId="6510E8B8" w:rsidR="00026F50" w:rsidRPr="00F84B63" w:rsidRDefault="00026F50" w:rsidP="00026F50">
      <w:pPr>
        <w:pStyle w:val="aff2"/>
        <w:numPr>
          <w:ilvl w:val="0"/>
          <w:numId w:val="19"/>
        </w:numPr>
        <w:tabs>
          <w:tab w:val="left" w:pos="567"/>
        </w:tabs>
        <w:ind w:left="567" w:hanging="567"/>
        <w:contextualSpacing/>
        <w:jc w:val="both"/>
        <w:rPr>
          <w:iCs/>
        </w:rPr>
      </w:pPr>
      <w:r w:rsidRPr="00F84B63">
        <w:rPr>
          <w:iCs/>
        </w:rPr>
        <w:t>Положение П</w:t>
      </w:r>
      <w:r w:rsidR="002D1048">
        <w:rPr>
          <w:iCs/>
        </w:rPr>
        <w:t>АО «НК «Роснефть»</w:t>
      </w:r>
      <w:r w:rsidRPr="00F84B63">
        <w:rPr>
          <w:iCs/>
        </w:rPr>
        <w:t xml:space="preserve"> «О закупочных органах П</w:t>
      </w:r>
      <w:r w:rsidR="002D1048">
        <w:rPr>
          <w:iCs/>
        </w:rPr>
        <w:t>АО «НК «Роснефть»</w:t>
      </w:r>
      <w:r w:rsidRPr="00F84B63">
        <w:rPr>
          <w:iCs/>
        </w:rPr>
        <w:t xml:space="preserve"> № П2-08 Р-0087 ЮЛ-001 версия 1.00, утвержденное решением Правления О</w:t>
      </w:r>
      <w:r w:rsidR="002D1048">
        <w:rPr>
          <w:iCs/>
        </w:rPr>
        <w:t>АО «НК «Роснефть»</w:t>
      </w:r>
      <w:r w:rsidRPr="00F84B63">
        <w:rPr>
          <w:iCs/>
        </w:rPr>
        <w:t xml:space="preserve"> 25.05.2015 (протокол от 25.05.2015 № Пр-ИС-21п), введенное в действие приказом О</w:t>
      </w:r>
      <w:r w:rsidR="002D1048">
        <w:rPr>
          <w:iCs/>
        </w:rPr>
        <w:t>АО «НК «Роснефть»</w:t>
      </w:r>
      <w:r w:rsidRPr="00F84B63">
        <w:rPr>
          <w:iCs/>
        </w:rPr>
        <w:t xml:space="preserve"> от 26.05.2015 № 231.</w:t>
      </w:r>
    </w:p>
    <w:p w14:paraId="4B22EBB3" w14:textId="77777777" w:rsidR="004C22E9" w:rsidRPr="00F84B63" w:rsidRDefault="004C22E9" w:rsidP="00CF1DBC">
      <w:pPr>
        <w:tabs>
          <w:tab w:val="left" w:pos="567"/>
        </w:tabs>
        <w:contextualSpacing/>
        <w:jc w:val="both"/>
        <w:rPr>
          <w:iCs/>
        </w:rPr>
      </w:pPr>
    </w:p>
    <w:p w14:paraId="66B4537E" w14:textId="66E529D0" w:rsidR="00324D04" w:rsidRPr="00324D04" w:rsidRDefault="00324D04" w:rsidP="000C595E">
      <w:pPr>
        <w:pStyle w:val="aff2"/>
        <w:numPr>
          <w:ilvl w:val="0"/>
          <w:numId w:val="19"/>
        </w:numPr>
        <w:tabs>
          <w:tab w:val="left" w:pos="567"/>
        </w:tabs>
        <w:ind w:left="567" w:hanging="567"/>
        <w:contextualSpacing/>
        <w:jc w:val="both"/>
        <w:rPr>
          <w:iCs/>
        </w:rPr>
      </w:pPr>
      <w:r>
        <w:rPr>
          <w:iCs/>
        </w:rPr>
        <w:t>Методические указания Компании «</w:t>
      </w:r>
      <w:r>
        <w:rPr>
          <w:rStyle w:val="urtxtstd"/>
        </w:rPr>
        <w:t>Порядок организации и проведения технических аудитов и инспекционного контроля поставщиков материально-технических ресурсов</w:t>
      </w:r>
      <w:r>
        <w:rPr>
          <w:iCs/>
        </w:rPr>
        <w:t xml:space="preserve">» </w:t>
      </w:r>
      <w:r w:rsidRPr="00E812C5">
        <w:t>№ П2-0</w:t>
      </w:r>
      <w:r>
        <w:t>2</w:t>
      </w:r>
      <w:r w:rsidRPr="00E812C5">
        <w:t> </w:t>
      </w:r>
      <w:r>
        <w:t>М</w:t>
      </w:r>
      <w:r w:rsidRPr="00E812C5">
        <w:t>-00</w:t>
      </w:r>
      <w:r>
        <w:t>34</w:t>
      </w:r>
      <w:r w:rsidRPr="00E812C5">
        <w:t xml:space="preserve"> версия 1.00, утвержденная </w:t>
      </w:r>
      <w:r w:rsidRPr="00E812C5">
        <w:rPr>
          <w:iCs/>
        </w:rPr>
        <w:t xml:space="preserve">приказом </w:t>
      </w:r>
      <w:r>
        <w:rPr>
          <w:iCs/>
        </w:rPr>
        <w:t>П</w:t>
      </w:r>
      <w:r w:rsidR="002D1048">
        <w:rPr>
          <w:iCs/>
        </w:rPr>
        <w:t>АО «НК «Роснефть»</w:t>
      </w:r>
      <w:r w:rsidRPr="00E812C5">
        <w:rPr>
          <w:iCs/>
        </w:rPr>
        <w:t xml:space="preserve"> от 26.</w:t>
      </w:r>
      <w:r>
        <w:rPr>
          <w:iCs/>
        </w:rPr>
        <w:t>12.2016</w:t>
      </w:r>
      <w:r w:rsidRPr="00E812C5">
        <w:rPr>
          <w:rStyle w:val="urtxtstd"/>
        </w:rPr>
        <w:t xml:space="preserve"> № </w:t>
      </w:r>
      <w:r>
        <w:rPr>
          <w:rStyle w:val="urtxtstd"/>
        </w:rPr>
        <w:t>789.</w:t>
      </w:r>
    </w:p>
    <w:p w14:paraId="2EF3F14D" w14:textId="77777777" w:rsidR="00324D04" w:rsidRDefault="00324D04" w:rsidP="00324D04">
      <w:pPr>
        <w:pStyle w:val="aff2"/>
      </w:pPr>
    </w:p>
    <w:p w14:paraId="662F998F" w14:textId="15C7A38A" w:rsidR="004C22E9" w:rsidRPr="00E812C5" w:rsidRDefault="004C22E9" w:rsidP="000C595E">
      <w:pPr>
        <w:pStyle w:val="aff2"/>
        <w:numPr>
          <w:ilvl w:val="0"/>
          <w:numId w:val="19"/>
        </w:numPr>
        <w:tabs>
          <w:tab w:val="left" w:pos="567"/>
        </w:tabs>
        <w:ind w:left="567" w:hanging="567"/>
        <w:contextualSpacing/>
        <w:jc w:val="both"/>
        <w:rPr>
          <w:iCs/>
        </w:rPr>
      </w:pPr>
      <w:r w:rsidRPr="00E812C5">
        <w:t xml:space="preserve">Инструкция Компании «Требования к </w:t>
      </w:r>
      <w:r w:rsidR="00F84B63">
        <w:t>п</w:t>
      </w:r>
      <w:r w:rsidRPr="00E812C5">
        <w:t>оставщику Компании для участия в мелкой закупке» №</w:t>
      </w:r>
      <w:r w:rsidR="00CF1DBC" w:rsidRPr="00E812C5">
        <w:t> </w:t>
      </w:r>
      <w:r w:rsidRPr="00E812C5">
        <w:t>П2-08</w:t>
      </w:r>
      <w:r w:rsidR="00CF1DBC" w:rsidRPr="00E812C5">
        <w:t> </w:t>
      </w:r>
      <w:r w:rsidRPr="00E812C5">
        <w:t>И-0003</w:t>
      </w:r>
      <w:r w:rsidR="00055069" w:rsidRPr="00E812C5">
        <w:t xml:space="preserve"> версия 1</w:t>
      </w:r>
      <w:r w:rsidR="005A3BDB" w:rsidRPr="00E812C5">
        <w:t>.</w:t>
      </w:r>
      <w:r w:rsidR="00055069" w:rsidRPr="00E812C5">
        <w:t>00</w:t>
      </w:r>
      <w:r w:rsidR="00010A46" w:rsidRPr="00E812C5">
        <w:t xml:space="preserve">, утвержденная </w:t>
      </w:r>
      <w:r w:rsidR="00010A46" w:rsidRPr="00E812C5">
        <w:rPr>
          <w:iCs/>
        </w:rPr>
        <w:t xml:space="preserve">приказом </w:t>
      </w:r>
      <w:r w:rsidR="007C00EF" w:rsidRPr="00E812C5">
        <w:rPr>
          <w:iCs/>
        </w:rPr>
        <w:t>О</w:t>
      </w:r>
      <w:r w:rsidR="002D1048">
        <w:rPr>
          <w:iCs/>
        </w:rPr>
        <w:t>АО «НК «Роснефть»</w:t>
      </w:r>
      <w:r w:rsidR="00010A46" w:rsidRPr="00E812C5">
        <w:rPr>
          <w:iCs/>
        </w:rPr>
        <w:t xml:space="preserve"> от 26.05.2015</w:t>
      </w:r>
      <w:r w:rsidR="00010A46" w:rsidRPr="00E812C5">
        <w:rPr>
          <w:rStyle w:val="urtxtstd"/>
        </w:rPr>
        <w:t xml:space="preserve"> № 230.</w:t>
      </w:r>
    </w:p>
    <w:p w14:paraId="0F27EC22" w14:textId="77777777" w:rsidR="002B1ABE" w:rsidRPr="00E812C5" w:rsidRDefault="002B1ABE" w:rsidP="002B1ABE">
      <w:pPr>
        <w:rPr>
          <w:iCs/>
        </w:rPr>
      </w:pPr>
    </w:p>
    <w:p w14:paraId="099A801D" w14:textId="0378C498" w:rsidR="002B1ABE" w:rsidRPr="00DC42EC" w:rsidRDefault="002B1ABE" w:rsidP="000C595E">
      <w:pPr>
        <w:pStyle w:val="aff2"/>
        <w:numPr>
          <w:ilvl w:val="0"/>
          <w:numId w:val="19"/>
        </w:numPr>
        <w:tabs>
          <w:tab w:val="left" w:pos="567"/>
        </w:tabs>
        <w:ind w:left="567" w:hanging="567"/>
        <w:contextualSpacing/>
        <w:jc w:val="both"/>
        <w:rPr>
          <w:iCs/>
        </w:rPr>
      </w:pPr>
      <w:r w:rsidRPr="00E812C5">
        <w:t>Альбом форм Компании «Типовая документация о закупке</w:t>
      </w:r>
      <w:r w:rsidR="002624FD" w:rsidRPr="00E812C5">
        <w:t xml:space="preserve"> (за исключением закупок, участниками которой могут быть только субъекты малого и среднего предпринимательства)» № П2-08 Ф-0002</w:t>
      </w:r>
      <w:r w:rsidR="001C33E5" w:rsidRPr="00E812C5">
        <w:t xml:space="preserve"> </w:t>
      </w:r>
      <w:r w:rsidR="001C33E5" w:rsidRPr="00E812C5">
        <w:rPr>
          <w:iCs/>
        </w:rPr>
        <w:t>версия 2.00, утвержденный приказом О</w:t>
      </w:r>
      <w:r w:rsidR="002D1048">
        <w:rPr>
          <w:iCs/>
        </w:rPr>
        <w:t>АО «НК «Роснефть»</w:t>
      </w:r>
      <w:r w:rsidR="001C33E5" w:rsidRPr="00E812C5">
        <w:rPr>
          <w:iCs/>
        </w:rPr>
        <w:t xml:space="preserve"> от 12.01.2016 № 1</w:t>
      </w:r>
      <w:r w:rsidR="002624FD" w:rsidRPr="00E812C5">
        <w:t>.</w:t>
      </w:r>
    </w:p>
    <w:p w14:paraId="18B92AEB" w14:textId="77777777" w:rsidR="00DC42EC" w:rsidRPr="00DC42EC" w:rsidRDefault="00DC42EC" w:rsidP="00DC42EC">
      <w:pPr>
        <w:pStyle w:val="aff2"/>
        <w:rPr>
          <w:iCs/>
        </w:rPr>
      </w:pPr>
    </w:p>
    <w:p w14:paraId="645129B0" w14:textId="5777DDBF" w:rsidR="00DC42EC" w:rsidRPr="00E812C5" w:rsidRDefault="00DC42EC" w:rsidP="000C595E">
      <w:pPr>
        <w:pStyle w:val="aff2"/>
        <w:numPr>
          <w:ilvl w:val="0"/>
          <w:numId w:val="19"/>
        </w:numPr>
        <w:tabs>
          <w:tab w:val="left" w:pos="567"/>
        </w:tabs>
        <w:ind w:left="567" w:hanging="567"/>
        <w:contextualSpacing/>
        <w:jc w:val="both"/>
        <w:rPr>
          <w:iCs/>
        </w:rPr>
      </w:pPr>
      <w:r w:rsidRPr="00741E49">
        <w:t>Альбом форм Компании «Типовая документация о закупке, участниками которой могут быть только субъекты малого и среднего предпринимательства» № П2-08 Ф-0009</w:t>
      </w:r>
      <w:r>
        <w:t xml:space="preserve"> версия 1</w:t>
      </w:r>
      <w:r w:rsidRPr="00741E49">
        <w:t xml:space="preserve">.00, утвержденный приказом </w:t>
      </w:r>
      <w:r>
        <w:t>П</w:t>
      </w:r>
      <w:r w:rsidR="002D1048">
        <w:t>АО «НК «Роснефть»</w:t>
      </w:r>
      <w:r w:rsidRPr="00741E49">
        <w:t xml:space="preserve"> от </w:t>
      </w:r>
      <w:r>
        <w:t>15</w:t>
      </w:r>
      <w:r w:rsidRPr="00741E49">
        <w:t>.0</w:t>
      </w:r>
      <w:r>
        <w:t>3</w:t>
      </w:r>
      <w:r w:rsidRPr="00741E49">
        <w:t>.201</w:t>
      </w:r>
      <w:r>
        <w:t>9</w:t>
      </w:r>
      <w:r w:rsidRPr="00741E49">
        <w:t xml:space="preserve"> № </w:t>
      </w:r>
      <w:r>
        <w:t>13</w:t>
      </w:r>
      <w:r w:rsidRPr="00741E49">
        <w:t>1.</w:t>
      </w:r>
    </w:p>
    <w:p w14:paraId="07318F03" w14:textId="77777777" w:rsidR="00EA290A" w:rsidRPr="00E812C5" w:rsidRDefault="00EA290A" w:rsidP="00EA290A">
      <w:pPr>
        <w:rPr>
          <w:iCs/>
        </w:rPr>
      </w:pPr>
    </w:p>
    <w:p w14:paraId="244B9F9E" w14:textId="32D1952B" w:rsidR="007F6BE0" w:rsidRPr="00E812C5" w:rsidRDefault="00EA290A" w:rsidP="007F6BE0">
      <w:pPr>
        <w:pStyle w:val="aff2"/>
        <w:numPr>
          <w:ilvl w:val="0"/>
          <w:numId w:val="19"/>
        </w:numPr>
        <w:tabs>
          <w:tab w:val="left" w:pos="567"/>
        </w:tabs>
        <w:ind w:left="567" w:hanging="567"/>
        <w:contextualSpacing/>
        <w:jc w:val="both"/>
        <w:rPr>
          <w:iCs/>
        </w:rPr>
      </w:pPr>
      <w:r w:rsidRPr="00E812C5">
        <w:rPr>
          <w:iCs/>
        </w:rPr>
        <w:t xml:space="preserve">Альбом форм Компании «Типовые формы и шаблоны документов, применяемых при подготовке и проведении закупки» № П2-08 Ф-0005 версия 2.00, утвержденный </w:t>
      </w:r>
      <w:r w:rsidR="00716CF0" w:rsidRPr="00E812C5">
        <w:rPr>
          <w:iCs/>
        </w:rPr>
        <w:t xml:space="preserve">распоряжением </w:t>
      </w:r>
      <w:r w:rsidRPr="00E812C5">
        <w:rPr>
          <w:iCs/>
        </w:rPr>
        <w:t>П</w:t>
      </w:r>
      <w:r w:rsidR="002D1048">
        <w:rPr>
          <w:iCs/>
        </w:rPr>
        <w:t>АО «НК «Роснефть»</w:t>
      </w:r>
      <w:r w:rsidRPr="00E812C5">
        <w:rPr>
          <w:iCs/>
        </w:rPr>
        <w:t xml:space="preserve"> от 16.12.2019 № 251.</w:t>
      </w:r>
    </w:p>
    <w:p w14:paraId="50573DDB" w14:textId="77777777" w:rsidR="002624FD" w:rsidRPr="00E812C5" w:rsidRDefault="002624FD" w:rsidP="002624FD">
      <w:pPr>
        <w:rPr>
          <w:iCs/>
        </w:rPr>
      </w:pPr>
    </w:p>
    <w:p w14:paraId="3DECD7C5" w14:textId="77777777" w:rsidR="004B05D3" w:rsidRPr="00FB2ED9" w:rsidRDefault="004B05D3" w:rsidP="009871F8">
      <w:pPr>
        <w:jc w:val="both"/>
      </w:pPr>
    </w:p>
    <w:p w14:paraId="281A1848" w14:textId="77777777" w:rsidR="00C47F72" w:rsidRDefault="00C47F72" w:rsidP="009871F8">
      <w:pPr>
        <w:jc w:val="both"/>
        <w:sectPr w:rsidR="00C47F72" w:rsidSect="00383982">
          <w:headerReference w:type="default" r:id="rId28"/>
          <w:pgSz w:w="11906" w:h="16838" w:code="9"/>
          <w:pgMar w:top="510" w:right="1021" w:bottom="567" w:left="1247" w:header="737" w:footer="680" w:gutter="0"/>
          <w:cols w:space="708"/>
          <w:docGrid w:linePitch="360"/>
        </w:sectPr>
      </w:pPr>
    </w:p>
    <w:p w14:paraId="421E78E8" w14:textId="49E0E5F5" w:rsidR="002327A8" w:rsidRDefault="00C47F72" w:rsidP="00C47F72">
      <w:pPr>
        <w:pStyle w:val="S11"/>
        <w:numPr>
          <w:ilvl w:val="0"/>
          <w:numId w:val="20"/>
        </w:numPr>
        <w:ind w:left="0" w:firstLine="0"/>
      </w:pPr>
      <w:bookmarkStart w:id="330" w:name="_Toc28177726"/>
      <w:bookmarkStart w:id="331" w:name="_Toc18492014"/>
      <w:bookmarkStart w:id="332" w:name="_Toc14887881"/>
      <w:bookmarkStart w:id="333" w:name="_Toc528153020"/>
      <w:bookmarkStart w:id="334" w:name="_Toc511060137"/>
      <w:bookmarkStart w:id="335" w:name="_Toc59133666"/>
      <w:r w:rsidRPr="00C47F72">
        <w:rPr>
          <w:bCs/>
          <w:caps w:val="0"/>
        </w:rPr>
        <w:lastRenderedPageBreak/>
        <w:t>РЕГИСТРАЦИЯ</w:t>
      </w:r>
      <w:r>
        <w:t xml:space="preserve"> ИЗМЕНЕНИЙ ЛОКАЛЬНОГО </w:t>
      </w:r>
      <w:r w:rsidRPr="00C47F72">
        <w:rPr>
          <w:bCs/>
          <w:caps w:val="0"/>
        </w:rPr>
        <w:t>НОРМАТИВ</w:t>
      </w:r>
      <w:r>
        <w:rPr>
          <w:bCs/>
          <w:caps w:val="0"/>
        </w:rPr>
        <w:t>Н</w:t>
      </w:r>
      <w:r w:rsidRPr="00C47F72">
        <w:rPr>
          <w:bCs/>
          <w:caps w:val="0"/>
        </w:rPr>
        <w:t>ОГО</w:t>
      </w:r>
      <w:r>
        <w:rPr>
          <w:bCs/>
          <w:caps w:val="0"/>
        </w:rPr>
        <w:t xml:space="preserve"> </w:t>
      </w:r>
      <w:r>
        <w:t>ДОКУМЕНТА</w:t>
      </w:r>
      <w:bookmarkEnd w:id="330"/>
      <w:bookmarkEnd w:id="331"/>
      <w:bookmarkEnd w:id="332"/>
      <w:bookmarkEnd w:id="333"/>
      <w:bookmarkEnd w:id="334"/>
      <w:bookmarkEnd w:id="335"/>
    </w:p>
    <w:p w14:paraId="53E2B747" w14:textId="77777777" w:rsidR="00C47F72" w:rsidRDefault="00C47F72" w:rsidP="00C47F72">
      <w:pPr>
        <w:pStyle w:val="S0"/>
        <w:spacing w:before="0"/>
      </w:pPr>
    </w:p>
    <w:p w14:paraId="3B9DFF60" w14:textId="77777777" w:rsidR="00C47F72" w:rsidRPr="00C47F72" w:rsidRDefault="00C47F72" w:rsidP="00C47F72">
      <w:pPr>
        <w:pStyle w:val="S0"/>
        <w:spacing w:before="0"/>
      </w:pPr>
    </w:p>
    <w:p w14:paraId="63C5E0D3" w14:textId="322EFF1A" w:rsidR="00C47F72" w:rsidRDefault="00C47F72" w:rsidP="000F5110">
      <w:pPr>
        <w:pStyle w:val="16"/>
        <w:jc w:val="right"/>
        <w:rPr>
          <w:rFonts w:ascii="Arial" w:hAnsi="Arial" w:cs="Arial"/>
          <w:color w:val="auto"/>
        </w:rPr>
      </w:pPr>
      <w:r w:rsidRPr="00C47F72">
        <w:rPr>
          <w:rFonts w:ascii="Arial" w:hAnsi="Arial" w:cs="Arial"/>
          <w:color w:val="auto"/>
        </w:rPr>
        <w:t xml:space="preserve">Таблица </w:t>
      </w:r>
      <w:r w:rsidRPr="00C47F72">
        <w:rPr>
          <w:rFonts w:ascii="Arial" w:hAnsi="Arial" w:cs="Arial"/>
          <w:color w:val="auto"/>
        </w:rPr>
        <w:fldChar w:fldCharType="begin"/>
      </w:r>
      <w:r w:rsidRPr="00C47F72">
        <w:rPr>
          <w:rFonts w:ascii="Arial" w:hAnsi="Arial" w:cs="Arial"/>
          <w:color w:val="auto"/>
        </w:rPr>
        <w:instrText xml:space="preserve"> SEQ Таблица \* ARABIC </w:instrText>
      </w:r>
      <w:r w:rsidRPr="00C47F72">
        <w:rPr>
          <w:rFonts w:ascii="Arial" w:hAnsi="Arial" w:cs="Arial"/>
          <w:color w:val="auto"/>
        </w:rPr>
        <w:fldChar w:fldCharType="separate"/>
      </w:r>
      <w:r w:rsidR="00320B94">
        <w:rPr>
          <w:rFonts w:ascii="Arial" w:hAnsi="Arial" w:cs="Arial"/>
          <w:noProof/>
          <w:color w:val="auto"/>
        </w:rPr>
        <w:t>10</w:t>
      </w:r>
      <w:r w:rsidRPr="00C47F72">
        <w:rPr>
          <w:rFonts w:ascii="Arial" w:hAnsi="Arial" w:cs="Arial"/>
          <w:color w:val="auto"/>
        </w:rPr>
        <w:fldChar w:fldCharType="end"/>
      </w:r>
    </w:p>
    <w:p w14:paraId="394EDE90" w14:textId="49E38E0E" w:rsidR="00C47F72" w:rsidRDefault="00C47F72" w:rsidP="00C47F72">
      <w:pPr>
        <w:pStyle w:val="16"/>
        <w:spacing w:after="60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Перечень изменений Регламента бизнес-процесса </w:t>
      </w:r>
      <w:r w:rsidRPr="00C47F72">
        <w:rPr>
          <w:rFonts w:ascii="Arial" w:hAnsi="Arial" w:cs="Arial"/>
          <w:color w:val="auto"/>
        </w:rPr>
        <w:t>Компании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91"/>
        <w:gridCol w:w="2132"/>
        <w:gridCol w:w="1242"/>
        <w:gridCol w:w="1454"/>
        <w:gridCol w:w="1233"/>
        <w:gridCol w:w="2902"/>
      </w:tblGrid>
      <w:tr w:rsidR="00C47F72" w14:paraId="00BF429C" w14:textId="77777777" w:rsidTr="00C47F72"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  <w:hideMark/>
          </w:tcPr>
          <w:p w14:paraId="21BD00F9" w14:textId="77777777" w:rsidR="00C47F72" w:rsidRDefault="00C47F72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версия</w:t>
            </w:r>
          </w:p>
        </w:tc>
        <w:tc>
          <w:tcPr>
            <w:tcW w:w="102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  <w:hideMark/>
          </w:tcPr>
          <w:p w14:paraId="6ADB0EF2" w14:textId="77777777" w:rsidR="00C47F72" w:rsidRDefault="00C47F72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вид и наименование документа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  <w:hideMark/>
          </w:tcPr>
          <w:p w14:paraId="70D9467C" w14:textId="77777777" w:rsidR="00C47F72" w:rsidRDefault="00C47F72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номер документа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hideMark/>
          </w:tcPr>
          <w:p w14:paraId="5A71E487" w14:textId="77777777" w:rsidR="00C47F72" w:rsidRDefault="00C47F72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ДАТА УТВЕРЖДЕНИЯ</w:t>
            </w:r>
          </w:p>
        </w:tc>
        <w:tc>
          <w:tcPr>
            <w:tcW w:w="6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  <w:hideMark/>
          </w:tcPr>
          <w:p w14:paraId="5E58F505" w14:textId="77777777" w:rsidR="00C47F72" w:rsidRDefault="00C47F72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дата ввЕДЕНИЯ в действие</w:t>
            </w:r>
          </w:p>
        </w:tc>
        <w:tc>
          <w:tcPr>
            <w:tcW w:w="149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  <w:hideMark/>
          </w:tcPr>
          <w:p w14:paraId="15BCA2D3" w14:textId="77777777" w:rsidR="00C47F72" w:rsidRDefault="00C47F72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РЕКВИЗИТЫ РД</w:t>
            </w:r>
          </w:p>
        </w:tc>
      </w:tr>
      <w:tr w:rsidR="00C47F72" w14:paraId="2E3C5780" w14:textId="77777777" w:rsidTr="00C47F72"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  <w:hideMark/>
          </w:tcPr>
          <w:p w14:paraId="446B18DD" w14:textId="77777777" w:rsidR="00C47F72" w:rsidRDefault="00C47F72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1</w:t>
            </w:r>
          </w:p>
        </w:tc>
        <w:tc>
          <w:tcPr>
            <w:tcW w:w="102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  <w:hideMark/>
          </w:tcPr>
          <w:p w14:paraId="5BA5A6FC" w14:textId="77777777" w:rsidR="00C47F72" w:rsidRDefault="00C47F72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2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  <w:hideMark/>
          </w:tcPr>
          <w:p w14:paraId="7D03E889" w14:textId="77777777" w:rsidR="00C47F72" w:rsidRDefault="00C47F72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hideMark/>
          </w:tcPr>
          <w:p w14:paraId="19FCCB8E" w14:textId="77777777" w:rsidR="00C47F72" w:rsidRDefault="00C47F72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4</w:t>
            </w:r>
          </w:p>
        </w:tc>
        <w:tc>
          <w:tcPr>
            <w:tcW w:w="6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  <w:hideMark/>
          </w:tcPr>
          <w:p w14:paraId="1219BCC3" w14:textId="77777777" w:rsidR="00C47F72" w:rsidRDefault="00C47F72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5</w:t>
            </w:r>
          </w:p>
        </w:tc>
        <w:tc>
          <w:tcPr>
            <w:tcW w:w="149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  <w:hideMark/>
          </w:tcPr>
          <w:p w14:paraId="006B44D5" w14:textId="77777777" w:rsidR="00C47F72" w:rsidRDefault="00C47F72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6</w:t>
            </w:r>
          </w:p>
        </w:tc>
      </w:tr>
      <w:tr w:rsidR="00C47F72" w14:paraId="5D61F96D" w14:textId="77777777" w:rsidTr="000F5110"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5BF5A536" w14:textId="77777777" w:rsidR="00C47F72" w:rsidRDefault="00C47F72">
            <w:pPr>
              <w:snapToGrid w:val="0"/>
              <w:rPr>
                <w:sz w:val="20"/>
                <w:szCs w:val="20"/>
                <w:highlight w:val="lightGray"/>
              </w:rPr>
            </w:pPr>
            <w:r w:rsidRPr="00C47F72">
              <w:rPr>
                <w:sz w:val="20"/>
                <w:szCs w:val="20"/>
              </w:rPr>
              <w:t>1.00</w:t>
            </w:r>
          </w:p>
        </w:tc>
        <w:tc>
          <w:tcPr>
            <w:tcW w:w="1026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</w:tcPr>
          <w:p w14:paraId="79CFFA8B" w14:textId="1B7E34C8" w:rsidR="00C47F72" w:rsidRDefault="000F5110">
            <w:pPr>
              <w:snapToGrid w:val="0"/>
              <w:rPr>
                <w:sz w:val="20"/>
                <w:szCs w:val="20"/>
                <w:highlight w:val="lightGray"/>
              </w:rPr>
            </w:pPr>
            <w:r w:rsidRPr="000F5110">
              <w:rPr>
                <w:sz w:val="20"/>
                <w:szCs w:val="20"/>
              </w:rPr>
              <w:t>Положение Компании «Порядок взаимодействия структурных подразделений при проведении квалификации поставщиков по видам продукции в</w:t>
            </w:r>
            <w:r>
              <w:rPr>
                <w:sz w:val="20"/>
                <w:szCs w:val="20"/>
              </w:rPr>
              <w:t xml:space="preserve"> </w:t>
            </w:r>
            <w:r w:rsidRPr="000F5110">
              <w:rPr>
                <w:sz w:val="20"/>
                <w:szCs w:val="20"/>
              </w:rPr>
              <w:t>П</w:t>
            </w:r>
            <w:r w:rsidR="002D1048">
              <w:rPr>
                <w:sz w:val="20"/>
                <w:szCs w:val="20"/>
              </w:rPr>
              <w:t>АО «НК «Роснефть»</w:t>
            </w:r>
            <w:r w:rsidRPr="000F51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Обществах Г</w:t>
            </w:r>
            <w:r w:rsidRPr="000F5110">
              <w:rPr>
                <w:sz w:val="20"/>
                <w:szCs w:val="20"/>
              </w:rPr>
              <w:t>руппы»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</w:tcPr>
          <w:p w14:paraId="3ACB9AA3" w14:textId="4E4E0CE5" w:rsidR="00C47F72" w:rsidRDefault="000F5110">
            <w:pPr>
              <w:snapToGrid w:val="0"/>
              <w:rPr>
                <w:sz w:val="20"/>
                <w:szCs w:val="20"/>
                <w:highlight w:val="lightGray"/>
              </w:rPr>
            </w:pPr>
            <w:r w:rsidRPr="000F5110">
              <w:rPr>
                <w:sz w:val="20"/>
                <w:szCs w:val="20"/>
              </w:rPr>
              <w:t xml:space="preserve">№ П2-08 </w:t>
            </w:r>
            <w:r>
              <w:rPr>
                <w:sz w:val="20"/>
                <w:szCs w:val="20"/>
              </w:rPr>
              <w:br/>
            </w:r>
            <w:r w:rsidRPr="000F5110">
              <w:rPr>
                <w:sz w:val="20"/>
                <w:szCs w:val="20"/>
              </w:rPr>
              <w:t>Р-0145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FF82786" w14:textId="235186A8" w:rsidR="00C47F72" w:rsidRPr="000F5110" w:rsidRDefault="000F5110">
            <w:pPr>
              <w:snapToGrid w:val="0"/>
              <w:rPr>
                <w:sz w:val="20"/>
                <w:szCs w:val="20"/>
              </w:rPr>
            </w:pPr>
            <w:r w:rsidRPr="000F5110">
              <w:rPr>
                <w:sz w:val="20"/>
                <w:szCs w:val="20"/>
              </w:rPr>
              <w:t>29.11.2017</w:t>
            </w:r>
          </w:p>
        </w:tc>
        <w:tc>
          <w:tcPr>
            <w:tcW w:w="64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</w:tcPr>
          <w:p w14:paraId="5E10FE05" w14:textId="124279CD" w:rsidR="00C47F72" w:rsidRDefault="00C47F72">
            <w:pPr>
              <w:snapToGri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91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CEDE473" w14:textId="60B45612" w:rsidR="00C47F72" w:rsidRDefault="000F5110">
            <w:pPr>
              <w:snapToGrid w:val="0"/>
              <w:rPr>
                <w:sz w:val="20"/>
                <w:szCs w:val="20"/>
                <w:highlight w:val="lightGray"/>
              </w:rPr>
            </w:pPr>
            <w:r w:rsidRPr="000F5110">
              <w:rPr>
                <w:sz w:val="20"/>
                <w:szCs w:val="20"/>
              </w:rPr>
              <w:t>Приказ П</w:t>
            </w:r>
            <w:r w:rsidR="002D1048">
              <w:rPr>
                <w:sz w:val="20"/>
                <w:szCs w:val="20"/>
              </w:rPr>
              <w:t>АО «НК «Роснефть»</w:t>
            </w:r>
            <w:r w:rsidRPr="000F5110">
              <w:rPr>
                <w:sz w:val="20"/>
                <w:szCs w:val="20"/>
              </w:rPr>
              <w:t xml:space="preserve"> от 29.11.2017 №706</w:t>
            </w:r>
          </w:p>
        </w:tc>
      </w:tr>
    </w:tbl>
    <w:p w14:paraId="5A8560D6" w14:textId="77777777" w:rsidR="00C47F72" w:rsidRPr="00C47F72" w:rsidRDefault="00C47F72" w:rsidP="005E3576">
      <w:pPr>
        <w:pStyle w:val="S0"/>
        <w:sectPr w:rsidR="00C47F72" w:rsidRPr="00C47F72" w:rsidSect="00383982">
          <w:pgSz w:w="11906" w:h="16838" w:code="9"/>
          <w:pgMar w:top="510" w:right="1021" w:bottom="567" w:left="1247" w:header="737" w:footer="680" w:gutter="0"/>
          <w:cols w:space="708"/>
          <w:docGrid w:linePitch="360"/>
        </w:sectPr>
      </w:pPr>
    </w:p>
    <w:p w14:paraId="26113C0B" w14:textId="77777777" w:rsidR="00B91918" w:rsidRPr="00054017" w:rsidRDefault="00B91918" w:rsidP="002327A8">
      <w:pPr>
        <w:pStyle w:val="S11"/>
        <w:keepNext w:val="0"/>
        <w:pageBreakBefore w:val="0"/>
        <w:tabs>
          <w:tab w:val="left" w:pos="567"/>
        </w:tabs>
        <w:rPr>
          <w:bCs/>
          <w:caps w:val="0"/>
        </w:rPr>
      </w:pPr>
      <w:bookmarkStart w:id="336" w:name="Приложения"/>
      <w:bookmarkStart w:id="337" w:name="_Toc39514321"/>
      <w:bookmarkStart w:id="338" w:name="_Toc52531006"/>
      <w:bookmarkStart w:id="339" w:name="_Toc59133667"/>
      <w:bookmarkStart w:id="340" w:name="_Toc53134257"/>
      <w:bookmarkEnd w:id="336"/>
      <w:r w:rsidRPr="00054017">
        <w:rPr>
          <w:bCs/>
          <w:caps w:val="0"/>
        </w:rPr>
        <w:lastRenderedPageBreak/>
        <w:t>ПРИЛОЖЕНИЯ</w:t>
      </w:r>
      <w:bookmarkEnd w:id="337"/>
      <w:bookmarkEnd w:id="338"/>
      <w:bookmarkEnd w:id="339"/>
      <w:bookmarkEnd w:id="340"/>
    </w:p>
    <w:p w14:paraId="7E392AB7" w14:textId="77777777" w:rsidR="00B91918" w:rsidRDefault="00B91918" w:rsidP="00B91918">
      <w:pPr>
        <w:jc w:val="both"/>
      </w:pPr>
    </w:p>
    <w:p w14:paraId="4D541BED" w14:textId="77777777" w:rsidR="0001168B" w:rsidRDefault="0001168B" w:rsidP="00B91918">
      <w:pPr>
        <w:jc w:val="both"/>
      </w:pPr>
    </w:p>
    <w:p w14:paraId="72289B93" w14:textId="1EABD5DD" w:rsidR="004E39BA" w:rsidRPr="00DB1391" w:rsidRDefault="0001168B" w:rsidP="00DB1391">
      <w:pPr>
        <w:pStyle w:val="aa"/>
        <w:spacing w:before="0" w:beforeAutospacing="0" w:after="0" w:afterAutospacing="0"/>
        <w:jc w:val="right"/>
        <w:rPr>
          <w:rFonts w:ascii="Arial" w:hAnsi="Arial"/>
          <w:b/>
          <w:sz w:val="20"/>
        </w:rPr>
      </w:pPr>
      <w:r w:rsidRPr="00DB1391">
        <w:rPr>
          <w:rFonts w:ascii="Arial" w:hAnsi="Arial"/>
          <w:b/>
          <w:sz w:val="20"/>
        </w:rPr>
        <w:t xml:space="preserve">Таблица </w:t>
      </w:r>
      <w:r w:rsidRPr="0001168B">
        <w:rPr>
          <w:rFonts w:ascii="Arial" w:hAnsi="Arial" w:cs="Arial"/>
          <w:b/>
          <w:sz w:val="20"/>
          <w:szCs w:val="20"/>
        </w:rPr>
        <w:fldChar w:fldCharType="begin"/>
      </w:r>
      <w:r w:rsidRPr="0001168B">
        <w:rPr>
          <w:rFonts w:ascii="Arial" w:hAnsi="Arial" w:cs="Arial"/>
          <w:b/>
          <w:sz w:val="20"/>
          <w:szCs w:val="20"/>
        </w:rPr>
        <w:instrText xml:space="preserve"> SEQ Таблица \* ARABIC </w:instrText>
      </w:r>
      <w:r w:rsidRPr="0001168B">
        <w:rPr>
          <w:rFonts w:ascii="Arial" w:hAnsi="Arial" w:cs="Arial"/>
          <w:b/>
          <w:sz w:val="20"/>
          <w:szCs w:val="20"/>
        </w:rPr>
        <w:fldChar w:fldCharType="separate"/>
      </w:r>
      <w:r w:rsidR="00320B94">
        <w:rPr>
          <w:rFonts w:ascii="Arial" w:hAnsi="Arial" w:cs="Arial"/>
          <w:b/>
          <w:noProof/>
          <w:sz w:val="20"/>
          <w:szCs w:val="20"/>
        </w:rPr>
        <w:t>11</w:t>
      </w:r>
      <w:r w:rsidRPr="0001168B">
        <w:rPr>
          <w:rFonts w:ascii="Arial" w:hAnsi="Arial" w:cs="Arial"/>
          <w:b/>
          <w:sz w:val="20"/>
          <w:szCs w:val="20"/>
        </w:rPr>
        <w:fldChar w:fldCharType="end"/>
      </w:r>
    </w:p>
    <w:p w14:paraId="682A6D3B" w14:textId="282C1478" w:rsidR="00B91918" w:rsidRPr="00FB2ED9" w:rsidRDefault="003F6399" w:rsidP="00B91918">
      <w:pPr>
        <w:pStyle w:val="S7"/>
        <w:spacing w:after="60"/>
        <w:rPr>
          <w:lang w:val="ru-RU"/>
        </w:rPr>
      </w:pPr>
      <w:r w:rsidRPr="005C7D54">
        <w:rPr>
          <w:rFonts w:cs="Arial"/>
          <w:szCs w:val="20"/>
        </w:rPr>
        <w:t xml:space="preserve">Перечень Приложений к </w:t>
      </w:r>
      <w:r w:rsidR="004123F7">
        <w:rPr>
          <w:rFonts w:cs="Arial"/>
          <w:szCs w:val="20"/>
          <w:lang w:val="ru-RU"/>
        </w:rPr>
        <w:t>Регламенту бизнес-процесса</w:t>
      </w:r>
      <w:r w:rsidR="004123F7" w:rsidRPr="005C7D54">
        <w:rPr>
          <w:rFonts w:cs="Arial"/>
          <w:szCs w:val="20"/>
        </w:rPr>
        <w:t xml:space="preserve"> </w:t>
      </w:r>
      <w:r w:rsidRPr="005C7D54">
        <w:rPr>
          <w:rFonts w:cs="Arial"/>
          <w:szCs w:val="20"/>
        </w:rPr>
        <w:t>Компании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25"/>
        <w:gridCol w:w="5804"/>
        <w:gridCol w:w="2525"/>
      </w:tblGrid>
      <w:tr w:rsidR="003D0835" w:rsidRPr="00FB2ED9" w14:paraId="019AB752" w14:textId="77777777" w:rsidTr="00DB1391">
        <w:trPr>
          <w:trHeight w:val="20"/>
        </w:trPr>
        <w:tc>
          <w:tcPr>
            <w:tcW w:w="774" w:type="pct"/>
            <w:tcBorders>
              <w:bottom w:val="single" w:sz="12" w:space="0" w:color="auto"/>
            </w:tcBorders>
            <w:shd w:val="clear" w:color="auto" w:fill="FFD200"/>
            <w:vAlign w:val="center"/>
          </w:tcPr>
          <w:p w14:paraId="3EAD592F" w14:textId="77777777" w:rsidR="00B91918" w:rsidRPr="00FB2ED9" w:rsidRDefault="00B91918" w:rsidP="00DF0C1E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FB2ED9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НОМЕР ПРИЛОЖЕНИЯ</w:t>
            </w:r>
          </w:p>
        </w:tc>
        <w:tc>
          <w:tcPr>
            <w:tcW w:w="2945" w:type="pct"/>
            <w:tcBorders>
              <w:bottom w:val="single" w:sz="12" w:space="0" w:color="auto"/>
            </w:tcBorders>
            <w:shd w:val="clear" w:color="auto" w:fill="FFD200"/>
            <w:vAlign w:val="center"/>
          </w:tcPr>
          <w:p w14:paraId="1B43375E" w14:textId="77777777" w:rsidR="00B91918" w:rsidRPr="00FB2ED9" w:rsidRDefault="00B91918" w:rsidP="00DF0C1E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FB2ED9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НАИМЕНОВАНИЕ ПРИЛОЖЕНИЯ</w:t>
            </w:r>
          </w:p>
        </w:tc>
        <w:tc>
          <w:tcPr>
            <w:tcW w:w="1281" w:type="pct"/>
            <w:tcBorders>
              <w:bottom w:val="single" w:sz="12" w:space="0" w:color="auto"/>
            </w:tcBorders>
            <w:shd w:val="clear" w:color="auto" w:fill="FFD200"/>
            <w:vAlign w:val="center"/>
          </w:tcPr>
          <w:p w14:paraId="7CAFDC13" w14:textId="77777777" w:rsidR="00B91918" w:rsidRPr="00FB2ED9" w:rsidRDefault="00B91918" w:rsidP="00DF0C1E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FB2ED9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ПРИМЕЧАНИЕ</w:t>
            </w:r>
          </w:p>
        </w:tc>
      </w:tr>
      <w:tr w:rsidR="003D0835" w:rsidRPr="00FB2ED9" w14:paraId="2F47D733" w14:textId="77777777" w:rsidTr="00DB1391">
        <w:trPr>
          <w:trHeight w:val="20"/>
        </w:trPr>
        <w:tc>
          <w:tcPr>
            <w:tcW w:w="7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2777865A" w14:textId="77777777" w:rsidR="00B91918" w:rsidRPr="00FB2ED9" w:rsidRDefault="00B91918" w:rsidP="00DF0C1E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FB2ED9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29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2F6A0210" w14:textId="77777777" w:rsidR="00B91918" w:rsidRPr="00FB2ED9" w:rsidRDefault="00B91918" w:rsidP="00DF0C1E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FB2ED9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12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10DDFD37" w14:textId="77777777" w:rsidR="00B91918" w:rsidRPr="00FB2ED9" w:rsidRDefault="00B91918" w:rsidP="00DF0C1E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FB2ED9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3</w:t>
            </w:r>
          </w:p>
        </w:tc>
      </w:tr>
      <w:tr w:rsidR="00733F49" w:rsidRPr="00FB2ED9" w14:paraId="1CEECD8A" w14:textId="77777777" w:rsidTr="005E3576">
        <w:trPr>
          <w:trHeight w:val="20"/>
        </w:trPr>
        <w:tc>
          <w:tcPr>
            <w:tcW w:w="774" w:type="pct"/>
          </w:tcPr>
          <w:p w14:paraId="0E5B7BE9" w14:textId="5FFB23A2" w:rsidR="00D77466" w:rsidRPr="00FB2ED9" w:rsidRDefault="000E723A" w:rsidP="00D77466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45" w:type="pct"/>
          </w:tcPr>
          <w:p w14:paraId="66AD434D" w14:textId="6EDF2487" w:rsidR="00D77466" w:rsidRPr="004E39BA" w:rsidRDefault="00D77466" w:rsidP="00D77466">
            <w:r>
              <w:t>Критерии оценки уровня риска сотрудничества</w:t>
            </w:r>
          </w:p>
        </w:tc>
        <w:tc>
          <w:tcPr>
            <w:tcW w:w="1281" w:type="pct"/>
            <w:shd w:val="clear" w:color="auto" w:fill="auto"/>
          </w:tcPr>
          <w:p w14:paraId="1FFBE0E1" w14:textId="0ADD3F35" w:rsidR="00D77466" w:rsidRPr="00FB2ED9" w:rsidRDefault="00D77466" w:rsidP="00D77466">
            <w:pPr>
              <w:rPr>
                <w:bCs/>
              </w:rPr>
            </w:pPr>
            <w:r w:rsidRPr="00FB2ED9">
              <w:rPr>
                <w:bCs/>
              </w:rPr>
              <w:t>Включено в настоящий файл</w:t>
            </w:r>
          </w:p>
        </w:tc>
      </w:tr>
      <w:tr w:rsidR="00733F49" w:rsidRPr="00FB2ED9" w14:paraId="0333BD7E" w14:textId="77777777" w:rsidTr="005E3576">
        <w:trPr>
          <w:trHeight w:val="20"/>
        </w:trPr>
        <w:tc>
          <w:tcPr>
            <w:tcW w:w="774" w:type="pct"/>
          </w:tcPr>
          <w:p w14:paraId="4BB58F80" w14:textId="1C124F29" w:rsidR="00D77466" w:rsidRPr="00FB2ED9" w:rsidRDefault="000E723A" w:rsidP="00D77466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45" w:type="pct"/>
          </w:tcPr>
          <w:p w14:paraId="0F4EEC0F" w14:textId="3E1A0953" w:rsidR="00D77466" w:rsidRPr="004E39BA" w:rsidRDefault="00D77466" w:rsidP="00CE1EAC">
            <w:r w:rsidRPr="004E39BA">
              <w:t xml:space="preserve">Критерии определения актуальности финансовой отчетности для </w:t>
            </w:r>
            <w:r w:rsidR="001F3B7D">
              <w:t>Поставщиков</w:t>
            </w:r>
            <w:r w:rsidRPr="004E39BA">
              <w:t>-резидентов РФ в зависимости от временного периода календарного года (даты предоставления отчетности)</w:t>
            </w:r>
          </w:p>
        </w:tc>
        <w:tc>
          <w:tcPr>
            <w:tcW w:w="1281" w:type="pct"/>
            <w:shd w:val="clear" w:color="auto" w:fill="auto"/>
          </w:tcPr>
          <w:p w14:paraId="61C2A4A8" w14:textId="77777777" w:rsidR="00D77466" w:rsidRPr="00FB2ED9" w:rsidRDefault="00D77466" w:rsidP="00D77466">
            <w:pPr>
              <w:rPr>
                <w:bCs/>
              </w:rPr>
            </w:pPr>
            <w:r w:rsidRPr="00FB2ED9">
              <w:rPr>
                <w:bCs/>
              </w:rPr>
              <w:t>Включено в настоящий файл</w:t>
            </w:r>
          </w:p>
        </w:tc>
      </w:tr>
    </w:tbl>
    <w:p w14:paraId="28A7CE9F" w14:textId="77777777" w:rsidR="00B91918" w:rsidRPr="00FB2ED9" w:rsidRDefault="00B91918" w:rsidP="00B91918">
      <w:pPr>
        <w:jc w:val="both"/>
      </w:pPr>
    </w:p>
    <w:p w14:paraId="128A5EC1" w14:textId="77777777" w:rsidR="002379E3" w:rsidRPr="00FB2ED9" w:rsidRDefault="002379E3" w:rsidP="002379E3">
      <w:bookmarkStart w:id="341" w:name="Приложение1"/>
      <w:bookmarkStart w:id="342" w:name="_Toc448852511"/>
      <w:bookmarkStart w:id="343" w:name="_Toc453771727"/>
      <w:bookmarkStart w:id="344" w:name="_Toc453778954"/>
      <w:bookmarkStart w:id="345" w:name="_Toc460491793"/>
      <w:bookmarkStart w:id="346" w:name="_Toc475537976"/>
      <w:bookmarkStart w:id="347" w:name="_Toc475538034"/>
      <w:bookmarkStart w:id="348" w:name="_Toc479231067"/>
      <w:bookmarkStart w:id="349" w:name="_Toc479231796"/>
      <w:bookmarkStart w:id="350" w:name="_Toc479231953"/>
      <w:bookmarkStart w:id="351" w:name="_Toc479232007"/>
      <w:bookmarkStart w:id="352" w:name="_Toc479232124"/>
      <w:bookmarkStart w:id="353" w:name="_Toc484163939"/>
      <w:bookmarkStart w:id="354" w:name="_Toc484798568"/>
      <w:bookmarkStart w:id="355" w:name="_Toc486491793"/>
      <w:bookmarkStart w:id="356" w:name="_Toc486921044"/>
      <w:bookmarkStart w:id="357" w:name="_Toc487649574"/>
      <w:bookmarkStart w:id="358" w:name="_Toc488071549"/>
      <w:bookmarkEnd w:id="341"/>
    </w:p>
    <w:p w14:paraId="6161C4EA" w14:textId="77777777" w:rsidR="00784733" w:rsidRDefault="00784733" w:rsidP="002379E3">
      <w:pPr>
        <w:spacing w:after="160" w:line="259" w:lineRule="auto"/>
        <w:sectPr w:rsidR="00784733" w:rsidSect="00383982">
          <w:headerReference w:type="default" r:id="rId29"/>
          <w:pgSz w:w="11906" w:h="16838" w:code="9"/>
          <w:pgMar w:top="510" w:right="1021" w:bottom="567" w:left="1247" w:header="737" w:footer="680" w:gutter="0"/>
          <w:cols w:space="708"/>
          <w:docGrid w:linePitch="360"/>
        </w:sectPr>
      </w:pPr>
    </w:p>
    <w:p w14:paraId="125EB970" w14:textId="3A8C6638" w:rsidR="009A2E51" w:rsidRPr="00FB2ED9" w:rsidRDefault="009A2E51" w:rsidP="00CE1EAC">
      <w:pPr>
        <w:pStyle w:val="S21"/>
        <w:tabs>
          <w:tab w:val="left" w:pos="567"/>
        </w:tabs>
        <w:rPr>
          <w:rFonts w:cs="Arial"/>
        </w:rPr>
      </w:pPr>
      <w:bookmarkStart w:id="359" w:name="Приложение3"/>
      <w:bookmarkStart w:id="360" w:name="Приложение4"/>
      <w:bookmarkStart w:id="361" w:name="_Toc53134258"/>
      <w:bookmarkStart w:id="362" w:name="_Toc59133668"/>
      <w:bookmarkStart w:id="363" w:name="ПРИЛОЖЕНИ1"/>
      <w:bookmarkStart w:id="364" w:name="_Toc48915322"/>
      <w:bookmarkStart w:id="365" w:name="_Toc46495139"/>
      <w:bookmarkStart w:id="366" w:name="_Toc47000666"/>
      <w:bookmarkStart w:id="367" w:name="_Toc47093651"/>
      <w:bookmarkEnd w:id="359"/>
      <w:bookmarkEnd w:id="360"/>
      <w:r w:rsidRPr="00FB2ED9">
        <w:rPr>
          <w:rFonts w:cs="Arial"/>
          <w:caps w:val="0"/>
        </w:rPr>
        <w:lastRenderedPageBreak/>
        <w:t xml:space="preserve">ПРИЛОЖЕНИЕ </w:t>
      </w:r>
      <w:r w:rsidR="000E723A">
        <w:rPr>
          <w:rFonts w:cs="Arial"/>
          <w:caps w:val="0"/>
        </w:rPr>
        <w:t>1</w:t>
      </w:r>
      <w:r>
        <w:rPr>
          <w:rFonts w:cs="Arial"/>
          <w:caps w:val="0"/>
        </w:rPr>
        <w:t>.</w:t>
      </w:r>
      <w:r w:rsidRPr="00FB2ED9">
        <w:rPr>
          <w:rFonts w:cs="Arial"/>
          <w:caps w:val="0"/>
        </w:rPr>
        <w:t xml:space="preserve"> </w:t>
      </w:r>
      <w:r>
        <w:rPr>
          <w:rFonts w:cs="Arial"/>
          <w:caps w:val="0"/>
        </w:rPr>
        <w:t>КРИТЕРИИ ОЦЕНКИ УРОВНЯ РИСКА СОТРУДНИЧЕСТВА</w:t>
      </w:r>
      <w:bookmarkEnd w:id="361"/>
      <w:bookmarkEnd w:id="362"/>
    </w:p>
    <w:bookmarkEnd w:id="363"/>
    <w:p w14:paraId="4B31671B" w14:textId="6B987705" w:rsidR="00FF2E02" w:rsidRDefault="00FF2E02" w:rsidP="0089447E">
      <w:pPr>
        <w:pStyle w:val="aa"/>
        <w:spacing w:before="0" w:beforeAutospacing="0" w:after="0" w:afterAutospacing="0"/>
      </w:pPr>
    </w:p>
    <w:p w14:paraId="531AF5FF" w14:textId="77777777" w:rsidR="0089447E" w:rsidRDefault="0089447E" w:rsidP="0089447E">
      <w:pPr>
        <w:pStyle w:val="aa"/>
        <w:spacing w:before="0" w:beforeAutospacing="0" w:after="0" w:afterAutospacing="0"/>
      </w:pPr>
    </w:p>
    <w:p w14:paraId="5081F035" w14:textId="64C78988" w:rsidR="005C1F91" w:rsidRPr="00302D36" w:rsidRDefault="0089447E" w:rsidP="00CE1EAC">
      <w:pPr>
        <w:pStyle w:val="aa"/>
        <w:keepNext/>
        <w:spacing w:before="0" w:beforeAutospacing="0" w:after="60" w:afterAutospacing="0"/>
        <w:jc w:val="right"/>
        <w:rPr>
          <w:rFonts w:ascii="Arial" w:hAnsi="Arial" w:cs="Arial"/>
          <w:b/>
          <w:sz w:val="20"/>
          <w:szCs w:val="20"/>
        </w:rPr>
      </w:pPr>
      <w:r w:rsidRPr="0089447E">
        <w:rPr>
          <w:rFonts w:ascii="Arial" w:hAnsi="Arial" w:cs="Arial"/>
          <w:b/>
          <w:sz w:val="20"/>
          <w:szCs w:val="20"/>
        </w:rPr>
        <w:t xml:space="preserve">Таблица </w:t>
      </w:r>
      <w:r w:rsidRPr="0089447E">
        <w:rPr>
          <w:rFonts w:ascii="Arial" w:hAnsi="Arial" w:cs="Arial"/>
          <w:b/>
          <w:sz w:val="20"/>
          <w:szCs w:val="20"/>
        </w:rPr>
        <w:fldChar w:fldCharType="begin"/>
      </w:r>
      <w:r w:rsidRPr="0089447E">
        <w:rPr>
          <w:rFonts w:ascii="Arial" w:hAnsi="Arial" w:cs="Arial"/>
          <w:b/>
          <w:sz w:val="20"/>
          <w:szCs w:val="20"/>
        </w:rPr>
        <w:instrText xml:space="preserve"> SEQ Таблица \* ARABIC </w:instrText>
      </w:r>
      <w:r w:rsidRPr="0089447E">
        <w:rPr>
          <w:rFonts w:ascii="Arial" w:hAnsi="Arial" w:cs="Arial"/>
          <w:b/>
          <w:sz w:val="20"/>
          <w:szCs w:val="20"/>
        </w:rPr>
        <w:fldChar w:fldCharType="separate"/>
      </w:r>
      <w:r w:rsidR="00320B94">
        <w:rPr>
          <w:rFonts w:ascii="Arial" w:hAnsi="Arial" w:cs="Arial"/>
          <w:b/>
          <w:noProof/>
          <w:sz w:val="20"/>
          <w:szCs w:val="20"/>
        </w:rPr>
        <w:t>12</w:t>
      </w:r>
      <w:r w:rsidRPr="0089447E">
        <w:rPr>
          <w:rFonts w:ascii="Arial" w:hAnsi="Arial" w:cs="Arial"/>
          <w:b/>
          <w:sz w:val="20"/>
          <w:szCs w:val="20"/>
        </w:rPr>
        <w:fldChar w:fldCharType="end"/>
      </w:r>
    </w:p>
    <w:tbl>
      <w:tblPr>
        <w:tblStyle w:val="aff6"/>
        <w:tblW w:w="500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59"/>
        <w:gridCol w:w="5470"/>
        <w:gridCol w:w="4460"/>
        <w:gridCol w:w="4034"/>
      </w:tblGrid>
      <w:tr w:rsidR="003D0835" w:rsidRPr="00FB2ED9" w14:paraId="09A3C7CE" w14:textId="77777777" w:rsidTr="00302D36">
        <w:trPr>
          <w:trHeight w:val="20"/>
          <w:tblHeader/>
        </w:trPr>
        <w:tc>
          <w:tcPr>
            <w:tcW w:w="1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2DE84A69" w14:textId="30EBC2A9" w:rsidR="003328DA" w:rsidRPr="00FB2ED9" w:rsidRDefault="003328DA" w:rsidP="00CE1EAC">
            <w:pPr>
              <w:pStyle w:val="S16"/>
              <w:rPr>
                <w:szCs w:val="24"/>
              </w:rPr>
            </w:pPr>
            <w:r w:rsidRPr="00A90E6E">
              <w:rPr>
                <w:szCs w:val="24"/>
              </w:rPr>
              <w:t>№</w:t>
            </w:r>
          </w:p>
        </w:tc>
        <w:tc>
          <w:tcPr>
            <w:tcW w:w="4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437B67CD" w14:textId="37EDBA37" w:rsidR="003328DA" w:rsidRPr="00FB2ED9" w:rsidRDefault="003328DA" w:rsidP="00CE1EAC">
            <w:pPr>
              <w:pStyle w:val="S16"/>
              <w:rPr>
                <w:szCs w:val="24"/>
              </w:rPr>
            </w:pPr>
            <w:r w:rsidRPr="00A90E6E">
              <w:rPr>
                <w:szCs w:val="24"/>
              </w:rPr>
              <w:t>Уровень риска сотрудничества</w:t>
            </w:r>
          </w:p>
        </w:tc>
        <w:tc>
          <w:tcPr>
            <w:tcW w:w="17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41E0FA76" w14:textId="3568DB4A" w:rsidR="003328DA" w:rsidRDefault="003328DA" w:rsidP="00CE1EAC">
            <w:pPr>
              <w:pStyle w:val="S16"/>
              <w:rPr>
                <w:szCs w:val="24"/>
              </w:rPr>
            </w:pPr>
            <w:r w:rsidRPr="00A90E6E">
              <w:rPr>
                <w:szCs w:val="24"/>
              </w:rPr>
              <w:t>Основание</w:t>
            </w:r>
            <w:r w:rsidR="008C78B7">
              <w:rPr>
                <w:szCs w:val="24"/>
              </w:rPr>
              <w:t>/</w:t>
            </w:r>
            <w:r w:rsidR="005412C2">
              <w:rPr>
                <w:szCs w:val="24"/>
              </w:rPr>
              <w:t>КРИТЕРИИ</w:t>
            </w:r>
          </w:p>
          <w:p w14:paraId="7049EC27" w14:textId="0BDF6F98" w:rsidR="003328DA" w:rsidRPr="00FB2ED9" w:rsidRDefault="003328DA" w:rsidP="00391FCE">
            <w:pPr>
              <w:pStyle w:val="S16"/>
              <w:rPr>
                <w:szCs w:val="24"/>
              </w:rPr>
            </w:pPr>
            <w:r w:rsidRPr="00A90E6E">
              <w:rPr>
                <w:szCs w:val="24"/>
              </w:rPr>
              <w:t>(пункт мин</w:t>
            </w:r>
            <w:r>
              <w:rPr>
                <w:szCs w:val="24"/>
              </w:rPr>
              <w:t>имальных</w:t>
            </w:r>
            <w:r w:rsidRPr="00A90E6E">
              <w:rPr>
                <w:szCs w:val="24"/>
              </w:rPr>
              <w:t xml:space="preserve"> требований</w:t>
            </w:r>
            <w:r>
              <w:rPr>
                <w:rStyle w:val="af7"/>
                <w:szCs w:val="24"/>
              </w:rPr>
              <w:footnoteReference w:id="33"/>
            </w:r>
            <w:r w:rsidRPr="00A90E6E">
              <w:rPr>
                <w:szCs w:val="24"/>
              </w:rPr>
              <w:t>)</w:t>
            </w:r>
          </w:p>
        </w:tc>
        <w:tc>
          <w:tcPr>
            <w:tcW w:w="13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1323F499" w14:textId="19D40F8B" w:rsidR="003328DA" w:rsidRPr="00A90E6E" w:rsidRDefault="000A5FDE" w:rsidP="00CE1EAC">
            <w:pPr>
              <w:pStyle w:val="S16"/>
              <w:rPr>
                <w:szCs w:val="24"/>
              </w:rPr>
            </w:pPr>
            <w:r w:rsidRPr="00A90E6E">
              <w:rPr>
                <w:szCs w:val="24"/>
              </w:rPr>
              <w:t>Возможность сотрудничества</w:t>
            </w:r>
          </w:p>
        </w:tc>
        <w:tc>
          <w:tcPr>
            <w:tcW w:w="12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5EF57559" w14:textId="3D8C38BE" w:rsidR="003328DA" w:rsidRPr="00AC43F8" w:rsidRDefault="00AC43F8" w:rsidP="00CE1EAC">
            <w:pPr>
              <w:pStyle w:val="S16"/>
              <w:rPr>
                <w:szCs w:val="24"/>
              </w:rPr>
            </w:pPr>
            <w:r>
              <w:rPr>
                <w:szCs w:val="24"/>
              </w:rPr>
              <w:t>Подходы к изменению уровня риска сотрудничества</w:t>
            </w:r>
          </w:p>
        </w:tc>
      </w:tr>
      <w:tr w:rsidR="00733F49" w:rsidRPr="00FB2ED9" w14:paraId="15DD61F0" w14:textId="77777777" w:rsidTr="005E3576">
        <w:trPr>
          <w:trHeight w:val="20"/>
        </w:trPr>
        <w:tc>
          <w:tcPr>
            <w:tcW w:w="175" w:type="pct"/>
            <w:tcBorders>
              <w:top w:val="single" w:sz="12" w:space="0" w:color="auto"/>
              <w:bottom w:val="single" w:sz="12" w:space="0" w:color="auto"/>
            </w:tcBorders>
          </w:tcPr>
          <w:p w14:paraId="6B34CF99" w14:textId="58615C96" w:rsidR="000A5FDE" w:rsidRPr="00A90E6E" w:rsidRDefault="000A5FDE" w:rsidP="003D5FD5">
            <w:pPr>
              <w:pStyle w:val="S23"/>
              <w:spacing w:before="0"/>
            </w:pPr>
            <w:r w:rsidRPr="00A90E6E">
              <w:t>1</w:t>
            </w:r>
          </w:p>
        </w:tc>
        <w:tc>
          <w:tcPr>
            <w:tcW w:w="456" w:type="pct"/>
            <w:tcBorders>
              <w:top w:val="single" w:sz="12" w:space="0" w:color="auto"/>
              <w:bottom w:val="single" w:sz="12" w:space="0" w:color="auto"/>
            </w:tcBorders>
          </w:tcPr>
          <w:p w14:paraId="640D0F66" w14:textId="481D99C5" w:rsidR="000A5FDE" w:rsidRPr="00B10F37" w:rsidRDefault="000A5FDE" w:rsidP="003D5FD5">
            <w:pPr>
              <w:pStyle w:val="S23"/>
              <w:spacing w:before="0"/>
              <w:rPr>
                <w:b/>
              </w:rPr>
            </w:pPr>
            <w:r w:rsidRPr="00B10F37">
              <w:rPr>
                <w:b/>
              </w:rPr>
              <w:t>Высокий</w:t>
            </w:r>
          </w:p>
        </w:tc>
        <w:tc>
          <w:tcPr>
            <w:tcW w:w="1711" w:type="pct"/>
            <w:tcBorders>
              <w:top w:val="single" w:sz="12" w:space="0" w:color="auto"/>
              <w:bottom w:val="single" w:sz="12" w:space="0" w:color="auto"/>
            </w:tcBorders>
          </w:tcPr>
          <w:p w14:paraId="02E27481" w14:textId="30C2D3E2" w:rsidR="000A5FDE" w:rsidRPr="000A5FDE" w:rsidRDefault="000A5FDE" w:rsidP="009D1B02">
            <w:pPr>
              <w:pStyle w:val="aff2"/>
              <w:numPr>
                <w:ilvl w:val="0"/>
                <w:numId w:val="89"/>
              </w:numPr>
              <w:tabs>
                <w:tab w:val="left" w:pos="364"/>
              </w:tabs>
              <w:ind w:left="364"/>
              <w:rPr>
                <w:sz w:val="20"/>
              </w:rPr>
            </w:pPr>
            <w:r w:rsidRPr="000A5FDE">
              <w:rPr>
                <w:sz w:val="20"/>
              </w:rPr>
              <w:t>Отсутствие регистрации поставщика в качестве юридического лица/</w:t>
            </w:r>
            <w:r w:rsidR="001F3B7D">
              <w:rPr>
                <w:sz w:val="20"/>
              </w:rPr>
              <w:t>индивидуального предпринимателя</w:t>
            </w:r>
            <w:r w:rsidR="001F3B7D" w:rsidRPr="000A5FDE">
              <w:rPr>
                <w:sz w:val="20"/>
              </w:rPr>
              <w:t xml:space="preserve"> </w:t>
            </w:r>
            <w:r w:rsidRPr="000A5FDE">
              <w:rPr>
                <w:sz w:val="20"/>
              </w:rPr>
              <w:t>(п.1);</w:t>
            </w:r>
          </w:p>
          <w:p w14:paraId="449C2A3E" w14:textId="223F119E" w:rsidR="000A5FDE" w:rsidRPr="000A5FDE" w:rsidRDefault="000A5FDE" w:rsidP="009D1B02">
            <w:pPr>
              <w:pStyle w:val="aff2"/>
              <w:numPr>
                <w:ilvl w:val="0"/>
                <w:numId w:val="89"/>
              </w:numPr>
              <w:tabs>
                <w:tab w:val="left" w:pos="364"/>
              </w:tabs>
              <w:ind w:left="364"/>
              <w:rPr>
                <w:sz w:val="20"/>
              </w:rPr>
            </w:pPr>
            <w:r w:rsidRPr="000A5FDE">
              <w:rPr>
                <w:sz w:val="20"/>
              </w:rPr>
              <w:t xml:space="preserve">приостановление деятельности поставщика в порядке, установленном </w:t>
            </w:r>
            <w:r w:rsidR="00CE1EAC" w:rsidRPr="00547945">
              <w:rPr>
                <w:sz w:val="20"/>
              </w:rPr>
              <w:t>Кодекс</w:t>
            </w:r>
            <w:r w:rsidR="00CE1EAC">
              <w:rPr>
                <w:sz w:val="20"/>
              </w:rPr>
              <w:t>ом</w:t>
            </w:r>
            <w:r w:rsidR="00CE1EAC" w:rsidRPr="00547945">
              <w:rPr>
                <w:sz w:val="20"/>
              </w:rPr>
              <w:t xml:space="preserve"> </w:t>
            </w:r>
            <w:r w:rsidR="002D1048">
              <w:rPr>
                <w:sz w:val="20"/>
              </w:rPr>
              <w:t>Российской Федерации</w:t>
            </w:r>
            <w:r w:rsidR="00CE1EAC" w:rsidRPr="00547945">
              <w:rPr>
                <w:sz w:val="20"/>
              </w:rPr>
              <w:t xml:space="preserve"> об административных правонарушениях</w:t>
            </w:r>
            <w:r w:rsidR="00CE1EAC">
              <w:rPr>
                <w:sz w:val="20"/>
              </w:rPr>
              <w:t xml:space="preserve"> </w:t>
            </w:r>
            <w:r w:rsidRPr="000A5FDE">
              <w:rPr>
                <w:sz w:val="20"/>
              </w:rPr>
              <w:t>(п.2);</w:t>
            </w:r>
          </w:p>
          <w:p w14:paraId="360D5AE7" w14:textId="77777777" w:rsidR="000A5FDE" w:rsidRPr="000A5FDE" w:rsidRDefault="000A5FDE" w:rsidP="009D1B02">
            <w:pPr>
              <w:pStyle w:val="aff2"/>
              <w:numPr>
                <w:ilvl w:val="0"/>
                <w:numId w:val="89"/>
              </w:numPr>
              <w:tabs>
                <w:tab w:val="left" w:pos="364"/>
              </w:tabs>
              <w:ind w:left="364"/>
              <w:rPr>
                <w:sz w:val="20"/>
              </w:rPr>
            </w:pPr>
            <w:r w:rsidRPr="000A5FDE">
              <w:rPr>
                <w:sz w:val="20"/>
              </w:rPr>
              <w:t>не полное раскрытие цепочки собственников, включая конечных бенефициаров и т.п. (п.3);</w:t>
            </w:r>
          </w:p>
          <w:p w14:paraId="39651A3F" w14:textId="6BB1BF30" w:rsidR="000A5FDE" w:rsidRPr="000A5FDE" w:rsidRDefault="000A5FDE" w:rsidP="009D1B02">
            <w:pPr>
              <w:pStyle w:val="aff2"/>
              <w:numPr>
                <w:ilvl w:val="0"/>
                <w:numId w:val="89"/>
              </w:numPr>
              <w:tabs>
                <w:tab w:val="left" w:pos="364"/>
              </w:tabs>
              <w:ind w:left="364"/>
              <w:rPr>
                <w:sz w:val="20"/>
              </w:rPr>
            </w:pPr>
            <w:r w:rsidRPr="000A5FDE">
              <w:rPr>
                <w:sz w:val="20"/>
              </w:rPr>
              <w:t xml:space="preserve">нахождение поставщика в стадии ликвидации, признание его банкротом, предстоящее исключение из </w:t>
            </w:r>
            <w:r w:rsidR="001F3B7D" w:rsidRPr="00CE1EAC">
              <w:rPr>
                <w:sz w:val="20"/>
              </w:rPr>
              <w:t>Единого государственн</w:t>
            </w:r>
            <w:r w:rsidR="001F3B7D" w:rsidRPr="00547945">
              <w:rPr>
                <w:sz w:val="20"/>
              </w:rPr>
              <w:t>ого реестра юридических лиц</w:t>
            </w:r>
            <w:r w:rsidR="001F3B7D">
              <w:rPr>
                <w:sz w:val="20"/>
              </w:rPr>
              <w:t xml:space="preserve"> (</w:t>
            </w:r>
            <w:r w:rsidRPr="000A5FDE">
              <w:rPr>
                <w:sz w:val="20"/>
              </w:rPr>
              <w:t>ЕГРЮЛ</w:t>
            </w:r>
            <w:r w:rsidR="001F3B7D">
              <w:rPr>
                <w:sz w:val="20"/>
              </w:rPr>
              <w:t>)</w:t>
            </w:r>
            <w:r w:rsidRPr="000A5FDE">
              <w:rPr>
                <w:sz w:val="20"/>
              </w:rPr>
              <w:t xml:space="preserve"> (п.5);</w:t>
            </w:r>
          </w:p>
          <w:p w14:paraId="76ACC3EA" w14:textId="4462EDA9" w:rsidR="000A5FDE" w:rsidRPr="000A5FDE" w:rsidRDefault="000A5FDE" w:rsidP="009D1B02">
            <w:pPr>
              <w:pStyle w:val="aff2"/>
              <w:numPr>
                <w:ilvl w:val="0"/>
                <w:numId w:val="89"/>
              </w:numPr>
              <w:tabs>
                <w:tab w:val="left" w:pos="364"/>
              </w:tabs>
              <w:ind w:left="364"/>
              <w:rPr>
                <w:sz w:val="20"/>
              </w:rPr>
            </w:pPr>
            <w:r w:rsidRPr="000A5FDE">
              <w:rPr>
                <w:sz w:val="20"/>
              </w:rPr>
              <w:t>предоставление недостоверных сведений в рамках закупочных процедур и квалификации (п.6);</w:t>
            </w:r>
          </w:p>
          <w:p w14:paraId="5CE4F0D3" w14:textId="2244560C" w:rsidR="000A5FDE" w:rsidRPr="000A5FDE" w:rsidRDefault="000A5FDE" w:rsidP="009D1B02">
            <w:pPr>
              <w:pStyle w:val="aff2"/>
              <w:numPr>
                <w:ilvl w:val="0"/>
                <w:numId w:val="89"/>
              </w:numPr>
              <w:tabs>
                <w:tab w:val="left" w:pos="364"/>
              </w:tabs>
              <w:ind w:left="364"/>
              <w:rPr>
                <w:sz w:val="20"/>
              </w:rPr>
            </w:pPr>
            <w:r w:rsidRPr="000A5FDE">
              <w:rPr>
                <w:sz w:val="20"/>
              </w:rPr>
              <w:t xml:space="preserve">лишение </w:t>
            </w:r>
            <w:proofErr w:type="gramStart"/>
            <w:r w:rsidRPr="000A5FDE">
              <w:rPr>
                <w:sz w:val="20"/>
              </w:rPr>
              <w:t>руководителя/собственника/</w:t>
            </w:r>
            <w:r w:rsidR="001F3B7D">
              <w:rPr>
                <w:sz w:val="20"/>
              </w:rPr>
              <w:t>индивидуального предпринимателя</w:t>
            </w:r>
            <w:r w:rsidRPr="000A5FDE">
              <w:rPr>
                <w:sz w:val="20"/>
              </w:rPr>
              <w:t xml:space="preserve"> поставщика права</w:t>
            </w:r>
            <w:proofErr w:type="gramEnd"/>
            <w:r w:rsidRPr="000A5FDE">
              <w:rPr>
                <w:sz w:val="20"/>
              </w:rPr>
              <w:t xml:space="preserve"> осуществлять определенные виды деятельности, их дисквалификация (п.7);</w:t>
            </w:r>
          </w:p>
          <w:p w14:paraId="55F7C291" w14:textId="77777777" w:rsidR="000A5FDE" w:rsidRPr="000A5FDE" w:rsidRDefault="000A5FDE" w:rsidP="009D1B02">
            <w:pPr>
              <w:pStyle w:val="aff2"/>
              <w:numPr>
                <w:ilvl w:val="0"/>
                <w:numId w:val="89"/>
              </w:numPr>
              <w:tabs>
                <w:tab w:val="left" w:pos="364"/>
              </w:tabs>
              <w:ind w:left="364"/>
              <w:rPr>
                <w:sz w:val="20"/>
              </w:rPr>
            </w:pPr>
            <w:r w:rsidRPr="000A5FDE">
              <w:rPr>
                <w:sz w:val="20"/>
              </w:rPr>
              <w:t>нахождение 50% имущества поставщика под арестом (п.8);</w:t>
            </w:r>
          </w:p>
          <w:p w14:paraId="1CF00E71" w14:textId="43BB958E" w:rsidR="000A5FDE" w:rsidRPr="000A5FDE" w:rsidRDefault="000A5FDE" w:rsidP="009D1B02">
            <w:pPr>
              <w:pStyle w:val="aff2"/>
              <w:numPr>
                <w:ilvl w:val="0"/>
                <w:numId w:val="89"/>
              </w:numPr>
              <w:tabs>
                <w:tab w:val="left" w:pos="364"/>
              </w:tabs>
              <w:ind w:left="364"/>
              <w:rPr>
                <w:sz w:val="20"/>
              </w:rPr>
            </w:pPr>
            <w:r w:rsidRPr="000A5FDE">
              <w:rPr>
                <w:sz w:val="20"/>
              </w:rPr>
              <w:t>наличие сведений о паспорте руководителя/владельца в списке недействительных паспортов</w:t>
            </w:r>
            <w:r w:rsidR="00CE1EAC">
              <w:rPr>
                <w:sz w:val="20"/>
              </w:rPr>
              <w:t xml:space="preserve">, размещенном на сайте Министерства внутренних дел России </w:t>
            </w:r>
            <w:r w:rsidRPr="000A5FDE">
              <w:rPr>
                <w:sz w:val="20"/>
              </w:rPr>
              <w:t>(п.10);</w:t>
            </w:r>
          </w:p>
          <w:p w14:paraId="4066CFC1" w14:textId="76255CD8" w:rsidR="000A5FDE" w:rsidRPr="000A5FDE" w:rsidRDefault="000A5FDE" w:rsidP="009D1B02">
            <w:pPr>
              <w:pStyle w:val="aff2"/>
              <w:numPr>
                <w:ilvl w:val="0"/>
                <w:numId w:val="89"/>
              </w:numPr>
              <w:tabs>
                <w:tab w:val="left" w:pos="364"/>
              </w:tabs>
              <w:ind w:left="364"/>
              <w:rPr>
                <w:sz w:val="20"/>
              </w:rPr>
            </w:pPr>
            <w:r w:rsidRPr="000A5FDE">
              <w:rPr>
                <w:sz w:val="20"/>
              </w:rPr>
              <w:t>наличие записи в</w:t>
            </w:r>
            <w:r w:rsidR="001F3B7D">
              <w:rPr>
                <w:sz w:val="20"/>
              </w:rPr>
              <w:t xml:space="preserve"> </w:t>
            </w:r>
            <w:r w:rsidR="001F3B7D" w:rsidRPr="00547945">
              <w:rPr>
                <w:sz w:val="20"/>
              </w:rPr>
              <w:t>Един</w:t>
            </w:r>
            <w:r w:rsidR="001F3B7D" w:rsidRPr="00CE1EAC">
              <w:rPr>
                <w:sz w:val="20"/>
              </w:rPr>
              <w:t>ом</w:t>
            </w:r>
            <w:r w:rsidR="001F3B7D" w:rsidRPr="00547945">
              <w:rPr>
                <w:sz w:val="20"/>
              </w:rPr>
              <w:t xml:space="preserve"> государственно</w:t>
            </w:r>
            <w:r w:rsidR="001F3B7D">
              <w:rPr>
                <w:sz w:val="20"/>
              </w:rPr>
              <w:t>м</w:t>
            </w:r>
            <w:r w:rsidR="001F3B7D" w:rsidRPr="00547945">
              <w:rPr>
                <w:sz w:val="20"/>
              </w:rPr>
              <w:t xml:space="preserve"> реестр</w:t>
            </w:r>
            <w:r w:rsidR="001F3B7D">
              <w:rPr>
                <w:sz w:val="20"/>
              </w:rPr>
              <w:t>е</w:t>
            </w:r>
            <w:r w:rsidR="001F3B7D" w:rsidRPr="00547945">
              <w:rPr>
                <w:sz w:val="20"/>
              </w:rPr>
              <w:t xml:space="preserve"> юридических лиц</w:t>
            </w:r>
            <w:r w:rsidRPr="000A5FDE">
              <w:rPr>
                <w:sz w:val="20"/>
              </w:rPr>
              <w:t xml:space="preserve"> </w:t>
            </w:r>
            <w:r w:rsidR="001F3B7D">
              <w:rPr>
                <w:sz w:val="20"/>
              </w:rPr>
              <w:t>(</w:t>
            </w:r>
            <w:r w:rsidRPr="000A5FDE">
              <w:rPr>
                <w:sz w:val="20"/>
              </w:rPr>
              <w:t>ЕГРЮЛ</w:t>
            </w:r>
            <w:r w:rsidR="001F3B7D">
              <w:rPr>
                <w:sz w:val="20"/>
              </w:rPr>
              <w:t>)</w:t>
            </w:r>
            <w:r w:rsidRPr="000A5FDE">
              <w:rPr>
                <w:sz w:val="20"/>
              </w:rPr>
              <w:t xml:space="preserve"> о недостоверности сведений (п.11);</w:t>
            </w:r>
          </w:p>
          <w:p w14:paraId="433CFCA0" w14:textId="77777777" w:rsidR="000A5FDE" w:rsidRPr="000A5FDE" w:rsidRDefault="000A5FDE" w:rsidP="009D1B02">
            <w:pPr>
              <w:pStyle w:val="aff2"/>
              <w:numPr>
                <w:ilvl w:val="0"/>
                <w:numId w:val="89"/>
              </w:numPr>
              <w:tabs>
                <w:tab w:val="left" w:pos="364"/>
              </w:tabs>
              <w:ind w:left="364"/>
              <w:rPr>
                <w:sz w:val="20"/>
              </w:rPr>
            </w:pPr>
            <w:r w:rsidRPr="000A5FDE">
              <w:rPr>
                <w:sz w:val="20"/>
              </w:rPr>
              <w:t>предоставление недостоверной контактной информации (адрес, телефон) (пп.12, 13);</w:t>
            </w:r>
          </w:p>
          <w:p w14:paraId="15B453FA" w14:textId="77777777" w:rsidR="000A5FDE" w:rsidRPr="000A5FDE" w:rsidRDefault="000A5FDE" w:rsidP="009D1B02">
            <w:pPr>
              <w:pStyle w:val="aff2"/>
              <w:numPr>
                <w:ilvl w:val="0"/>
                <w:numId w:val="89"/>
              </w:numPr>
              <w:tabs>
                <w:tab w:val="left" w:pos="364"/>
              </w:tabs>
              <w:ind w:left="364"/>
              <w:rPr>
                <w:sz w:val="20"/>
              </w:rPr>
            </w:pPr>
            <w:r w:rsidRPr="000A5FDE">
              <w:rPr>
                <w:sz w:val="20"/>
              </w:rPr>
              <w:lastRenderedPageBreak/>
              <w:t>наличие в деятельности контрагента нарушений требований законодательства РФ, а также применимого законодательства любой страны, где Компания ведет или планирует вести деятельность в сфере противодействия коррупционной деятельности и мошенничеству (п.14);</w:t>
            </w:r>
          </w:p>
          <w:p w14:paraId="42066D18" w14:textId="0E654C8B" w:rsidR="000A5FDE" w:rsidRPr="000A5FDE" w:rsidRDefault="000A5FDE" w:rsidP="009D1B02">
            <w:pPr>
              <w:pStyle w:val="aff2"/>
              <w:numPr>
                <w:ilvl w:val="0"/>
                <w:numId w:val="89"/>
              </w:numPr>
              <w:tabs>
                <w:tab w:val="left" w:pos="364"/>
              </w:tabs>
              <w:ind w:left="364"/>
              <w:rPr>
                <w:sz w:val="20"/>
              </w:rPr>
            </w:pPr>
            <w:r w:rsidRPr="000A5FDE">
              <w:rPr>
                <w:sz w:val="20"/>
              </w:rPr>
              <w:t>наличие фактов предоставления недостоверных документов (п.15)</w:t>
            </w:r>
            <w:r>
              <w:rPr>
                <w:sz w:val="20"/>
              </w:rPr>
              <w:t>:</w:t>
            </w:r>
          </w:p>
          <w:p w14:paraId="6ED4A25F" w14:textId="7A56B4A1" w:rsidR="000A5FDE" w:rsidRPr="000A5FDE" w:rsidRDefault="000A5FDE" w:rsidP="009D1B02">
            <w:pPr>
              <w:pStyle w:val="aff2"/>
              <w:numPr>
                <w:ilvl w:val="0"/>
                <w:numId w:val="89"/>
              </w:numPr>
              <w:tabs>
                <w:tab w:val="left" w:pos="364"/>
              </w:tabs>
              <w:ind w:left="364"/>
              <w:rPr>
                <w:sz w:val="20"/>
              </w:rPr>
            </w:pPr>
            <w:r w:rsidRPr="000A5FDE">
              <w:rPr>
                <w:sz w:val="20"/>
              </w:rPr>
              <w:t xml:space="preserve">иные основания, указывающие на высокий уровень риска сотрудничества с поставщиком (установление данного основание допускается только на уровне </w:t>
            </w:r>
            <w:r w:rsidR="00D606EE">
              <w:rPr>
                <w:sz w:val="20"/>
              </w:rPr>
              <w:br/>
            </w:r>
            <w:r w:rsidR="00C13C5E">
              <w:rPr>
                <w:sz w:val="20"/>
              </w:rPr>
              <w:t>П</w:t>
            </w:r>
            <w:r w:rsidR="002D1048">
              <w:rPr>
                <w:sz w:val="20"/>
              </w:rPr>
              <w:t>АО «НК «Роснефть»</w:t>
            </w:r>
            <w:r w:rsidRPr="000A5FDE">
              <w:rPr>
                <w:sz w:val="20"/>
              </w:rPr>
              <w:t>).</w:t>
            </w:r>
          </w:p>
        </w:tc>
        <w:tc>
          <w:tcPr>
            <w:tcW w:w="1395" w:type="pct"/>
            <w:tcBorders>
              <w:top w:val="single" w:sz="12" w:space="0" w:color="auto"/>
              <w:bottom w:val="single" w:sz="12" w:space="0" w:color="auto"/>
            </w:tcBorders>
          </w:tcPr>
          <w:p w14:paraId="029F8BE8" w14:textId="77777777" w:rsidR="000A5FDE" w:rsidRPr="003075C7" w:rsidRDefault="000A5FDE" w:rsidP="003D5FD5">
            <w:pPr>
              <w:rPr>
                <w:b/>
                <w:sz w:val="20"/>
                <w:szCs w:val="24"/>
                <w:lang w:eastAsia="ru-RU"/>
              </w:rPr>
            </w:pPr>
            <w:r w:rsidRPr="003075C7">
              <w:rPr>
                <w:b/>
                <w:sz w:val="20"/>
                <w:szCs w:val="24"/>
                <w:lang w:eastAsia="ru-RU"/>
              </w:rPr>
              <w:lastRenderedPageBreak/>
              <w:t>Допускается:</w:t>
            </w:r>
          </w:p>
          <w:p w14:paraId="3DC6E7B2" w14:textId="07EB6FF7" w:rsidR="000A5FDE" w:rsidRDefault="000A5FDE" w:rsidP="00350BE9">
            <w:pPr>
              <w:rPr>
                <w:sz w:val="20"/>
                <w:szCs w:val="24"/>
                <w:lang w:eastAsia="ru-RU"/>
              </w:rPr>
            </w:pPr>
            <w:r w:rsidRPr="000A5FDE">
              <w:rPr>
                <w:sz w:val="20"/>
                <w:szCs w:val="24"/>
                <w:lang w:eastAsia="ru-RU"/>
              </w:rPr>
              <w:t xml:space="preserve">1. </w:t>
            </w:r>
            <w:proofErr w:type="gramStart"/>
            <w:r w:rsidRPr="000A5FDE">
              <w:rPr>
                <w:sz w:val="20"/>
                <w:szCs w:val="24"/>
                <w:lang w:eastAsia="ru-RU"/>
              </w:rPr>
              <w:t xml:space="preserve">В исключительных случаях по согласованию </w:t>
            </w:r>
            <w:r w:rsidRPr="00F84902">
              <w:rPr>
                <w:sz w:val="20"/>
                <w:szCs w:val="24"/>
                <w:lang w:eastAsia="ru-RU"/>
              </w:rPr>
              <w:t xml:space="preserve">Главным исполнительным директором </w:t>
            </w:r>
            <w:r w:rsidRPr="009C5F9F">
              <w:rPr>
                <w:sz w:val="20"/>
                <w:szCs w:val="24"/>
                <w:lang w:eastAsia="ru-RU"/>
              </w:rPr>
              <w:t>П</w:t>
            </w:r>
            <w:r w:rsidR="002D1048">
              <w:rPr>
                <w:sz w:val="20"/>
                <w:szCs w:val="24"/>
                <w:lang w:eastAsia="ru-RU"/>
              </w:rPr>
              <w:t>АО «НК «Роснефть»</w:t>
            </w:r>
            <w:r w:rsidRPr="00A90E6E">
              <w:rPr>
                <w:sz w:val="20"/>
                <w:szCs w:val="24"/>
                <w:lang w:eastAsia="ru-RU"/>
              </w:rPr>
              <w:t xml:space="preserve"> </w:t>
            </w:r>
            <w:r w:rsidRPr="000A5FDE">
              <w:rPr>
                <w:sz w:val="20"/>
                <w:szCs w:val="24"/>
                <w:lang w:eastAsia="ru-RU"/>
              </w:rPr>
              <w:t xml:space="preserve">при экономической эффективности сделки, соответствия предлагаемой продукции требованиям Заказчика и принятии мер по минимизации рисков (на основании доклада </w:t>
            </w:r>
            <w:r w:rsidR="00793AE2">
              <w:rPr>
                <w:sz w:val="20"/>
                <w:szCs w:val="24"/>
                <w:lang w:eastAsia="ru-RU"/>
              </w:rPr>
              <w:t>П</w:t>
            </w:r>
            <w:r w:rsidR="00793AE2" w:rsidRPr="000A5FDE">
              <w:rPr>
                <w:sz w:val="20"/>
                <w:szCs w:val="24"/>
                <w:lang w:eastAsia="ru-RU"/>
              </w:rPr>
              <w:t xml:space="preserve">рофильного </w:t>
            </w:r>
            <w:r w:rsidRPr="000A5FDE">
              <w:rPr>
                <w:sz w:val="20"/>
                <w:szCs w:val="24"/>
                <w:lang w:eastAsia="ru-RU"/>
              </w:rPr>
              <w:t xml:space="preserve">топ-менеджера, согласованного со Службой снабжения </w:t>
            </w:r>
            <w:r w:rsidRPr="00F84902">
              <w:rPr>
                <w:sz w:val="20"/>
                <w:szCs w:val="24"/>
                <w:lang w:eastAsia="ru-RU"/>
              </w:rPr>
              <w:t>П</w:t>
            </w:r>
            <w:r w:rsidR="002D1048">
              <w:rPr>
                <w:sz w:val="20"/>
                <w:szCs w:val="24"/>
                <w:lang w:eastAsia="ru-RU"/>
              </w:rPr>
              <w:t>АО «НК «Роснефть»</w:t>
            </w:r>
            <w:r w:rsidR="003112F6">
              <w:rPr>
                <w:sz w:val="20"/>
                <w:szCs w:val="24"/>
                <w:lang w:eastAsia="ru-RU"/>
              </w:rPr>
              <w:t xml:space="preserve">, так же для </w:t>
            </w:r>
            <w:r w:rsidR="003112F6" w:rsidRPr="00A61016">
              <w:rPr>
                <w:sz w:val="20"/>
                <w:szCs w:val="24"/>
                <w:lang w:eastAsia="ru-RU"/>
              </w:rPr>
              <w:t xml:space="preserve">формирования заключения об эффективности сделки могут запрашиваться заключения </w:t>
            </w:r>
            <w:r w:rsidR="003112F6">
              <w:rPr>
                <w:sz w:val="20"/>
                <w:szCs w:val="24"/>
                <w:lang w:eastAsia="ru-RU"/>
              </w:rPr>
              <w:t>других структурных подразделений</w:t>
            </w:r>
            <w:r w:rsidR="003112F6" w:rsidRPr="00A61016">
              <w:rPr>
                <w:sz w:val="20"/>
                <w:szCs w:val="24"/>
                <w:lang w:eastAsia="ru-RU"/>
              </w:rPr>
              <w:t xml:space="preserve"> (необходимость и список согласующих определяется Службой снабжения, исходя</w:t>
            </w:r>
            <w:proofErr w:type="gramEnd"/>
            <w:r w:rsidR="003112F6" w:rsidRPr="00A61016">
              <w:rPr>
                <w:sz w:val="20"/>
                <w:szCs w:val="24"/>
                <w:lang w:eastAsia="ru-RU"/>
              </w:rPr>
              <w:t xml:space="preserve"> </w:t>
            </w:r>
            <w:proofErr w:type="gramStart"/>
            <w:r w:rsidR="003112F6" w:rsidRPr="00A61016">
              <w:rPr>
                <w:sz w:val="20"/>
                <w:szCs w:val="24"/>
                <w:lang w:eastAsia="ru-RU"/>
              </w:rPr>
              <w:t>из предмета закупки</w:t>
            </w:r>
            <w:r w:rsidR="003112F6">
              <w:rPr>
                <w:sz w:val="20"/>
                <w:szCs w:val="24"/>
                <w:lang w:eastAsia="ru-RU"/>
              </w:rPr>
              <w:t>)</w:t>
            </w:r>
            <w:r w:rsidRPr="000A5FDE">
              <w:rPr>
                <w:sz w:val="20"/>
                <w:szCs w:val="24"/>
                <w:lang w:eastAsia="ru-RU"/>
              </w:rPr>
              <w:t>).</w:t>
            </w:r>
            <w:proofErr w:type="gramEnd"/>
          </w:p>
          <w:p w14:paraId="055F5EBB" w14:textId="77777777" w:rsidR="00350BE9" w:rsidRPr="000A5FDE" w:rsidRDefault="00350BE9" w:rsidP="00350BE9">
            <w:pPr>
              <w:rPr>
                <w:sz w:val="20"/>
                <w:szCs w:val="24"/>
                <w:lang w:eastAsia="ru-RU"/>
              </w:rPr>
            </w:pPr>
          </w:p>
          <w:p w14:paraId="12B37C26" w14:textId="30E78D18" w:rsidR="000A5FDE" w:rsidRDefault="000A5FDE" w:rsidP="00350BE9">
            <w:pPr>
              <w:rPr>
                <w:sz w:val="20"/>
                <w:szCs w:val="24"/>
                <w:lang w:eastAsia="ru-RU"/>
              </w:rPr>
            </w:pPr>
            <w:r w:rsidRPr="000A5FDE">
              <w:rPr>
                <w:sz w:val="20"/>
                <w:szCs w:val="24"/>
                <w:lang w:eastAsia="ru-RU"/>
              </w:rPr>
              <w:t xml:space="preserve">2. В случае устранения поставщиком причин, послуживших установлению в отношении него уровня риска сотрудничества «Высокий» </w:t>
            </w:r>
            <w:r w:rsidRPr="003075C7">
              <w:rPr>
                <w:sz w:val="20"/>
                <w:szCs w:val="24"/>
                <w:lang w:eastAsia="ru-RU"/>
              </w:rPr>
              <w:t>по основаниям 1-12</w:t>
            </w:r>
            <w:r w:rsidRPr="000A5FDE">
              <w:rPr>
                <w:sz w:val="20"/>
                <w:szCs w:val="24"/>
                <w:lang w:eastAsia="ru-RU"/>
              </w:rPr>
              <w:t xml:space="preserve">, по итогам повторной проверки Экспертом по безопасности обновлённого комплекта документов, и определения по итогам повторной проверки уровня </w:t>
            </w:r>
            <w:r w:rsidR="008C78B7">
              <w:rPr>
                <w:sz w:val="20"/>
                <w:szCs w:val="24"/>
                <w:lang w:eastAsia="ru-RU"/>
              </w:rPr>
              <w:t xml:space="preserve">риска </w:t>
            </w:r>
            <w:r w:rsidRPr="000A5FDE">
              <w:rPr>
                <w:sz w:val="20"/>
                <w:szCs w:val="24"/>
                <w:lang w:eastAsia="ru-RU"/>
              </w:rPr>
              <w:t>сотрудничества с ним отличного от «Высокий».</w:t>
            </w:r>
          </w:p>
          <w:p w14:paraId="689097B3" w14:textId="77777777" w:rsidR="000A5FDE" w:rsidRPr="000A5FDE" w:rsidRDefault="000A5FDE" w:rsidP="00350BE9">
            <w:pPr>
              <w:rPr>
                <w:sz w:val="20"/>
                <w:szCs w:val="24"/>
                <w:lang w:eastAsia="ru-RU"/>
              </w:rPr>
            </w:pPr>
          </w:p>
          <w:p w14:paraId="5EFD50DB" w14:textId="0DF49C21" w:rsidR="000A5FDE" w:rsidRPr="000A5FDE" w:rsidRDefault="00276347" w:rsidP="003D5FD5">
            <w:pPr>
              <w:rPr>
                <w:b/>
                <w:sz w:val="20"/>
                <w:szCs w:val="24"/>
                <w:lang w:eastAsia="ru-RU"/>
              </w:rPr>
            </w:pPr>
            <w:r>
              <w:rPr>
                <w:b/>
                <w:sz w:val="20"/>
                <w:szCs w:val="24"/>
                <w:lang w:eastAsia="ru-RU"/>
              </w:rPr>
              <w:t>В иных случаях не допускается.</w:t>
            </w:r>
          </w:p>
        </w:tc>
        <w:tc>
          <w:tcPr>
            <w:tcW w:w="1262" w:type="pct"/>
            <w:tcBorders>
              <w:top w:val="single" w:sz="12" w:space="0" w:color="auto"/>
              <w:bottom w:val="single" w:sz="12" w:space="0" w:color="auto"/>
            </w:tcBorders>
          </w:tcPr>
          <w:p w14:paraId="1004F13C" w14:textId="355AF91A" w:rsidR="00733ADA" w:rsidRPr="003075C7" w:rsidRDefault="00302D36" w:rsidP="003D5FD5">
            <w:pPr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В случае установления уровня</w:t>
            </w:r>
            <w:r w:rsidR="00BA360D">
              <w:rPr>
                <w:sz w:val="20"/>
                <w:szCs w:val="24"/>
                <w:lang w:eastAsia="ru-RU"/>
              </w:rPr>
              <w:t xml:space="preserve"> </w:t>
            </w:r>
            <w:r w:rsidR="008C78B7">
              <w:rPr>
                <w:sz w:val="20"/>
                <w:szCs w:val="24"/>
                <w:lang w:eastAsia="ru-RU"/>
              </w:rPr>
              <w:t xml:space="preserve">риска </w:t>
            </w:r>
            <w:r w:rsidR="00733ADA" w:rsidRPr="003075C7">
              <w:rPr>
                <w:sz w:val="20"/>
                <w:szCs w:val="24"/>
                <w:lang w:eastAsia="ru-RU"/>
              </w:rPr>
              <w:t xml:space="preserve">сотрудничества «Высокий» по основаниям 1-12 на уровне </w:t>
            </w:r>
            <w:r w:rsidR="00733ADA">
              <w:rPr>
                <w:sz w:val="20"/>
                <w:szCs w:val="24"/>
                <w:lang w:eastAsia="ru-RU"/>
              </w:rPr>
              <w:t>П</w:t>
            </w:r>
            <w:r w:rsidR="002D1048">
              <w:rPr>
                <w:sz w:val="20"/>
                <w:szCs w:val="24"/>
                <w:lang w:eastAsia="ru-RU"/>
              </w:rPr>
              <w:t>АО «НК «Роснефть»</w:t>
            </w:r>
            <w:r w:rsidR="00733ADA" w:rsidRPr="003075C7">
              <w:rPr>
                <w:sz w:val="20"/>
                <w:szCs w:val="24"/>
                <w:lang w:eastAsia="ru-RU"/>
              </w:rPr>
              <w:t xml:space="preserve"> </w:t>
            </w:r>
            <w:r w:rsidR="00733ADA">
              <w:rPr>
                <w:sz w:val="20"/>
                <w:szCs w:val="24"/>
                <w:lang w:eastAsia="ru-RU"/>
              </w:rPr>
              <w:t>П</w:t>
            </w:r>
            <w:r w:rsidR="00733ADA" w:rsidRPr="003075C7">
              <w:rPr>
                <w:sz w:val="20"/>
                <w:szCs w:val="24"/>
                <w:lang w:eastAsia="ru-RU"/>
              </w:rPr>
              <w:t>оставщик:</w:t>
            </w:r>
          </w:p>
          <w:p w14:paraId="28A74F82" w14:textId="4053F701" w:rsidR="00733ADA" w:rsidRPr="003075C7" w:rsidRDefault="00733ADA" w:rsidP="009D1B02">
            <w:pPr>
              <w:pStyle w:val="aff2"/>
              <w:numPr>
                <w:ilvl w:val="0"/>
                <w:numId w:val="116"/>
              </w:numPr>
              <w:tabs>
                <w:tab w:val="left" w:pos="539"/>
              </w:tabs>
              <w:ind w:left="538" w:hanging="357"/>
              <w:rPr>
                <w:sz w:val="20"/>
              </w:rPr>
            </w:pPr>
            <w:r w:rsidRPr="003075C7">
              <w:rPr>
                <w:sz w:val="20"/>
              </w:rPr>
              <w:t xml:space="preserve">может подать </w:t>
            </w:r>
            <w:r w:rsidR="008C78B7" w:rsidRPr="003075C7">
              <w:rPr>
                <w:sz w:val="20"/>
              </w:rPr>
              <w:t>обновл</w:t>
            </w:r>
            <w:r w:rsidR="008C78B7">
              <w:rPr>
                <w:sz w:val="20"/>
              </w:rPr>
              <w:t>е</w:t>
            </w:r>
            <w:r w:rsidR="008C78B7" w:rsidRPr="003075C7">
              <w:rPr>
                <w:sz w:val="20"/>
              </w:rPr>
              <w:t xml:space="preserve">нный </w:t>
            </w:r>
            <w:r w:rsidRPr="003075C7">
              <w:rPr>
                <w:sz w:val="20"/>
              </w:rPr>
              <w:t xml:space="preserve">пакет документов в </w:t>
            </w:r>
            <w:r w:rsidR="00C13C5E">
              <w:rPr>
                <w:sz w:val="20"/>
              </w:rPr>
              <w:t>П</w:t>
            </w:r>
            <w:r w:rsidR="002D1048">
              <w:rPr>
                <w:sz w:val="20"/>
              </w:rPr>
              <w:t>АО «НК «Роснефть»</w:t>
            </w:r>
            <w:r w:rsidR="00010A46">
              <w:rPr>
                <w:sz w:val="20"/>
              </w:rPr>
              <w:t xml:space="preserve"> </w:t>
            </w:r>
            <w:r w:rsidRPr="003075C7">
              <w:rPr>
                <w:sz w:val="20"/>
              </w:rPr>
              <w:t>сразу после устранения данных оснований;</w:t>
            </w:r>
          </w:p>
          <w:p w14:paraId="35A1F75C" w14:textId="24D08EAB" w:rsidR="00733ADA" w:rsidRPr="003075C7" w:rsidRDefault="00733ADA" w:rsidP="009D1B02">
            <w:pPr>
              <w:pStyle w:val="aff2"/>
              <w:numPr>
                <w:ilvl w:val="0"/>
                <w:numId w:val="116"/>
              </w:numPr>
              <w:tabs>
                <w:tab w:val="left" w:pos="539"/>
              </w:tabs>
              <w:ind w:left="538" w:hanging="357"/>
              <w:rPr>
                <w:sz w:val="20"/>
              </w:rPr>
            </w:pPr>
            <w:r w:rsidRPr="003075C7">
              <w:rPr>
                <w:sz w:val="20"/>
              </w:rPr>
              <w:t xml:space="preserve">может подать полный пакет документов в ОГ по истечении 3-х месяцев </w:t>
            </w:r>
            <w:proofErr w:type="gramStart"/>
            <w:r w:rsidRPr="003075C7">
              <w:rPr>
                <w:sz w:val="20"/>
              </w:rPr>
              <w:t>с даты установления</w:t>
            </w:r>
            <w:proofErr w:type="gramEnd"/>
            <w:r w:rsidRPr="003075C7">
              <w:rPr>
                <w:sz w:val="20"/>
              </w:rPr>
              <w:t xml:space="preserve"> уровня </w:t>
            </w:r>
            <w:r w:rsidR="008C78B7">
              <w:rPr>
                <w:sz w:val="20"/>
              </w:rPr>
              <w:t xml:space="preserve">риска </w:t>
            </w:r>
            <w:r w:rsidRPr="003075C7">
              <w:rPr>
                <w:sz w:val="20"/>
              </w:rPr>
              <w:t xml:space="preserve">сотрудничества «Высокий» на уровне </w:t>
            </w:r>
            <w:r w:rsidR="00C13C5E">
              <w:rPr>
                <w:sz w:val="20"/>
              </w:rPr>
              <w:t>П</w:t>
            </w:r>
            <w:r w:rsidR="002D1048">
              <w:rPr>
                <w:sz w:val="20"/>
              </w:rPr>
              <w:t>АО «НК «Роснефть»</w:t>
            </w:r>
            <w:r w:rsidRPr="003075C7">
              <w:rPr>
                <w:sz w:val="20"/>
              </w:rPr>
              <w:t>.</w:t>
            </w:r>
          </w:p>
          <w:p w14:paraId="219B42B1" w14:textId="77777777" w:rsidR="00733ADA" w:rsidRPr="003075C7" w:rsidRDefault="00733ADA" w:rsidP="00CB37C5">
            <w:pPr>
              <w:rPr>
                <w:sz w:val="20"/>
                <w:szCs w:val="24"/>
                <w:lang w:eastAsia="ru-RU"/>
              </w:rPr>
            </w:pPr>
          </w:p>
          <w:p w14:paraId="5C5A319A" w14:textId="7E38FEBF" w:rsidR="00733ADA" w:rsidRDefault="00733ADA" w:rsidP="00E0036F">
            <w:pPr>
              <w:rPr>
                <w:sz w:val="20"/>
                <w:szCs w:val="24"/>
                <w:lang w:eastAsia="ru-RU"/>
              </w:rPr>
            </w:pPr>
            <w:r w:rsidRPr="003075C7">
              <w:rPr>
                <w:sz w:val="20"/>
                <w:szCs w:val="24"/>
                <w:lang w:eastAsia="ru-RU"/>
              </w:rPr>
              <w:t>Установление/изменение поставщику уровня</w:t>
            </w:r>
            <w:r w:rsidR="008C78B7">
              <w:rPr>
                <w:sz w:val="20"/>
                <w:szCs w:val="24"/>
                <w:lang w:eastAsia="ru-RU"/>
              </w:rPr>
              <w:t xml:space="preserve"> риска</w:t>
            </w:r>
            <w:r w:rsidRPr="003075C7">
              <w:rPr>
                <w:sz w:val="20"/>
                <w:szCs w:val="24"/>
                <w:lang w:eastAsia="ru-RU"/>
              </w:rPr>
              <w:t xml:space="preserve"> сотрудничества «Высокий» </w:t>
            </w:r>
            <w:r w:rsidRPr="003075C7">
              <w:rPr>
                <w:sz w:val="20"/>
                <w:szCs w:val="24"/>
                <w:lang w:eastAsia="ru-RU"/>
              </w:rPr>
              <w:br/>
              <w:t xml:space="preserve">по основанию 13, допускается только на уровне </w:t>
            </w:r>
            <w:r w:rsidR="00C13C5E">
              <w:rPr>
                <w:sz w:val="20"/>
                <w:szCs w:val="24"/>
                <w:lang w:eastAsia="ru-RU"/>
              </w:rPr>
              <w:t>П</w:t>
            </w:r>
            <w:r w:rsidR="002D1048">
              <w:rPr>
                <w:sz w:val="20"/>
                <w:szCs w:val="24"/>
                <w:lang w:eastAsia="ru-RU"/>
              </w:rPr>
              <w:t>АО «НК «Роснефть»</w:t>
            </w:r>
            <w:r w:rsidR="00E0036F">
              <w:rPr>
                <w:sz w:val="20"/>
                <w:szCs w:val="24"/>
                <w:lang w:eastAsia="ru-RU"/>
              </w:rPr>
              <w:t>.</w:t>
            </w:r>
          </w:p>
          <w:p w14:paraId="072CDF95" w14:textId="77777777" w:rsidR="00E0036F" w:rsidRPr="003075C7" w:rsidRDefault="00E0036F" w:rsidP="00E0036F">
            <w:pPr>
              <w:rPr>
                <w:sz w:val="20"/>
                <w:szCs w:val="24"/>
                <w:lang w:eastAsia="ru-RU"/>
              </w:rPr>
            </w:pPr>
          </w:p>
          <w:p w14:paraId="4552D5B5" w14:textId="4409993A" w:rsidR="000A5FDE" w:rsidRPr="00A90E6E" w:rsidRDefault="00733ADA" w:rsidP="00E4478B">
            <w:pPr>
              <w:rPr>
                <w:sz w:val="20"/>
                <w:szCs w:val="24"/>
                <w:lang w:eastAsia="ru-RU"/>
              </w:rPr>
            </w:pPr>
            <w:proofErr w:type="gramStart"/>
            <w:r w:rsidRPr="003075C7">
              <w:rPr>
                <w:sz w:val="20"/>
                <w:szCs w:val="24"/>
                <w:lang w:eastAsia="ru-RU"/>
              </w:rPr>
              <w:t xml:space="preserve">Сотрудничество с таким поставщиком на уровне </w:t>
            </w:r>
            <w:r w:rsidR="00C13C5E">
              <w:rPr>
                <w:sz w:val="20"/>
                <w:szCs w:val="24"/>
                <w:lang w:eastAsia="ru-RU"/>
              </w:rPr>
              <w:t>П</w:t>
            </w:r>
            <w:r w:rsidR="002D1048">
              <w:rPr>
                <w:sz w:val="20"/>
                <w:szCs w:val="24"/>
                <w:lang w:eastAsia="ru-RU"/>
              </w:rPr>
              <w:t>АО «НК «Роснефть»</w:t>
            </w:r>
            <w:r w:rsidRPr="003075C7">
              <w:rPr>
                <w:sz w:val="20"/>
                <w:szCs w:val="24"/>
                <w:lang w:eastAsia="ru-RU"/>
              </w:rPr>
              <w:t xml:space="preserve">/ОГ допускается в исключительных случаях по согласованию </w:t>
            </w:r>
            <w:r w:rsidR="00C13C5E" w:rsidRPr="00F84902">
              <w:rPr>
                <w:sz w:val="20"/>
                <w:szCs w:val="24"/>
                <w:lang w:eastAsia="ru-RU"/>
              </w:rPr>
              <w:t xml:space="preserve">Главным исполнительным директором </w:t>
            </w:r>
            <w:r w:rsidR="00C13C5E" w:rsidRPr="009C5F9F">
              <w:rPr>
                <w:sz w:val="20"/>
                <w:szCs w:val="24"/>
                <w:lang w:eastAsia="ru-RU"/>
              </w:rPr>
              <w:t>П</w:t>
            </w:r>
            <w:r w:rsidR="002D1048">
              <w:rPr>
                <w:sz w:val="20"/>
                <w:szCs w:val="24"/>
                <w:lang w:eastAsia="ru-RU"/>
              </w:rPr>
              <w:t>АО «НК «Роснефть»</w:t>
            </w:r>
            <w:r w:rsidR="00C13C5E">
              <w:rPr>
                <w:sz w:val="20"/>
                <w:szCs w:val="24"/>
                <w:lang w:eastAsia="ru-RU"/>
              </w:rPr>
              <w:t xml:space="preserve"> </w:t>
            </w:r>
            <w:r w:rsidRPr="003075C7">
              <w:rPr>
                <w:sz w:val="20"/>
                <w:szCs w:val="24"/>
                <w:lang w:eastAsia="ru-RU"/>
              </w:rPr>
              <w:t xml:space="preserve">при высокой экономической эффективности сделки, соответствия предлагаемой продукции требованиям Заказчика и принятии мер по минимизации рисков (на </w:t>
            </w:r>
            <w:r w:rsidRPr="003075C7">
              <w:rPr>
                <w:sz w:val="20"/>
                <w:szCs w:val="24"/>
                <w:lang w:eastAsia="ru-RU"/>
              </w:rPr>
              <w:lastRenderedPageBreak/>
              <w:t xml:space="preserve">основании доклада </w:t>
            </w:r>
            <w:r w:rsidR="00793AE2">
              <w:rPr>
                <w:sz w:val="20"/>
                <w:szCs w:val="24"/>
                <w:lang w:eastAsia="ru-RU"/>
              </w:rPr>
              <w:t>П</w:t>
            </w:r>
            <w:r w:rsidR="00793AE2" w:rsidRPr="003075C7">
              <w:rPr>
                <w:sz w:val="20"/>
                <w:szCs w:val="24"/>
                <w:lang w:eastAsia="ru-RU"/>
              </w:rPr>
              <w:t xml:space="preserve">рофильного </w:t>
            </w:r>
            <w:r w:rsidRPr="003075C7">
              <w:rPr>
                <w:sz w:val="20"/>
                <w:szCs w:val="24"/>
                <w:lang w:eastAsia="ru-RU"/>
              </w:rPr>
              <w:t xml:space="preserve">топ-менеджера, согласованного со Службой снабжения </w:t>
            </w:r>
            <w:r w:rsidR="00C13C5E" w:rsidRPr="00F84902">
              <w:rPr>
                <w:sz w:val="20"/>
                <w:szCs w:val="24"/>
                <w:lang w:eastAsia="ru-RU"/>
              </w:rPr>
              <w:t>П</w:t>
            </w:r>
            <w:r w:rsidR="002D1048">
              <w:rPr>
                <w:sz w:val="20"/>
                <w:szCs w:val="24"/>
                <w:lang w:eastAsia="ru-RU"/>
              </w:rPr>
              <w:t>АО «НК «Роснефть»</w:t>
            </w:r>
            <w:r w:rsidR="006D1CD2">
              <w:rPr>
                <w:sz w:val="20"/>
                <w:szCs w:val="24"/>
                <w:lang w:eastAsia="ru-RU"/>
              </w:rPr>
              <w:t xml:space="preserve">, </w:t>
            </w:r>
            <w:r w:rsidR="003112F6">
              <w:rPr>
                <w:sz w:val="20"/>
                <w:szCs w:val="24"/>
                <w:lang w:eastAsia="ru-RU"/>
              </w:rPr>
              <w:t>так же</w:t>
            </w:r>
            <w:r w:rsidR="006D1CD2">
              <w:rPr>
                <w:sz w:val="20"/>
                <w:szCs w:val="24"/>
                <w:lang w:eastAsia="ru-RU"/>
              </w:rPr>
              <w:t xml:space="preserve"> для </w:t>
            </w:r>
            <w:r w:rsidR="006D1CD2" w:rsidRPr="00A61016">
              <w:rPr>
                <w:sz w:val="20"/>
                <w:szCs w:val="24"/>
                <w:lang w:eastAsia="ru-RU"/>
              </w:rPr>
              <w:t>формирования заключения об эффективности сделки могут запрашиваться</w:t>
            </w:r>
            <w:proofErr w:type="gramEnd"/>
            <w:r w:rsidR="006D1CD2" w:rsidRPr="00A61016">
              <w:rPr>
                <w:sz w:val="20"/>
                <w:szCs w:val="24"/>
                <w:lang w:eastAsia="ru-RU"/>
              </w:rPr>
              <w:t xml:space="preserve"> заключения </w:t>
            </w:r>
            <w:r w:rsidR="003112F6">
              <w:rPr>
                <w:sz w:val="20"/>
                <w:szCs w:val="24"/>
                <w:lang w:eastAsia="ru-RU"/>
              </w:rPr>
              <w:t>других структурных подразделений</w:t>
            </w:r>
            <w:r w:rsidR="006D1CD2" w:rsidRPr="00A61016">
              <w:rPr>
                <w:sz w:val="20"/>
                <w:szCs w:val="24"/>
                <w:lang w:eastAsia="ru-RU"/>
              </w:rPr>
              <w:t xml:space="preserve"> (необходимость и список согласующих определяется Службой снабжения, исходя из предмета закупки</w:t>
            </w:r>
            <w:r w:rsidR="006D1CD2">
              <w:rPr>
                <w:sz w:val="20"/>
                <w:szCs w:val="24"/>
                <w:lang w:eastAsia="ru-RU"/>
              </w:rPr>
              <w:t>)</w:t>
            </w:r>
            <w:r w:rsidRPr="003075C7">
              <w:rPr>
                <w:sz w:val="20"/>
                <w:szCs w:val="24"/>
                <w:lang w:eastAsia="ru-RU"/>
              </w:rPr>
              <w:t>)</w:t>
            </w:r>
            <w:r w:rsidR="006D1CD2">
              <w:rPr>
                <w:sz w:val="20"/>
                <w:szCs w:val="24"/>
                <w:lang w:eastAsia="ru-RU"/>
              </w:rPr>
              <w:t>.</w:t>
            </w:r>
          </w:p>
        </w:tc>
      </w:tr>
      <w:tr w:rsidR="00733F49" w:rsidRPr="00A90E6E" w14:paraId="397F01B6" w14:textId="77777777" w:rsidTr="005E3576">
        <w:trPr>
          <w:trHeight w:val="20"/>
        </w:trPr>
        <w:tc>
          <w:tcPr>
            <w:tcW w:w="175" w:type="pct"/>
            <w:tcBorders>
              <w:top w:val="single" w:sz="12" w:space="0" w:color="auto"/>
              <w:bottom w:val="single" w:sz="12" w:space="0" w:color="auto"/>
            </w:tcBorders>
          </w:tcPr>
          <w:p w14:paraId="78E48972" w14:textId="7E3B2A75" w:rsidR="00733ADA" w:rsidRPr="00A90E6E" w:rsidRDefault="00733ADA" w:rsidP="00CB37C5">
            <w:pPr>
              <w:pStyle w:val="S23"/>
              <w:spacing w:before="0"/>
            </w:pPr>
            <w:r w:rsidRPr="00A90E6E">
              <w:lastRenderedPageBreak/>
              <w:t>2</w:t>
            </w:r>
          </w:p>
        </w:tc>
        <w:tc>
          <w:tcPr>
            <w:tcW w:w="456" w:type="pct"/>
            <w:tcBorders>
              <w:top w:val="single" w:sz="12" w:space="0" w:color="auto"/>
              <w:bottom w:val="single" w:sz="12" w:space="0" w:color="auto"/>
            </w:tcBorders>
          </w:tcPr>
          <w:p w14:paraId="7279D179" w14:textId="0511CD78" w:rsidR="00733ADA" w:rsidRPr="00B10F37" w:rsidRDefault="00733ADA" w:rsidP="00CB37C5">
            <w:pPr>
              <w:pStyle w:val="S23"/>
              <w:spacing w:before="0"/>
              <w:rPr>
                <w:b/>
              </w:rPr>
            </w:pPr>
            <w:r w:rsidRPr="00B10F37">
              <w:rPr>
                <w:b/>
              </w:rPr>
              <w:t>Средний</w:t>
            </w:r>
          </w:p>
        </w:tc>
        <w:tc>
          <w:tcPr>
            <w:tcW w:w="1711" w:type="pct"/>
            <w:tcBorders>
              <w:top w:val="single" w:sz="12" w:space="0" w:color="auto"/>
              <w:bottom w:val="single" w:sz="12" w:space="0" w:color="auto"/>
            </w:tcBorders>
          </w:tcPr>
          <w:p w14:paraId="4BEC2FDF" w14:textId="77777777" w:rsidR="00733ADA" w:rsidRPr="003328DA" w:rsidRDefault="00733ADA" w:rsidP="009D1B02">
            <w:pPr>
              <w:pStyle w:val="aff2"/>
              <w:numPr>
                <w:ilvl w:val="0"/>
                <w:numId w:val="88"/>
              </w:numPr>
              <w:tabs>
                <w:tab w:val="left" w:pos="459"/>
              </w:tabs>
              <w:ind w:left="288" w:hanging="272"/>
              <w:rPr>
                <w:sz w:val="20"/>
              </w:rPr>
            </w:pPr>
            <w:r w:rsidRPr="003328DA">
              <w:rPr>
                <w:sz w:val="20"/>
              </w:rPr>
              <w:t>наличие у поставщика или взаимосвязанного/аффилированного с ним юридического/физического лица непогашенной задолженности перед ОГ Компании свыше 3 месяцев (п.9);</w:t>
            </w:r>
          </w:p>
          <w:p w14:paraId="3EF5499D" w14:textId="77777777" w:rsidR="00733ADA" w:rsidRPr="000A5FDE" w:rsidRDefault="00733ADA" w:rsidP="009D1B02">
            <w:pPr>
              <w:pStyle w:val="aff2"/>
              <w:numPr>
                <w:ilvl w:val="0"/>
                <w:numId w:val="88"/>
              </w:numPr>
              <w:tabs>
                <w:tab w:val="left" w:pos="459"/>
              </w:tabs>
              <w:ind w:left="288" w:hanging="272"/>
              <w:rPr>
                <w:sz w:val="20"/>
              </w:rPr>
            </w:pPr>
            <w:r w:rsidRPr="000A5FDE">
              <w:rPr>
                <w:sz w:val="20"/>
              </w:rPr>
              <w:t>включение в Реестр недобросовестных поставщиков (п.4);</w:t>
            </w:r>
          </w:p>
          <w:p w14:paraId="6315F070" w14:textId="77777777" w:rsidR="00733ADA" w:rsidRPr="000A5FDE" w:rsidRDefault="00733ADA" w:rsidP="009D1B02">
            <w:pPr>
              <w:pStyle w:val="aff2"/>
              <w:numPr>
                <w:ilvl w:val="0"/>
                <w:numId w:val="88"/>
              </w:numPr>
              <w:tabs>
                <w:tab w:val="left" w:pos="459"/>
              </w:tabs>
              <w:ind w:left="288" w:hanging="272"/>
              <w:rPr>
                <w:sz w:val="20"/>
              </w:rPr>
            </w:pPr>
            <w:r w:rsidRPr="000A5FDE">
              <w:rPr>
                <w:sz w:val="20"/>
              </w:rPr>
              <w:t>при балльной оценке по иным критериям «должной осмотрительности» с количеством баллов 5 и более.</w:t>
            </w:r>
          </w:p>
          <w:p w14:paraId="5BB5E1CF" w14:textId="77777777" w:rsidR="00733ADA" w:rsidRPr="000A5FDE" w:rsidRDefault="00733ADA" w:rsidP="009D1B02">
            <w:pPr>
              <w:pStyle w:val="aff2"/>
              <w:numPr>
                <w:ilvl w:val="0"/>
                <w:numId w:val="88"/>
              </w:numPr>
              <w:tabs>
                <w:tab w:val="left" w:pos="459"/>
              </w:tabs>
              <w:ind w:left="288" w:hanging="272"/>
              <w:rPr>
                <w:sz w:val="20"/>
              </w:rPr>
            </w:pPr>
            <w:r w:rsidRPr="000A5FDE">
              <w:rPr>
                <w:sz w:val="20"/>
              </w:rPr>
              <w:t>при балльной оценке по иным критериям «должной осмотрительности» с количеством баллов менее 5, однако выявлены факты:</w:t>
            </w:r>
          </w:p>
          <w:p w14:paraId="6BA4BC54" w14:textId="003D2607" w:rsidR="00733ADA" w:rsidRPr="00CB37C5" w:rsidRDefault="00733ADA" w:rsidP="009D1B02">
            <w:pPr>
              <w:pStyle w:val="aff2"/>
              <w:numPr>
                <w:ilvl w:val="0"/>
                <w:numId w:val="116"/>
              </w:numPr>
              <w:tabs>
                <w:tab w:val="left" w:pos="539"/>
              </w:tabs>
              <w:ind w:left="538" w:hanging="357"/>
              <w:rPr>
                <w:sz w:val="20"/>
              </w:rPr>
            </w:pPr>
            <w:r w:rsidRPr="00CB37C5">
              <w:rPr>
                <w:sz w:val="20"/>
              </w:rPr>
              <w:t>наличие у поставщика задолженности более чем 50% от выручки по налогам, з/</w:t>
            </w:r>
            <w:proofErr w:type="gramStart"/>
            <w:r w:rsidRPr="00CB37C5">
              <w:rPr>
                <w:sz w:val="20"/>
              </w:rPr>
              <w:t>п</w:t>
            </w:r>
            <w:proofErr w:type="gramEnd"/>
            <w:r w:rsidRPr="00CB37C5">
              <w:rPr>
                <w:sz w:val="20"/>
              </w:rPr>
              <w:t>, аренде (п. 15.14);</w:t>
            </w:r>
          </w:p>
          <w:p w14:paraId="2748B9AE" w14:textId="2697BEC5" w:rsidR="00733ADA" w:rsidRPr="00CB37C5" w:rsidRDefault="00733ADA" w:rsidP="009D1B02">
            <w:pPr>
              <w:pStyle w:val="aff2"/>
              <w:numPr>
                <w:ilvl w:val="0"/>
                <w:numId w:val="116"/>
              </w:numPr>
              <w:tabs>
                <w:tab w:val="left" w:pos="539"/>
              </w:tabs>
              <w:ind w:left="538" w:hanging="357"/>
              <w:rPr>
                <w:sz w:val="20"/>
              </w:rPr>
            </w:pPr>
            <w:r w:rsidRPr="00CB37C5">
              <w:rPr>
                <w:sz w:val="20"/>
              </w:rPr>
              <w:t>признание руководителя/владельца поставщика банкротом (п.15.17);</w:t>
            </w:r>
          </w:p>
          <w:p w14:paraId="49D0BACA" w14:textId="584A6C5E" w:rsidR="00733ADA" w:rsidRPr="00CB37C5" w:rsidRDefault="00733ADA" w:rsidP="009D1B02">
            <w:pPr>
              <w:pStyle w:val="aff2"/>
              <w:numPr>
                <w:ilvl w:val="0"/>
                <w:numId w:val="116"/>
              </w:numPr>
              <w:tabs>
                <w:tab w:val="left" w:pos="539"/>
              </w:tabs>
              <w:ind w:left="538" w:hanging="357"/>
              <w:rPr>
                <w:sz w:val="20"/>
              </w:rPr>
            </w:pPr>
            <w:r w:rsidRPr="00CB37C5">
              <w:rPr>
                <w:sz w:val="20"/>
              </w:rPr>
              <w:t>введение в отношении поставщика процедуры наблюдения (п.15.20).</w:t>
            </w:r>
          </w:p>
          <w:p w14:paraId="466600EC" w14:textId="3243534F" w:rsidR="00733ADA" w:rsidRPr="00A90E6E" w:rsidRDefault="00733ADA" w:rsidP="009D1B02">
            <w:pPr>
              <w:pStyle w:val="S2"/>
              <w:numPr>
                <w:ilvl w:val="0"/>
                <w:numId w:val="88"/>
              </w:numPr>
              <w:tabs>
                <w:tab w:val="left" w:pos="459"/>
              </w:tabs>
              <w:spacing w:before="0"/>
              <w:ind w:left="288" w:hanging="272"/>
            </w:pPr>
            <w:r w:rsidRPr="000A5FDE">
              <w:t>при балльной оценке по иным критериям «должной осмотрительности» с количеством баллов менее 5, если совокупно выявлены факты массовый учредитель /руководитель (п. 15.1), непродолжительный срок существования (п.15.4, менее 1 года) и незначительная численность работников (п. 15.5 менее 5 работников).</w:t>
            </w:r>
          </w:p>
        </w:tc>
        <w:tc>
          <w:tcPr>
            <w:tcW w:w="1395" w:type="pct"/>
            <w:tcBorders>
              <w:top w:val="single" w:sz="12" w:space="0" w:color="auto"/>
              <w:bottom w:val="single" w:sz="12" w:space="0" w:color="auto"/>
            </w:tcBorders>
          </w:tcPr>
          <w:p w14:paraId="62451CEE" w14:textId="4F97E150" w:rsidR="00733ADA" w:rsidRPr="003075C7" w:rsidRDefault="00733ADA" w:rsidP="00CB37C5">
            <w:pPr>
              <w:rPr>
                <w:b/>
                <w:sz w:val="20"/>
                <w:szCs w:val="24"/>
                <w:u w:val="single"/>
                <w:lang w:eastAsia="ru-RU"/>
              </w:rPr>
            </w:pPr>
            <w:r w:rsidRPr="003075C7">
              <w:rPr>
                <w:b/>
                <w:sz w:val="20"/>
                <w:szCs w:val="24"/>
                <w:u w:val="single"/>
                <w:lang w:eastAsia="ru-RU"/>
              </w:rPr>
              <w:t>На уровне П</w:t>
            </w:r>
            <w:r w:rsidR="002D1048">
              <w:rPr>
                <w:b/>
                <w:sz w:val="20"/>
                <w:szCs w:val="24"/>
                <w:u w:val="single"/>
                <w:lang w:eastAsia="ru-RU"/>
              </w:rPr>
              <w:t>АО «НК «Роснефть»</w:t>
            </w:r>
            <w:r w:rsidRPr="003075C7">
              <w:rPr>
                <w:b/>
                <w:sz w:val="20"/>
                <w:szCs w:val="24"/>
                <w:u w:val="single"/>
                <w:lang w:eastAsia="ru-RU"/>
              </w:rPr>
              <w:t xml:space="preserve"> </w:t>
            </w:r>
          </w:p>
          <w:p w14:paraId="1073B459" w14:textId="77777777" w:rsidR="00733ADA" w:rsidRPr="000A5FDE" w:rsidRDefault="00733ADA" w:rsidP="00CB37C5">
            <w:pPr>
              <w:rPr>
                <w:b/>
                <w:sz w:val="20"/>
                <w:szCs w:val="24"/>
                <w:lang w:eastAsia="ru-RU"/>
              </w:rPr>
            </w:pPr>
            <w:r w:rsidRPr="000A5FDE">
              <w:rPr>
                <w:b/>
                <w:sz w:val="20"/>
                <w:szCs w:val="24"/>
                <w:lang w:eastAsia="ru-RU"/>
              </w:rPr>
              <w:t xml:space="preserve">Допускается </w:t>
            </w:r>
          </w:p>
          <w:p w14:paraId="41DA84A9" w14:textId="21B79232" w:rsidR="00733ADA" w:rsidRPr="000A5FDE" w:rsidRDefault="00733ADA" w:rsidP="00CB37C5">
            <w:pPr>
              <w:rPr>
                <w:sz w:val="20"/>
                <w:szCs w:val="24"/>
                <w:lang w:eastAsia="ru-RU"/>
              </w:rPr>
            </w:pPr>
            <w:r w:rsidRPr="000A5FDE">
              <w:rPr>
                <w:sz w:val="20"/>
                <w:szCs w:val="24"/>
                <w:lang w:eastAsia="ru-RU"/>
              </w:rPr>
              <w:t xml:space="preserve">1. </w:t>
            </w:r>
            <w:proofErr w:type="gramStart"/>
            <w:r w:rsidRPr="000A5FDE">
              <w:rPr>
                <w:sz w:val="20"/>
                <w:szCs w:val="24"/>
                <w:lang w:eastAsia="ru-RU"/>
              </w:rPr>
              <w:t xml:space="preserve">По согласованию </w:t>
            </w:r>
            <w:r>
              <w:rPr>
                <w:sz w:val="20"/>
                <w:szCs w:val="24"/>
                <w:lang w:eastAsia="ru-RU"/>
              </w:rPr>
              <w:t>П</w:t>
            </w:r>
            <w:r w:rsidRPr="000A5FDE">
              <w:rPr>
                <w:sz w:val="20"/>
                <w:szCs w:val="24"/>
                <w:lang w:eastAsia="ru-RU"/>
              </w:rPr>
              <w:t xml:space="preserve">рофильного топ-менеджера при соответствии заявки </w:t>
            </w:r>
            <w:r>
              <w:rPr>
                <w:sz w:val="20"/>
                <w:szCs w:val="24"/>
                <w:lang w:eastAsia="ru-RU"/>
              </w:rPr>
              <w:t>П</w:t>
            </w:r>
            <w:r w:rsidRPr="000A5FDE">
              <w:rPr>
                <w:sz w:val="20"/>
                <w:szCs w:val="24"/>
                <w:lang w:eastAsia="ru-RU"/>
              </w:rPr>
              <w:t xml:space="preserve">оставщика и предлагаемой им продукции требованиям закупочной документации, а также при экономической эффективности сделки (эффективность сделки подлежит согласованию со стороны Службы снабжения </w:t>
            </w:r>
            <w:r w:rsidRPr="00F84902">
              <w:rPr>
                <w:sz w:val="20"/>
                <w:szCs w:val="24"/>
                <w:lang w:eastAsia="ru-RU"/>
              </w:rPr>
              <w:t>П</w:t>
            </w:r>
            <w:r w:rsidR="002D1048">
              <w:rPr>
                <w:sz w:val="20"/>
                <w:szCs w:val="24"/>
                <w:lang w:eastAsia="ru-RU"/>
              </w:rPr>
              <w:t>АО «НК «Роснефть»</w:t>
            </w:r>
            <w:r w:rsidR="006D1CD2">
              <w:rPr>
                <w:sz w:val="20"/>
                <w:szCs w:val="24"/>
                <w:lang w:eastAsia="ru-RU"/>
              </w:rPr>
              <w:t>, п</w:t>
            </w:r>
            <w:r w:rsidR="006D1CD2" w:rsidRPr="00B5052C">
              <w:rPr>
                <w:sz w:val="20"/>
                <w:szCs w:val="24"/>
                <w:lang w:eastAsia="ru-RU"/>
              </w:rPr>
              <w:t xml:space="preserve">ри этом для формирования заключения об эффективности сделки могут запрашиваться заключения </w:t>
            </w:r>
            <w:r w:rsidR="003112F6">
              <w:rPr>
                <w:sz w:val="20"/>
                <w:szCs w:val="24"/>
                <w:lang w:eastAsia="ru-RU"/>
              </w:rPr>
              <w:t>других структурных подразделений</w:t>
            </w:r>
            <w:r w:rsidR="006D1CD2" w:rsidRPr="00B5052C">
              <w:rPr>
                <w:sz w:val="20"/>
                <w:szCs w:val="24"/>
                <w:lang w:eastAsia="ru-RU"/>
              </w:rPr>
              <w:t xml:space="preserve"> (необходимость и список согласующих определяется Службой снабжения, исходя из предмета закупки)</w:t>
            </w:r>
            <w:r w:rsidRPr="000A5FDE">
              <w:rPr>
                <w:sz w:val="20"/>
                <w:szCs w:val="24"/>
                <w:lang w:eastAsia="ru-RU"/>
              </w:rPr>
              <w:t>).</w:t>
            </w:r>
            <w:proofErr w:type="gramEnd"/>
          </w:p>
          <w:p w14:paraId="7720286C" w14:textId="64E811EF" w:rsidR="00733ADA" w:rsidRDefault="00733ADA" w:rsidP="00CB37C5">
            <w:pPr>
              <w:rPr>
                <w:sz w:val="20"/>
                <w:szCs w:val="24"/>
                <w:lang w:eastAsia="ru-RU"/>
              </w:rPr>
            </w:pPr>
            <w:r w:rsidRPr="000A5FDE">
              <w:rPr>
                <w:sz w:val="20"/>
                <w:szCs w:val="24"/>
                <w:lang w:eastAsia="ru-RU"/>
              </w:rPr>
              <w:t xml:space="preserve">2. В случае устранения </w:t>
            </w:r>
            <w:r>
              <w:rPr>
                <w:sz w:val="20"/>
                <w:szCs w:val="24"/>
                <w:lang w:eastAsia="ru-RU"/>
              </w:rPr>
              <w:t>П</w:t>
            </w:r>
            <w:r w:rsidRPr="000A5FDE">
              <w:rPr>
                <w:sz w:val="20"/>
                <w:szCs w:val="24"/>
                <w:lang w:eastAsia="ru-RU"/>
              </w:rPr>
              <w:t xml:space="preserve">оставщиком причин, послуживших установлению в отношении него уровня риска сотрудничества «Средний», по итогам повторной проверки Экспертом по безопасности </w:t>
            </w:r>
            <w:r w:rsidR="008C78B7" w:rsidRPr="000A5FDE">
              <w:rPr>
                <w:sz w:val="20"/>
                <w:szCs w:val="24"/>
                <w:lang w:eastAsia="ru-RU"/>
              </w:rPr>
              <w:t>обновл</w:t>
            </w:r>
            <w:r w:rsidR="008C78B7">
              <w:rPr>
                <w:sz w:val="20"/>
                <w:szCs w:val="24"/>
                <w:lang w:eastAsia="ru-RU"/>
              </w:rPr>
              <w:t>е</w:t>
            </w:r>
            <w:r w:rsidR="008C78B7" w:rsidRPr="000A5FDE">
              <w:rPr>
                <w:sz w:val="20"/>
                <w:szCs w:val="24"/>
                <w:lang w:eastAsia="ru-RU"/>
              </w:rPr>
              <w:t xml:space="preserve">нного </w:t>
            </w:r>
            <w:r w:rsidRPr="000A5FDE">
              <w:rPr>
                <w:sz w:val="20"/>
                <w:szCs w:val="24"/>
                <w:lang w:eastAsia="ru-RU"/>
              </w:rPr>
              <w:t xml:space="preserve">комплекта документов, и определения по итогам повторной проверки уровня </w:t>
            </w:r>
            <w:r w:rsidR="008C78B7">
              <w:rPr>
                <w:sz w:val="20"/>
                <w:szCs w:val="24"/>
                <w:lang w:eastAsia="ru-RU"/>
              </w:rPr>
              <w:t xml:space="preserve">риска </w:t>
            </w:r>
            <w:r w:rsidRPr="000A5FDE">
              <w:rPr>
                <w:sz w:val="20"/>
                <w:szCs w:val="24"/>
                <w:lang w:eastAsia="ru-RU"/>
              </w:rPr>
              <w:t>сотрудничества с ним отличного от «Высокий» и «Средний».</w:t>
            </w:r>
          </w:p>
          <w:p w14:paraId="4ED187B7" w14:textId="77777777" w:rsidR="00733ADA" w:rsidRPr="000A5FDE" w:rsidRDefault="00733ADA" w:rsidP="00CB37C5">
            <w:pPr>
              <w:rPr>
                <w:sz w:val="20"/>
                <w:szCs w:val="24"/>
                <w:lang w:eastAsia="ru-RU"/>
              </w:rPr>
            </w:pPr>
          </w:p>
          <w:p w14:paraId="27BBC00E" w14:textId="77777777" w:rsidR="00733ADA" w:rsidRPr="00D97FA8" w:rsidRDefault="00733ADA" w:rsidP="00CB37C5">
            <w:pPr>
              <w:rPr>
                <w:b/>
                <w:sz w:val="20"/>
                <w:szCs w:val="24"/>
                <w:lang w:eastAsia="ru-RU"/>
              </w:rPr>
            </w:pPr>
            <w:r w:rsidRPr="00D97FA8">
              <w:rPr>
                <w:b/>
                <w:sz w:val="20"/>
                <w:szCs w:val="24"/>
                <w:lang w:eastAsia="ru-RU"/>
              </w:rPr>
              <w:lastRenderedPageBreak/>
              <w:t xml:space="preserve">В иных случаях не допускается. </w:t>
            </w:r>
          </w:p>
          <w:p w14:paraId="68C3A6A2" w14:textId="77777777" w:rsidR="00733ADA" w:rsidRPr="000A5FDE" w:rsidRDefault="00733ADA" w:rsidP="00CB37C5">
            <w:pPr>
              <w:rPr>
                <w:sz w:val="20"/>
                <w:szCs w:val="24"/>
                <w:lang w:eastAsia="ru-RU"/>
              </w:rPr>
            </w:pPr>
          </w:p>
          <w:p w14:paraId="34DC94FB" w14:textId="77777777" w:rsidR="00733ADA" w:rsidRPr="003075C7" w:rsidRDefault="00733ADA" w:rsidP="00CB37C5">
            <w:pPr>
              <w:rPr>
                <w:b/>
                <w:sz w:val="20"/>
                <w:szCs w:val="24"/>
                <w:u w:val="single"/>
                <w:lang w:eastAsia="ru-RU"/>
              </w:rPr>
            </w:pPr>
            <w:r w:rsidRPr="003075C7">
              <w:rPr>
                <w:b/>
                <w:sz w:val="20"/>
                <w:szCs w:val="24"/>
                <w:u w:val="single"/>
                <w:lang w:eastAsia="ru-RU"/>
              </w:rPr>
              <w:t xml:space="preserve">На уровне ОГ. </w:t>
            </w:r>
          </w:p>
          <w:p w14:paraId="0D4C2BE4" w14:textId="77777777" w:rsidR="00733ADA" w:rsidRPr="003075C7" w:rsidRDefault="00733ADA" w:rsidP="00CB37C5">
            <w:pPr>
              <w:rPr>
                <w:b/>
                <w:sz w:val="20"/>
                <w:szCs w:val="24"/>
                <w:lang w:eastAsia="ru-RU"/>
              </w:rPr>
            </w:pPr>
            <w:r w:rsidRPr="003075C7">
              <w:rPr>
                <w:b/>
                <w:sz w:val="20"/>
                <w:szCs w:val="24"/>
                <w:lang w:eastAsia="ru-RU"/>
              </w:rPr>
              <w:t xml:space="preserve">Допускается </w:t>
            </w:r>
          </w:p>
          <w:p w14:paraId="3E3C80FA" w14:textId="40BBDC06" w:rsidR="00733ADA" w:rsidRPr="00854A94" w:rsidRDefault="00733ADA" w:rsidP="00CB37C5">
            <w:pPr>
              <w:rPr>
                <w:sz w:val="20"/>
                <w:szCs w:val="24"/>
                <w:lang w:eastAsia="ru-RU"/>
              </w:rPr>
            </w:pPr>
            <w:r w:rsidRPr="000A5FDE">
              <w:rPr>
                <w:sz w:val="20"/>
                <w:szCs w:val="24"/>
                <w:lang w:eastAsia="ru-RU"/>
              </w:rPr>
              <w:t xml:space="preserve">1. По согласованию </w:t>
            </w:r>
            <w:r w:rsidR="00221C08">
              <w:rPr>
                <w:sz w:val="20"/>
                <w:szCs w:val="24"/>
                <w:lang w:eastAsia="ru-RU"/>
              </w:rPr>
              <w:t xml:space="preserve">ЕИО </w:t>
            </w:r>
            <w:r w:rsidRPr="000A5FDE">
              <w:rPr>
                <w:sz w:val="20"/>
                <w:szCs w:val="24"/>
                <w:lang w:eastAsia="ru-RU"/>
              </w:rPr>
              <w:t xml:space="preserve">ОГ при соответствии заявки </w:t>
            </w:r>
            <w:r>
              <w:rPr>
                <w:sz w:val="20"/>
                <w:szCs w:val="24"/>
                <w:lang w:eastAsia="ru-RU"/>
              </w:rPr>
              <w:t>П</w:t>
            </w:r>
            <w:r w:rsidRPr="000A5FDE">
              <w:rPr>
                <w:sz w:val="20"/>
                <w:szCs w:val="24"/>
                <w:lang w:eastAsia="ru-RU"/>
              </w:rPr>
              <w:t>оставщика и предлагаемой им продукции требованиям закупочной документации, а также при экономической эффективности сделки (эффективность сделки подлежит согласованию со стороны подразделений снабжений и финансов ОГ).</w:t>
            </w:r>
          </w:p>
          <w:p w14:paraId="076FDDA6" w14:textId="77777777" w:rsidR="00854A94" w:rsidRPr="00854A94" w:rsidRDefault="00854A94" w:rsidP="00CB37C5">
            <w:pPr>
              <w:rPr>
                <w:sz w:val="20"/>
                <w:szCs w:val="24"/>
                <w:lang w:eastAsia="ru-RU"/>
              </w:rPr>
            </w:pPr>
          </w:p>
          <w:p w14:paraId="322CC4AC" w14:textId="72EF2522" w:rsidR="00733ADA" w:rsidRDefault="00733ADA" w:rsidP="00CB37C5">
            <w:pPr>
              <w:rPr>
                <w:sz w:val="20"/>
                <w:szCs w:val="24"/>
                <w:lang w:eastAsia="ru-RU"/>
              </w:rPr>
            </w:pPr>
            <w:r w:rsidRPr="000A5FDE">
              <w:rPr>
                <w:sz w:val="20"/>
                <w:szCs w:val="24"/>
                <w:lang w:eastAsia="ru-RU"/>
              </w:rPr>
              <w:t xml:space="preserve">2. В случае устранения </w:t>
            </w:r>
            <w:r>
              <w:rPr>
                <w:sz w:val="20"/>
                <w:szCs w:val="24"/>
                <w:lang w:eastAsia="ru-RU"/>
              </w:rPr>
              <w:t>П</w:t>
            </w:r>
            <w:r w:rsidR="008C78B7">
              <w:rPr>
                <w:sz w:val="20"/>
                <w:szCs w:val="24"/>
                <w:lang w:eastAsia="ru-RU"/>
              </w:rPr>
              <w:t>о</w:t>
            </w:r>
            <w:r w:rsidRPr="000A5FDE">
              <w:rPr>
                <w:sz w:val="20"/>
                <w:szCs w:val="24"/>
                <w:lang w:eastAsia="ru-RU"/>
              </w:rPr>
              <w:t>ставщиком причин, послуживших установлению в отношении него уровня риска сотрудничества «Средний», по итогам повторной проверки Экспертом по безопасности обновлённого комплекта документов, и определения по итогам повторной проверки уровня</w:t>
            </w:r>
            <w:r w:rsidR="008C78B7">
              <w:rPr>
                <w:sz w:val="20"/>
                <w:szCs w:val="24"/>
                <w:lang w:eastAsia="ru-RU"/>
              </w:rPr>
              <w:t xml:space="preserve"> риска</w:t>
            </w:r>
            <w:r w:rsidRPr="000A5FDE">
              <w:rPr>
                <w:sz w:val="20"/>
                <w:szCs w:val="24"/>
                <w:lang w:eastAsia="ru-RU"/>
              </w:rPr>
              <w:t xml:space="preserve"> сотрудничества с ним отличного от «Высокий» и «Средний».</w:t>
            </w:r>
          </w:p>
          <w:p w14:paraId="65C19C85" w14:textId="77777777" w:rsidR="00733ADA" w:rsidRPr="000A5FDE" w:rsidRDefault="00733ADA" w:rsidP="00CB37C5">
            <w:pPr>
              <w:rPr>
                <w:sz w:val="20"/>
                <w:szCs w:val="24"/>
                <w:lang w:eastAsia="ru-RU"/>
              </w:rPr>
            </w:pPr>
          </w:p>
          <w:p w14:paraId="0B5C65FB" w14:textId="63F2159B" w:rsidR="00733ADA" w:rsidRDefault="00733ADA" w:rsidP="00CB37C5">
            <w:pPr>
              <w:rPr>
                <w:sz w:val="20"/>
                <w:szCs w:val="24"/>
                <w:lang w:eastAsia="ru-RU"/>
              </w:rPr>
            </w:pPr>
            <w:r w:rsidRPr="003075C7">
              <w:rPr>
                <w:b/>
                <w:sz w:val="20"/>
                <w:szCs w:val="24"/>
                <w:lang w:eastAsia="ru-RU"/>
              </w:rPr>
              <w:t>В иных случаях не допускается</w:t>
            </w:r>
            <w:r w:rsidR="0093071E">
              <w:rPr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262" w:type="pct"/>
            <w:tcBorders>
              <w:top w:val="single" w:sz="12" w:space="0" w:color="auto"/>
              <w:bottom w:val="single" w:sz="12" w:space="0" w:color="auto"/>
            </w:tcBorders>
          </w:tcPr>
          <w:p w14:paraId="745CEAA9" w14:textId="609B3E01" w:rsidR="00C13C5E" w:rsidRPr="003075C7" w:rsidRDefault="00C13C5E" w:rsidP="00CB37C5">
            <w:pPr>
              <w:rPr>
                <w:sz w:val="20"/>
                <w:szCs w:val="24"/>
                <w:lang w:eastAsia="ru-RU"/>
              </w:rPr>
            </w:pPr>
            <w:r w:rsidRPr="003075C7">
              <w:rPr>
                <w:sz w:val="20"/>
                <w:szCs w:val="24"/>
                <w:lang w:eastAsia="ru-RU"/>
              </w:rPr>
              <w:lastRenderedPageBreak/>
              <w:t xml:space="preserve">Отдельного согласования эффективности сделки со стороны Службы снабжения </w:t>
            </w:r>
            <w:r w:rsidRPr="00F84902">
              <w:rPr>
                <w:sz w:val="20"/>
                <w:szCs w:val="24"/>
                <w:lang w:eastAsia="ru-RU"/>
              </w:rPr>
              <w:t>П</w:t>
            </w:r>
            <w:r w:rsidR="002D1048">
              <w:rPr>
                <w:sz w:val="20"/>
                <w:szCs w:val="24"/>
                <w:lang w:eastAsia="ru-RU"/>
              </w:rPr>
              <w:t>АО «НК «Роснефть»</w:t>
            </w:r>
            <w:r w:rsidRPr="00F84902">
              <w:rPr>
                <w:sz w:val="20"/>
                <w:szCs w:val="24"/>
                <w:lang w:eastAsia="ru-RU"/>
              </w:rPr>
              <w:t xml:space="preserve"> </w:t>
            </w:r>
            <w:r w:rsidRPr="003075C7">
              <w:rPr>
                <w:sz w:val="20"/>
                <w:szCs w:val="24"/>
                <w:lang w:eastAsia="ru-RU"/>
              </w:rPr>
              <w:t xml:space="preserve">не требуются, если </w:t>
            </w:r>
            <w:r w:rsidR="008C78B7" w:rsidRPr="003075C7">
              <w:rPr>
                <w:sz w:val="20"/>
                <w:szCs w:val="24"/>
                <w:lang w:eastAsia="ru-RU"/>
              </w:rPr>
              <w:t>представител</w:t>
            </w:r>
            <w:r w:rsidR="00486A05">
              <w:rPr>
                <w:sz w:val="20"/>
                <w:szCs w:val="24"/>
                <w:lang w:eastAsia="ru-RU"/>
              </w:rPr>
              <w:t>ь</w:t>
            </w:r>
            <w:r w:rsidR="008C78B7" w:rsidRPr="003075C7">
              <w:rPr>
                <w:sz w:val="20"/>
                <w:szCs w:val="24"/>
                <w:lang w:eastAsia="ru-RU"/>
              </w:rPr>
              <w:t xml:space="preserve"> </w:t>
            </w:r>
            <w:r w:rsidR="00486A05" w:rsidRPr="003075C7">
              <w:rPr>
                <w:sz w:val="20"/>
                <w:szCs w:val="24"/>
                <w:lang w:eastAsia="ru-RU"/>
              </w:rPr>
              <w:t>данн</w:t>
            </w:r>
            <w:r w:rsidR="00486A05">
              <w:rPr>
                <w:sz w:val="20"/>
                <w:szCs w:val="24"/>
                <w:lang w:eastAsia="ru-RU"/>
              </w:rPr>
              <w:t>ого</w:t>
            </w:r>
            <w:r w:rsidR="00486A05" w:rsidRPr="003075C7">
              <w:rPr>
                <w:sz w:val="20"/>
                <w:szCs w:val="24"/>
                <w:lang w:eastAsia="ru-RU"/>
              </w:rPr>
              <w:t xml:space="preserve"> </w:t>
            </w:r>
            <w:r w:rsidRPr="003075C7">
              <w:rPr>
                <w:sz w:val="20"/>
                <w:szCs w:val="24"/>
                <w:lang w:eastAsia="ru-RU"/>
              </w:rPr>
              <w:t>подразделени</w:t>
            </w:r>
            <w:r w:rsidR="00486A05">
              <w:rPr>
                <w:sz w:val="20"/>
                <w:szCs w:val="24"/>
                <w:lang w:eastAsia="ru-RU"/>
              </w:rPr>
              <w:t>я</w:t>
            </w:r>
            <w:r w:rsidRPr="003075C7">
              <w:rPr>
                <w:sz w:val="20"/>
                <w:szCs w:val="24"/>
                <w:lang w:eastAsia="ru-RU"/>
              </w:rPr>
              <w:t xml:space="preserve"> </w:t>
            </w:r>
            <w:r w:rsidR="00486A05" w:rsidRPr="003075C7">
              <w:rPr>
                <w:sz w:val="20"/>
                <w:szCs w:val="24"/>
                <w:lang w:eastAsia="ru-RU"/>
              </w:rPr>
              <w:t>принима</w:t>
            </w:r>
            <w:r w:rsidR="00486A05">
              <w:rPr>
                <w:sz w:val="20"/>
                <w:szCs w:val="24"/>
                <w:lang w:eastAsia="ru-RU"/>
              </w:rPr>
              <w:t>е</w:t>
            </w:r>
            <w:r w:rsidR="00486A05" w:rsidRPr="003075C7">
              <w:rPr>
                <w:sz w:val="20"/>
                <w:szCs w:val="24"/>
                <w:lang w:eastAsia="ru-RU"/>
              </w:rPr>
              <w:t xml:space="preserve">т </w:t>
            </w:r>
            <w:r w:rsidRPr="003075C7">
              <w:rPr>
                <w:sz w:val="20"/>
                <w:szCs w:val="24"/>
                <w:lang w:eastAsia="ru-RU"/>
              </w:rPr>
              <w:t>участие в голосовании на ЗО</w:t>
            </w:r>
            <w:r w:rsidR="008C78B7">
              <w:rPr>
                <w:sz w:val="20"/>
                <w:szCs w:val="24"/>
                <w:lang w:eastAsia="ru-RU"/>
              </w:rPr>
              <w:t>,</w:t>
            </w:r>
            <w:r w:rsidRPr="003075C7">
              <w:rPr>
                <w:sz w:val="20"/>
                <w:szCs w:val="24"/>
                <w:lang w:eastAsia="ru-RU"/>
              </w:rPr>
              <w:t xml:space="preserve"> где принимается решение о заключении договора с данным </w:t>
            </w:r>
            <w:r>
              <w:rPr>
                <w:sz w:val="20"/>
                <w:szCs w:val="24"/>
                <w:lang w:eastAsia="ru-RU"/>
              </w:rPr>
              <w:t>П</w:t>
            </w:r>
            <w:r w:rsidRPr="003075C7">
              <w:rPr>
                <w:sz w:val="20"/>
                <w:szCs w:val="24"/>
                <w:lang w:eastAsia="ru-RU"/>
              </w:rPr>
              <w:t xml:space="preserve">оставщиком (в случае получения согласования </w:t>
            </w:r>
            <w:r>
              <w:rPr>
                <w:sz w:val="20"/>
                <w:szCs w:val="24"/>
                <w:lang w:eastAsia="ru-RU"/>
              </w:rPr>
              <w:t>П</w:t>
            </w:r>
            <w:r w:rsidRPr="003075C7">
              <w:rPr>
                <w:sz w:val="20"/>
                <w:szCs w:val="24"/>
                <w:lang w:eastAsia="ru-RU"/>
              </w:rPr>
              <w:t>рофильного топ-менеджера</w:t>
            </w:r>
            <w:r w:rsidR="002F6664">
              <w:rPr>
                <w:sz w:val="20"/>
                <w:szCs w:val="24"/>
                <w:lang w:eastAsia="ru-RU"/>
              </w:rPr>
              <w:t xml:space="preserve">/ </w:t>
            </w:r>
            <w:r w:rsidR="00221C08">
              <w:rPr>
                <w:sz w:val="20"/>
                <w:szCs w:val="24"/>
                <w:lang w:eastAsia="ru-RU"/>
              </w:rPr>
              <w:t xml:space="preserve">ЕИО </w:t>
            </w:r>
            <w:r w:rsidR="002F6664" w:rsidRPr="000A5FDE">
              <w:rPr>
                <w:sz w:val="20"/>
                <w:szCs w:val="24"/>
                <w:lang w:eastAsia="ru-RU"/>
              </w:rPr>
              <w:t>ОГ</w:t>
            </w:r>
            <w:r w:rsidRPr="003075C7">
              <w:rPr>
                <w:sz w:val="20"/>
                <w:szCs w:val="24"/>
                <w:lang w:eastAsia="ru-RU"/>
              </w:rPr>
              <w:t>).</w:t>
            </w:r>
          </w:p>
          <w:p w14:paraId="132F4569" w14:textId="77777777" w:rsidR="00C13C5E" w:rsidRPr="003075C7" w:rsidRDefault="00C13C5E" w:rsidP="00CB37C5">
            <w:pPr>
              <w:rPr>
                <w:sz w:val="20"/>
                <w:szCs w:val="24"/>
                <w:lang w:eastAsia="ru-RU"/>
              </w:rPr>
            </w:pPr>
          </w:p>
          <w:p w14:paraId="1786839F" w14:textId="186868AF" w:rsidR="00C13C5E" w:rsidRPr="003075C7" w:rsidRDefault="00C13C5E" w:rsidP="00CB37C5">
            <w:pPr>
              <w:rPr>
                <w:sz w:val="20"/>
                <w:szCs w:val="24"/>
                <w:lang w:eastAsia="ru-RU"/>
              </w:rPr>
            </w:pPr>
            <w:r w:rsidRPr="003075C7">
              <w:rPr>
                <w:sz w:val="20"/>
                <w:szCs w:val="24"/>
                <w:lang w:eastAsia="ru-RU"/>
              </w:rPr>
              <w:t>В случае установления уровня</w:t>
            </w:r>
            <w:r w:rsidR="008C78B7">
              <w:rPr>
                <w:sz w:val="20"/>
                <w:szCs w:val="24"/>
                <w:lang w:eastAsia="ru-RU"/>
              </w:rPr>
              <w:t xml:space="preserve"> риска </w:t>
            </w:r>
            <w:r w:rsidRPr="003075C7">
              <w:rPr>
                <w:sz w:val="20"/>
                <w:szCs w:val="24"/>
                <w:lang w:eastAsia="ru-RU"/>
              </w:rPr>
              <w:t xml:space="preserve">сотрудничества «Средний» на уровне </w:t>
            </w:r>
            <w:r w:rsidRPr="00F84902">
              <w:rPr>
                <w:sz w:val="20"/>
                <w:szCs w:val="24"/>
                <w:lang w:eastAsia="ru-RU"/>
              </w:rPr>
              <w:t>П</w:t>
            </w:r>
            <w:r w:rsidR="002D1048">
              <w:rPr>
                <w:sz w:val="20"/>
                <w:szCs w:val="24"/>
                <w:lang w:eastAsia="ru-RU"/>
              </w:rPr>
              <w:t>АО «НК «Роснефть»</w:t>
            </w:r>
            <w:r>
              <w:rPr>
                <w:sz w:val="20"/>
                <w:szCs w:val="24"/>
                <w:lang w:eastAsia="ru-RU"/>
              </w:rPr>
              <w:t xml:space="preserve"> П</w:t>
            </w:r>
            <w:r w:rsidRPr="003075C7">
              <w:rPr>
                <w:sz w:val="20"/>
                <w:szCs w:val="24"/>
                <w:lang w:eastAsia="ru-RU"/>
              </w:rPr>
              <w:t>оставщик:</w:t>
            </w:r>
          </w:p>
          <w:p w14:paraId="1E742043" w14:textId="153C8FBE" w:rsidR="00C13C5E" w:rsidRPr="003075C7" w:rsidRDefault="00C13C5E" w:rsidP="009D1B02">
            <w:pPr>
              <w:pStyle w:val="aff2"/>
              <w:numPr>
                <w:ilvl w:val="0"/>
                <w:numId w:val="116"/>
              </w:numPr>
              <w:tabs>
                <w:tab w:val="left" w:pos="539"/>
              </w:tabs>
              <w:ind w:left="538" w:hanging="357"/>
              <w:rPr>
                <w:sz w:val="20"/>
              </w:rPr>
            </w:pPr>
            <w:r w:rsidRPr="003075C7">
              <w:rPr>
                <w:sz w:val="20"/>
              </w:rPr>
              <w:t xml:space="preserve">может подать </w:t>
            </w:r>
            <w:r w:rsidR="008C78B7" w:rsidRPr="003075C7">
              <w:rPr>
                <w:sz w:val="20"/>
              </w:rPr>
              <w:t>обновл</w:t>
            </w:r>
            <w:r w:rsidR="008C78B7">
              <w:rPr>
                <w:sz w:val="20"/>
              </w:rPr>
              <w:t>е</w:t>
            </w:r>
            <w:r w:rsidR="008C78B7" w:rsidRPr="003075C7">
              <w:rPr>
                <w:sz w:val="20"/>
              </w:rPr>
              <w:t xml:space="preserve">нный </w:t>
            </w:r>
            <w:r w:rsidRPr="003075C7">
              <w:rPr>
                <w:sz w:val="20"/>
              </w:rPr>
              <w:t xml:space="preserve">пакет документов в </w:t>
            </w:r>
            <w:r w:rsidRPr="00F84902">
              <w:rPr>
                <w:sz w:val="20"/>
              </w:rPr>
              <w:t>П</w:t>
            </w:r>
            <w:r w:rsidR="002D1048">
              <w:rPr>
                <w:sz w:val="20"/>
              </w:rPr>
              <w:t>АО «НК «Роснефть»</w:t>
            </w:r>
            <w:r w:rsidRPr="00F84902">
              <w:rPr>
                <w:sz w:val="20"/>
              </w:rPr>
              <w:t xml:space="preserve"> </w:t>
            </w:r>
            <w:r w:rsidRPr="003075C7">
              <w:rPr>
                <w:sz w:val="20"/>
              </w:rPr>
              <w:t>сразу после устранения данных оснований;</w:t>
            </w:r>
          </w:p>
          <w:p w14:paraId="523E4236" w14:textId="2C14DCA2" w:rsidR="00733ADA" w:rsidRPr="00A90E6E" w:rsidRDefault="00C13C5E" w:rsidP="009D1B02">
            <w:pPr>
              <w:pStyle w:val="aff2"/>
              <w:numPr>
                <w:ilvl w:val="0"/>
                <w:numId w:val="116"/>
              </w:numPr>
              <w:tabs>
                <w:tab w:val="left" w:pos="539"/>
              </w:tabs>
              <w:ind w:left="538" w:hanging="357"/>
              <w:rPr>
                <w:sz w:val="20"/>
              </w:rPr>
            </w:pPr>
            <w:r w:rsidRPr="003075C7">
              <w:rPr>
                <w:sz w:val="20"/>
              </w:rPr>
              <w:t xml:space="preserve">может подать полный пакет документов в ОГ по истечении 3-х месяцев </w:t>
            </w:r>
            <w:proofErr w:type="gramStart"/>
            <w:r w:rsidRPr="003075C7">
              <w:rPr>
                <w:sz w:val="20"/>
              </w:rPr>
              <w:t>с даты установления</w:t>
            </w:r>
            <w:proofErr w:type="gramEnd"/>
            <w:r w:rsidRPr="003075C7">
              <w:rPr>
                <w:sz w:val="20"/>
              </w:rPr>
              <w:t xml:space="preserve"> уровня </w:t>
            </w:r>
            <w:r w:rsidR="008C78B7">
              <w:rPr>
                <w:sz w:val="20"/>
              </w:rPr>
              <w:t xml:space="preserve">риска </w:t>
            </w:r>
            <w:r w:rsidRPr="003075C7">
              <w:rPr>
                <w:sz w:val="20"/>
              </w:rPr>
              <w:t xml:space="preserve">сотрудничества «Средний» на уровне </w:t>
            </w:r>
            <w:r w:rsidRPr="00F84902">
              <w:rPr>
                <w:sz w:val="20"/>
              </w:rPr>
              <w:t>П</w:t>
            </w:r>
            <w:r w:rsidR="002D1048">
              <w:rPr>
                <w:sz w:val="20"/>
              </w:rPr>
              <w:t>АО «НК «Роснефть»</w:t>
            </w:r>
            <w:r w:rsidRPr="003075C7">
              <w:rPr>
                <w:sz w:val="20"/>
              </w:rPr>
              <w:t>.</w:t>
            </w:r>
          </w:p>
        </w:tc>
      </w:tr>
      <w:tr w:rsidR="00733F49" w:rsidRPr="00A90E6E" w14:paraId="7CF84E33" w14:textId="77777777" w:rsidTr="005E3576">
        <w:trPr>
          <w:trHeight w:val="20"/>
        </w:trPr>
        <w:tc>
          <w:tcPr>
            <w:tcW w:w="175" w:type="pct"/>
            <w:tcBorders>
              <w:top w:val="single" w:sz="12" w:space="0" w:color="auto"/>
            </w:tcBorders>
          </w:tcPr>
          <w:p w14:paraId="09EF7B8A" w14:textId="7D69D837" w:rsidR="00733ADA" w:rsidRPr="00A90E6E" w:rsidRDefault="00733ADA" w:rsidP="00CB37C5">
            <w:pPr>
              <w:pStyle w:val="S23"/>
              <w:spacing w:before="0"/>
            </w:pPr>
            <w:r w:rsidRPr="009A2E51">
              <w:lastRenderedPageBreak/>
              <w:t>3</w:t>
            </w:r>
          </w:p>
        </w:tc>
        <w:tc>
          <w:tcPr>
            <w:tcW w:w="456" w:type="pct"/>
            <w:tcBorders>
              <w:top w:val="single" w:sz="12" w:space="0" w:color="auto"/>
            </w:tcBorders>
          </w:tcPr>
          <w:p w14:paraId="4363049F" w14:textId="5D0B1B29" w:rsidR="00733ADA" w:rsidRPr="00B10F37" w:rsidRDefault="00733ADA" w:rsidP="00CB37C5">
            <w:pPr>
              <w:pStyle w:val="S23"/>
              <w:spacing w:before="0"/>
              <w:rPr>
                <w:b/>
              </w:rPr>
            </w:pPr>
            <w:r w:rsidRPr="00B10F37">
              <w:rPr>
                <w:b/>
              </w:rPr>
              <w:t>Низкий</w:t>
            </w:r>
          </w:p>
        </w:tc>
        <w:tc>
          <w:tcPr>
            <w:tcW w:w="1711" w:type="pct"/>
            <w:tcBorders>
              <w:top w:val="single" w:sz="12" w:space="0" w:color="auto"/>
            </w:tcBorders>
          </w:tcPr>
          <w:p w14:paraId="48B51709" w14:textId="0DA09D60" w:rsidR="00733ADA" w:rsidRPr="00854A94" w:rsidRDefault="00733ADA" w:rsidP="00CB37C5">
            <w:pPr>
              <w:pStyle w:val="S2"/>
              <w:numPr>
                <w:ilvl w:val="0"/>
                <w:numId w:val="0"/>
              </w:numPr>
              <w:spacing w:before="0"/>
            </w:pPr>
            <w:r w:rsidRPr="000A5FDE">
              <w:t>При получении по итогам балльной оценке по иным критериям «должной осмотрительности» количества баллов менее 5.</w:t>
            </w:r>
          </w:p>
        </w:tc>
        <w:tc>
          <w:tcPr>
            <w:tcW w:w="1395" w:type="pct"/>
            <w:tcBorders>
              <w:top w:val="single" w:sz="12" w:space="0" w:color="auto"/>
            </w:tcBorders>
          </w:tcPr>
          <w:p w14:paraId="70AEAA78" w14:textId="1699EE73" w:rsidR="00733ADA" w:rsidRPr="00854A94" w:rsidRDefault="00733ADA" w:rsidP="00221C08">
            <w:pPr>
              <w:tabs>
                <w:tab w:val="left" w:pos="941"/>
              </w:tabs>
              <w:rPr>
                <w:sz w:val="20"/>
                <w:szCs w:val="24"/>
                <w:lang w:eastAsia="ru-RU"/>
              </w:rPr>
            </w:pPr>
            <w:r w:rsidRPr="003075C7">
              <w:rPr>
                <w:sz w:val="20"/>
                <w:szCs w:val="24"/>
                <w:lang w:eastAsia="ru-RU"/>
              </w:rPr>
              <w:t xml:space="preserve">Допускается без получения дополнительных согласований со стороны </w:t>
            </w:r>
            <w:r w:rsidR="008C78B7">
              <w:rPr>
                <w:sz w:val="20"/>
                <w:szCs w:val="24"/>
                <w:lang w:eastAsia="ru-RU"/>
              </w:rPr>
              <w:t>П</w:t>
            </w:r>
            <w:r w:rsidR="008C78B7" w:rsidRPr="003075C7">
              <w:rPr>
                <w:sz w:val="20"/>
                <w:szCs w:val="24"/>
                <w:lang w:eastAsia="ru-RU"/>
              </w:rPr>
              <w:t xml:space="preserve">рофильного </w:t>
            </w:r>
            <w:r w:rsidRPr="003075C7">
              <w:rPr>
                <w:sz w:val="20"/>
                <w:szCs w:val="24"/>
                <w:lang w:eastAsia="ru-RU"/>
              </w:rPr>
              <w:t>топ-менеджера/</w:t>
            </w:r>
            <w:r w:rsidR="00221C08">
              <w:rPr>
                <w:sz w:val="20"/>
                <w:szCs w:val="24"/>
                <w:lang w:eastAsia="ru-RU"/>
              </w:rPr>
              <w:t xml:space="preserve">ЕИО </w:t>
            </w:r>
            <w:r w:rsidR="00010A46" w:rsidRPr="000A5FDE">
              <w:rPr>
                <w:sz w:val="20"/>
                <w:szCs w:val="24"/>
                <w:lang w:eastAsia="ru-RU"/>
              </w:rPr>
              <w:t>ОГ</w:t>
            </w:r>
            <w:r w:rsidR="00010A46">
              <w:rPr>
                <w:sz w:val="20"/>
                <w:szCs w:val="24"/>
                <w:lang w:eastAsia="ru-RU"/>
              </w:rPr>
              <w:t xml:space="preserve"> </w:t>
            </w:r>
            <w:r w:rsidRPr="003075C7">
              <w:rPr>
                <w:sz w:val="20"/>
                <w:szCs w:val="24"/>
                <w:lang w:eastAsia="ru-RU"/>
              </w:rPr>
              <w:t>с учётом обстоятель</w:t>
            </w:r>
            <w:proofErr w:type="gramStart"/>
            <w:r w:rsidRPr="003075C7">
              <w:rPr>
                <w:sz w:val="20"/>
                <w:szCs w:val="24"/>
                <w:lang w:eastAsia="ru-RU"/>
              </w:rPr>
              <w:t>ств/пр</w:t>
            </w:r>
            <w:proofErr w:type="gramEnd"/>
            <w:r w:rsidRPr="003075C7">
              <w:rPr>
                <w:sz w:val="20"/>
                <w:szCs w:val="24"/>
                <w:lang w:eastAsia="ru-RU"/>
              </w:rPr>
              <w:t>инятием мер по минимизации рисков</w:t>
            </w:r>
            <w:r w:rsidR="006F0A8E">
              <w:rPr>
                <w:sz w:val="20"/>
                <w:szCs w:val="24"/>
                <w:lang w:eastAsia="ru-RU"/>
              </w:rPr>
              <w:t>,</w:t>
            </w:r>
            <w:r w:rsidRPr="003075C7">
              <w:rPr>
                <w:sz w:val="20"/>
                <w:szCs w:val="24"/>
                <w:lang w:eastAsia="ru-RU"/>
              </w:rPr>
              <w:t xml:space="preserve"> отмеченных Экспертом по безопасности в заключении по результатам проверки </w:t>
            </w:r>
            <w:r w:rsidR="002F6664">
              <w:rPr>
                <w:sz w:val="20"/>
                <w:szCs w:val="24"/>
                <w:lang w:eastAsia="ru-RU"/>
              </w:rPr>
              <w:t>П</w:t>
            </w:r>
            <w:r w:rsidR="002F6664" w:rsidRPr="003075C7">
              <w:rPr>
                <w:sz w:val="20"/>
                <w:szCs w:val="24"/>
                <w:lang w:eastAsia="ru-RU"/>
              </w:rPr>
              <w:t>оставщика</w:t>
            </w:r>
            <w:r w:rsidR="00854A94">
              <w:rPr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262" w:type="pct"/>
            <w:tcBorders>
              <w:top w:val="single" w:sz="12" w:space="0" w:color="auto"/>
            </w:tcBorders>
          </w:tcPr>
          <w:p w14:paraId="664194DA" w14:textId="0352FAAF" w:rsidR="00733ADA" w:rsidRPr="00A90E6E" w:rsidRDefault="00733ADA" w:rsidP="00CB37C5">
            <w:pPr>
              <w:ind w:firstLine="329"/>
              <w:rPr>
                <w:sz w:val="20"/>
                <w:szCs w:val="24"/>
                <w:lang w:eastAsia="ru-RU"/>
              </w:rPr>
            </w:pPr>
          </w:p>
        </w:tc>
      </w:tr>
    </w:tbl>
    <w:p w14:paraId="1833ED0A" w14:textId="77777777" w:rsidR="0054563A" w:rsidRDefault="0054563A" w:rsidP="003075C7">
      <w:pPr>
        <w:pStyle w:val="S21"/>
        <w:tabs>
          <w:tab w:val="left" w:pos="567"/>
        </w:tabs>
        <w:outlineLvl w:val="0"/>
        <w:rPr>
          <w:rFonts w:cs="Arial"/>
          <w:caps w:val="0"/>
        </w:rPr>
        <w:sectPr w:rsidR="0054563A" w:rsidSect="005412C2">
          <w:headerReference w:type="default" r:id="rId30"/>
          <w:footerReference w:type="default" r:id="rId31"/>
          <w:pgSz w:w="16838" w:h="11906" w:orient="landscape" w:code="9"/>
          <w:pgMar w:top="1247" w:right="510" w:bottom="1021" w:left="567" w:header="737" w:footer="680" w:gutter="0"/>
          <w:cols w:space="708"/>
          <w:docGrid w:linePitch="360"/>
        </w:sectPr>
      </w:pPr>
      <w:bookmarkStart w:id="368" w:name="Приложение5"/>
      <w:bookmarkStart w:id="369" w:name="Приложение6"/>
      <w:bookmarkStart w:id="370" w:name="Приложение7"/>
      <w:bookmarkStart w:id="371" w:name="_Toc46495142"/>
      <w:bookmarkStart w:id="372" w:name="_Toc47000669"/>
      <w:bookmarkStart w:id="373" w:name="_Toc47093654"/>
      <w:bookmarkStart w:id="374" w:name="_Toc48915326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64"/>
      <w:bookmarkEnd w:id="365"/>
      <w:bookmarkEnd w:id="366"/>
      <w:bookmarkEnd w:id="367"/>
      <w:bookmarkEnd w:id="368"/>
      <w:bookmarkEnd w:id="369"/>
      <w:bookmarkEnd w:id="370"/>
    </w:p>
    <w:p w14:paraId="3EE4BCF5" w14:textId="3BF95718" w:rsidR="003348FB" w:rsidRDefault="008D3416" w:rsidP="00527365">
      <w:pPr>
        <w:pStyle w:val="S21"/>
        <w:tabs>
          <w:tab w:val="left" w:pos="567"/>
        </w:tabs>
        <w:rPr>
          <w:rFonts w:cs="Arial"/>
          <w:caps w:val="0"/>
        </w:rPr>
      </w:pPr>
      <w:bookmarkStart w:id="375" w:name="_Toc53134259"/>
      <w:bookmarkStart w:id="376" w:name="_Toc59133669"/>
      <w:bookmarkStart w:id="377" w:name="ПРИЛОЖЕНИЕ2"/>
      <w:r w:rsidRPr="00FB2ED9">
        <w:rPr>
          <w:rFonts w:cs="Arial"/>
          <w:caps w:val="0"/>
        </w:rPr>
        <w:lastRenderedPageBreak/>
        <w:t xml:space="preserve">ПРИЛОЖЕНИЕ </w:t>
      </w:r>
      <w:r w:rsidR="000E723A">
        <w:rPr>
          <w:rFonts w:cs="Arial"/>
          <w:caps w:val="0"/>
        </w:rPr>
        <w:t>2</w:t>
      </w:r>
      <w:r w:rsidR="00784733">
        <w:rPr>
          <w:rFonts w:cs="Arial"/>
          <w:caps w:val="0"/>
        </w:rPr>
        <w:t>.</w:t>
      </w:r>
      <w:r w:rsidRPr="00FB2ED9">
        <w:rPr>
          <w:rFonts w:cs="Arial"/>
          <w:caps w:val="0"/>
        </w:rPr>
        <w:t xml:space="preserve"> КРИТЕРИИ ОПРЕДЕЛЕНИЯ АКТУАЛЬНОСТИ ФИНАНСОВОЙ ОТЧЕТНОСТИ ДЛЯ </w:t>
      </w:r>
      <w:r w:rsidR="00691D16">
        <w:rPr>
          <w:rFonts w:cs="Arial"/>
          <w:caps w:val="0"/>
        </w:rPr>
        <w:t>ПОСТАВЩИКОВ</w:t>
      </w:r>
      <w:r w:rsidRPr="00FB2ED9">
        <w:rPr>
          <w:rFonts w:cs="Arial"/>
          <w:caps w:val="0"/>
        </w:rPr>
        <w:t>-РЕЗИДЕНТОВ</w:t>
      </w:r>
      <w:r w:rsidR="00B219F7">
        <w:rPr>
          <w:rStyle w:val="af7"/>
          <w:rFonts w:cs="Arial"/>
          <w:caps w:val="0"/>
        </w:rPr>
        <w:footnoteReference w:id="34"/>
      </w:r>
      <w:r w:rsidRPr="00FB2ED9">
        <w:rPr>
          <w:rFonts w:cs="Arial"/>
          <w:caps w:val="0"/>
        </w:rPr>
        <w:t xml:space="preserve"> РФ В ЗАВИСИМОСТИ ОТ ВРЕМЕННОГО ПЕРИОДА КАЛЕНДАРНОГО ГОДА (ДАТЫ ПРЕДОСТАВЛЕНИЯ ОТЧЕТНОСТИ)</w:t>
      </w:r>
      <w:bookmarkEnd w:id="371"/>
      <w:bookmarkEnd w:id="372"/>
      <w:bookmarkEnd w:id="373"/>
      <w:bookmarkEnd w:id="374"/>
      <w:bookmarkEnd w:id="375"/>
      <w:bookmarkEnd w:id="376"/>
    </w:p>
    <w:bookmarkEnd w:id="377"/>
    <w:p w14:paraId="6831DAAB" w14:textId="77777777" w:rsidR="00784733" w:rsidRPr="001273AB" w:rsidRDefault="00784733" w:rsidP="00527365">
      <w:pPr>
        <w:pStyle w:val="S0"/>
        <w:spacing w:before="0"/>
      </w:pPr>
    </w:p>
    <w:p w14:paraId="755BF401" w14:textId="77777777" w:rsidR="00527365" w:rsidRPr="001273AB" w:rsidRDefault="00527365" w:rsidP="00527365">
      <w:pPr>
        <w:pStyle w:val="S0"/>
        <w:spacing w:before="0"/>
      </w:pPr>
    </w:p>
    <w:p w14:paraId="5B9ECB5B" w14:textId="0B46E97F" w:rsidR="00784733" w:rsidRPr="008C1355" w:rsidRDefault="008C1355" w:rsidP="008C1355">
      <w:pPr>
        <w:pStyle w:val="aa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8C1355">
        <w:rPr>
          <w:rFonts w:ascii="Arial" w:hAnsi="Arial" w:cs="Arial"/>
          <w:b/>
          <w:sz w:val="20"/>
        </w:rPr>
        <w:t xml:space="preserve">Таблица </w:t>
      </w:r>
      <w:r w:rsidRPr="008C1355">
        <w:rPr>
          <w:rFonts w:ascii="Arial" w:hAnsi="Arial" w:cs="Arial"/>
          <w:b/>
          <w:sz w:val="20"/>
        </w:rPr>
        <w:fldChar w:fldCharType="begin"/>
      </w:r>
      <w:r w:rsidRPr="008C1355">
        <w:rPr>
          <w:rFonts w:ascii="Arial" w:hAnsi="Arial" w:cs="Arial"/>
          <w:b/>
          <w:sz w:val="20"/>
        </w:rPr>
        <w:instrText xml:space="preserve"> SEQ Таблица \* ARABIC </w:instrText>
      </w:r>
      <w:r w:rsidRPr="008C1355">
        <w:rPr>
          <w:rFonts w:ascii="Arial" w:hAnsi="Arial" w:cs="Arial"/>
          <w:b/>
          <w:sz w:val="20"/>
        </w:rPr>
        <w:fldChar w:fldCharType="separate"/>
      </w:r>
      <w:r w:rsidR="00320B94">
        <w:rPr>
          <w:rFonts w:ascii="Arial" w:hAnsi="Arial" w:cs="Arial"/>
          <w:b/>
          <w:noProof/>
          <w:sz w:val="20"/>
        </w:rPr>
        <w:t>13</w:t>
      </w:r>
      <w:r w:rsidRPr="008C1355">
        <w:rPr>
          <w:rFonts w:ascii="Arial" w:hAnsi="Arial" w:cs="Arial"/>
          <w:b/>
          <w:sz w:val="20"/>
        </w:rPr>
        <w:fldChar w:fldCharType="end"/>
      </w:r>
    </w:p>
    <w:tbl>
      <w:tblPr>
        <w:tblStyle w:val="aff6"/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9"/>
        <w:gridCol w:w="4960"/>
      </w:tblGrid>
      <w:tr w:rsidR="00733F49" w:rsidRPr="00FB2ED9" w14:paraId="7596D97A" w14:textId="77777777" w:rsidTr="005E3576">
        <w:trPr>
          <w:trHeight w:val="20"/>
          <w:tblHeader/>
        </w:trPr>
        <w:tc>
          <w:tcPr>
            <w:tcW w:w="24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141DF141" w14:textId="77777777" w:rsidR="00B10F37" w:rsidRPr="00B10F37" w:rsidRDefault="00B10F37" w:rsidP="00CE1EAC">
            <w:pPr>
              <w:pStyle w:val="S16"/>
              <w:rPr>
                <w:szCs w:val="24"/>
              </w:rPr>
            </w:pPr>
            <w:r w:rsidRPr="00B10F37">
              <w:rPr>
                <w:szCs w:val="24"/>
              </w:rPr>
              <w:t>ВРЕМЕННОЙ ПЕРИОД</w:t>
            </w:r>
          </w:p>
          <w:p w14:paraId="6B6C5074" w14:textId="5BBD0581" w:rsidR="00B10F37" w:rsidRPr="00FB2ED9" w:rsidRDefault="00B10F37" w:rsidP="00CE1EAC">
            <w:pPr>
              <w:pStyle w:val="S16"/>
              <w:rPr>
                <w:szCs w:val="24"/>
              </w:rPr>
            </w:pPr>
            <w:r w:rsidRPr="00B10F37">
              <w:rPr>
                <w:szCs w:val="24"/>
              </w:rPr>
              <w:t>(ДАТА ПРЕДОСТАВЛЕНИЯ ОТЧЕТНОСТИ)</w:t>
            </w:r>
          </w:p>
        </w:tc>
        <w:tc>
          <w:tcPr>
            <w:tcW w:w="25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35576A54" w14:textId="7469FDAD" w:rsidR="00B10F37" w:rsidRPr="00FB2ED9" w:rsidRDefault="00B10F37" w:rsidP="00CE1EAC">
            <w:pPr>
              <w:pStyle w:val="S16"/>
              <w:rPr>
                <w:szCs w:val="24"/>
              </w:rPr>
            </w:pPr>
            <w:r w:rsidRPr="00B10F37">
              <w:rPr>
                <w:szCs w:val="24"/>
              </w:rPr>
              <w:t>АКТУАЛЬНЫЙ ОТЧЕТНЫЙ ПЕРИОД</w:t>
            </w:r>
          </w:p>
        </w:tc>
      </w:tr>
      <w:tr w:rsidR="008C1355" w:rsidRPr="00FB2ED9" w14:paraId="58C97689" w14:textId="77777777" w:rsidTr="005E3576">
        <w:trPr>
          <w:trHeight w:val="20"/>
          <w:tblHeader/>
        </w:trPr>
        <w:tc>
          <w:tcPr>
            <w:tcW w:w="24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63367B05" w14:textId="43D5551D" w:rsidR="008C1355" w:rsidRPr="00B10F37" w:rsidRDefault="008C1355" w:rsidP="00CE1EAC">
            <w:pPr>
              <w:pStyle w:val="S1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3C1A5206" w14:textId="6A2F103A" w:rsidR="008C1355" w:rsidRPr="00B10F37" w:rsidRDefault="008C1355" w:rsidP="00CE1EAC">
            <w:pPr>
              <w:pStyle w:val="S16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3F49" w:rsidRPr="00AB1304" w14:paraId="4D85CBCD" w14:textId="77777777" w:rsidTr="005E3576">
        <w:trPr>
          <w:trHeight w:val="20"/>
        </w:trPr>
        <w:tc>
          <w:tcPr>
            <w:tcW w:w="2492" w:type="pct"/>
            <w:tcBorders>
              <w:top w:val="single" w:sz="12" w:space="0" w:color="auto"/>
            </w:tcBorders>
            <w:vAlign w:val="center"/>
          </w:tcPr>
          <w:p w14:paraId="372209AB" w14:textId="794A8593" w:rsidR="00B10F37" w:rsidRPr="00CE1EAC" w:rsidRDefault="00B10F37" w:rsidP="00AB1304">
            <w:pPr>
              <w:pStyle w:val="S23"/>
              <w:spacing w:before="0"/>
              <w:jc w:val="center"/>
              <w:rPr>
                <w:sz w:val="24"/>
              </w:rPr>
            </w:pPr>
            <w:r w:rsidRPr="00CE1EAC">
              <w:rPr>
                <w:sz w:val="24"/>
              </w:rPr>
              <w:t>01 января-31 марта</w:t>
            </w:r>
          </w:p>
        </w:tc>
        <w:tc>
          <w:tcPr>
            <w:tcW w:w="2508" w:type="pct"/>
            <w:tcBorders>
              <w:top w:val="single" w:sz="12" w:space="0" w:color="auto"/>
            </w:tcBorders>
            <w:vAlign w:val="center"/>
          </w:tcPr>
          <w:p w14:paraId="213CAADB" w14:textId="77777777" w:rsidR="00B10F37" w:rsidRPr="00CE1EAC" w:rsidRDefault="00B10F37" w:rsidP="00AB1304">
            <w:pPr>
              <w:jc w:val="center"/>
            </w:pPr>
            <w:r w:rsidRPr="00CE1EAC">
              <w:t>3 кв. предыдущего года</w:t>
            </w:r>
          </w:p>
          <w:p w14:paraId="2FD9B1C6" w14:textId="2F73563F" w:rsidR="00B10F37" w:rsidRPr="00CE1EAC" w:rsidRDefault="00B10F37" w:rsidP="00AB1304">
            <w:pPr>
              <w:pStyle w:val="S23"/>
              <w:spacing w:before="0"/>
              <w:jc w:val="center"/>
              <w:rPr>
                <w:b/>
                <w:sz w:val="24"/>
              </w:rPr>
            </w:pPr>
            <w:r w:rsidRPr="00CE1EAC">
              <w:rPr>
                <w:sz w:val="24"/>
              </w:rPr>
              <w:t>(за 9 месяцев)</w:t>
            </w:r>
          </w:p>
        </w:tc>
      </w:tr>
      <w:tr w:rsidR="00733F49" w:rsidRPr="00AB1304" w14:paraId="3CBADABB" w14:textId="77777777" w:rsidTr="005E3576">
        <w:trPr>
          <w:trHeight w:val="20"/>
        </w:trPr>
        <w:tc>
          <w:tcPr>
            <w:tcW w:w="2492" w:type="pct"/>
            <w:vAlign w:val="center"/>
          </w:tcPr>
          <w:p w14:paraId="38FA25D9" w14:textId="76C07BAF" w:rsidR="00B10F37" w:rsidRPr="00CE1EAC" w:rsidRDefault="00B10F37" w:rsidP="00AB1304">
            <w:pPr>
              <w:pStyle w:val="S23"/>
              <w:spacing w:before="0"/>
              <w:jc w:val="center"/>
              <w:rPr>
                <w:sz w:val="24"/>
              </w:rPr>
            </w:pPr>
            <w:r w:rsidRPr="00CE1EAC">
              <w:rPr>
                <w:sz w:val="24"/>
              </w:rPr>
              <w:t>01 апреля-30 апреля</w:t>
            </w:r>
          </w:p>
        </w:tc>
        <w:tc>
          <w:tcPr>
            <w:tcW w:w="2508" w:type="pct"/>
            <w:vAlign w:val="center"/>
          </w:tcPr>
          <w:p w14:paraId="6F8AD92F" w14:textId="5155EFBE" w:rsidR="00B10F37" w:rsidRPr="00CE1EAC" w:rsidRDefault="00B10F37" w:rsidP="00AB1304">
            <w:pPr>
              <w:pStyle w:val="S23"/>
              <w:spacing w:before="0"/>
              <w:jc w:val="center"/>
              <w:rPr>
                <w:b/>
                <w:sz w:val="24"/>
              </w:rPr>
            </w:pPr>
            <w:r w:rsidRPr="00CE1EAC">
              <w:rPr>
                <w:sz w:val="24"/>
              </w:rPr>
              <w:t>Предыдущий календарный год</w:t>
            </w:r>
          </w:p>
        </w:tc>
      </w:tr>
      <w:tr w:rsidR="00733F49" w:rsidRPr="00AB1304" w14:paraId="6258BEFA" w14:textId="77777777" w:rsidTr="005E3576">
        <w:trPr>
          <w:trHeight w:val="20"/>
        </w:trPr>
        <w:tc>
          <w:tcPr>
            <w:tcW w:w="2492" w:type="pct"/>
            <w:vAlign w:val="center"/>
          </w:tcPr>
          <w:p w14:paraId="1EB1F8F6" w14:textId="68DB3FEF" w:rsidR="00B10F37" w:rsidRPr="00CE1EAC" w:rsidRDefault="00B10F37" w:rsidP="00AB1304">
            <w:pPr>
              <w:pStyle w:val="S23"/>
              <w:spacing w:before="0"/>
              <w:jc w:val="center"/>
              <w:rPr>
                <w:sz w:val="24"/>
              </w:rPr>
            </w:pPr>
            <w:r w:rsidRPr="00CE1EAC">
              <w:rPr>
                <w:sz w:val="24"/>
              </w:rPr>
              <w:t>01 мая-31 июля</w:t>
            </w:r>
          </w:p>
        </w:tc>
        <w:tc>
          <w:tcPr>
            <w:tcW w:w="2508" w:type="pct"/>
            <w:vAlign w:val="center"/>
          </w:tcPr>
          <w:p w14:paraId="3E30B3F4" w14:textId="77777777" w:rsidR="00B10F37" w:rsidRPr="00CE1EAC" w:rsidRDefault="00B10F37" w:rsidP="00AB1304">
            <w:pPr>
              <w:jc w:val="center"/>
            </w:pPr>
            <w:r w:rsidRPr="00CE1EAC">
              <w:t>1 кв. текущего года</w:t>
            </w:r>
          </w:p>
          <w:p w14:paraId="2CA8C9F6" w14:textId="6D746257" w:rsidR="00B10F37" w:rsidRPr="00CE1EAC" w:rsidRDefault="00B10F37" w:rsidP="00AB1304">
            <w:pPr>
              <w:pStyle w:val="S23"/>
              <w:spacing w:before="0"/>
              <w:jc w:val="center"/>
              <w:rPr>
                <w:b/>
                <w:sz w:val="24"/>
              </w:rPr>
            </w:pPr>
            <w:r w:rsidRPr="00CE1EAC">
              <w:rPr>
                <w:sz w:val="24"/>
              </w:rPr>
              <w:t>(за 1 квартал)</w:t>
            </w:r>
          </w:p>
        </w:tc>
      </w:tr>
      <w:tr w:rsidR="00733F49" w:rsidRPr="00AB1304" w14:paraId="63653B07" w14:textId="77777777" w:rsidTr="005E3576">
        <w:trPr>
          <w:trHeight w:val="20"/>
        </w:trPr>
        <w:tc>
          <w:tcPr>
            <w:tcW w:w="2492" w:type="pct"/>
            <w:vAlign w:val="center"/>
          </w:tcPr>
          <w:p w14:paraId="2DC74FE0" w14:textId="24EDA77B" w:rsidR="00B10F37" w:rsidRPr="00CE1EAC" w:rsidRDefault="00B10F37" w:rsidP="00AB1304">
            <w:pPr>
              <w:pStyle w:val="S23"/>
              <w:spacing w:before="0"/>
              <w:jc w:val="center"/>
              <w:rPr>
                <w:sz w:val="24"/>
              </w:rPr>
            </w:pPr>
            <w:r w:rsidRPr="00CE1EAC">
              <w:rPr>
                <w:sz w:val="24"/>
              </w:rPr>
              <w:t>01 августа-31 октября</w:t>
            </w:r>
          </w:p>
        </w:tc>
        <w:tc>
          <w:tcPr>
            <w:tcW w:w="2508" w:type="pct"/>
            <w:vAlign w:val="center"/>
          </w:tcPr>
          <w:p w14:paraId="4C3EE789" w14:textId="77777777" w:rsidR="00B10F37" w:rsidRPr="00CE1EAC" w:rsidRDefault="00B10F37" w:rsidP="00AB1304">
            <w:pPr>
              <w:jc w:val="center"/>
            </w:pPr>
            <w:r w:rsidRPr="00CE1EAC">
              <w:t>2 кв. текущего года</w:t>
            </w:r>
          </w:p>
          <w:p w14:paraId="5250088F" w14:textId="2445420C" w:rsidR="00B10F37" w:rsidRPr="00CE1EAC" w:rsidRDefault="00B10F37" w:rsidP="00AB1304">
            <w:pPr>
              <w:pStyle w:val="S23"/>
              <w:spacing w:before="0"/>
              <w:jc w:val="center"/>
              <w:rPr>
                <w:b/>
                <w:sz w:val="24"/>
              </w:rPr>
            </w:pPr>
            <w:r w:rsidRPr="00CE1EAC">
              <w:rPr>
                <w:sz w:val="24"/>
              </w:rPr>
              <w:t>(за 1е полугодие)</w:t>
            </w:r>
          </w:p>
        </w:tc>
      </w:tr>
      <w:tr w:rsidR="00733F49" w:rsidRPr="00AB1304" w14:paraId="13714708" w14:textId="77777777" w:rsidTr="005E3576">
        <w:trPr>
          <w:trHeight w:val="20"/>
        </w:trPr>
        <w:tc>
          <w:tcPr>
            <w:tcW w:w="2492" w:type="pct"/>
            <w:vAlign w:val="center"/>
          </w:tcPr>
          <w:p w14:paraId="36092BC7" w14:textId="10038095" w:rsidR="00B10F37" w:rsidRPr="00CE1EAC" w:rsidRDefault="00B10F37" w:rsidP="00AB1304">
            <w:pPr>
              <w:pStyle w:val="S23"/>
              <w:spacing w:before="0"/>
              <w:jc w:val="center"/>
              <w:rPr>
                <w:sz w:val="24"/>
              </w:rPr>
            </w:pPr>
            <w:r w:rsidRPr="00CE1EAC">
              <w:rPr>
                <w:sz w:val="24"/>
              </w:rPr>
              <w:t>01 ноября-31 декабря</w:t>
            </w:r>
          </w:p>
        </w:tc>
        <w:tc>
          <w:tcPr>
            <w:tcW w:w="2508" w:type="pct"/>
            <w:vAlign w:val="center"/>
          </w:tcPr>
          <w:p w14:paraId="71688CC6" w14:textId="77777777" w:rsidR="00B10F37" w:rsidRPr="00CE1EAC" w:rsidRDefault="00B10F37" w:rsidP="00AB1304">
            <w:pPr>
              <w:jc w:val="center"/>
            </w:pPr>
            <w:r w:rsidRPr="00CE1EAC">
              <w:t>3 кв. текущего года</w:t>
            </w:r>
          </w:p>
          <w:p w14:paraId="18E139C0" w14:textId="52ED6E0E" w:rsidR="00B10F37" w:rsidRPr="00CE1EAC" w:rsidRDefault="00B10F37" w:rsidP="00AB1304">
            <w:pPr>
              <w:pStyle w:val="S23"/>
              <w:spacing w:before="0"/>
              <w:jc w:val="center"/>
              <w:rPr>
                <w:b/>
                <w:sz w:val="24"/>
              </w:rPr>
            </w:pPr>
            <w:r w:rsidRPr="00CE1EAC">
              <w:rPr>
                <w:sz w:val="24"/>
              </w:rPr>
              <w:t>(за 9 месяцев)</w:t>
            </w:r>
          </w:p>
        </w:tc>
      </w:tr>
    </w:tbl>
    <w:p w14:paraId="15F4CD15" w14:textId="77777777" w:rsidR="00B10F37" w:rsidRPr="00784733" w:rsidRDefault="00B10F37" w:rsidP="008C1355">
      <w:pPr>
        <w:pStyle w:val="S0"/>
        <w:spacing w:before="0"/>
        <w:jc w:val="left"/>
      </w:pPr>
    </w:p>
    <w:p w14:paraId="039C6697" w14:textId="77777777" w:rsidR="00E1719E" w:rsidRPr="00D85FF9" w:rsidRDefault="00E1719E" w:rsidP="007904CE">
      <w:bookmarkStart w:id="378" w:name="Приложение8"/>
      <w:bookmarkStart w:id="379" w:name="Приложение9"/>
      <w:bookmarkStart w:id="380" w:name="Приложение10"/>
      <w:bookmarkEnd w:id="378"/>
      <w:bookmarkEnd w:id="379"/>
      <w:bookmarkEnd w:id="380"/>
    </w:p>
    <w:sectPr w:rsidR="00E1719E" w:rsidRPr="00D85FF9" w:rsidSect="00465093">
      <w:headerReference w:type="default" r:id="rId32"/>
      <w:footerReference w:type="default" r:id="rId33"/>
      <w:pgSz w:w="11906" w:h="16838" w:code="9"/>
      <w:pgMar w:top="510" w:right="1021" w:bottom="567" w:left="1247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97F96" w14:textId="77777777" w:rsidR="00D52347" w:rsidRDefault="00D52347" w:rsidP="000D7C6A">
      <w:r>
        <w:separator/>
      </w:r>
    </w:p>
  </w:endnote>
  <w:endnote w:type="continuationSeparator" w:id="0">
    <w:p w14:paraId="085A08B9" w14:textId="77777777" w:rsidR="00D52347" w:rsidRDefault="00D52347" w:rsidP="000D7C6A">
      <w:r>
        <w:continuationSeparator/>
      </w:r>
    </w:p>
  </w:endnote>
  <w:endnote w:type="continuationNotice" w:id="1">
    <w:p w14:paraId="76C17764" w14:textId="77777777" w:rsidR="00D52347" w:rsidRDefault="00D523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ropeExt">
    <w:panose1 w:val="020BE200000000000000"/>
    <w:charset w:val="00"/>
    <w:family w:val="swiss"/>
    <w:pitch w:val="variable"/>
    <w:sig w:usb0="00000203" w:usb1="00000000" w:usb2="00000000" w:usb3="00000000" w:csb0="00000005" w:csb1="00000000"/>
  </w:font>
  <w:font w:name="EuropeDemi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EuropeCondensed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7A4AB" w14:textId="77777777" w:rsidR="001F6242" w:rsidRDefault="001F6242" w:rsidP="000D6179">
    <w:pPr>
      <w:pStyle w:val="a7"/>
      <w:tabs>
        <w:tab w:val="clear" w:pos="4677"/>
        <w:tab w:val="clear" w:pos="9355"/>
        <w:tab w:val="left" w:pos="2617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C39CB" w14:textId="77777777" w:rsidR="001F6242" w:rsidRDefault="001F6242" w:rsidP="00C02E47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Права на настоящий ЛНД принадлежат ПАО «НК «Роснефть». ЛНД не может быть полностью или частично воспроизведён, тиражирован и распространён без разрешения ПАО «НК «Роснефть».</w:t>
    </w:r>
  </w:p>
  <w:p w14:paraId="1181E921" w14:textId="77777777" w:rsidR="001F6242" w:rsidRDefault="001F6242" w:rsidP="00C02E47">
    <w:pPr>
      <w:jc w:val="both"/>
      <w:rPr>
        <w:rFonts w:ascii="Arial" w:hAnsi="Arial" w:cs="Arial"/>
        <w:sz w:val="16"/>
        <w:szCs w:val="16"/>
      </w:rPr>
    </w:pPr>
  </w:p>
  <w:p w14:paraId="3FD95C4C" w14:textId="67D17497" w:rsidR="001F6242" w:rsidRPr="00415C49" w:rsidRDefault="00041352" w:rsidP="00C02E47">
    <w:pPr>
      <w:pStyle w:val="a7"/>
      <w:tabs>
        <w:tab w:val="clear" w:pos="9355"/>
        <w:tab w:val="right" w:pos="9180"/>
        <w:tab w:val="left" w:pos="9899"/>
      </w:tabs>
      <w:ind w:right="-1" w:firstLine="180"/>
      <w:jc w:val="right"/>
      <w:rPr>
        <w:sz w:val="16"/>
        <w:szCs w:val="16"/>
      </w:rPr>
    </w:pPr>
    <w:r>
      <w:rPr>
        <w:rFonts w:ascii="Arial" w:hAnsi="Arial" w:cs="Arial"/>
        <w:sz w:val="16"/>
        <w:szCs w:val="16"/>
      </w:rPr>
      <w:t>© ® ПАО «НК «Роснефть», 2021</w:t>
    </w:r>
  </w:p>
  <w:tbl>
    <w:tblPr>
      <w:tblW w:w="5000" w:type="pct"/>
      <w:tblLook w:val="01E0" w:firstRow="1" w:lastRow="1" w:firstColumn="1" w:lastColumn="1" w:noHBand="0" w:noVBand="0"/>
    </w:tblPr>
    <w:tblGrid>
      <w:gridCol w:w="4927"/>
      <w:gridCol w:w="4927"/>
    </w:tblGrid>
    <w:tr w:rsidR="001F6242" w:rsidRPr="00524D98" w14:paraId="1AB94CD9" w14:textId="77777777" w:rsidTr="00D0686F">
      <w:tc>
        <w:tcPr>
          <w:tcW w:w="2500" w:type="pct"/>
          <w:tcBorders>
            <w:top w:val="single" w:sz="12" w:space="0" w:color="FFD200"/>
          </w:tcBorders>
          <w:vAlign w:val="center"/>
        </w:tcPr>
        <w:p w14:paraId="4E1B5DAB" w14:textId="75CB9B68" w:rsidR="001F6242" w:rsidRPr="00524D98" w:rsidRDefault="001F6242" w:rsidP="00745030">
          <w:pPr>
            <w:pStyle w:val="a5"/>
            <w:spacing w:before="60"/>
            <w:rPr>
              <w:rFonts w:ascii="Arial" w:hAnsi="Arial" w:cs="Arial"/>
              <w:b/>
              <w:sz w:val="10"/>
              <w:szCs w:val="10"/>
            </w:rPr>
          </w:pPr>
          <w:r w:rsidRPr="00524D98">
            <w:rPr>
              <w:rFonts w:ascii="Arial" w:hAnsi="Arial" w:cs="Arial"/>
              <w:b/>
              <w:spacing w:val="-4"/>
              <w:sz w:val="10"/>
              <w:szCs w:val="10"/>
            </w:rPr>
            <w:t xml:space="preserve">РЕГЛАМЕНТ БИЗНЕС-ПРОЦЕССА КОМПАНИИ </w:t>
          </w:r>
          <w:r w:rsidRPr="00524D98">
            <w:rPr>
              <w:rFonts w:ascii="Arial" w:hAnsi="Arial" w:cs="Arial"/>
              <w:b/>
              <w:sz w:val="10"/>
              <w:szCs w:val="10"/>
            </w:rPr>
            <w:t>«КВАЛИФИКАЦИЯ ПОСТАВЩИКОВ»</w:t>
          </w:r>
        </w:p>
      </w:tc>
      <w:tc>
        <w:tcPr>
          <w:tcW w:w="2500" w:type="pct"/>
          <w:tcBorders>
            <w:top w:val="single" w:sz="12" w:space="0" w:color="FFD200"/>
          </w:tcBorders>
        </w:tcPr>
        <w:p w14:paraId="0AE5534C" w14:textId="77777777" w:rsidR="001F6242" w:rsidRPr="00524D98" w:rsidRDefault="001F6242" w:rsidP="00592D00">
          <w:pPr>
            <w:pStyle w:val="a7"/>
            <w:spacing w:before="60"/>
            <w:rPr>
              <w:rFonts w:ascii="Arial" w:hAnsi="Arial" w:cs="Arial"/>
              <w:b/>
              <w:sz w:val="10"/>
              <w:szCs w:val="10"/>
            </w:rPr>
          </w:pPr>
        </w:p>
      </w:tc>
    </w:tr>
    <w:tr w:rsidR="001F6242" w:rsidRPr="00524D98" w14:paraId="522859F9" w14:textId="77777777" w:rsidTr="00D0686F">
      <w:tc>
        <w:tcPr>
          <w:tcW w:w="2500" w:type="pct"/>
          <w:vAlign w:val="center"/>
        </w:tcPr>
        <w:p w14:paraId="51C5EA30" w14:textId="2A5D8194" w:rsidR="001F6242" w:rsidRPr="00524D98" w:rsidRDefault="001F6242" w:rsidP="00C47F72">
          <w:pPr>
            <w:pStyle w:val="a7"/>
            <w:rPr>
              <w:rFonts w:ascii="Arial" w:hAnsi="Arial" w:cs="Arial"/>
              <w:b/>
              <w:sz w:val="10"/>
              <w:szCs w:val="10"/>
            </w:rPr>
          </w:pPr>
          <w:r w:rsidRPr="00524D98">
            <w:rPr>
              <w:rFonts w:ascii="Arial" w:hAnsi="Arial" w:cs="Arial"/>
              <w:b/>
              <w:sz w:val="10"/>
              <w:szCs w:val="10"/>
            </w:rPr>
            <w:t xml:space="preserve">№ П2-08 РГБП-0035 ВЕРСИЯ </w:t>
          </w:r>
          <w:r>
            <w:rPr>
              <w:rFonts w:ascii="Arial" w:hAnsi="Arial" w:cs="Arial"/>
              <w:b/>
              <w:sz w:val="10"/>
              <w:szCs w:val="10"/>
            </w:rPr>
            <w:t>2</w:t>
          </w:r>
          <w:r w:rsidRPr="00524D98">
            <w:rPr>
              <w:rFonts w:ascii="Arial" w:hAnsi="Arial" w:cs="Arial"/>
              <w:b/>
              <w:sz w:val="10"/>
              <w:szCs w:val="10"/>
            </w:rPr>
            <w:t>.00</w:t>
          </w:r>
        </w:p>
      </w:tc>
      <w:tc>
        <w:tcPr>
          <w:tcW w:w="2500" w:type="pct"/>
        </w:tcPr>
        <w:p w14:paraId="30B6069C" w14:textId="77777777" w:rsidR="001F6242" w:rsidRPr="00524D98" w:rsidRDefault="001F6242" w:rsidP="00592D00">
          <w:pPr>
            <w:pStyle w:val="a7"/>
            <w:rPr>
              <w:rFonts w:ascii="Arial" w:hAnsi="Arial" w:cs="Arial"/>
              <w:b/>
              <w:sz w:val="10"/>
              <w:szCs w:val="10"/>
            </w:rPr>
          </w:pPr>
        </w:p>
      </w:tc>
    </w:tr>
  </w:tbl>
  <w:p w14:paraId="2DE7899D" w14:textId="1F15C956" w:rsidR="001F6242" w:rsidRPr="002F78B9" w:rsidRDefault="001F6242" w:rsidP="008E6936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B52F3D" wp14:editId="32E1FCC5">
              <wp:simplePos x="0" y="0"/>
              <wp:positionH relativeFrom="column">
                <wp:posOffset>5113020</wp:posOffset>
              </wp:positionH>
              <wp:positionV relativeFrom="paragraph">
                <wp:posOffset>116205</wp:posOffset>
              </wp:positionV>
              <wp:extent cx="1009650" cy="333375"/>
              <wp:effectExtent l="0" t="0" r="635" b="0"/>
              <wp:wrapNone/>
              <wp:docPr id="5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35D02" w14:textId="549F845D" w:rsidR="001F6242" w:rsidRPr="004511AD" w:rsidRDefault="001F6242" w:rsidP="008E6936">
                          <w:pPr>
                            <w:pStyle w:val="a5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850AB2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850AB2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88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402.6pt;margin-top:9.15pt;width:79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" filled="f" stroked="f" strokeweight="1.3pt">
              <v:textbox>
                <w:txbxContent>
                  <w:p w14:paraId="60835D02" w14:textId="549F845D" w:rsidR="001F6242" w:rsidRPr="004511AD" w:rsidRDefault="001F6242" w:rsidP="008E6936">
                    <w:pPr>
                      <w:pStyle w:val="a5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850AB2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850AB2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88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927"/>
      <w:gridCol w:w="4927"/>
    </w:tblGrid>
    <w:tr w:rsidR="001F6242" w:rsidRPr="00D70A7B" w14:paraId="39BA3CEC" w14:textId="77777777" w:rsidTr="00D0686F">
      <w:tc>
        <w:tcPr>
          <w:tcW w:w="2500" w:type="pct"/>
          <w:tcBorders>
            <w:top w:val="single" w:sz="12" w:space="0" w:color="FFD200"/>
          </w:tcBorders>
          <w:vAlign w:val="center"/>
        </w:tcPr>
        <w:p w14:paraId="31ACFFAE" w14:textId="33C0CD7C" w:rsidR="001F6242" w:rsidRPr="0063443B" w:rsidRDefault="001F6242" w:rsidP="00745030">
          <w:pPr>
            <w:pStyle w:val="a5"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pacing w:val="-4"/>
              <w:sz w:val="10"/>
              <w:szCs w:val="10"/>
            </w:rPr>
            <w:t xml:space="preserve">РЕГЛАМЕНТ </w:t>
          </w:r>
          <w:r w:rsidRPr="00167251">
            <w:rPr>
              <w:rFonts w:ascii="Arial" w:hAnsi="Arial" w:cs="Arial"/>
              <w:b/>
              <w:spacing w:val="-4"/>
              <w:sz w:val="10"/>
              <w:szCs w:val="10"/>
            </w:rPr>
            <w:t>БИЗНЕС-ПРОЦЕССА</w:t>
          </w:r>
          <w:r>
            <w:rPr>
              <w:rFonts w:ascii="Arial" w:hAnsi="Arial" w:cs="Arial"/>
              <w:b/>
              <w:spacing w:val="-4"/>
              <w:sz w:val="10"/>
              <w:szCs w:val="10"/>
            </w:rPr>
            <w:t xml:space="preserve"> КОМПАНИИ </w:t>
          </w:r>
          <w:r w:rsidRPr="00E3539A">
            <w:rPr>
              <w:rFonts w:ascii="Arial" w:hAnsi="Arial" w:cs="Arial"/>
              <w:b/>
              <w:sz w:val="10"/>
              <w:szCs w:val="10"/>
            </w:rPr>
            <w:t>«</w:t>
          </w:r>
          <w:r>
            <w:rPr>
              <w:rFonts w:ascii="Arial" w:hAnsi="Arial" w:cs="Arial"/>
              <w:b/>
              <w:sz w:val="10"/>
              <w:szCs w:val="10"/>
            </w:rPr>
            <w:t>КВАЛИФИКАЦИЯ ПОСТАВЩИКОВ</w:t>
          </w:r>
          <w:r w:rsidRPr="00E3539A">
            <w:rPr>
              <w:rFonts w:ascii="Arial" w:hAnsi="Arial" w:cs="Arial"/>
              <w:b/>
              <w:sz w:val="10"/>
              <w:szCs w:val="10"/>
            </w:rPr>
            <w:t>»</w:t>
          </w:r>
        </w:p>
      </w:tc>
      <w:tc>
        <w:tcPr>
          <w:tcW w:w="2500" w:type="pct"/>
          <w:tcBorders>
            <w:top w:val="single" w:sz="12" w:space="0" w:color="FFD200"/>
          </w:tcBorders>
        </w:tcPr>
        <w:p w14:paraId="54D991C6" w14:textId="77777777" w:rsidR="001F6242" w:rsidRPr="00E3539A" w:rsidRDefault="001F6242" w:rsidP="003616EC">
          <w:pPr>
            <w:pStyle w:val="a7"/>
            <w:spacing w:before="60"/>
            <w:rPr>
              <w:rFonts w:ascii="Arial" w:hAnsi="Arial" w:cs="Arial"/>
              <w:b/>
              <w:sz w:val="10"/>
              <w:szCs w:val="10"/>
            </w:rPr>
          </w:pPr>
        </w:p>
      </w:tc>
    </w:tr>
    <w:tr w:rsidR="001F6242" w:rsidRPr="00464836" w14:paraId="38E0C9DE" w14:textId="77777777" w:rsidTr="00D0686F">
      <w:tc>
        <w:tcPr>
          <w:tcW w:w="2500" w:type="pct"/>
          <w:vAlign w:val="center"/>
        </w:tcPr>
        <w:p w14:paraId="38BFFFC1" w14:textId="6040CF66" w:rsidR="001F6242" w:rsidRPr="00464836" w:rsidRDefault="001F6242" w:rsidP="00C47F72">
          <w:pPr>
            <w:pStyle w:val="a7"/>
            <w:rPr>
              <w:rFonts w:ascii="Arial" w:hAnsi="Arial" w:cs="Arial"/>
              <w:b/>
              <w:sz w:val="10"/>
              <w:szCs w:val="10"/>
            </w:rPr>
          </w:pPr>
          <w:r w:rsidRPr="00464836">
            <w:rPr>
              <w:rFonts w:ascii="Arial" w:hAnsi="Arial" w:cs="Arial"/>
              <w:b/>
              <w:sz w:val="10"/>
              <w:szCs w:val="10"/>
            </w:rPr>
            <w:t xml:space="preserve">№ П2-08 РГБП-0035 ВЕРСИЯ </w:t>
          </w:r>
          <w:r>
            <w:rPr>
              <w:rFonts w:ascii="Arial" w:hAnsi="Arial" w:cs="Arial"/>
              <w:b/>
              <w:sz w:val="10"/>
              <w:szCs w:val="10"/>
            </w:rPr>
            <w:t>2</w:t>
          </w:r>
          <w:r w:rsidRPr="00464836">
            <w:rPr>
              <w:rFonts w:ascii="Arial" w:hAnsi="Arial" w:cs="Arial"/>
              <w:b/>
              <w:sz w:val="10"/>
              <w:szCs w:val="10"/>
            </w:rPr>
            <w:t>.00</w:t>
          </w:r>
        </w:p>
      </w:tc>
      <w:tc>
        <w:tcPr>
          <w:tcW w:w="2500" w:type="pct"/>
        </w:tcPr>
        <w:p w14:paraId="38C356AC" w14:textId="77777777" w:rsidR="001F6242" w:rsidRPr="00464836" w:rsidRDefault="001F6242" w:rsidP="003616EC">
          <w:pPr>
            <w:pStyle w:val="a7"/>
            <w:rPr>
              <w:rFonts w:ascii="Arial" w:hAnsi="Arial" w:cs="Arial"/>
              <w:b/>
              <w:sz w:val="10"/>
              <w:szCs w:val="10"/>
            </w:rPr>
          </w:pPr>
        </w:p>
      </w:tc>
    </w:tr>
  </w:tbl>
  <w:p w14:paraId="22AD2B22" w14:textId="77777777" w:rsidR="001F6242" w:rsidRPr="002F78B9" w:rsidRDefault="001F6242" w:rsidP="008E6936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5C76E3" wp14:editId="3E49E3DE">
              <wp:simplePos x="0" y="0"/>
              <wp:positionH relativeFrom="column">
                <wp:posOffset>5113020</wp:posOffset>
              </wp:positionH>
              <wp:positionV relativeFrom="paragraph">
                <wp:posOffset>116205</wp:posOffset>
              </wp:positionV>
              <wp:extent cx="1009650" cy="333375"/>
              <wp:effectExtent l="0" t="0" r="635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88794" w14:textId="06A5C6D8" w:rsidR="001F6242" w:rsidRPr="004511AD" w:rsidRDefault="001F6242" w:rsidP="008E6936">
                          <w:pPr>
                            <w:pStyle w:val="a5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850AB2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83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850AB2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88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.6pt;margin-top:9.15pt;width:79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" filled="f" stroked="f" strokeweight="1.3pt">
              <v:textbox>
                <w:txbxContent>
                  <w:p w14:paraId="33488794" w14:textId="06A5C6D8" w:rsidR="001F6242" w:rsidRPr="004511AD" w:rsidRDefault="001F6242" w:rsidP="008E6936">
                    <w:pPr>
                      <w:pStyle w:val="a5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850AB2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83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850AB2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88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7988"/>
      <w:gridCol w:w="7989"/>
    </w:tblGrid>
    <w:tr w:rsidR="001F6242" w:rsidRPr="00D70A7B" w14:paraId="5711A942" w14:textId="77777777" w:rsidTr="00D0686F">
      <w:tc>
        <w:tcPr>
          <w:tcW w:w="2500" w:type="pct"/>
          <w:tcBorders>
            <w:top w:val="single" w:sz="12" w:space="0" w:color="FFD200"/>
          </w:tcBorders>
          <w:vAlign w:val="center"/>
        </w:tcPr>
        <w:p w14:paraId="11FF5E79" w14:textId="127D502D" w:rsidR="001F6242" w:rsidRPr="0063443B" w:rsidRDefault="001F6242" w:rsidP="00276347">
          <w:pPr>
            <w:pStyle w:val="a5"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pacing w:val="-4"/>
              <w:sz w:val="10"/>
              <w:szCs w:val="10"/>
            </w:rPr>
            <w:t xml:space="preserve">РЕГЛАМЕНТ </w:t>
          </w:r>
          <w:r w:rsidRPr="00167251">
            <w:rPr>
              <w:rFonts w:ascii="Arial" w:hAnsi="Arial" w:cs="Arial"/>
              <w:b/>
              <w:spacing w:val="-4"/>
              <w:sz w:val="10"/>
              <w:szCs w:val="10"/>
            </w:rPr>
            <w:t>БИЗНЕС-ПРОЦЕССА</w:t>
          </w:r>
          <w:r>
            <w:rPr>
              <w:rFonts w:ascii="Arial" w:hAnsi="Arial" w:cs="Arial"/>
              <w:b/>
              <w:spacing w:val="-4"/>
              <w:sz w:val="10"/>
              <w:szCs w:val="10"/>
            </w:rPr>
            <w:t xml:space="preserve"> КОМПАНИИ </w:t>
          </w:r>
          <w:r w:rsidRPr="00E3539A">
            <w:rPr>
              <w:rFonts w:ascii="Arial" w:hAnsi="Arial" w:cs="Arial"/>
              <w:b/>
              <w:sz w:val="10"/>
              <w:szCs w:val="10"/>
            </w:rPr>
            <w:t>«</w:t>
          </w:r>
          <w:r>
            <w:rPr>
              <w:rFonts w:ascii="Arial" w:hAnsi="Arial" w:cs="Arial"/>
              <w:b/>
              <w:sz w:val="10"/>
              <w:szCs w:val="10"/>
            </w:rPr>
            <w:t>КВАЛИФИКАЦИЯ ПОСТАВЩИКОВ</w:t>
          </w:r>
          <w:r w:rsidRPr="00E3539A">
            <w:rPr>
              <w:rFonts w:ascii="Arial" w:hAnsi="Arial" w:cs="Arial"/>
              <w:b/>
              <w:sz w:val="10"/>
              <w:szCs w:val="10"/>
            </w:rPr>
            <w:t>»</w:t>
          </w:r>
        </w:p>
      </w:tc>
      <w:tc>
        <w:tcPr>
          <w:tcW w:w="2500" w:type="pct"/>
          <w:tcBorders>
            <w:top w:val="single" w:sz="12" w:space="0" w:color="FFD200"/>
          </w:tcBorders>
        </w:tcPr>
        <w:p w14:paraId="0CD80A59" w14:textId="77777777" w:rsidR="001F6242" w:rsidRPr="00E3539A" w:rsidRDefault="001F6242" w:rsidP="003616EC">
          <w:pPr>
            <w:pStyle w:val="a7"/>
            <w:spacing w:before="60"/>
            <w:rPr>
              <w:rFonts w:ascii="Arial" w:hAnsi="Arial" w:cs="Arial"/>
              <w:b/>
              <w:sz w:val="10"/>
              <w:szCs w:val="10"/>
            </w:rPr>
          </w:pPr>
        </w:p>
      </w:tc>
    </w:tr>
    <w:tr w:rsidR="001F6242" w:rsidRPr="00AA422C" w14:paraId="3739A7C0" w14:textId="77777777" w:rsidTr="00D0686F">
      <w:tc>
        <w:tcPr>
          <w:tcW w:w="2500" w:type="pct"/>
          <w:vAlign w:val="center"/>
        </w:tcPr>
        <w:p w14:paraId="5B973A44" w14:textId="31616495" w:rsidR="001F6242" w:rsidRPr="00AA422C" w:rsidRDefault="001F6242" w:rsidP="00C47F72">
          <w:pPr>
            <w:pStyle w:val="a7"/>
            <w:rPr>
              <w:rFonts w:ascii="Arial" w:hAnsi="Arial" w:cs="Arial"/>
              <w:b/>
              <w:sz w:val="10"/>
              <w:szCs w:val="10"/>
            </w:rPr>
          </w:pPr>
          <w:r w:rsidRPr="00464836">
            <w:rPr>
              <w:rFonts w:ascii="Arial" w:hAnsi="Arial" w:cs="Arial"/>
              <w:b/>
              <w:sz w:val="10"/>
              <w:szCs w:val="10"/>
            </w:rPr>
            <w:t xml:space="preserve">№ П2-08 РГБП-0035 ВЕРСИЯ </w:t>
          </w:r>
          <w:r>
            <w:rPr>
              <w:rFonts w:ascii="Arial" w:hAnsi="Arial" w:cs="Arial"/>
              <w:b/>
              <w:sz w:val="10"/>
              <w:szCs w:val="10"/>
            </w:rPr>
            <w:t>2</w:t>
          </w:r>
          <w:r w:rsidRPr="00464836">
            <w:rPr>
              <w:rFonts w:ascii="Arial" w:hAnsi="Arial" w:cs="Arial"/>
              <w:b/>
              <w:sz w:val="10"/>
              <w:szCs w:val="10"/>
            </w:rPr>
            <w:t>.00</w:t>
          </w:r>
        </w:p>
      </w:tc>
      <w:tc>
        <w:tcPr>
          <w:tcW w:w="2500" w:type="pct"/>
        </w:tcPr>
        <w:p w14:paraId="53A3351E" w14:textId="77777777" w:rsidR="001F6242" w:rsidRPr="00AA422C" w:rsidRDefault="001F6242" w:rsidP="003616EC">
          <w:pPr>
            <w:pStyle w:val="a7"/>
            <w:rPr>
              <w:rFonts w:ascii="Arial" w:hAnsi="Arial" w:cs="Arial"/>
              <w:b/>
              <w:sz w:val="10"/>
              <w:szCs w:val="10"/>
            </w:rPr>
          </w:pPr>
        </w:p>
      </w:tc>
    </w:tr>
  </w:tbl>
  <w:p w14:paraId="39E54126" w14:textId="77777777" w:rsidR="001F6242" w:rsidRPr="002F78B9" w:rsidRDefault="001F6242" w:rsidP="008E6936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0124D3" wp14:editId="3565CAA2">
              <wp:simplePos x="0" y="0"/>
              <wp:positionH relativeFrom="column">
                <wp:posOffset>8635448</wp:posOffset>
              </wp:positionH>
              <wp:positionV relativeFrom="paragraph">
                <wp:posOffset>116205</wp:posOffset>
              </wp:positionV>
              <wp:extent cx="1009650" cy="333375"/>
              <wp:effectExtent l="0" t="0" r="0" b="9525"/>
              <wp:wrapNone/>
              <wp:docPr id="2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F42AE" w14:textId="20CA04E4" w:rsidR="001F6242" w:rsidRPr="004511AD" w:rsidRDefault="001F6242" w:rsidP="008E6936">
                          <w:pPr>
                            <w:pStyle w:val="a5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850AB2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86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850AB2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88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79.95pt;margin-top:9.15pt;width:79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" filled="f" stroked="f" strokeweight="1.3pt">
              <v:textbox>
                <w:txbxContent>
                  <w:p w14:paraId="010F42AE" w14:textId="20CA04E4" w:rsidR="001F6242" w:rsidRPr="004511AD" w:rsidRDefault="001F6242" w:rsidP="008E6936">
                    <w:pPr>
                      <w:pStyle w:val="a5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850AB2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86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850AB2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88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927"/>
      <w:gridCol w:w="4927"/>
    </w:tblGrid>
    <w:tr w:rsidR="001F6242" w:rsidRPr="00D70A7B" w14:paraId="63FA3CA3" w14:textId="77777777" w:rsidTr="00D0686F">
      <w:tc>
        <w:tcPr>
          <w:tcW w:w="2500" w:type="pct"/>
          <w:tcBorders>
            <w:top w:val="single" w:sz="12" w:space="0" w:color="FFD200"/>
          </w:tcBorders>
          <w:vAlign w:val="center"/>
        </w:tcPr>
        <w:p w14:paraId="5B95BB73" w14:textId="0C83B3C4" w:rsidR="001F6242" w:rsidRPr="0063443B" w:rsidRDefault="001F6242" w:rsidP="00B568E0">
          <w:pPr>
            <w:pStyle w:val="a5"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pacing w:val="-4"/>
              <w:sz w:val="10"/>
              <w:szCs w:val="10"/>
            </w:rPr>
            <w:t xml:space="preserve">РЕГЛАМЕНТ </w:t>
          </w:r>
          <w:r w:rsidRPr="00167251">
            <w:rPr>
              <w:rFonts w:ascii="Arial" w:hAnsi="Arial" w:cs="Arial"/>
              <w:b/>
              <w:spacing w:val="-4"/>
              <w:sz w:val="10"/>
              <w:szCs w:val="10"/>
            </w:rPr>
            <w:t>БИЗНЕС-ПРОЦЕССА</w:t>
          </w:r>
          <w:r>
            <w:rPr>
              <w:rFonts w:ascii="Arial" w:hAnsi="Arial" w:cs="Arial"/>
              <w:b/>
              <w:spacing w:val="-4"/>
              <w:sz w:val="10"/>
              <w:szCs w:val="10"/>
            </w:rPr>
            <w:t xml:space="preserve"> КОМПАНИИ </w:t>
          </w:r>
          <w:r w:rsidRPr="00E3539A">
            <w:rPr>
              <w:rFonts w:ascii="Arial" w:hAnsi="Arial" w:cs="Arial"/>
              <w:b/>
              <w:sz w:val="10"/>
              <w:szCs w:val="10"/>
            </w:rPr>
            <w:t>«</w:t>
          </w:r>
          <w:r>
            <w:rPr>
              <w:rFonts w:ascii="Arial" w:hAnsi="Arial" w:cs="Arial"/>
              <w:b/>
              <w:sz w:val="10"/>
              <w:szCs w:val="10"/>
            </w:rPr>
            <w:t>КВАЛИФИКАЦИЯ ПОСТАВЩИКОВ</w:t>
          </w:r>
          <w:r w:rsidRPr="00E3539A">
            <w:rPr>
              <w:rFonts w:ascii="Arial" w:hAnsi="Arial" w:cs="Arial"/>
              <w:b/>
              <w:sz w:val="10"/>
              <w:szCs w:val="10"/>
            </w:rPr>
            <w:t>»</w:t>
          </w:r>
        </w:p>
      </w:tc>
      <w:tc>
        <w:tcPr>
          <w:tcW w:w="2500" w:type="pct"/>
          <w:tcBorders>
            <w:top w:val="single" w:sz="12" w:space="0" w:color="FFD200"/>
          </w:tcBorders>
        </w:tcPr>
        <w:p w14:paraId="1A44FF13" w14:textId="77777777" w:rsidR="001F6242" w:rsidRPr="00E3539A" w:rsidRDefault="001F6242" w:rsidP="003616EC">
          <w:pPr>
            <w:pStyle w:val="a7"/>
            <w:spacing w:before="60"/>
            <w:rPr>
              <w:rFonts w:ascii="Arial" w:hAnsi="Arial" w:cs="Arial"/>
              <w:b/>
              <w:sz w:val="10"/>
              <w:szCs w:val="10"/>
            </w:rPr>
          </w:pPr>
        </w:p>
      </w:tc>
    </w:tr>
    <w:tr w:rsidR="001F6242" w:rsidRPr="00AA422C" w14:paraId="1FCA6463" w14:textId="77777777" w:rsidTr="00D0686F">
      <w:tc>
        <w:tcPr>
          <w:tcW w:w="2500" w:type="pct"/>
          <w:vAlign w:val="center"/>
        </w:tcPr>
        <w:p w14:paraId="11F53706" w14:textId="005C6A85" w:rsidR="001F6242" w:rsidRPr="00AA422C" w:rsidRDefault="001F6242" w:rsidP="00C47F72">
          <w:pPr>
            <w:pStyle w:val="a7"/>
            <w:rPr>
              <w:rFonts w:ascii="Arial" w:hAnsi="Arial" w:cs="Arial"/>
              <w:b/>
              <w:sz w:val="10"/>
              <w:szCs w:val="10"/>
            </w:rPr>
          </w:pPr>
          <w:r w:rsidRPr="00464836">
            <w:rPr>
              <w:rFonts w:ascii="Arial" w:hAnsi="Arial" w:cs="Arial"/>
              <w:b/>
              <w:sz w:val="10"/>
              <w:szCs w:val="10"/>
            </w:rPr>
            <w:t xml:space="preserve">№ П2-08 РГБП-0035 ВЕРСИЯ </w:t>
          </w:r>
          <w:r>
            <w:rPr>
              <w:rFonts w:ascii="Arial" w:hAnsi="Arial" w:cs="Arial"/>
              <w:b/>
              <w:sz w:val="10"/>
              <w:szCs w:val="10"/>
            </w:rPr>
            <w:t>2</w:t>
          </w:r>
          <w:r w:rsidRPr="00464836">
            <w:rPr>
              <w:rFonts w:ascii="Arial" w:hAnsi="Arial" w:cs="Arial"/>
              <w:b/>
              <w:sz w:val="10"/>
              <w:szCs w:val="10"/>
            </w:rPr>
            <w:t>.00</w:t>
          </w:r>
        </w:p>
      </w:tc>
      <w:tc>
        <w:tcPr>
          <w:tcW w:w="2500" w:type="pct"/>
        </w:tcPr>
        <w:p w14:paraId="074C93AF" w14:textId="77777777" w:rsidR="001F6242" w:rsidRPr="00AA422C" w:rsidRDefault="001F6242" w:rsidP="003616EC">
          <w:pPr>
            <w:pStyle w:val="a7"/>
            <w:rPr>
              <w:rFonts w:ascii="Arial" w:hAnsi="Arial" w:cs="Arial"/>
              <w:b/>
              <w:sz w:val="10"/>
              <w:szCs w:val="10"/>
            </w:rPr>
          </w:pPr>
        </w:p>
      </w:tc>
    </w:tr>
  </w:tbl>
  <w:p w14:paraId="0B335361" w14:textId="45D06ECC" w:rsidR="001F6242" w:rsidRPr="002F78B9" w:rsidRDefault="001F6242" w:rsidP="006570DF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125EC5" wp14:editId="68375F8C">
              <wp:simplePos x="0" y="0"/>
              <wp:positionH relativeFrom="column">
                <wp:posOffset>5113020</wp:posOffset>
              </wp:positionH>
              <wp:positionV relativeFrom="paragraph">
                <wp:posOffset>116205</wp:posOffset>
              </wp:positionV>
              <wp:extent cx="1009650" cy="333375"/>
              <wp:effectExtent l="0" t="0" r="635" b="0"/>
              <wp:wrapNone/>
              <wp:docPr id="7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20D41" w14:textId="012A700E" w:rsidR="001F6242" w:rsidRPr="004511AD" w:rsidRDefault="001F6242" w:rsidP="006570DF">
                          <w:pPr>
                            <w:pStyle w:val="a5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850AB2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87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850AB2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88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02.6pt;margin-top:9.15pt;width:79.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" filled="f" stroked="f" strokeweight="1.3pt">
              <v:textbox>
                <w:txbxContent>
                  <w:p w14:paraId="30320D41" w14:textId="012A700E" w:rsidR="001F6242" w:rsidRPr="004511AD" w:rsidRDefault="001F6242" w:rsidP="006570DF">
                    <w:pPr>
                      <w:pStyle w:val="a5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850AB2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87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850AB2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88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C4E66" w14:textId="77777777" w:rsidR="00D52347" w:rsidRDefault="00D52347" w:rsidP="000D7C6A">
      <w:r>
        <w:separator/>
      </w:r>
    </w:p>
  </w:footnote>
  <w:footnote w:type="continuationSeparator" w:id="0">
    <w:p w14:paraId="4BA2D191" w14:textId="77777777" w:rsidR="00D52347" w:rsidRDefault="00D52347" w:rsidP="000D7C6A">
      <w:r>
        <w:continuationSeparator/>
      </w:r>
    </w:p>
  </w:footnote>
  <w:footnote w:type="continuationNotice" w:id="1">
    <w:p w14:paraId="2140FA4E" w14:textId="77777777" w:rsidR="00D52347" w:rsidRDefault="00D52347"/>
  </w:footnote>
  <w:footnote w:id="2">
    <w:p w14:paraId="2192883A" w14:textId="7FDFCFD1" w:rsidR="001F6242" w:rsidRPr="00577730" w:rsidRDefault="001F6242" w:rsidP="00577730">
      <w:pPr>
        <w:pStyle w:val="af4"/>
        <w:rPr>
          <w:rFonts w:ascii="Arial" w:hAnsi="Arial" w:cs="Arial"/>
          <w:sz w:val="16"/>
        </w:rPr>
      </w:pPr>
      <w:r w:rsidRPr="00577730">
        <w:rPr>
          <w:rStyle w:val="af7"/>
          <w:rFonts w:ascii="Arial" w:hAnsi="Arial" w:cs="Arial"/>
          <w:sz w:val="16"/>
        </w:rPr>
        <w:footnoteRef/>
      </w:r>
      <w:r w:rsidRPr="00577730">
        <w:rPr>
          <w:rFonts w:ascii="Arial" w:hAnsi="Arial" w:cs="Arial"/>
          <w:sz w:val="16"/>
        </w:rPr>
        <w:t xml:space="preserve"> Правила и требования к конкурентным и неконкурентным закупкам установлены в Положении Компании «О закупке товаров, работ, услуг» № П2-08 Р-0019.</w:t>
      </w:r>
    </w:p>
  </w:footnote>
  <w:footnote w:id="3">
    <w:p w14:paraId="5892AC17" w14:textId="77777777" w:rsidR="001F6242" w:rsidRPr="00577730" w:rsidRDefault="001F6242" w:rsidP="00577730">
      <w:pPr>
        <w:pStyle w:val="af4"/>
        <w:rPr>
          <w:rFonts w:ascii="Arial" w:hAnsi="Arial" w:cs="Arial"/>
          <w:sz w:val="16"/>
        </w:rPr>
      </w:pPr>
      <w:r w:rsidRPr="00577730">
        <w:rPr>
          <w:rStyle w:val="af7"/>
          <w:rFonts w:ascii="Arial" w:hAnsi="Arial" w:cs="Arial"/>
          <w:sz w:val="16"/>
        </w:rPr>
        <w:footnoteRef/>
      </w:r>
      <w:r w:rsidRPr="00577730">
        <w:rPr>
          <w:rFonts w:ascii="Arial" w:hAnsi="Arial" w:cs="Arial"/>
          <w:sz w:val="16"/>
        </w:rPr>
        <w:t xml:space="preserve"> Определяется в соответствии с правилом Парето 80/20.</w:t>
      </w:r>
    </w:p>
  </w:footnote>
  <w:footnote w:id="4">
    <w:p w14:paraId="0DE0E2CC" w14:textId="62642084" w:rsidR="001F6242" w:rsidRPr="00577730" w:rsidRDefault="001F6242" w:rsidP="00577730">
      <w:pPr>
        <w:pStyle w:val="af4"/>
        <w:jc w:val="both"/>
        <w:rPr>
          <w:rFonts w:ascii="Arial" w:hAnsi="Arial" w:cs="Arial"/>
          <w:sz w:val="16"/>
        </w:rPr>
      </w:pPr>
      <w:r w:rsidRPr="00577730">
        <w:rPr>
          <w:rStyle w:val="af7"/>
          <w:rFonts w:ascii="Arial" w:hAnsi="Arial" w:cs="Arial"/>
          <w:sz w:val="16"/>
        </w:rPr>
        <w:footnoteRef/>
      </w:r>
      <w:r w:rsidRPr="00577730">
        <w:rPr>
          <w:rFonts w:ascii="Arial" w:hAnsi="Arial" w:cs="Arial"/>
          <w:sz w:val="16"/>
        </w:rPr>
        <w:t xml:space="preserve"> О</w:t>
      </w:r>
      <w:r w:rsidRPr="00577730">
        <w:rPr>
          <w:rFonts w:ascii="Arial" w:hAnsi="Arial" w:cs="Arial"/>
          <w:sz w:val="16"/>
          <w:lang w:eastAsia="en-US"/>
        </w:rPr>
        <w:t>тсутствие сведений в РФНИ</w:t>
      </w:r>
      <w:r w:rsidRPr="00577730">
        <w:rPr>
          <w:rFonts w:ascii="Arial" w:hAnsi="Arial" w:cs="Arial"/>
          <w:sz w:val="16"/>
        </w:rPr>
        <w:t xml:space="preserve"> </w:t>
      </w:r>
      <w:r w:rsidRPr="00FD1361">
        <w:rPr>
          <w:rFonts w:ascii="Arial" w:hAnsi="Arial" w:cs="Arial"/>
          <w:sz w:val="16"/>
        </w:rPr>
        <w:t>в течени</w:t>
      </w:r>
      <w:r>
        <w:rPr>
          <w:rFonts w:ascii="Arial" w:hAnsi="Arial" w:cs="Arial"/>
          <w:sz w:val="16"/>
        </w:rPr>
        <w:t>е</w:t>
      </w:r>
      <w:r w:rsidRPr="00FD1361">
        <w:rPr>
          <w:rFonts w:ascii="Arial" w:hAnsi="Arial" w:cs="Arial"/>
          <w:sz w:val="16"/>
        </w:rPr>
        <w:t xml:space="preserve"> 36 месяцев</w:t>
      </w:r>
      <w:r>
        <w:rPr>
          <w:rFonts w:ascii="Arial" w:hAnsi="Arial" w:cs="Arial"/>
          <w:sz w:val="16"/>
        </w:rPr>
        <w:t>,</w:t>
      </w:r>
      <w:r w:rsidRPr="00FD1361">
        <w:rPr>
          <w:rFonts w:ascii="Arial" w:hAnsi="Arial" w:cs="Arial"/>
          <w:sz w:val="16"/>
        </w:rPr>
        <w:t xml:space="preserve"> предшествующих </w:t>
      </w:r>
      <w:r>
        <w:rPr>
          <w:rFonts w:ascii="Arial" w:hAnsi="Arial" w:cs="Arial"/>
          <w:sz w:val="16"/>
        </w:rPr>
        <w:t xml:space="preserve">дате </w:t>
      </w:r>
      <w:r w:rsidRPr="00FD1361">
        <w:rPr>
          <w:rFonts w:ascii="Arial" w:hAnsi="Arial" w:cs="Arial"/>
          <w:sz w:val="16"/>
        </w:rPr>
        <w:t>проверки</w:t>
      </w:r>
      <w:r w:rsidRPr="00577730">
        <w:rPr>
          <w:rFonts w:ascii="Arial" w:hAnsi="Arial" w:cs="Arial"/>
          <w:sz w:val="16"/>
          <w:lang w:eastAsia="en-US"/>
        </w:rPr>
        <w:t>.</w:t>
      </w:r>
    </w:p>
  </w:footnote>
  <w:footnote w:id="5">
    <w:p w14:paraId="4EF51215" w14:textId="2E5B98C6" w:rsidR="001F6242" w:rsidRPr="00577730" w:rsidRDefault="001F6242" w:rsidP="00577730">
      <w:pPr>
        <w:pStyle w:val="af4"/>
        <w:jc w:val="both"/>
        <w:rPr>
          <w:rFonts w:ascii="Arial" w:hAnsi="Arial" w:cs="Arial"/>
          <w:sz w:val="16"/>
          <w:lang w:eastAsia="en-US"/>
        </w:rPr>
      </w:pPr>
      <w:r w:rsidRPr="00577730">
        <w:rPr>
          <w:rStyle w:val="af7"/>
          <w:rFonts w:ascii="Arial" w:hAnsi="Arial" w:cs="Arial"/>
          <w:sz w:val="16"/>
        </w:rPr>
        <w:footnoteRef/>
      </w:r>
      <w:r w:rsidRPr="00577730">
        <w:rPr>
          <w:rFonts w:ascii="Arial" w:hAnsi="Arial" w:cs="Arial"/>
          <w:sz w:val="16"/>
          <w:lang w:eastAsia="en-US"/>
        </w:rPr>
        <w:t xml:space="preserve"> Перечень дочерних обществ с указанием доли владения и регистрационных реквизитов организаций указывается Поставщиком при участии в квалификации в анкете-заявке по форме из </w:t>
      </w:r>
      <w:r>
        <w:rPr>
          <w:rFonts w:ascii="Arial" w:hAnsi="Arial" w:cs="Arial"/>
          <w:sz w:val="16"/>
          <w:lang w:eastAsia="en-US"/>
        </w:rPr>
        <w:t>ТЗД</w:t>
      </w:r>
      <w:r w:rsidRPr="00577730">
        <w:rPr>
          <w:rFonts w:ascii="Arial" w:hAnsi="Arial" w:cs="Arial"/>
          <w:sz w:val="16"/>
          <w:lang w:eastAsia="en-US"/>
        </w:rPr>
        <w:t>, которая размещается на сайте</w:t>
      </w:r>
      <w:r w:rsidRPr="00577730">
        <w:rPr>
          <w:rFonts w:ascii="Arial" w:hAnsi="Arial" w:cs="Arial"/>
          <w:sz w:val="16"/>
        </w:rPr>
        <w:t xml:space="preserve"> ПАО</w:t>
      </w:r>
      <w:r>
        <w:rPr>
          <w:rFonts w:ascii="Arial" w:hAnsi="Arial" w:cs="Arial"/>
          <w:sz w:val="16"/>
        </w:rPr>
        <w:t> </w:t>
      </w:r>
      <w:r w:rsidRPr="00577730">
        <w:rPr>
          <w:rFonts w:ascii="Arial" w:hAnsi="Arial" w:cs="Arial"/>
          <w:sz w:val="16"/>
        </w:rPr>
        <w:t>«НК</w:t>
      </w:r>
      <w:r>
        <w:rPr>
          <w:rFonts w:ascii="Arial" w:hAnsi="Arial" w:cs="Arial"/>
          <w:sz w:val="16"/>
        </w:rPr>
        <w:t> </w:t>
      </w:r>
      <w:r w:rsidRPr="00577730">
        <w:rPr>
          <w:rFonts w:ascii="Arial" w:hAnsi="Arial" w:cs="Arial"/>
          <w:sz w:val="16"/>
        </w:rPr>
        <w:t>«Роснефть»</w:t>
      </w:r>
      <w:r w:rsidRPr="00577730">
        <w:rPr>
          <w:rFonts w:ascii="Arial" w:hAnsi="Arial" w:cs="Arial"/>
          <w:sz w:val="16"/>
          <w:lang w:eastAsia="en-US"/>
        </w:rPr>
        <w:t>.</w:t>
      </w:r>
    </w:p>
  </w:footnote>
  <w:footnote w:id="6">
    <w:p w14:paraId="076969EE" w14:textId="77777777" w:rsidR="001F6242" w:rsidRPr="00577730" w:rsidRDefault="001F6242" w:rsidP="00577730">
      <w:pPr>
        <w:pStyle w:val="af4"/>
        <w:jc w:val="both"/>
        <w:rPr>
          <w:rFonts w:ascii="Arial" w:hAnsi="Arial" w:cs="Arial"/>
          <w:sz w:val="16"/>
          <w:lang w:eastAsia="en-US"/>
        </w:rPr>
      </w:pPr>
      <w:r w:rsidRPr="00577730">
        <w:rPr>
          <w:rStyle w:val="af7"/>
          <w:rFonts w:ascii="Arial" w:hAnsi="Arial" w:cs="Arial"/>
          <w:sz w:val="16"/>
        </w:rPr>
        <w:footnoteRef/>
      </w:r>
      <w:r w:rsidRPr="00577730">
        <w:rPr>
          <w:rFonts w:ascii="Arial" w:hAnsi="Arial" w:cs="Arial"/>
          <w:sz w:val="16"/>
        </w:rPr>
        <w:t xml:space="preserve"> С</w:t>
      </w:r>
      <w:r w:rsidRPr="00577730">
        <w:rPr>
          <w:rFonts w:ascii="Arial" w:hAnsi="Arial" w:cs="Arial"/>
          <w:sz w:val="16"/>
          <w:lang w:eastAsia="en-US"/>
        </w:rPr>
        <w:t xml:space="preserve"> листингом на ведущих мировых биржах (NYSE, NASDAQ, LSE, JPX, FSE, </w:t>
      </w:r>
      <w:proofErr w:type="spellStart"/>
      <w:r w:rsidRPr="00577730">
        <w:rPr>
          <w:rFonts w:ascii="Arial" w:hAnsi="Arial" w:cs="Arial"/>
          <w:sz w:val="16"/>
          <w:lang w:eastAsia="en-US"/>
        </w:rPr>
        <w:t>Euronext</w:t>
      </w:r>
      <w:proofErr w:type="spellEnd"/>
      <w:r w:rsidRPr="00577730">
        <w:rPr>
          <w:rFonts w:ascii="Arial" w:hAnsi="Arial" w:cs="Arial"/>
          <w:sz w:val="16"/>
          <w:lang w:eastAsia="en-US"/>
        </w:rPr>
        <w:t xml:space="preserve">, HKEX, SGX, SSE, Московская биржа) с капитализацией более 1 </w:t>
      </w:r>
      <w:proofErr w:type="gramStart"/>
      <w:r w:rsidRPr="00577730">
        <w:rPr>
          <w:rFonts w:ascii="Arial" w:hAnsi="Arial" w:cs="Arial"/>
          <w:sz w:val="16"/>
          <w:lang w:eastAsia="en-US"/>
        </w:rPr>
        <w:t>млрд</w:t>
      </w:r>
      <w:proofErr w:type="gramEnd"/>
      <w:r w:rsidRPr="00577730">
        <w:rPr>
          <w:rFonts w:ascii="Arial" w:hAnsi="Arial" w:cs="Arial"/>
          <w:sz w:val="16"/>
          <w:lang w:eastAsia="en-US"/>
        </w:rPr>
        <w:t xml:space="preserve"> долларов США (или эквивалента), а для российских компаний от 0,5 млрд долларов США (или эквивалента).</w:t>
      </w:r>
    </w:p>
  </w:footnote>
  <w:footnote w:id="7">
    <w:p w14:paraId="000B82B9" w14:textId="505A3D23" w:rsidR="001F6242" w:rsidRPr="00577730" w:rsidRDefault="001F6242" w:rsidP="00577730">
      <w:pPr>
        <w:pStyle w:val="af4"/>
        <w:jc w:val="both"/>
        <w:rPr>
          <w:rFonts w:ascii="Arial" w:hAnsi="Arial" w:cs="Arial"/>
          <w:sz w:val="16"/>
        </w:rPr>
      </w:pPr>
      <w:r w:rsidRPr="00577730">
        <w:rPr>
          <w:rStyle w:val="af7"/>
          <w:rFonts w:ascii="Arial" w:hAnsi="Arial" w:cs="Arial"/>
          <w:sz w:val="16"/>
        </w:rPr>
        <w:footnoteRef/>
      </w:r>
      <w:r w:rsidRPr="00577730">
        <w:rPr>
          <w:rFonts w:ascii="Arial" w:hAnsi="Arial" w:cs="Arial"/>
          <w:sz w:val="16"/>
        </w:rPr>
        <w:t xml:space="preserve"> Квалификационные требования по ПБОТОС указаны в Положении Компании «Порядок взаимодействия с подрядными организациями в области промышленной и пожарной безопасности, охраны труда и окружающей среды» № П3-05 Р-0881.</w:t>
      </w:r>
    </w:p>
  </w:footnote>
  <w:footnote w:id="8">
    <w:p w14:paraId="60AEAAEC" w14:textId="0B00B4B5" w:rsidR="001F6242" w:rsidRPr="00577730" w:rsidRDefault="001F6242" w:rsidP="004E092F">
      <w:pPr>
        <w:pStyle w:val="af4"/>
        <w:jc w:val="both"/>
        <w:rPr>
          <w:rFonts w:ascii="Arial" w:hAnsi="Arial" w:cs="Arial"/>
          <w:sz w:val="16"/>
        </w:rPr>
      </w:pPr>
      <w:r w:rsidRPr="00577730">
        <w:rPr>
          <w:rStyle w:val="af7"/>
          <w:rFonts w:ascii="Arial" w:hAnsi="Arial" w:cs="Arial"/>
          <w:sz w:val="16"/>
        </w:rPr>
        <w:footnoteRef/>
      </w:r>
      <w:r w:rsidRPr="00577730">
        <w:rPr>
          <w:rFonts w:ascii="Arial" w:hAnsi="Arial" w:cs="Arial"/>
          <w:sz w:val="16"/>
        </w:rPr>
        <w:t xml:space="preserve"> Бессрочная квалификация может быть установлена </w:t>
      </w:r>
      <w:r>
        <w:rPr>
          <w:rFonts w:ascii="Arial" w:hAnsi="Arial" w:cs="Arial"/>
          <w:sz w:val="16"/>
        </w:rPr>
        <w:t>С</w:t>
      </w:r>
      <w:r w:rsidRPr="00577730">
        <w:rPr>
          <w:rFonts w:ascii="Arial" w:hAnsi="Arial" w:cs="Arial"/>
          <w:sz w:val="16"/>
        </w:rPr>
        <w:t>тратегическому поставщику по решению Главного исполнительного директора ПАО «НК «Роснефть» или в соответствии с п.5.2.4. настоящего Регламента</w:t>
      </w:r>
      <w:r>
        <w:rPr>
          <w:rFonts w:ascii="Arial" w:hAnsi="Arial" w:cs="Arial"/>
          <w:sz w:val="16"/>
        </w:rPr>
        <w:t xml:space="preserve"> </w:t>
      </w:r>
      <w:r w:rsidRPr="0059360A">
        <w:rPr>
          <w:rFonts w:ascii="Arial" w:hAnsi="Arial" w:cs="Arial"/>
          <w:sz w:val="16"/>
        </w:rPr>
        <w:t>бизнес-процесса</w:t>
      </w:r>
      <w:r w:rsidRPr="00577730">
        <w:rPr>
          <w:rFonts w:ascii="Arial" w:hAnsi="Arial" w:cs="Arial"/>
          <w:sz w:val="16"/>
        </w:rPr>
        <w:t>. Поставщики с бессрочной квалификацией не оцениваются по критериям ПБОТОС в рамках закупки.</w:t>
      </w:r>
    </w:p>
  </w:footnote>
  <w:footnote w:id="9">
    <w:p w14:paraId="72117D50" w14:textId="35212FE3" w:rsidR="001F6242" w:rsidRPr="00577730" w:rsidRDefault="001F6242" w:rsidP="00577730">
      <w:pPr>
        <w:pStyle w:val="af4"/>
        <w:jc w:val="both"/>
        <w:rPr>
          <w:rFonts w:ascii="Arial" w:hAnsi="Arial" w:cs="Arial"/>
          <w:sz w:val="16"/>
        </w:rPr>
      </w:pPr>
      <w:r w:rsidRPr="00577730">
        <w:rPr>
          <w:rStyle w:val="af7"/>
          <w:rFonts w:ascii="Arial" w:hAnsi="Arial" w:cs="Arial"/>
          <w:sz w:val="16"/>
        </w:rPr>
        <w:footnoteRef/>
      </w:r>
      <w:r w:rsidRPr="00577730">
        <w:rPr>
          <w:rFonts w:ascii="Arial" w:hAnsi="Arial" w:cs="Arial"/>
          <w:sz w:val="16"/>
        </w:rPr>
        <w:t xml:space="preserve"> При условии о</w:t>
      </w:r>
      <w:r w:rsidRPr="00577730">
        <w:rPr>
          <w:rFonts w:ascii="Arial" w:hAnsi="Arial" w:cs="Arial"/>
          <w:sz w:val="16"/>
          <w:lang w:eastAsia="en-US"/>
        </w:rPr>
        <w:t xml:space="preserve">тсутствия сведений по данному Поставщику в РФНИ срок </w:t>
      </w:r>
      <w:proofErr w:type="gramStart"/>
      <w:r w:rsidRPr="00577730">
        <w:rPr>
          <w:rFonts w:ascii="Arial" w:hAnsi="Arial" w:cs="Arial"/>
          <w:sz w:val="16"/>
          <w:lang w:eastAsia="en-US"/>
        </w:rPr>
        <w:t>давности</w:t>
      </w:r>
      <w:proofErr w:type="gramEnd"/>
      <w:r w:rsidRPr="00577730">
        <w:rPr>
          <w:rFonts w:ascii="Arial" w:hAnsi="Arial" w:cs="Arial"/>
          <w:sz w:val="16"/>
          <w:lang w:eastAsia="en-US"/>
        </w:rPr>
        <w:t xml:space="preserve"> по которым составляет менее трех лет </w:t>
      </w:r>
      <w:r w:rsidRPr="00577730">
        <w:rPr>
          <w:rFonts w:ascii="Arial" w:hAnsi="Arial" w:cs="Arial"/>
          <w:sz w:val="16"/>
        </w:rPr>
        <w:t>в период срока действия предыдущей квалификации</w:t>
      </w:r>
      <w:r w:rsidRPr="00577730">
        <w:rPr>
          <w:rFonts w:ascii="Arial" w:hAnsi="Arial" w:cs="Arial"/>
          <w:sz w:val="16"/>
          <w:lang w:eastAsia="en-US"/>
        </w:rPr>
        <w:t>.</w:t>
      </w:r>
    </w:p>
  </w:footnote>
  <w:footnote w:id="10">
    <w:p w14:paraId="24016C90" w14:textId="6F48A44F" w:rsidR="001F6242" w:rsidRPr="00577730" w:rsidRDefault="001F6242" w:rsidP="00577730">
      <w:pPr>
        <w:pStyle w:val="af4"/>
        <w:jc w:val="both"/>
        <w:rPr>
          <w:rFonts w:ascii="Arial" w:hAnsi="Arial" w:cs="Arial"/>
          <w:sz w:val="16"/>
        </w:rPr>
      </w:pPr>
      <w:r w:rsidRPr="00577730">
        <w:rPr>
          <w:rStyle w:val="af7"/>
          <w:rFonts w:ascii="Arial" w:hAnsi="Arial" w:cs="Arial"/>
          <w:sz w:val="16"/>
        </w:rPr>
        <w:footnoteRef/>
      </w:r>
      <w:r w:rsidRPr="00577730">
        <w:rPr>
          <w:rFonts w:ascii="Arial" w:hAnsi="Arial" w:cs="Arial"/>
          <w:sz w:val="16"/>
        </w:rPr>
        <w:t xml:space="preserve"> При условии о</w:t>
      </w:r>
      <w:r w:rsidRPr="00577730">
        <w:rPr>
          <w:rFonts w:ascii="Arial" w:hAnsi="Arial" w:cs="Arial"/>
          <w:sz w:val="16"/>
          <w:lang w:eastAsia="en-US"/>
        </w:rPr>
        <w:t xml:space="preserve">тсутствия сведений по данному Поставщику в РФНИ </w:t>
      </w:r>
      <w:r w:rsidRPr="00FD1361">
        <w:rPr>
          <w:rFonts w:ascii="Arial" w:hAnsi="Arial" w:cs="Arial"/>
          <w:sz w:val="16"/>
        </w:rPr>
        <w:t>в течени</w:t>
      </w:r>
      <w:r>
        <w:rPr>
          <w:rFonts w:ascii="Arial" w:hAnsi="Arial" w:cs="Arial"/>
          <w:sz w:val="16"/>
        </w:rPr>
        <w:t>е</w:t>
      </w:r>
      <w:r w:rsidRPr="00FD1361">
        <w:rPr>
          <w:rFonts w:ascii="Arial" w:hAnsi="Arial" w:cs="Arial"/>
          <w:sz w:val="16"/>
        </w:rPr>
        <w:t xml:space="preserve"> 36 месяцев</w:t>
      </w:r>
      <w:r>
        <w:rPr>
          <w:rFonts w:ascii="Arial" w:hAnsi="Arial" w:cs="Arial"/>
          <w:sz w:val="16"/>
        </w:rPr>
        <w:t>,</w:t>
      </w:r>
      <w:r w:rsidRPr="00FD1361">
        <w:rPr>
          <w:rFonts w:ascii="Arial" w:hAnsi="Arial" w:cs="Arial"/>
          <w:sz w:val="16"/>
        </w:rPr>
        <w:t xml:space="preserve"> предшествующих </w:t>
      </w:r>
      <w:r>
        <w:rPr>
          <w:rFonts w:ascii="Arial" w:hAnsi="Arial" w:cs="Arial"/>
          <w:sz w:val="16"/>
        </w:rPr>
        <w:t xml:space="preserve">дате </w:t>
      </w:r>
      <w:r w:rsidRPr="00FD1361">
        <w:rPr>
          <w:rFonts w:ascii="Arial" w:hAnsi="Arial" w:cs="Arial"/>
          <w:sz w:val="16"/>
        </w:rPr>
        <w:t>проверки</w:t>
      </w:r>
      <w:r w:rsidRPr="00577730">
        <w:rPr>
          <w:rFonts w:ascii="Arial" w:hAnsi="Arial" w:cs="Arial"/>
          <w:sz w:val="16"/>
          <w:lang w:eastAsia="en-US"/>
        </w:rPr>
        <w:t>.</w:t>
      </w:r>
    </w:p>
  </w:footnote>
  <w:footnote w:id="11">
    <w:p w14:paraId="7F4CE8DD" w14:textId="1FE382EB" w:rsidR="001F6242" w:rsidRDefault="001F6242">
      <w:pPr>
        <w:pStyle w:val="af4"/>
      </w:pPr>
      <w:r>
        <w:rPr>
          <w:rStyle w:val="af7"/>
        </w:rPr>
        <w:footnoteRef/>
      </w:r>
      <w:r>
        <w:t xml:space="preserve"> </w:t>
      </w:r>
      <w:r>
        <w:rPr>
          <w:rFonts w:ascii="Arial" w:hAnsi="Arial" w:cs="Arial"/>
          <w:sz w:val="16"/>
        </w:rPr>
        <w:t>Аннулирование результата квалификации</w:t>
      </w:r>
      <w:r w:rsidRPr="00577730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С</w:t>
      </w:r>
      <w:r w:rsidRPr="00577730">
        <w:rPr>
          <w:rFonts w:ascii="Arial" w:hAnsi="Arial" w:cs="Arial"/>
          <w:sz w:val="16"/>
        </w:rPr>
        <w:t>тратегическо</w:t>
      </w:r>
      <w:r>
        <w:rPr>
          <w:rFonts w:ascii="Arial" w:hAnsi="Arial" w:cs="Arial"/>
          <w:sz w:val="16"/>
        </w:rPr>
        <w:t>го поставщика</w:t>
      </w:r>
      <w:r w:rsidRPr="00577730">
        <w:rPr>
          <w:rFonts w:ascii="Arial" w:hAnsi="Arial" w:cs="Arial"/>
          <w:sz w:val="16"/>
        </w:rPr>
        <w:t xml:space="preserve"> может </w:t>
      </w:r>
      <w:proofErr w:type="gramStart"/>
      <w:r w:rsidRPr="00577730">
        <w:rPr>
          <w:rFonts w:ascii="Arial" w:hAnsi="Arial" w:cs="Arial"/>
          <w:sz w:val="16"/>
        </w:rPr>
        <w:t>быть</w:t>
      </w:r>
      <w:proofErr w:type="gramEnd"/>
      <w:r w:rsidRPr="00577730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возможно только при согласовании</w:t>
      </w:r>
      <w:r w:rsidRPr="00577730">
        <w:rPr>
          <w:rFonts w:ascii="Arial" w:hAnsi="Arial" w:cs="Arial"/>
          <w:sz w:val="16"/>
        </w:rPr>
        <w:t xml:space="preserve"> Главного исполнительного директора ПАО «НК «Роснефть»</w:t>
      </w:r>
      <w:r>
        <w:rPr>
          <w:rFonts w:ascii="Arial" w:hAnsi="Arial" w:cs="Arial"/>
          <w:sz w:val="16"/>
        </w:rPr>
        <w:t>.</w:t>
      </w:r>
    </w:p>
  </w:footnote>
  <w:footnote w:id="12">
    <w:p w14:paraId="649BF425" w14:textId="0C58D626" w:rsidR="001F6242" w:rsidRPr="00577730" w:rsidRDefault="001F6242" w:rsidP="00577730">
      <w:pPr>
        <w:pStyle w:val="af4"/>
        <w:jc w:val="both"/>
        <w:rPr>
          <w:rFonts w:ascii="Arial" w:hAnsi="Arial" w:cs="Arial"/>
          <w:sz w:val="16"/>
          <w:szCs w:val="16"/>
        </w:rPr>
      </w:pPr>
      <w:r w:rsidRPr="00577730">
        <w:rPr>
          <w:rStyle w:val="af7"/>
          <w:rFonts w:ascii="Arial" w:hAnsi="Arial" w:cs="Arial"/>
          <w:sz w:val="16"/>
        </w:rPr>
        <w:footnoteRef/>
      </w:r>
      <w:r w:rsidRPr="00577730">
        <w:rPr>
          <w:rFonts w:ascii="Arial" w:hAnsi="Arial" w:cs="Arial"/>
          <w:sz w:val="16"/>
        </w:rPr>
        <w:t xml:space="preserve"> </w:t>
      </w:r>
      <w:r w:rsidRPr="00577730">
        <w:rPr>
          <w:rFonts w:ascii="Arial" w:hAnsi="Arial" w:cs="Arial"/>
          <w:sz w:val="16"/>
          <w:szCs w:val="16"/>
        </w:rPr>
        <w:t>В соответствии с Политикой Компании «В области противодействия корпоративному мошенничеству и вовлечению в коррупционную деятельность» № П3-11.03 П-04.</w:t>
      </w:r>
    </w:p>
  </w:footnote>
  <w:footnote w:id="13">
    <w:p w14:paraId="65AE8596" w14:textId="29E6EAED" w:rsidR="001F6242" w:rsidRPr="00577730" w:rsidRDefault="001F6242" w:rsidP="00577730">
      <w:pPr>
        <w:pStyle w:val="aff2"/>
        <w:tabs>
          <w:tab w:val="left" w:pos="851"/>
        </w:tabs>
        <w:ind w:left="0"/>
        <w:jc w:val="both"/>
        <w:rPr>
          <w:rFonts w:ascii="Arial" w:hAnsi="Arial" w:cs="Arial"/>
          <w:sz w:val="16"/>
          <w:szCs w:val="20"/>
        </w:rPr>
      </w:pPr>
      <w:r w:rsidRPr="00577730">
        <w:rPr>
          <w:rStyle w:val="af7"/>
          <w:rFonts w:ascii="Arial" w:hAnsi="Arial" w:cs="Arial"/>
          <w:sz w:val="16"/>
          <w:szCs w:val="16"/>
        </w:rPr>
        <w:footnoteRef/>
      </w:r>
      <w:r w:rsidRPr="00577730">
        <w:rPr>
          <w:rFonts w:ascii="Arial" w:hAnsi="Arial" w:cs="Arial"/>
          <w:sz w:val="16"/>
          <w:szCs w:val="16"/>
        </w:rPr>
        <w:t xml:space="preserve"> При условии, что общая сумма закупок Инициатором у Поставщика (участника мелкой закупки) за истекший год (за </w:t>
      </w:r>
      <w:proofErr w:type="gramStart"/>
      <w:r w:rsidRPr="00577730">
        <w:rPr>
          <w:rFonts w:ascii="Arial" w:hAnsi="Arial" w:cs="Arial"/>
          <w:sz w:val="16"/>
          <w:szCs w:val="16"/>
        </w:rPr>
        <w:t>период</w:t>
      </w:r>
      <w:proofErr w:type="gramEnd"/>
      <w:r w:rsidRPr="00577730">
        <w:rPr>
          <w:rFonts w:ascii="Arial" w:hAnsi="Arial" w:cs="Arial"/>
          <w:sz w:val="16"/>
          <w:szCs w:val="16"/>
        </w:rPr>
        <w:t xml:space="preserve"> начиная с 1 января текущего года до даты закупки) не превышает 1 000 тыс. руб. с НДС, и Поставщик ранее (за 12 календарных месяцев до даты закупки) не был </w:t>
      </w:r>
      <w:r w:rsidRPr="00577730">
        <w:rPr>
          <w:rFonts w:ascii="Arial" w:hAnsi="Arial" w:cs="Arial"/>
          <w:sz w:val="16"/>
          <w:szCs w:val="20"/>
        </w:rPr>
        <w:t>признан как не соответствующий минимальным требованиям Заказчика, указанным в Инструкции Компании «Требования к Поставщику Компании для участия в мелкой закупке» № П2-08 И-0003, а также в отношении него в рамках должной осмотрительности не устанавливался уровень риска сотрудничества «высокий» или «средний».</w:t>
      </w:r>
    </w:p>
  </w:footnote>
  <w:footnote w:id="14">
    <w:p w14:paraId="343490B5" w14:textId="77777777" w:rsidR="001F6242" w:rsidRPr="00577730" w:rsidRDefault="001F6242" w:rsidP="00577730">
      <w:pPr>
        <w:pStyle w:val="af4"/>
        <w:rPr>
          <w:rFonts w:ascii="Arial" w:hAnsi="Arial" w:cs="Arial"/>
          <w:sz w:val="16"/>
        </w:rPr>
      </w:pPr>
      <w:r w:rsidRPr="00577730">
        <w:rPr>
          <w:rStyle w:val="af7"/>
          <w:rFonts w:ascii="Arial" w:hAnsi="Arial" w:cs="Arial"/>
          <w:sz w:val="16"/>
        </w:rPr>
        <w:footnoteRef/>
      </w:r>
      <w:r w:rsidRPr="00577730">
        <w:rPr>
          <w:rFonts w:ascii="Arial" w:hAnsi="Arial" w:cs="Arial"/>
          <w:sz w:val="16"/>
        </w:rPr>
        <w:t xml:space="preserve"> Перечень организаций опубликован на сайте Федеральной службы по аккредитации.</w:t>
      </w:r>
    </w:p>
  </w:footnote>
  <w:footnote w:id="15">
    <w:p w14:paraId="6068B326" w14:textId="27E02D8A" w:rsidR="001F6242" w:rsidRPr="00577730" w:rsidRDefault="001F6242" w:rsidP="00577730">
      <w:pPr>
        <w:pStyle w:val="Sc"/>
        <w:keepNext/>
        <w:keepLines/>
        <w:widowControl/>
      </w:pPr>
      <w:r w:rsidRPr="00577730">
        <w:rPr>
          <w:rStyle w:val="af7"/>
        </w:rPr>
        <w:footnoteRef/>
      </w:r>
      <w:r w:rsidRPr="00577730">
        <w:t xml:space="preserve"> </w:t>
      </w:r>
      <w:proofErr w:type="gramStart"/>
      <w:r w:rsidRPr="00577730">
        <w:t>За исключением (1) неконкурентных закупок у ОГ, (2) неконкурентных закупок у органов исполнительной власти или подведомственных им государственных учреждениях, бюджетных учреждениях, государственных унитарных предприятиях, учреждениях, соответствующие полномочия которых устанавливаются нормативными правовыми актами Российской</w:t>
      </w:r>
      <w:r>
        <w:t> </w:t>
      </w:r>
      <w:r w:rsidRPr="00577730">
        <w:t>Федерации, нормативными правовыми актами субъекта Российской Федерации; (3) Поставщиков, включенных в реестр естественных монополий в соответствии с Федеральным законом от 17.08.1995 № 147-ФЗ «О естественных монополиях».</w:t>
      </w:r>
      <w:proofErr w:type="gramEnd"/>
    </w:p>
  </w:footnote>
  <w:footnote w:id="16">
    <w:p w14:paraId="590C6D13" w14:textId="77777777" w:rsidR="001F6242" w:rsidRPr="00577730" w:rsidRDefault="001F6242" w:rsidP="00577730">
      <w:pPr>
        <w:pStyle w:val="Sc"/>
      </w:pPr>
      <w:r w:rsidRPr="00577730">
        <w:rPr>
          <w:rStyle w:val="af7"/>
        </w:rPr>
        <w:footnoteRef/>
      </w:r>
      <w:r w:rsidRPr="00577730">
        <w:t xml:space="preserve"> </w:t>
      </w:r>
      <w:proofErr w:type="gramStart"/>
      <w:r w:rsidRPr="00577730">
        <w:t>В отношении Поставщиков, являющихся публичными акционерными обществами, акции которых котируются на бирже или число акционеров которых превышает 50, сведения будут считаться представленными в полном объеме, если они будут содержать информацию об акционерах, владеющих пакетами акций более 5 %. Подтверждающие документы в отношении акционеров (бенефициаров) такой компании могут быть заменены прямой ссылкой на общедоступный источник, посредством которого в установленном законом порядке раскрыта</w:t>
      </w:r>
      <w:proofErr w:type="gramEnd"/>
      <w:r w:rsidRPr="00577730">
        <w:t xml:space="preserve"> соответствующая информация. В отношении акционеров (бенефициаров), владеющих пакетами акций менее 5 %, допускается указание общей информации о количестве таких акционеров.</w:t>
      </w:r>
    </w:p>
  </w:footnote>
  <w:footnote w:id="17">
    <w:p w14:paraId="49AAA941" w14:textId="77777777" w:rsidR="001F6242" w:rsidRPr="00577730" w:rsidRDefault="001F6242" w:rsidP="00577730">
      <w:pPr>
        <w:pStyle w:val="af4"/>
        <w:jc w:val="both"/>
        <w:rPr>
          <w:rFonts w:ascii="Arial" w:hAnsi="Arial" w:cs="Arial"/>
          <w:sz w:val="16"/>
          <w:szCs w:val="16"/>
        </w:rPr>
      </w:pPr>
      <w:r w:rsidRPr="00577730">
        <w:rPr>
          <w:rStyle w:val="af7"/>
          <w:rFonts w:ascii="Arial" w:hAnsi="Arial" w:cs="Arial"/>
          <w:sz w:val="16"/>
        </w:rPr>
        <w:footnoteRef/>
      </w:r>
      <w:r w:rsidRPr="00577730">
        <w:rPr>
          <w:rFonts w:ascii="Arial" w:hAnsi="Arial" w:cs="Arial"/>
          <w:sz w:val="16"/>
          <w:vertAlign w:val="superscript"/>
        </w:rPr>
        <w:t xml:space="preserve"> </w:t>
      </w:r>
      <w:r w:rsidRPr="00577730">
        <w:rPr>
          <w:rFonts w:ascii="Arial" w:hAnsi="Arial" w:cs="Arial"/>
          <w:sz w:val="16"/>
        </w:rPr>
        <w:t xml:space="preserve">В </w:t>
      </w:r>
      <w:r w:rsidRPr="00577730">
        <w:rPr>
          <w:rFonts w:ascii="Arial" w:hAnsi="Arial" w:cs="Arial"/>
          <w:sz w:val="16"/>
          <w:szCs w:val="16"/>
        </w:rPr>
        <w:t>данном случае решение по проверке в рамках должной осмотрительности принимается в сроки, позволяющие Участнику закупки принять участие в соответствующей процедуре закупки.</w:t>
      </w:r>
    </w:p>
  </w:footnote>
  <w:footnote w:id="18">
    <w:p w14:paraId="250C711D" w14:textId="665B38D1" w:rsidR="001F6242" w:rsidRPr="00577730" w:rsidRDefault="001F6242" w:rsidP="00577730">
      <w:pPr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77730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footnoteRef/>
      </w:r>
      <w:r w:rsidRPr="00577730">
        <w:rPr>
          <w:rFonts w:ascii="Arial" w:hAnsi="Arial" w:cs="Arial"/>
          <w:sz w:val="16"/>
        </w:rPr>
        <w:t xml:space="preserve"> </w:t>
      </w:r>
      <w:r w:rsidRPr="00577730">
        <w:rPr>
          <w:rFonts w:ascii="Arial" w:eastAsia="Times New Roman" w:hAnsi="Arial" w:cs="Arial"/>
          <w:sz w:val="16"/>
          <w:szCs w:val="16"/>
          <w:lang w:eastAsia="ru-RU"/>
        </w:rPr>
        <w:t xml:space="preserve">Срок действия заключения по проверке в рамках должной осмотрительности определяется по методике, указанной в </w:t>
      </w:r>
      <w:r>
        <w:rPr>
          <w:rFonts w:ascii="Arial" w:eastAsia="Times New Roman" w:hAnsi="Arial" w:cs="Arial"/>
          <w:sz w:val="16"/>
          <w:szCs w:val="16"/>
          <w:lang w:eastAsia="ru-RU"/>
        </w:rPr>
        <w:t>ТЗД</w:t>
      </w:r>
      <w:r w:rsidRPr="00577730">
        <w:rPr>
          <w:rFonts w:ascii="Arial" w:eastAsia="Times New Roman" w:hAnsi="Arial" w:cs="Arial"/>
          <w:sz w:val="16"/>
          <w:szCs w:val="16"/>
          <w:lang w:eastAsia="ru-RU"/>
        </w:rPr>
        <w:t>.</w:t>
      </w:r>
    </w:p>
    <w:p w14:paraId="1031237D" w14:textId="326532DC" w:rsidR="001F6242" w:rsidRPr="00577730" w:rsidRDefault="001F6242" w:rsidP="00577730">
      <w:pPr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</w:footnote>
  <w:footnote w:id="19">
    <w:p w14:paraId="45548199" w14:textId="764DFB11" w:rsidR="001F6242" w:rsidRPr="00577730" w:rsidRDefault="001F6242" w:rsidP="00577730">
      <w:pPr>
        <w:pStyle w:val="af4"/>
        <w:jc w:val="both"/>
        <w:rPr>
          <w:rFonts w:ascii="Arial" w:hAnsi="Arial" w:cs="Arial"/>
          <w:sz w:val="16"/>
          <w:szCs w:val="18"/>
        </w:rPr>
      </w:pPr>
      <w:r w:rsidRPr="00577730">
        <w:rPr>
          <w:rStyle w:val="af7"/>
          <w:rFonts w:ascii="Arial" w:hAnsi="Arial" w:cs="Arial"/>
          <w:sz w:val="16"/>
          <w:szCs w:val="18"/>
        </w:rPr>
        <w:footnoteRef/>
      </w:r>
      <w:r w:rsidRPr="00577730">
        <w:rPr>
          <w:rFonts w:ascii="Arial" w:hAnsi="Arial" w:cs="Arial"/>
          <w:sz w:val="16"/>
          <w:szCs w:val="18"/>
        </w:rPr>
        <w:t xml:space="preserve"> В случае применения ИС, предназначенных для проведения процедуры проверки в рамках должной осмотрительности, информация о поступлении запроса на проверку Поставщика поступает Эксперту по безопасности в личный кабинет в ИС или по электронной почте.</w:t>
      </w:r>
    </w:p>
  </w:footnote>
  <w:footnote w:id="20">
    <w:p w14:paraId="019B2743" w14:textId="45A0D736" w:rsidR="001F6242" w:rsidRPr="00577730" w:rsidRDefault="001F6242" w:rsidP="00577730">
      <w:pPr>
        <w:pStyle w:val="af4"/>
        <w:rPr>
          <w:rFonts w:ascii="Arial" w:hAnsi="Arial" w:cs="Arial"/>
          <w:sz w:val="16"/>
        </w:rPr>
      </w:pPr>
      <w:r w:rsidRPr="00577730">
        <w:rPr>
          <w:rStyle w:val="af7"/>
          <w:rFonts w:ascii="Arial" w:hAnsi="Arial" w:cs="Arial"/>
          <w:sz w:val="16"/>
        </w:rPr>
        <w:footnoteRef/>
      </w:r>
      <w:r w:rsidRPr="00577730">
        <w:rPr>
          <w:rFonts w:ascii="Arial" w:hAnsi="Arial" w:cs="Arial"/>
          <w:sz w:val="16"/>
        </w:rPr>
        <w:t xml:space="preserve"> </w:t>
      </w:r>
      <w:r w:rsidRPr="00577730">
        <w:rPr>
          <w:rFonts w:ascii="Arial" w:hAnsi="Arial" w:cs="Arial"/>
          <w:sz w:val="16"/>
          <w:szCs w:val="18"/>
        </w:rPr>
        <w:t xml:space="preserve">Сроки проведения процедуры проверки в рамках должной осмотрительности в рамках квалификационной кампании могут быть увеличены </w:t>
      </w:r>
      <w:proofErr w:type="gramStart"/>
      <w:r w:rsidRPr="00577730">
        <w:rPr>
          <w:rFonts w:ascii="Arial" w:hAnsi="Arial" w:cs="Arial"/>
          <w:sz w:val="16"/>
          <w:szCs w:val="18"/>
        </w:rPr>
        <w:t>по решению УР Эксперта по безопасности в зависимости от количества поступивших заявок с учетом</w:t>
      </w:r>
      <w:proofErr w:type="gramEnd"/>
      <w:r w:rsidRPr="00577730">
        <w:rPr>
          <w:rFonts w:ascii="Arial" w:hAnsi="Arial" w:cs="Arial"/>
          <w:sz w:val="16"/>
          <w:szCs w:val="18"/>
        </w:rPr>
        <w:t xml:space="preserve"> приоритетного рассмотрения заявок, представленных в ходе проведения процедур закупки.</w:t>
      </w:r>
    </w:p>
  </w:footnote>
  <w:footnote w:id="21">
    <w:p w14:paraId="19E32700" w14:textId="77777777" w:rsidR="001F6242" w:rsidRPr="00577730" w:rsidRDefault="001F6242" w:rsidP="00577730">
      <w:pPr>
        <w:pStyle w:val="af4"/>
        <w:jc w:val="both"/>
        <w:rPr>
          <w:rFonts w:ascii="Arial" w:hAnsi="Arial" w:cs="Arial"/>
          <w:sz w:val="16"/>
          <w:szCs w:val="18"/>
        </w:rPr>
      </w:pPr>
      <w:r w:rsidRPr="00577730">
        <w:rPr>
          <w:rStyle w:val="af7"/>
          <w:rFonts w:ascii="Arial" w:hAnsi="Arial" w:cs="Arial"/>
          <w:sz w:val="16"/>
          <w:szCs w:val="18"/>
        </w:rPr>
        <w:footnoteRef/>
      </w:r>
      <w:r w:rsidRPr="00577730">
        <w:rPr>
          <w:rFonts w:ascii="Arial" w:hAnsi="Arial" w:cs="Arial"/>
          <w:sz w:val="16"/>
          <w:szCs w:val="18"/>
        </w:rPr>
        <w:t xml:space="preserve"> В исключительных случаях (только по согласованию с Экспертом по безопасности) возможно проведение проверки Поставщика на соответствие требованиям для прохождения проверки в рамках должной осмотрительности по неполному комплекту документов/информации.</w:t>
      </w:r>
    </w:p>
  </w:footnote>
  <w:footnote w:id="22">
    <w:p w14:paraId="56A21939" w14:textId="77777777" w:rsidR="001F6242" w:rsidRPr="00577730" w:rsidRDefault="001F6242" w:rsidP="00577730">
      <w:pPr>
        <w:pStyle w:val="af4"/>
        <w:jc w:val="both"/>
        <w:rPr>
          <w:rFonts w:ascii="Arial" w:hAnsi="Arial" w:cs="Arial"/>
          <w:sz w:val="16"/>
        </w:rPr>
      </w:pPr>
      <w:r w:rsidRPr="00577730">
        <w:rPr>
          <w:rStyle w:val="af7"/>
          <w:rFonts w:ascii="Arial" w:hAnsi="Arial" w:cs="Arial"/>
          <w:sz w:val="16"/>
        </w:rPr>
        <w:footnoteRef/>
      </w:r>
      <w:r w:rsidRPr="00577730">
        <w:rPr>
          <w:rFonts w:ascii="Arial" w:hAnsi="Arial" w:cs="Arial"/>
          <w:sz w:val="16"/>
        </w:rPr>
        <w:t xml:space="preserve"> </w:t>
      </w:r>
      <w:r w:rsidRPr="00577730">
        <w:rPr>
          <w:rFonts w:ascii="Arial" w:hAnsi="Arial" w:cs="Arial"/>
          <w:sz w:val="16"/>
          <w:szCs w:val="16"/>
        </w:rPr>
        <w:t>При необходимости проведения дополнительных проверок, срок подготовки заключения может быть увеличен по решению УР Эксперта по безопасности.</w:t>
      </w:r>
    </w:p>
  </w:footnote>
  <w:footnote w:id="23">
    <w:p w14:paraId="23AE816A" w14:textId="28A5AE1E" w:rsidR="001F6242" w:rsidRPr="00577730" w:rsidRDefault="001F6242" w:rsidP="00577730">
      <w:pPr>
        <w:tabs>
          <w:tab w:val="left" w:pos="4065"/>
        </w:tabs>
        <w:jc w:val="both"/>
        <w:rPr>
          <w:rFonts w:ascii="Arial" w:hAnsi="Arial" w:cs="Arial"/>
          <w:sz w:val="16"/>
          <w:szCs w:val="16"/>
        </w:rPr>
      </w:pPr>
      <w:r w:rsidRPr="00577730">
        <w:rPr>
          <w:rStyle w:val="af7"/>
          <w:rFonts w:ascii="Arial" w:hAnsi="Arial" w:cs="Arial"/>
          <w:sz w:val="16"/>
          <w:szCs w:val="20"/>
        </w:rPr>
        <w:footnoteRef/>
      </w:r>
      <w:r w:rsidRPr="00577730">
        <w:rPr>
          <w:rFonts w:ascii="Arial" w:hAnsi="Arial" w:cs="Arial"/>
          <w:sz w:val="16"/>
          <w:szCs w:val="20"/>
        </w:rPr>
        <w:t xml:space="preserve"> </w:t>
      </w:r>
      <w:r w:rsidRPr="00577730">
        <w:rPr>
          <w:rFonts w:ascii="Arial" w:hAnsi="Arial" w:cs="Arial"/>
          <w:sz w:val="16"/>
          <w:szCs w:val="16"/>
        </w:rPr>
        <w:t xml:space="preserve">Ответственный за проверку (при необходимости или наличии соответствующего запроса Эксперта по безопасности) может дополнительно инициировать запрос на проведение правовой </w:t>
      </w:r>
      <w:proofErr w:type="gramStart"/>
      <w:r w:rsidRPr="00577730">
        <w:rPr>
          <w:rFonts w:ascii="Arial" w:hAnsi="Arial" w:cs="Arial"/>
          <w:sz w:val="16"/>
          <w:szCs w:val="16"/>
        </w:rPr>
        <w:t>оценки обоснованности изменения уровня риска сотрудничества</w:t>
      </w:r>
      <w:proofErr w:type="gramEnd"/>
      <w:r w:rsidRPr="00577730">
        <w:rPr>
          <w:rFonts w:ascii="Arial" w:hAnsi="Arial" w:cs="Arial"/>
          <w:sz w:val="16"/>
          <w:szCs w:val="16"/>
        </w:rPr>
        <w:t>.</w:t>
      </w:r>
    </w:p>
  </w:footnote>
  <w:footnote w:id="24">
    <w:p w14:paraId="144936E4" w14:textId="094ACE51" w:rsidR="001F6242" w:rsidRPr="00577730" w:rsidRDefault="001F6242" w:rsidP="00577730">
      <w:pPr>
        <w:pStyle w:val="af4"/>
        <w:rPr>
          <w:rFonts w:ascii="Arial" w:hAnsi="Arial" w:cs="Arial"/>
          <w:sz w:val="16"/>
        </w:rPr>
      </w:pPr>
      <w:r w:rsidRPr="00577730">
        <w:rPr>
          <w:rStyle w:val="af7"/>
          <w:rFonts w:ascii="Arial" w:hAnsi="Arial" w:cs="Arial"/>
          <w:sz w:val="16"/>
        </w:rPr>
        <w:footnoteRef/>
      </w:r>
      <w:r w:rsidRPr="00577730">
        <w:rPr>
          <w:rFonts w:ascii="Arial" w:hAnsi="Arial" w:cs="Arial"/>
          <w:sz w:val="16"/>
        </w:rPr>
        <w:t xml:space="preserve"> Компания, акции которой свободно (без ограничений) обращаются на фондовом рынке.</w:t>
      </w:r>
    </w:p>
  </w:footnote>
  <w:footnote w:id="25">
    <w:p w14:paraId="66DCB65A" w14:textId="0CCBCDA4" w:rsidR="001F6242" w:rsidRPr="00577730" w:rsidRDefault="001F6242" w:rsidP="00577730">
      <w:pPr>
        <w:jc w:val="both"/>
        <w:rPr>
          <w:rFonts w:ascii="Arial" w:hAnsi="Arial" w:cs="Arial"/>
          <w:sz w:val="16"/>
          <w:szCs w:val="16"/>
        </w:rPr>
      </w:pPr>
      <w:r w:rsidRPr="00577730">
        <w:rPr>
          <w:rStyle w:val="af7"/>
          <w:rFonts w:ascii="Arial" w:hAnsi="Arial" w:cs="Arial"/>
          <w:sz w:val="16"/>
          <w:szCs w:val="16"/>
        </w:rPr>
        <w:footnoteRef/>
      </w:r>
      <w:r w:rsidRPr="00577730">
        <w:rPr>
          <w:rFonts w:ascii="Arial" w:hAnsi="Arial" w:cs="Arial"/>
          <w:sz w:val="16"/>
          <w:szCs w:val="16"/>
        </w:rPr>
        <w:t xml:space="preserve"> Проверка соответствия полученной финансовой отчетности требованиям </w:t>
      </w:r>
      <w:r>
        <w:rPr>
          <w:rFonts w:ascii="Arial" w:hAnsi="Arial" w:cs="Arial"/>
          <w:sz w:val="16"/>
          <w:szCs w:val="16"/>
        </w:rPr>
        <w:t>ТЗД</w:t>
      </w:r>
      <w:r w:rsidRPr="00577730">
        <w:rPr>
          <w:rFonts w:ascii="Arial" w:hAnsi="Arial" w:cs="Arial"/>
          <w:sz w:val="16"/>
          <w:szCs w:val="16"/>
        </w:rPr>
        <w:t xml:space="preserve">, включая принадлежность отчетности участвующему в закупке Поставщику, наличие </w:t>
      </w:r>
      <w:proofErr w:type="gramStart"/>
      <w:r w:rsidRPr="00577730">
        <w:rPr>
          <w:rFonts w:ascii="Arial" w:hAnsi="Arial" w:cs="Arial"/>
          <w:sz w:val="16"/>
          <w:szCs w:val="16"/>
        </w:rPr>
        <w:t>заверения отчетности</w:t>
      </w:r>
      <w:proofErr w:type="gramEnd"/>
      <w:r w:rsidRPr="00577730">
        <w:rPr>
          <w:rFonts w:ascii="Arial" w:hAnsi="Arial" w:cs="Arial"/>
          <w:sz w:val="16"/>
          <w:szCs w:val="16"/>
        </w:rPr>
        <w:t xml:space="preserve"> со стороны уполномоченных лиц, соответствие формам, утвержденным в </w:t>
      </w:r>
      <w:r>
        <w:rPr>
          <w:rFonts w:ascii="Arial" w:hAnsi="Arial" w:cs="Arial"/>
          <w:sz w:val="16"/>
          <w:szCs w:val="16"/>
        </w:rPr>
        <w:t>ТЗД,</w:t>
      </w:r>
      <w:r w:rsidRPr="00577730">
        <w:rPr>
          <w:rFonts w:ascii="Arial" w:hAnsi="Arial" w:cs="Arial"/>
          <w:sz w:val="16"/>
          <w:szCs w:val="16"/>
        </w:rPr>
        <w:t xml:space="preserve"> актуальность текущего отчетного периода.</w:t>
      </w:r>
    </w:p>
  </w:footnote>
  <w:footnote w:id="26">
    <w:p w14:paraId="2EA7A7CA" w14:textId="3EB87773" w:rsidR="001F6242" w:rsidRPr="00577730" w:rsidRDefault="001F6242" w:rsidP="00577730">
      <w:pPr>
        <w:jc w:val="both"/>
        <w:rPr>
          <w:rFonts w:ascii="Arial" w:hAnsi="Arial" w:cs="Arial"/>
          <w:sz w:val="16"/>
          <w:szCs w:val="16"/>
        </w:rPr>
      </w:pPr>
      <w:r w:rsidRPr="00577730">
        <w:rPr>
          <w:rStyle w:val="af7"/>
          <w:rFonts w:ascii="Arial" w:hAnsi="Arial" w:cs="Arial"/>
          <w:sz w:val="16"/>
          <w:szCs w:val="16"/>
        </w:rPr>
        <w:footnoteRef/>
      </w:r>
      <w:r w:rsidRPr="00577730">
        <w:rPr>
          <w:rFonts w:ascii="Arial" w:hAnsi="Arial" w:cs="Arial"/>
          <w:sz w:val="16"/>
          <w:szCs w:val="16"/>
        </w:rPr>
        <w:t xml:space="preserve"> Проверка соответствия полученной финансовой отчетности требованиям </w:t>
      </w:r>
      <w:r>
        <w:rPr>
          <w:rFonts w:ascii="Arial" w:hAnsi="Arial" w:cs="Arial"/>
          <w:sz w:val="16"/>
          <w:szCs w:val="16"/>
        </w:rPr>
        <w:t>ТЗД</w:t>
      </w:r>
      <w:r w:rsidRPr="00577730">
        <w:rPr>
          <w:rFonts w:ascii="Arial" w:hAnsi="Arial" w:cs="Arial"/>
          <w:sz w:val="16"/>
          <w:szCs w:val="16"/>
        </w:rPr>
        <w:t xml:space="preserve">, включая принадлежность отчетности участвующему в закупке Поставщику, наличие </w:t>
      </w:r>
      <w:proofErr w:type="gramStart"/>
      <w:r w:rsidRPr="00577730">
        <w:rPr>
          <w:rFonts w:ascii="Arial" w:hAnsi="Arial" w:cs="Arial"/>
          <w:sz w:val="16"/>
          <w:szCs w:val="16"/>
        </w:rPr>
        <w:t>заверения отчетности</w:t>
      </w:r>
      <w:proofErr w:type="gramEnd"/>
      <w:r w:rsidRPr="00577730">
        <w:rPr>
          <w:rFonts w:ascii="Arial" w:hAnsi="Arial" w:cs="Arial"/>
          <w:sz w:val="16"/>
          <w:szCs w:val="16"/>
        </w:rPr>
        <w:t xml:space="preserve"> со стороны уполномоченных лиц, соответствие формам, утвержденным в </w:t>
      </w:r>
      <w:r>
        <w:rPr>
          <w:rFonts w:ascii="Arial" w:hAnsi="Arial" w:cs="Arial"/>
          <w:sz w:val="16"/>
          <w:szCs w:val="16"/>
        </w:rPr>
        <w:t>ТЗД</w:t>
      </w:r>
      <w:r w:rsidRPr="00577730">
        <w:rPr>
          <w:rFonts w:ascii="Arial" w:hAnsi="Arial" w:cs="Arial"/>
          <w:sz w:val="16"/>
          <w:szCs w:val="16"/>
        </w:rPr>
        <w:t>, актуальность текущего отчетного периода.</w:t>
      </w:r>
    </w:p>
  </w:footnote>
  <w:footnote w:id="27">
    <w:p w14:paraId="008C8E7C" w14:textId="4FC5ECE6" w:rsidR="001F6242" w:rsidRPr="00577730" w:rsidRDefault="001F6242" w:rsidP="00577730">
      <w:pPr>
        <w:pStyle w:val="af4"/>
        <w:jc w:val="both"/>
        <w:rPr>
          <w:rFonts w:ascii="Arial" w:hAnsi="Arial" w:cs="Arial"/>
          <w:sz w:val="16"/>
        </w:rPr>
      </w:pPr>
      <w:r w:rsidRPr="00577730">
        <w:rPr>
          <w:rStyle w:val="af7"/>
          <w:rFonts w:ascii="Arial" w:hAnsi="Arial" w:cs="Arial"/>
          <w:sz w:val="16"/>
        </w:rPr>
        <w:footnoteRef/>
      </w:r>
      <w:r w:rsidRPr="00577730">
        <w:rPr>
          <w:rFonts w:ascii="Arial" w:hAnsi="Arial" w:cs="Arial"/>
          <w:sz w:val="16"/>
        </w:rPr>
        <w:t xml:space="preserve"> </w:t>
      </w:r>
      <w:r w:rsidRPr="00577730">
        <w:rPr>
          <w:rFonts w:ascii="Arial" w:hAnsi="Arial" w:cs="Arial"/>
          <w:sz w:val="16"/>
          <w:szCs w:val="16"/>
        </w:rPr>
        <w:t xml:space="preserve">Проверка соответствия полученной финансовой отчетности требованиям </w:t>
      </w:r>
      <w:r>
        <w:rPr>
          <w:rFonts w:ascii="Arial" w:hAnsi="Arial" w:cs="Arial"/>
          <w:sz w:val="16"/>
          <w:szCs w:val="16"/>
        </w:rPr>
        <w:t>ТЗД</w:t>
      </w:r>
      <w:r w:rsidRPr="00577730">
        <w:rPr>
          <w:rFonts w:ascii="Arial" w:hAnsi="Arial" w:cs="Arial"/>
          <w:sz w:val="16"/>
          <w:szCs w:val="16"/>
        </w:rPr>
        <w:t xml:space="preserve">, включая принадлежность отчетности участвующему в закупке Поставщику, наличие </w:t>
      </w:r>
      <w:proofErr w:type="gramStart"/>
      <w:r w:rsidRPr="00577730">
        <w:rPr>
          <w:rFonts w:ascii="Arial" w:hAnsi="Arial" w:cs="Arial"/>
          <w:sz w:val="16"/>
          <w:szCs w:val="16"/>
        </w:rPr>
        <w:t>заверения отчетности</w:t>
      </w:r>
      <w:proofErr w:type="gramEnd"/>
      <w:r w:rsidRPr="00577730">
        <w:rPr>
          <w:rFonts w:ascii="Arial" w:hAnsi="Arial" w:cs="Arial"/>
          <w:sz w:val="16"/>
          <w:szCs w:val="16"/>
        </w:rPr>
        <w:t xml:space="preserve"> со стороны уполномоченных лиц, соответствие формам, утвержденным в </w:t>
      </w:r>
      <w:r>
        <w:rPr>
          <w:rFonts w:ascii="Arial" w:hAnsi="Arial" w:cs="Arial"/>
          <w:sz w:val="16"/>
          <w:szCs w:val="16"/>
        </w:rPr>
        <w:t>ТЗД</w:t>
      </w:r>
      <w:r w:rsidRPr="00577730">
        <w:rPr>
          <w:rFonts w:ascii="Arial" w:hAnsi="Arial" w:cs="Arial"/>
          <w:sz w:val="16"/>
          <w:szCs w:val="16"/>
        </w:rPr>
        <w:t>, актуальность текущего отчетного периода.</w:t>
      </w:r>
    </w:p>
  </w:footnote>
  <w:footnote w:id="28">
    <w:p w14:paraId="7DCF31E5" w14:textId="1D3DB9F5" w:rsidR="001F6242" w:rsidRPr="00577730" w:rsidRDefault="001F6242" w:rsidP="00577730">
      <w:pPr>
        <w:pStyle w:val="af4"/>
        <w:rPr>
          <w:rFonts w:ascii="Arial" w:hAnsi="Arial" w:cs="Arial"/>
          <w:sz w:val="16"/>
        </w:rPr>
      </w:pPr>
      <w:r w:rsidRPr="00577730">
        <w:rPr>
          <w:rStyle w:val="af7"/>
          <w:rFonts w:ascii="Arial" w:hAnsi="Arial" w:cs="Arial"/>
          <w:sz w:val="16"/>
        </w:rPr>
        <w:footnoteRef/>
      </w:r>
      <w:r w:rsidRPr="00577730">
        <w:rPr>
          <w:rFonts w:ascii="Arial" w:hAnsi="Arial" w:cs="Arial"/>
          <w:sz w:val="16"/>
        </w:rPr>
        <w:t xml:space="preserve"> </w:t>
      </w:r>
      <w:r w:rsidRPr="00577730">
        <w:rPr>
          <w:rFonts w:ascii="Arial" w:hAnsi="Arial" w:cs="Arial"/>
          <w:sz w:val="16"/>
          <w:szCs w:val="18"/>
        </w:rPr>
        <w:t>В случае применения ИС, предназначенных для проведения процедуры проверки финансовой устойчивости, информация о поступлении запросе на проверку Поставщика и заключения Эксперта по рискам формируется в соответствии с регламентом ИС или по электронной почте.</w:t>
      </w:r>
    </w:p>
  </w:footnote>
  <w:footnote w:id="29">
    <w:p w14:paraId="54ED0925" w14:textId="2A47BD81" w:rsidR="001F6242" w:rsidRPr="00577730" w:rsidRDefault="001F6242" w:rsidP="00577730">
      <w:pPr>
        <w:pStyle w:val="af4"/>
        <w:rPr>
          <w:rFonts w:ascii="Arial" w:hAnsi="Arial" w:cs="Arial"/>
          <w:sz w:val="16"/>
        </w:rPr>
      </w:pPr>
      <w:r w:rsidRPr="00577730">
        <w:rPr>
          <w:rStyle w:val="af7"/>
          <w:rFonts w:ascii="Arial" w:hAnsi="Arial" w:cs="Arial"/>
          <w:sz w:val="16"/>
        </w:rPr>
        <w:footnoteRef/>
      </w:r>
      <w:r w:rsidRPr="00577730">
        <w:rPr>
          <w:rFonts w:ascii="Arial" w:hAnsi="Arial" w:cs="Arial"/>
          <w:sz w:val="16"/>
        </w:rPr>
        <w:t xml:space="preserve"> </w:t>
      </w:r>
      <w:r w:rsidRPr="00577730">
        <w:rPr>
          <w:rFonts w:ascii="Arial" w:hAnsi="Arial" w:cs="Arial"/>
          <w:sz w:val="16"/>
          <w:szCs w:val="18"/>
        </w:rPr>
        <w:t>В случае применения ИС, предназначенных для проведения процедуры проверки финансовой устойчивости, информация о поступлении запросе на проверку Поставщика и заключения Эксперта по рискам формируется в соответствии с регламентом ИС или по электронной почте.</w:t>
      </w:r>
    </w:p>
  </w:footnote>
  <w:footnote w:id="30">
    <w:p w14:paraId="316A1A01" w14:textId="38EC2FE4" w:rsidR="001F6242" w:rsidRDefault="001F6242" w:rsidP="00577730">
      <w:pPr>
        <w:pStyle w:val="Sc"/>
      </w:pPr>
      <w:r w:rsidRPr="00577730">
        <w:rPr>
          <w:rStyle w:val="af7"/>
        </w:rPr>
        <w:footnoteRef/>
      </w:r>
      <w:r w:rsidRPr="00577730">
        <w:t xml:space="preserve"> </w:t>
      </w:r>
      <w:r>
        <w:t xml:space="preserve">1) Сроки направления </w:t>
      </w:r>
      <w:r w:rsidRPr="00F30277">
        <w:t>необходимых уточняющих запросов</w:t>
      </w:r>
      <w:r>
        <w:t xml:space="preserve">, </w:t>
      </w:r>
      <w:r w:rsidRPr="00577730">
        <w:t>устранени</w:t>
      </w:r>
      <w:r>
        <w:t>я</w:t>
      </w:r>
      <w:r w:rsidRPr="00577730">
        <w:t xml:space="preserve"> замечаний и повторн</w:t>
      </w:r>
      <w:r>
        <w:t>ого</w:t>
      </w:r>
      <w:r w:rsidRPr="00577730">
        <w:t xml:space="preserve"> согласования </w:t>
      </w:r>
      <w:r>
        <w:t>суммарно н</w:t>
      </w:r>
      <w:r w:rsidRPr="00577730">
        <w:t xml:space="preserve">е должны превышать </w:t>
      </w:r>
      <w:r>
        <w:t xml:space="preserve">указанный </w:t>
      </w:r>
      <w:r w:rsidRPr="00577730">
        <w:t>сро</w:t>
      </w:r>
      <w:r>
        <w:t>к.</w:t>
      </w:r>
    </w:p>
    <w:p w14:paraId="1122821D" w14:textId="1EA111C8" w:rsidR="001F6242" w:rsidRPr="00577730" w:rsidRDefault="001F6242" w:rsidP="00577730">
      <w:pPr>
        <w:pStyle w:val="Sc"/>
      </w:pPr>
      <w:r>
        <w:t xml:space="preserve">    2) </w:t>
      </w:r>
      <w:r w:rsidRPr="00577730">
        <w:t>Сроки проведения процедуры камеральной проверки вне рамок закупки, могут быть увеличены по решению УР Эксперта по виду продукции в зависимости от количества поступивших заявок с учетом приоритетного рассмотрения заявок, представленных в ходе проведения закупочных процедур.</w:t>
      </w:r>
    </w:p>
  </w:footnote>
  <w:footnote w:id="31">
    <w:p w14:paraId="73E64ACE" w14:textId="4B78D0F4" w:rsidR="001F6242" w:rsidRPr="00577730" w:rsidRDefault="001F6242" w:rsidP="00577730">
      <w:pPr>
        <w:pStyle w:val="Sc"/>
      </w:pPr>
      <w:r w:rsidRPr="00577730">
        <w:rPr>
          <w:rStyle w:val="af7"/>
        </w:rPr>
        <w:footnoteRef/>
      </w:r>
      <w:r w:rsidRPr="00577730">
        <w:t xml:space="preserve"> Данная проверка должна осуществляться для предотвращения случаев, когда за время проверки соответствия Поставщика требованиям к квалификации в ОГ, у проверяемого Поставщика изменился статус по данному виду продукции в ПАО «НК «Роснефть».</w:t>
      </w:r>
    </w:p>
  </w:footnote>
  <w:footnote w:id="32">
    <w:p w14:paraId="4E60338F" w14:textId="77777777" w:rsidR="001F6242" w:rsidRPr="00F30277" w:rsidRDefault="001F6242" w:rsidP="007A7476">
      <w:pPr>
        <w:pStyle w:val="af4"/>
        <w:rPr>
          <w:rFonts w:ascii="Arial" w:hAnsi="Arial" w:cs="Arial"/>
          <w:sz w:val="16"/>
          <w:szCs w:val="16"/>
        </w:rPr>
      </w:pPr>
      <w:r>
        <w:rPr>
          <w:rStyle w:val="af7"/>
        </w:rPr>
        <w:footnoteRef/>
      </w:r>
      <w:r>
        <w:t xml:space="preserve"> </w:t>
      </w:r>
      <w:proofErr w:type="gramStart"/>
      <w:r w:rsidRPr="00F30277">
        <w:rPr>
          <w:rFonts w:ascii="Arial" w:hAnsi="Arial" w:cs="Arial"/>
          <w:sz w:val="16"/>
          <w:szCs w:val="16"/>
        </w:rPr>
        <w:t>Информация о проведенных технических аудитах и отказах от проведения технического аудита размещена в информационном ресурсе Службы снабжения в разделе качество поставляемых МТР (</w:t>
      </w:r>
      <w:hyperlink r:id="rId1" w:history="1">
        <w:r w:rsidRPr="00F30277">
          <w:rPr>
            <w:rFonts w:ascii="Arial" w:hAnsi="Arial" w:cs="Arial"/>
            <w:sz w:val="16"/>
            <w:szCs w:val="16"/>
          </w:rPr>
          <w:t>http://sapportal.msk.rn.ru/irj/portal</w:t>
        </w:r>
      </w:hyperlink>
      <w:r w:rsidRPr="00F30277">
        <w:rPr>
          <w:rFonts w:ascii="Arial" w:hAnsi="Arial" w:cs="Arial"/>
          <w:sz w:val="16"/>
          <w:szCs w:val="16"/>
        </w:rPr>
        <w:t>)</w:t>
      </w:r>
      <w:proofErr w:type="gramEnd"/>
    </w:p>
  </w:footnote>
  <w:footnote w:id="33">
    <w:p w14:paraId="4BA65CF6" w14:textId="77C6D4DC" w:rsidR="001F6242" w:rsidRPr="00577730" w:rsidRDefault="001F6242" w:rsidP="00577730">
      <w:pPr>
        <w:pStyle w:val="af4"/>
        <w:jc w:val="both"/>
        <w:rPr>
          <w:rFonts w:ascii="Arial" w:hAnsi="Arial" w:cs="Arial"/>
          <w:sz w:val="16"/>
        </w:rPr>
      </w:pPr>
      <w:r w:rsidRPr="00577730">
        <w:rPr>
          <w:rStyle w:val="af7"/>
          <w:rFonts w:ascii="Arial" w:hAnsi="Arial" w:cs="Arial"/>
          <w:sz w:val="16"/>
        </w:rPr>
        <w:footnoteRef/>
      </w:r>
      <w:r w:rsidRPr="00577730">
        <w:rPr>
          <w:rFonts w:ascii="Arial" w:hAnsi="Arial" w:cs="Arial"/>
          <w:sz w:val="16"/>
        </w:rPr>
        <w:t xml:space="preserve"> Минимальные требования указаны в </w:t>
      </w:r>
      <w:r>
        <w:rPr>
          <w:rFonts w:ascii="Arial" w:hAnsi="Arial" w:cs="Arial"/>
          <w:sz w:val="16"/>
        </w:rPr>
        <w:t>ТЗД</w:t>
      </w:r>
      <w:r w:rsidRPr="00577730">
        <w:rPr>
          <w:rFonts w:ascii="Arial" w:hAnsi="Arial" w:cs="Arial"/>
          <w:sz w:val="16"/>
        </w:rPr>
        <w:t>.</w:t>
      </w:r>
    </w:p>
  </w:footnote>
  <w:footnote w:id="34">
    <w:p w14:paraId="1D372F95" w14:textId="41261039" w:rsidR="001F6242" w:rsidRPr="00577730" w:rsidRDefault="001F6242" w:rsidP="00577730">
      <w:pPr>
        <w:pStyle w:val="af4"/>
        <w:rPr>
          <w:rFonts w:ascii="Arial" w:hAnsi="Arial" w:cs="Arial"/>
          <w:sz w:val="16"/>
        </w:rPr>
      </w:pPr>
      <w:r w:rsidRPr="00577730">
        <w:rPr>
          <w:rStyle w:val="af7"/>
          <w:rFonts w:ascii="Arial" w:hAnsi="Arial" w:cs="Arial"/>
          <w:sz w:val="16"/>
        </w:rPr>
        <w:footnoteRef/>
      </w:r>
      <w:r w:rsidRPr="00577730">
        <w:rPr>
          <w:rFonts w:ascii="Arial" w:hAnsi="Arial" w:cs="Arial"/>
          <w:sz w:val="16"/>
        </w:rPr>
        <w:t xml:space="preserve"> </w:t>
      </w:r>
      <w:r w:rsidRPr="00577730">
        <w:rPr>
          <w:rFonts w:ascii="Arial" w:hAnsi="Arial" w:cs="Arial"/>
          <w:sz w:val="16"/>
          <w:szCs w:val="16"/>
        </w:rPr>
        <w:t>При принятии решения об актуальности отчетности Поставщиков - нерезидентов Российской Федерации необходимо учитывать законодательства страны регистрации Поставщика.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1F6242" w14:paraId="18E2FA9B" w14:textId="77777777" w:rsidTr="00D0686F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5D22BE14" w14:textId="3AE013A8" w:rsidR="001F6242" w:rsidRPr="00AA422C" w:rsidRDefault="001F6242" w:rsidP="003D6B86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СОДЕРЖАНИЕ</w:t>
          </w:r>
        </w:p>
      </w:tc>
    </w:tr>
  </w:tbl>
  <w:p w14:paraId="56B4D104" w14:textId="77777777" w:rsidR="001F6242" w:rsidRPr="00066552" w:rsidRDefault="001F6242" w:rsidP="00405C0E">
    <w:pPr>
      <w:pStyle w:val="a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1F6242" w14:paraId="714D18FA" w14:textId="77777777" w:rsidTr="00D0686F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14ADF999" w14:textId="77777777" w:rsidR="001F6242" w:rsidRPr="00140322" w:rsidRDefault="001F6242" w:rsidP="00970376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 w:rsidRPr="00970376">
            <w:rPr>
              <w:rFonts w:ascii="Arial" w:hAnsi="Arial" w:cs="Arial"/>
              <w:b/>
              <w:noProof/>
              <w:sz w:val="10"/>
              <w:szCs w:val="10"/>
            </w:rPr>
            <w:t>СКРИНИНГ ПОСТАВЩИКОВ</w:t>
          </w:r>
        </w:p>
      </w:tc>
    </w:tr>
  </w:tbl>
  <w:p w14:paraId="35C42A14" w14:textId="77777777" w:rsidR="001F6242" w:rsidRPr="0011106F" w:rsidRDefault="001F6242" w:rsidP="00D36AFB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1F6242" w14:paraId="464A933A" w14:textId="77777777" w:rsidTr="00D0686F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28EA79AC" w14:textId="77777777" w:rsidR="001F6242" w:rsidRPr="00140322" w:rsidRDefault="001F6242" w:rsidP="00026ABA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 w:rsidRPr="00026ABA">
            <w:rPr>
              <w:rFonts w:ascii="Arial" w:hAnsi="Arial" w:cs="Arial"/>
              <w:b/>
              <w:noProof/>
              <w:sz w:val="10"/>
              <w:szCs w:val="10"/>
            </w:rPr>
            <w:t>УПРАВЛЕНИЕ ПЕРЕЧНЕМ ПОСТАВЩИКОВ</w:t>
          </w:r>
        </w:p>
      </w:tc>
    </w:tr>
  </w:tbl>
  <w:p w14:paraId="35FEE672" w14:textId="77777777" w:rsidR="001F6242" w:rsidRPr="0011106F" w:rsidRDefault="001F6242" w:rsidP="00D36AFB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2D1048" w14:paraId="37296616" w14:textId="77777777" w:rsidTr="00D0686F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5FD6312D" w14:textId="77777777" w:rsidR="002D1048" w:rsidRPr="00AA422C" w:rsidRDefault="002D1048" w:rsidP="00B9162D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 w:rsidRPr="00D6068D">
            <w:rPr>
              <w:rFonts w:ascii="Arial" w:hAnsi="Arial" w:cs="Arial"/>
              <w:b/>
              <w:noProof/>
              <w:sz w:val="10"/>
              <w:szCs w:val="10"/>
            </w:rPr>
            <w:t>СБОР И ХРАНЕНИЕ СВЕДЕНИЙ ПО КВАЛИФИКАЦИИ ПОСТАВЩИКОВ</w:t>
          </w:r>
        </w:p>
      </w:tc>
    </w:tr>
  </w:tbl>
  <w:p w14:paraId="4A3E328F" w14:textId="77777777" w:rsidR="002D1048" w:rsidRPr="00066552" w:rsidRDefault="002D1048" w:rsidP="0094627D">
    <w:pPr>
      <w:pStyle w:val="a5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1F6242" w14:paraId="22B844D7" w14:textId="77777777" w:rsidTr="00D0686F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1E3CEF62" w14:textId="3441AF34" w:rsidR="001F6242" w:rsidRPr="00AA422C" w:rsidRDefault="001F6242" w:rsidP="003616EC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ССЫЛКИ</w:t>
          </w:r>
          <w:r w:rsidRPr="005B3B82">
            <w:rPr>
              <w:rFonts w:ascii="Arial" w:hAnsi="Arial" w:cs="Arial"/>
              <w:b/>
              <w:noProof/>
              <w:sz w:val="10"/>
              <w:szCs w:val="10"/>
            </w:rPr>
            <w:t>РЕГИСТРАЦИЯ ИЗМЕНЕНИЙ ЛОКАЛЬНОГО НОРМАТИВНОГО ДОКУМЕНТА</w:t>
          </w:r>
        </w:p>
      </w:tc>
    </w:tr>
  </w:tbl>
  <w:p w14:paraId="1235B577" w14:textId="77777777" w:rsidR="001F6242" w:rsidRPr="00066552" w:rsidRDefault="001F6242" w:rsidP="0094627D">
    <w:pPr>
      <w:pStyle w:val="a5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1F6242" w14:paraId="53BFAB7C" w14:textId="77777777" w:rsidTr="00D0686F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457C7C77" w14:textId="77777777" w:rsidR="001F6242" w:rsidRPr="00AA422C" w:rsidRDefault="001F6242" w:rsidP="003616EC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ПРИЛОЖЕНИЯ</w:t>
          </w:r>
        </w:p>
      </w:tc>
    </w:tr>
  </w:tbl>
  <w:p w14:paraId="7B228E1B" w14:textId="77777777" w:rsidR="001F6242" w:rsidRPr="00066552" w:rsidRDefault="001F6242" w:rsidP="0094627D">
    <w:pPr>
      <w:pStyle w:val="a5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15977"/>
    </w:tblGrid>
    <w:tr w:rsidR="001F6242" w14:paraId="62633CB7" w14:textId="77777777" w:rsidTr="00D0686F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326EDEB9" w14:textId="77777777" w:rsidR="001F6242" w:rsidRPr="00AA422C" w:rsidRDefault="001F6242" w:rsidP="003616EC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ПРИЛОЖЕНИЯ</w:t>
          </w:r>
        </w:p>
      </w:tc>
    </w:tr>
  </w:tbl>
  <w:p w14:paraId="141D2CB2" w14:textId="77777777" w:rsidR="001F6242" w:rsidRPr="00066552" w:rsidRDefault="001F6242" w:rsidP="0094627D">
    <w:pPr>
      <w:pStyle w:val="a5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1F6242" w14:paraId="5CB42996" w14:textId="77777777" w:rsidTr="00D0686F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1CE6C8DB" w14:textId="77777777" w:rsidR="001F6242" w:rsidRPr="00AA422C" w:rsidRDefault="001F6242" w:rsidP="003616EC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ПРИЛОЖЕНИЯ</w:t>
          </w:r>
        </w:p>
      </w:tc>
    </w:tr>
  </w:tbl>
  <w:p w14:paraId="06AC49E5" w14:textId="77777777" w:rsidR="001F6242" w:rsidRPr="00066552" w:rsidRDefault="001F6242" w:rsidP="009462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1F6242" w14:paraId="68190818" w14:textId="77777777" w:rsidTr="00D0686F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0B7023C6" w14:textId="77777777" w:rsidR="001F6242" w:rsidRPr="00AA422C" w:rsidRDefault="001F6242" w:rsidP="006B075A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ВВОДНЫЕ ПОЛОЖЕНИЯ</w:t>
          </w:r>
        </w:p>
      </w:tc>
    </w:tr>
  </w:tbl>
  <w:p w14:paraId="23585E28" w14:textId="77777777" w:rsidR="001F6242" w:rsidRPr="00066552" w:rsidRDefault="001F6242" w:rsidP="00405C0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414E7" w14:textId="77777777" w:rsidR="001F6242" w:rsidRDefault="001F6242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1F6242" w14:paraId="68075AE6" w14:textId="77777777" w:rsidTr="00D0686F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476E2828" w14:textId="77777777" w:rsidR="001F6242" w:rsidRPr="00B568E0" w:rsidRDefault="001F6242" w:rsidP="00B568E0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ГЛОССАРИЙ</w:t>
          </w:r>
        </w:p>
      </w:tc>
    </w:tr>
  </w:tbl>
  <w:p w14:paraId="7D37179F" w14:textId="77777777" w:rsidR="001F6242" w:rsidRPr="00066552" w:rsidRDefault="001F6242" w:rsidP="0094627D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676A8" w14:textId="77777777" w:rsidR="001F6242" w:rsidRDefault="001F6242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1F6242" w14:paraId="7F48D63E" w14:textId="77777777" w:rsidTr="00D0686F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115EDCC9" w14:textId="77777777" w:rsidR="001F6242" w:rsidRPr="00970376" w:rsidRDefault="001F6242" w:rsidP="00B568E0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ОБЩИЕ ПОЛОЖЕНИЯ</w:t>
          </w:r>
        </w:p>
      </w:tc>
    </w:tr>
  </w:tbl>
  <w:p w14:paraId="285016D0" w14:textId="77777777" w:rsidR="001F6242" w:rsidRPr="00066552" w:rsidRDefault="001F6242" w:rsidP="0094627D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1F6242" w14:paraId="3D469B2B" w14:textId="77777777" w:rsidTr="00D0686F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6444C501" w14:textId="1EAF5610" w:rsidR="001F6242" w:rsidRPr="00140322" w:rsidRDefault="001F6242" w:rsidP="00577730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 w:rsidRPr="006B28B4">
            <w:rPr>
              <w:rFonts w:ascii="Arial" w:hAnsi="Arial" w:cs="Arial"/>
              <w:b/>
              <w:noProof/>
              <w:sz w:val="10"/>
              <w:szCs w:val="10"/>
            </w:rPr>
            <w:t>КАТЕГОРИЗАЦИЯ ПОСТАВЩИКОВ</w:t>
          </w:r>
        </w:p>
      </w:tc>
    </w:tr>
  </w:tbl>
  <w:p w14:paraId="58BB985C" w14:textId="77777777" w:rsidR="001F6242" w:rsidRPr="0011106F" w:rsidRDefault="001F6242" w:rsidP="00D36AFB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1F6242" w14:paraId="52E81080" w14:textId="77777777" w:rsidTr="00D0686F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7A6A1657" w14:textId="12225C98" w:rsidR="001F6242" w:rsidRPr="00140322" w:rsidRDefault="001F6242" w:rsidP="00970376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 w:rsidRPr="00970376">
            <w:rPr>
              <w:rFonts w:ascii="Arial" w:hAnsi="Arial" w:cs="Arial"/>
              <w:b/>
              <w:noProof/>
              <w:sz w:val="10"/>
              <w:szCs w:val="10"/>
            </w:rPr>
            <w:t>ОРГАНИЗАЦИЯ ПРОВЕРОК</w:t>
          </w:r>
        </w:p>
      </w:tc>
    </w:tr>
  </w:tbl>
  <w:p w14:paraId="2BCDD2F2" w14:textId="77777777" w:rsidR="001F6242" w:rsidRPr="0011106F" w:rsidRDefault="001F6242" w:rsidP="00B5052C">
    <w:pPr>
      <w:pStyle w:val="a5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1F6242" w14:paraId="1D6CAA3B" w14:textId="77777777" w:rsidTr="00D0686F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7E805C95" w14:textId="77777777" w:rsidR="001F6242" w:rsidRPr="00140322" w:rsidRDefault="001F6242" w:rsidP="00970376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 xml:space="preserve">ВИДЫ </w:t>
          </w:r>
          <w:r w:rsidRPr="00970376">
            <w:rPr>
              <w:rFonts w:ascii="Arial" w:hAnsi="Arial" w:cs="Arial"/>
              <w:b/>
              <w:noProof/>
              <w:sz w:val="10"/>
              <w:szCs w:val="10"/>
            </w:rPr>
            <w:t>ПРОВЕРОК</w:t>
          </w:r>
        </w:p>
      </w:tc>
    </w:tr>
  </w:tbl>
  <w:p w14:paraId="6CCB54B3" w14:textId="77777777" w:rsidR="001F6242" w:rsidRPr="0011106F" w:rsidRDefault="001F6242" w:rsidP="00D36A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DA0E2EA"/>
    <w:lvl w:ilvl="0">
      <w:start w:val="1"/>
      <w:numFmt w:val="bullet"/>
      <w:pStyle w:val="a"/>
      <w:lvlText w:val=""/>
      <w:lvlJc w:val="left"/>
      <w:pPr>
        <w:tabs>
          <w:tab w:val="num" w:pos="-294"/>
        </w:tabs>
        <w:ind w:left="-294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12D60012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>
    <w:nsid w:val="01DD3479"/>
    <w:multiLevelType w:val="hybridMultilevel"/>
    <w:tmpl w:val="68948D0A"/>
    <w:lvl w:ilvl="0" w:tplc="3C5ABD16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1515AD"/>
    <w:multiLevelType w:val="multilevel"/>
    <w:tmpl w:val="166EE8C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27D197F"/>
    <w:multiLevelType w:val="hybridMultilevel"/>
    <w:tmpl w:val="B0C62D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031C31"/>
    <w:multiLevelType w:val="hybridMultilevel"/>
    <w:tmpl w:val="6F2081DA"/>
    <w:lvl w:ilvl="0" w:tplc="B46E8572">
      <w:start w:val="1"/>
      <w:numFmt w:val="decimal"/>
      <w:lvlText w:val="5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>
    <w:nsid w:val="04E21370"/>
    <w:multiLevelType w:val="hybridMultilevel"/>
    <w:tmpl w:val="CC38143E"/>
    <w:lvl w:ilvl="0" w:tplc="04190005">
      <w:start w:val="1"/>
      <w:numFmt w:val="bullet"/>
      <w:pStyle w:val="1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050C3AE5"/>
    <w:multiLevelType w:val="multilevel"/>
    <w:tmpl w:val="6742BCEA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>
    <w:nsid w:val="054F5433"/>
    <w:multiLevelType w:val="hybridMultilevel"/>
    <w:tmpl w:val="DF545E2C"/>
    <w:lvl w:ilvl="0" w:tplc="A37EAD40">
      <w:start w:val="1"/>
      <w:numFmt w:val="russianLower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pStyle w:val="-3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0565121C"/>
    <w:multiLevelType w:val="hybridMultilevel"/>
    <w:tmpl w:val="89A4E87E"/>
    <w:lvl w:ilvl="0" w:tplc="A6220EC6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DA1BFD"/>
    <w:multiLevelType w:val="hybridMultilevel"/>
    <w:tmpl w:val="5948837E"/>
    <w:lvl w:ilvl="0" w:tplc="A880E0F2">
      <w:start w:val="1"/>
      <w:numFmt w:val="decimal"/>
      <w:lvlText w:val="6.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7006AF"/>
    <w:multiLevelType w:val="multilevel"/>
    <w:tmpl w:val="8E222C58"/>
    <w:styleLink w:val="6"/>
    <w:lvl w:ilvl="0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08891D7A"/>
    <w:multiLevelType w:val="hybridMultilevel"/>
    <w:tmpl w:val="0A2CB4EA"/>
    <w:lvl w:ilvl="0" w:tplc="10D065A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9AC29CA"/>
    <w:multiLevelType w:val="hybridMultilevel"/>
    <w:tmpl w:val="4AC62428"/>
    <w:lvl w:ilvl="0" w:tplc="83606174">
      <w:start w:val="1"/>
      <w:numFmt w:val="bullet"/>
      <w:lvlRestart w:val="0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9D01563"/>
    <w:multiLevelType w:val="hybridMultilevel"/>
    <w:tmpl w:val="4C6A0268"/>
    <w:lvl w:ilvl="0" w:tplc="93F6BDAE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D30887"/>
    <w:multiLevelType w:val="multilevel"/>
    <w:tmpl w:val="A1B4ECD2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7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6B2A4C"/>
    <w:multiLevelType w:val="hybridMultilevel"/>
    <w:tmpl w:val="A45A81EA"/>
    <w:lvl w:ilvl="0" w:tplc="38BA8DAA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B8D5CD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0C137496"/>
    <w:multiLevelType w:val="hybridMultilevel"/>
    <w:tmpl w:val="F8904ED2"/>
    <w:lvl w:ilvl="0" w:tplc="61F2F808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CA836B2"/>
    <w:multiLevelType w:val="hybridMultilevel"/>
    <w:tmpl w:val="01CC3080"/>
    <w:lvl w:ilvl="0" w:tplc="35068F5A">
      <w:start w:val="1"/>
      <w:numFmt w:val="decimal"/>
      <w:lvlText w:val="6.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87300B"/>
    <w:multiLevelType w:val="hybridMultilevel"/>
    <w:tmpl w:val="2FDC641E"/>
    <w:lvl w:ilvl="0" w:tplc="40F0B1F2">
      <w:start w:val="5"/>
      <w:numFmt w:val="bullet"/>
      <w:pStyle w:val="s06-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D9F45DF"/>
    <w:multiLevelType w:val="hybridMultilevel"/>
    <w:tmpl w:val="FE464B64"/>
    <w:lvl w:ilvl="0" w:tplc="C6AC47EA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4">
    <w:nsid w:val="0DDE419D"/>
    <w:multiLevelType w:val="multilevel"/>
    <w:tmpl w:val="AC2A415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4.1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0DF65698"/>
    <w:multiLevelType w:val="hybridMultilevel"/>
    <w:tmpl w:val="249A76E6"/>
    <w:lvl w:ilvl="0" w:tplc="5238C482">
      <w:start w:val="1"/>
      <w:numFmt w:val="decimal"/>
      <w:lvlText w:val="6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9B0AD6"/>
    <w:multiLevelType w:val="hybridMultilevel"/>
    <w:tmpl w:val="B3E044B4"/>
    <w:lvl w:ilvl="0" w:tplc="79CE6794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F420F6"/>
    <w:multiLevelType w:val="hybridMultilevel"/>
    <w:tmpl w:val="70DAB3EC"/>
    <w:lvl w:ilvl="0" w:tplc="79CE6794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0B7C96"/>
    <w:multiLevelType w:val="hybridMultilevel"/>
    <w:tmpl w:val="B814864C"/>
    <w:lvl w:ilvl="0" w:tplc="436CFE3C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EA77E1"/>
    <w:multiLevelType w:val="multilevel"/>
    <w:tmpl w:val="6E8C74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4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6.3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6.3.1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12F447BA"/>
    <w:multiLevelType w:val="hybridMultilevel"/>
    <w:tmpl w:val="35FECD5C"/>
    <w:lvl w:ilvl="0" w:tplc="0136C36A">
      <w:start w:val="1"/>
      <w:numFmt w:val="bullet"/>
      <w:lvlRestart w:val="0"/>
      <w:lvlText w:val=""/>
      <w:lvlJc w:val="left"/>
      <w:pPr>
        <w:ind w:left="720" w:hanging="363"/>
      </w:pPr>
      <w:rPr>
        <w:rFonts w:ascii="Wingdings" w:hAnsi="Wingdings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3973B3B"/>
    <w:multiLevelType w:val="hybridMultilevel"/>
    <w:tmpl w:val="011CF0C6"/>
    <w:lvl w:ilvl="0" w:tplc="5B5AEEE2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A75F91"/>
    <w:multiLevelType w:val="hybridMultilevel"/>
    <w:tmpl w:val="FFA61230"/>
    <w:lvl w:ilvl="0" w:tplc="1E82E4E6">
      <w:start w:val="1"/>
      <w:numFmt w:val="decimal"/>
      <w:lvlText w:val="5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6BA21D4"/>
    <w:multiLevelType w:val="multilevel"/>
    <w:tmpl w:val="04C2E7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7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6.5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6.4.10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17460CA4"/>
    <w:multiLevelType w:val="hybridMultilevel"/>
    <w:tmpl w:val="29C6F814"/>
    <w:lvl w:ilvl="0" w:tplc="DC507370">
      <w:start w:val="1"/>
      <w:numFmt w:val="bullet"/>
      <w:lvlRestart w:val="0"/>
      <w:lvlText w:val=""/>
      <w:lvlJc w:val="left"/>
      <w:pPr>
        <w:ind w:left="764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5">
    <w:nsid w:val="176E0B5E"/>
    <w:multiLevelType w:val="multilevel"/>
    <w:tmpl w:val="6F1E5C1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>
    <w:nsid w:val="17B242A4"/>
    <w:multiLevelType w:val="hybridMultilevel"/>
    <w:tmpl w:val="A63A8C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7BF29EF"/>
    <w:multiLevelType w:val="hybridMultilevel"/>
    <w:tmpl w:val="00DE91D0"/>
    <w:lvl w:ilvl="0" w:tplc="5B5AEEE2">
      <w:start w:val="1"/>
      <w:numFmt w:val="bullet"/>
      <w:lvlRestart w:val="0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18E5418E"/>
    <w:multiLevelType w:val="multilevel"/>
    <w:tmpl w:val="E0F817EE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>
    <w:nsid w:val="19772D56"/>
    <w:multiLevelType w:val="hybridMultilevel"/>
    <w:tmpl w:val="FB9E87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A5E3FAE"/>
    <w:multiLevelType w:val="hybridMultilevel"/>
    <w:tmpl w:val="650CEDB8"/>
    <w:lvl w:ilvl="0" w:tplc="5B5AEEE2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B013C89"/>
    <w:multiLevelType w:val="hybridMultilevel"/>
    <w:tmpl w:val="1ED8B652"/>
    <w:lvl w:ilvl="0" w:tplc="D3D89998">
      <w:start w:val="1"/>
      <w:numFmt w:val="bullet"/>
      <w:lvlRestart w:val="0"/>
      <w:lvlText w:val=""/>
      <w:lvlJc w:val="left"/>
      <w:pPr>
        <w:ind w:left="764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2">
    <w:nsid w:val="1E6B328D"/>
    <w:multiLevelType w:val="hybridMultilevel"/>
    <w:tmpl w:val="1892F1AE"/>
    <w:lvl w:ilvl="0" w:tplc="5B5AEEE2">
      <w:start w:val="1"/>
      <w:numFmt w:val="bullet"/>
      <w:lvlRestart w:val="0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E77675D"/>
    <w:multiLevelType w:val="multilevel"/>
    <w:tmpl w:val="2B6E8F8A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4">
    <w:nsid w:val="203E1716"/>
    <w:multiLevelType w:val="hybridMultilevel"/>
    <w:tmpl w:val="B332317C"/>
    <w:lvl w:ilvl="0" w:tplc="EA9610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09237FD"/>
    <w:multiLevelType w:val="hybridMultilevel"/>
    <w:tmpl w:val="2274377A"/>
    <w:lvl w:ilvl="0" w:tplc="F07ECF56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0947DA6"/>
    <w:multiLevelType w:val="multilevel"/>
    <w:tmpl w:val="032277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4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6.3.%3."/>
      <w:lvlJc w:val="left"/>
      <w:pPr>
        <w:ind w:left="1440" w:hanging="720"/>
      </w:pPr>
      <w:rPr>
        <w:rFonts w:hint="default"/>
        <w:b w:val="0"/>
      </w:rPr>
    </w:lvl>
    <w:lvl w:ilvl="3">
      <w:start w:val="3"/>
      <w:numFmt w:val="decimal"/>
      <w:lvlText w:val="6.3.4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7">
    <w:nsid w:val="21D5196E"/>
    <w:multiLevelType w:val="hybridMultilevel"/>
    <w:tmpl w:val="9AAE82DE"/>
    <w:lvl w:ilvl="0" w:tplc="93F6BDAE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8EB6F28"/>
    <w:multiLevelType w:val="hybridMultilevel"/>
    <w:tmpl w:val="67B64CB6"/>
    <w:lvl w:ilvl="0" w:tplc="5B5AEEE2">
      <w:start w:val="1"/>
      <w:numFmt w:val="bullet"/>
      <w:lvlRestart w:val="0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2AA35E84"/>
    <w:multiLevelType w:val="multilevel"/>
    <w:tmpl w:val="F148159C"/>
    <w:lvl w:ilvl="0">
      <w:start w:val="1"/>
      <w:numFmt w:val="decimal"/>
      <w:pStyle w:val="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>
    <w:nsid w:val="2CD114EE"/>
    <w:multiLevelType w:val="hybridMultilevel"/>
    <w:tmpl w:val="5D38A7CC"/>
    <w:lvl w:ilvl="0" w:tplc="B0FC5260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D11259D"/>
    <w:multiLevelType w:val="multilevel"/>
    <w:tmpl w:val="168EB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>
    <w:nsid w:val="2D222BC9"/>
    <w:multiLevelType w:val="hybridMultilevel"/>
    <w:tmpl w:val="18D86BB8"/>
    <w:lvl w:ilvl="0" w:tplc="81F8A9D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DA43B13"/>
    <w:multiLevelType w:val="hybridMultilevel"/>
    <w:tmpl w:val="4406E9DA"/>
    <w:lvl w:ilvl="0" w:tplc="6DF23D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E647812"/>
    <w:multiLevelType w:val="multilevel"/>
    <w:tmpl w:val="ECAE66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3.1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5">
    <w:nsid w:val="2F6C7C92"/>
    <w:multiLevelType w:val="hybridMultilevel"/>
    <w:tmpl w:val="54B6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0394511"/>
    <w:multiLevelType w:val="hybridMultilevel"/>
    <w:tmpl w:val="9F669A90"/>
    <w:lvl w:ilvl="0" w:tplc="DBB65406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2BE63E8"/>
    <w:multiLevelType w:val="hybridMultilevel"/>
    <w:tmpl w:val="152EF5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59D1871"/>
    <w:multiLevelType w:val="multilevel"/>
    <w:tmpl w:val="2356E9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4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6.1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6.2.1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9">
    <w:nsid w:val="398D25FC"/>
    <w:multiLevelType w:val="multilevel"/>
    <w:tmpl w:val="BFCED26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>
    <w:nsid w:val="3BDA6544"/>
    <w:multiLevelType w:val="hybridMultilevel"/>
    <w:tmpl w:val="7C36BA8A"/>
    <w:lvl w:ilvl="0" w:tplc="79CE6794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C391AF9"/>
    <w:multiLevelType w:val="hybridMultilevel"/>
    <w:tmpl w:val="2A1E14B4"/>
    <w:lvl w:ilvl="0" w:tplc="A7A84DD2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E601B78"/>
    <w:multiLevelType w:val="multilevel"/>
    <w:tmpl w:val="04190023"/>
    <w:styleLink w:val="10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3">
    <w:nsid w:val="3EDA73D4"/>
    <w:multiLevelType w:val="hybridMultilevel"/>
    <w:tmpl w:val="A1ACCD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-30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40E017EA"/>
    <w:multiLevelType w:val="multilevel"/>
    <w:tmpl w:val="5AF6EC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66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418B2456"/>
    <w:multiLevelType w:val="multilevel"/>
    <w:tmpl w:val="5290C5AA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68">
    <w:nsid w:val="41BE4FF6"/>
    <w:multiLevelType w:val="hybridMultilevel"/>
    <w:tmpl w:val="B1D86298"/>
    <w:lvl w:ilvl="0" w:tplc="0CD6E6B0">
      <w:start w:val="1"/>
      <w:numFmt w:val="decimal"/>
      <w:lvlText w:val="6.4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F7144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0">
    <w:nsid w:val="45C7363C"/>
    <w:multiLevelType w:val="hybridMultilevel"/>
    <w:tmpl w:val="A2BA4F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6480C6E"/>
    <w:multiLevelType w:val="hybridMultilevel"/>
    <w:tmpl w:val="07F4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6C24D91"/>
    <w:multiLevelType w:val="hybridMultilevel"/>
    <w:tmpl w:val="15DE4DE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3">
    <w:nsid w:val="48343C87"/>
    <w:multiLevelType w:val="multilevel"/>
    <w:tmpl w:val="6330A96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6.4.%3."/>
      <w:lvlJc w:val="left"/>
      <w:pPr>
        <w:ind w:left="1440" w:hanging="720"/>
      </w:pPr>
      <w:rPr>
        <w:rFonts w:hint="default"/>
        <w:b w:val="0"/>
      </w:rPr>
    </w:lvl>
    <w:lvl w:ilvl="3">
      <w:start w:val="3"/>
      <w:numFmt w:val="decimal"/>
      <w:lvlText w:val="6.4.10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4">
    <w:nsid w:val="498F420F"/>
    <w:multiLevelType w:val="multilevel"/>
    <w:tmpl w:val="1550253C"/>
    <w:lvl w:ilvl="0">
      <w:start w:val="1"/>
      <w:numFmt w:val="bullet"/>
      <w:lvlRestart w:val="0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5">
    <w:nsid w:val="4A596C0A"/>
    <w:multiLevelType w:val="hybridMultilevel"/>
    <w:tmpl w:val="0390E680"/>
    <w:lvl w:ilvl="0" w:tplc="5B5AEEE2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AE20877"/>
    <w:multiLevelType w:val="hybridMultilevel"/>
    <w:tmpl w:val="BA3AC140"/>
    <w:lvl w:ilvl="0" w:tplc="F07ECF56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CB33DB4"/>
    <w:multiLevelType w:val="hybridMultilevel"/>
    <w:tmpl w:val="B85ACC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D3122A5"/>
    <w:multiLevelType w:val="hybridMultilevel"/>
    <w:tmpl w:val="87507960"/>
    <w:lvl w:ilvl="0" w:tplc="38BA8DAA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E7D4ACC"/>
    <w:multiLevelType w:val="hybridMultilevel"/>
    <w:tmpl w:val="925A33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F18150D"/>
    <w:multiLevelType w:val="hybridMultilevel"/>
    <w:tmpl w:val="220EF4F4"/>
    <w:lvl w:ilvl="0" w:tplc="EBAA9F78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1C963CA"/>
    <w:multiLevelType w:val="hybridMultilevel"/>
    <w:tmpl w:val="16BEFC20"/>
    <w:lvl w:ilvl="0" w:tplc="750CB0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2DB5AA9"/>
    <w:multiLevelType w:val="hybridMultilevel"/>
    <w:tmpl w:val="9962F0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3DE2B76"/>
    <w:multiLevelType w:val="multilevel"/>
    <w:tmpl w:val="F71E043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4">
    <w:nsid w:val="53E23A91"/>
    <w:multiLevelType w:val="hybridMultilevel"/>
    <w:tmpl w:val="23F85C52"/>
    <w:lvl w:ilvl="0" w:tplc="842C1F24">
      <w:start w:val="1"/>
      <w:numFmt w:val="russianLower"/>
      <w:lvlText w:val="%1."/>
      <w:lvlJc w:val="left"/>
      <w:pPr>
        <w:ind w:left="36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4C83A9E"/>
    <w:multiLevelType w:val="multilevel"/>
    <w:tmpl w:val="E658730E"/>
    <w:lvl w:ilvl="0">
      <w:start w:val="1"/>
      <w:numFmt w:val="russianLower"/>
      <w:lvlText w:val="%1)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4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6.3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6.3.1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6">
    <w:nsid w:val="553B78FC"/>
    <w:multiLevelType w:val="hybridMultilevel"/>
    <w:tmpl w:val="3E3E52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68157A8"/>
    <w:multiLevelType w:val="hybridMultilevel"/>
    <w:tmpl w:val="2C36816E"/>
    <w:lvl w:ilvl="0" w:tplc="D8C0B78E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79E7F17"/>
    <w:multiLevelType w:val="hybridMultilevel"/>
    <w:tmpl w:val="E0C2F45A"/>
    <w:lvl w:ilvl="0" w:tplc="E358351C">
      <w:start w:val="1"/>
      <w:numFmt w:val="bullet"/>
      <w:lvlRestart w:val="0"/>
      <w:lvlText w:val=""/>
      <w:lvlJc w:val="left"/>
      <w:pPr>
        <w:ind w:left="1259" w:hanging="363"/>
      </w:pPr>
      <w:rPr>
        <w:rFonts w:ascii="Wingdings" w:hAnsi="Wingdings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9">
    <w:nsid w:val="585D1D5D"/>
    <w:multiLevelType w:val="multilevel"/>
    <w:tmpl w:val="385ED974"/>
    <w:lvl w:ilvl="0">
      <w:start w:val="1"/>
      <w:numFmt w:val="decimal"/>
      <w:pStyle w:val="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0">
    <w:nsid w:val="588E1213"/>
    <w:multiLevelType w:val="multilevel"/>
    <w:tmpl w:val="42C285CA"/>
    <w:styleLink w:val="5"/>
    <w:lvl w:ilvl="0">
      <w:start w:val="7"/>
      <w:numFmt w:val="decimal"/>
      <w:lvlText w:val="%1.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2"/>
        </w:tabs>
        <w:ind w:left="431" w:hanging="431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</w:abstractNum>
  <w:abstractNum w:abstractNumId="91">
    <w:nsid w:val="5AC44A27"/>
    <w:multiLevelType w:val="hybridMultilevel"/>
    <w:tmpl w:val="FB3E07FE"/>
    <w:lvl w:ilvl="0" w:tplc="38BA8DAA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AD322CA"/>
    <w:multiLevelType w:val="multilevel"/>
    <w:tmpl w:val="99BADE46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3">
    <w:nsid w:val="5B3006CB"/>
    <w:multiLevelType w:val="hybridMultilevel"/>
    <w:tmpl w:val="857C53DE"/>
    <w:lvl w:ilvl="0" w:tplc="93F6BDAE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FA5222"/>
    <w:multiLevelType w:val="hybridMultilevel"/>
    <w:tmpl w:val="3B164696"/>
    <w:lvl w:ilvl="0" w:tplc="10D065AC">
      <w:start w:val="1"/>
      <w:numFmt w:val="russianLower"/>
      <w:lvlText w:val="%1)"/>
      <w:lvlJc w:val="left"/>
      <w:pPr>
        <w:ind w:left="1080" w:hanging="36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5D2471E0"/>
    <w:multiLevelType w:val="hybridMultilevel"/>
    <w:tmpl w:val="CF66029E"/>
    <w:lvl w:ilvl="0" w:tplc="10D065A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6">
    <w:nsid w:val="608930A8"/>
    <w:multiLevelType w:val="hybridMultilevel"/>
    <w:tmpl w:val="A6360A6A"/>
    <w:lvl w:ilvl="0" w:tplc="10D065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0C47F71"/>
    <w:multiLevelType w:val="hybridMultilevel"/>
    <w:tmpl w:val="C19E51E6"/>
    <w:lvl w:ilvl="0" w:tplc="69D0BC3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0EB58D0"/>
    <w:multiLevelType w:val="hybridMultilevel"/>
    <w:tmpl w:val="B5981F32"/>
    <w:lvl w:ilvl="0" w:tplc="B9126AC6">
      <w:start w:val="1"/>
      <w:numFmt w:val="bullet"/>
      <w:lvlText w:val="-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17210AF"/>
    <w:multiLevelType w:val="hybridMultilevel"/>
    <w:tmpl w:val="9A4A7F80"/>
    <w:lvl w:ilvl="0" w:tplc="EA9610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31727D4"/>
    <w:multiLevelType w:val="hybridMultilevel"/>
    <w:tmpl w:val="4CB66980"/>
    <w:lvl w:ilvl="0" w:tplc="90045B0C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7840974"/>
    <w:multiLevelType w:val="multilevel"/>
    <w:tmpl w:val="D4F8D770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2">
    <w:nsid w:val="67D473DF"/>
    <w:multiLevelType w:val="hybridMultilevel"/>
    <w:tmpl w:val="FE1AD3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8D44ABB"/>
    <w:multiLevelType w:val="hybridMultilevel"/>
    <w:tmpl w:val="43DCB4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3B5B73"/>
    <w:multiLevelType w:val="multilevel"/>
    <w:tmpl w:val="AF4EF9F4"/>
    <w:styleLink w:val="4"/>
    <w:lvl w:ilvl="0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5">
    <w:nsid w:val="69412478"/>
    <w:multiLevelType w:val="hybridMultilevel"/>
    <w:tmpl w:val="ADA03F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A016954"/>
    <w:multiLevelType w:val="hybridMultilevel"/>
    <w:tmpl w:val="D4C8AEF2"/>
    <w:lvl w:ilvl="0" w:tplc="477CE6A4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AD95366"/>
    <w:multiLevelType w:val="hybridMultilevel"/>
    <w:tmpl w:val="902ECCCE"/>
    <w:lvl w:ilvl="0" w:tplc="93F6BDAE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AE05914"/>
    <w:multiLevelType w:val="hybridMultilevel"/>
    <w:tmpl w:val="5A200F30"/>
    <w:lvl w:ilvl="0" w:tplc="93F6BDAE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D1622D6"/>
    <w:multiLevelType w:val="hybridMultilevel"/>
    <w:tmpl w:val="2D4079A6"/>
    <w:lvl w:ilvl="0" w:tplc="57523782">
      <w:start w:val="1"/>
      <w:numFmt w:val="bullet"/>
      <w:pStyle w:val="20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6D674DE7"/>
    <w:multiLevelType w:val="hybridMultilevel"/>
    <w:tmpl w:val="B6929F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DEA6B04"/>
    <w:multiLevelType w:val="multilevel"/>
    <w:tmpl w:val="7414805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6.3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6.3.1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2">
    <w:nsid w:val="6FC11E2B"/>
    <w:multiLevelType w:val="hybridMultilevel"/>
    <w:tmpl w:val="11400F4A"/>
    <w:lvl w:ilvl="0" w:tplc="10D065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0000308"/>
    <w:multiLevelType w:val="multilevel"/>
    <w:tmpl w:val="62A0F8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6.1.%3."/>
      <w:lvlJc w:val="left"/>
      <w:pPr>
        <w:ind w:left="1440" w:hanging="720"/>
      </w:pPr>
      <w:rPr>
        <w:rFonts w:hint="default"/>
        <w:b w:val="0"/>
      </w:rPr>
    </w:lvl>
    <w:lvl w:ilvl="3">
      <w:start w:val="3"/>
      <w:numFmt w:val="decimal"/>
      <w:lvlText w:val="6.2.1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4">
    <w:nsid w:val="71213D6F"/>
    <w:multiLevelType w:val="hybridMultilevel"/>
    <w:tmpl w:val="311A2AAE"/>
    <w:lvl w:ilvl="0" w:tplc="79CE6794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1576035"/>
    <w:multiLevelType w:val="hybridMultilevel"/>
    <w:tmpl w:val="3C585CE2"/>
    <w:lvl w:ilvl="0" w:tplc="B79C8DE4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1F922ED"/>
    <w:multiLevelType w:val="multilevel"/>
    <w:tmpl w:val="15445402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7">
    <w:nsid w:val="734B5626"/>
    <w:multiLevelType w:val="hybridMultilevel"/>
    <w:tmpl w:val="322E728A"/>
    <w:lvl w:ilvl="0" w:tplc="FBDE0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4095406"/>
    <w:multiLevelType w:val="hybridMultilevel"/>
    <w:tmpl w:val="E9FAB6D8"/>
    <w:lvl w:ilvl="0" w:tplc="11DC8624">
      <w:start w:val="1"/>
      <w:numFmt w:val="bullet"/>
      <w:lvlRestart w:val="0"/>
      <w:lvlText w:val=""/>
      <w:lvlJc w:val="left"/>
      <w:pPr>
        <w:ind w:left="1535" w:hanging="363"/>
      </w:pPr>
      <w:rPr>
        <w:rFonts w:ascii="Wingdings" w:hAnsi="Wingdings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119">
    <w:nsid w:val="76C93C9E"/>
    <w:multiLevelType w:val="hybridMultilevel"/>
    <w:tmpl w:val="6DB89D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DC36A7"/>
    <w:multiLevelType w:val="hybridMultilevel"/>
    <w:tmpl w:val="D7A2EA64"/>
    <w:lvl w:ilvl="0" w:tplc="F07ECF56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7DA26DB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>
    <w:nsid w:val="795C1E3D"/>
    <w:multiLevelType w:val="hybridMultilevel"/>
    <w:tmpl w:val="6AF6C24A"/>
    <w:lvl w:ilvl="0" w:tplc="08E21390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9D41646"/>
    <w:multiLevelType w:val="multilevel"/>
    <w:tmpl w:val="3D82F3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4">
    <w:nsid w:val="7A781A98"/>
    <w:multiLevelType w:val="hybridMultilevel"/>
    <w:tmpl w:val="9D567580"/>
    <w:lvl w:ilvl="0" w:tplc="0FFCA944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A73CFC"/>
    <w:multiLevelType w:val="hybridMultilevel"/>
    <w:tmpl w:val="90FEDE44"/>
    <w:lvl w:ilvl="0" w:tplc="0419000F">
      <w:start w:val="1"/>
      <w:numFmt w:val="decimal"/>
      <w:lvlText w:val="%1."/>
      <w:lvlJc w:val="left"/>
      <w:pPr>
        <w:ind w:left="801" w:hanging="360"/>
      </w:p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26">
    <w:nsid w:val="7B0A0251"/>
    <w:multiLevelType w:val="hybridMultilevel"/>
    <w:tmpl w:val="0C80E7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E0146BD"/>
    <w:multiLevelType w:val="hybridMultilevel"/>
    <w:tmpl w:val="81B2F1F8"/>
    <w:lvl w:ilvl="0" w:tplc="4BF447BE">
      <w:start w:val="1"/>
      <w:numFmt w:val="decimal"/>
      <w:lvlText w:val="6.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E0A13DF"/>
    <w:multiLevelType w:val="hybridMultilevel"/>
    <w:tmpl w:val="0E484604"/>
    <w:lvl w:ilvl="0" w:tplc="10D065AC">
      <w:start w:val="1"/>
      <w:numFmt w:val="russianLower"/>
      <w:lvlText w:val="%1)"/>
      <w:lvlJc w:val="left"/>
      <w:pPr>
        <w:ind w:left="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29">
    <w:nsid w:val="7E560384"/>
    <w:multiLevelType w:val="multilevel"/>
    <w:tmpl w:val="EF2AC986"/>
    <w:lvl w:ilvl="0">
      <w:start w:val="1"/>
      <w:numFmt w:val="decimal"/>
      <w:pStyle w:val="S10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S20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0">
    <w:nsid w:val="7E794099"/>
    <w:multiLevelType w:val="hybridMultilevel"/>
    <w:tmpl w:val="DCBCA668"/>
    <w:lvl w:ilvl="0" w:tplc="5B5AEEE2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F6E03BE"/>
    <w:multiLevelType w:val="multilevel"/>
    <w:tmpl w:val="C2CCAA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32">
    <w:nsid w:val="7FCF78B4"/>
    <w:multiLevelType w:val="multilevel"/>
    <w:tmpl w:val="046CDD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pStyle w:val="a0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3"/>
      <w:numFmt w:val="decimal"/>
      <w:lvlText w:val="5.1.8.10.15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09"/>
  </w:num>
  <w:num w:numId="3">
    <w:abstractNumId w:val="51"/>
  </w:num>
  <w:num w:numId="4">
    <w:abstractNumId w:val="7"/>
  </w:num>
  <w:num w:numId="5">
    <w:abstractNumId w:val="22"/>
  </w:num>
  <w:num w:numId="6">
    <w:abstractNumId w:val="64"/>
  </w:num>
  <w:num w:numId="7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2"/>
  </w:num>
  <w:num w:numId="9">
    <w:abstractNumId w:val="66"/>
  </w:num>
  <w:num w:numId="10">
    <w:abstractNumId w:val="69"/>
  </w:num>
  <w:num w:numId="11">
    <w:abstractNumId w:val="19"/>
  </w:num>
  <w:num w:numId="12">
    <w:abstractNumId w:val="123"/>
  </w:num>
  <w:num w:numId="13">
    <w:abstractNumId w:val="62"/>
  </w:num>
  <w:num w:numId="14">
    <w:abstractNumId w:val="9"/>
  </w:num>
  <w:num w:numId="15">
    <w:abstractNumId w:val="129"/>
  </w:num>
  <w:num w:numId="16">
    <w:abstractNumId w:val="89"/>
  </w:num>
  <w:num w:numId="17">
    <w:abstractNumId w:val="6"/>
  </w:num>
  <w:num w:numId="18">
    <w:abstractNumId w:val="49"/>
  </w:num>
  <w:num w:numId="19">
    <w:abstractNumId w:val="117"/>
  </w:num>
  <w:num w:numId="20">
    <w:abstractNumId w:val="131"/>
  </w:num>
  <w:num w:numId="21">
    <w:abstractNumId w:val="23"/>
  </w:num>
  <w:num w:numId="22">
    <w:abstractNumId w:val="83"/>
  </w:num>
  <w:num w:numId="23">
    <w:abstractNumId w:val="16"/>
  </w:num>
  <w:num w:numId="24">
    <w:abstractNumId w:val="65"/>
  </w:num>
  <w:num w:numId="25">
    <w:abstractNumId w:val="54"/>
  </w:num>
  <w:num w:numId="26">
    <w:abstractNumId w:val="59"/>
  </w:num>
  <w:num w:numId="27">
    <w:abstractNumId w:val="31"/>
  </w:num>
  <w:num w:numId="28">
    <w:abstractNumId w:val="24"/>
  </w:num>
  <w:num w:numId="29">
    <w:abstractNumId w:val="106"/>
  </w:num>
  <w:num w:numId="30">
    <w:abstractNumId w:val="53"/>
  </w:num>
  <w:num w:numId="31">
    <w:abstractNumId w:val="3"/>
  </w:num>
  <w:num w:numId="32">
    <w:abstractNumId w:val="75"/>
  </w:num>
  <w:num w:numId="33">
    <w:abstractNumId w:val="42"/>
  </w:num>
  <w:num w:numId="34">
    <w:abstractNumId w:val="56"/>
  </w:num>
  <w:num w:numId="35">
    <w:abstractNumId w:val="40"/>
  </w:num>
  <w:num w:numId="36">
    <w:abstractNumId w:val="37"/>
  </w:num>
  <w:num w:numId="37">
    <w:abstractNumId w:val="32"/>
  </w:num>
  <w:num w:numId="38">
    <w:abstractNumId w:val="48"/>
  </w:num>
  <w:num w:numId="39">
    <w:abstractNumId w:val="5"/>
  </w:num>
  <w:num w:numId="40">
    <w:abstractNumId w:val="127"/>
  </w:num>
  <w:num w:numId="41">
    <w:abstractNumId w:val="113"/>
  </w:num>
  <w:num w:numId="42">
    <w:abstractNumId w:val="58"/>
  </w:num>
  <w:num w:numId="43">
    <w:abstractNumId w:val="11"/>
  </w:num>
  <w:num w:numId="44">
    <w:abstractNumId w:val="115"/>
  </w:num>
  <w:num w:numId="45">
    <w:abstractNumId w:val="29"/>
  </w:num>
  <w:num w:numId="46">
    <w:abstractNumId w:val="130"/>
  </w:num>
  <w:num w:numId="47">
    <w:abstractNumId w:val="46"/>
  </w:num>
  <w:num w:numId="48">
    <w:abstractNumId w:val="73"/>
  </w:num>
  <w:num w:numId="49">
    <w:abstractNumId w:val="100"/>
  </w:num>
  <w:num w:numId="50">
    <w:abstractNumId w:val="33"/>
  </w:num>
  <w:num w:numId="51">
    <w:abstractNumId w:val="97"/>
  </w:num>
  <w:num w:numId="52">
    <w:abstractNumId w:val="28"/>
  </w:num>
  <w:num w:numId="53">
    <w:abstractNumId w:val="26"/>
  </w:num>
  <w:num w:numId="54">
    <w:abstractNumId w:val="27"/>
  </w:num>
  <w:num w:numId="55">
    <w:abstractNumId w:val="60"/>
  </w:num>
  <w:num w:numId="56">
    <w:abstractNumId w:val="114"/>
  </w:num>
  <w:num w:numId="57">
    <w:abstractNumId w:val="34"/>
  </w:num>
  <w:num w:numId="58">
    <w:abstractNumId w:val="20"/>
  </w:num>
  <w:num w:numId="59">
    <w:abstractNumId w:val="80"/>
  </w:num>
  <w:num w:numId="60">
    <w:abstractNumId w:val="78"/>
  </w:num>
  <w:num w:numId="61">
    <w:abstractNumId w:val="91"/>
  </w:num>
  <w:num w:numId="62">
    <w:abstractNumId w:val="18"/>
  </w:num>
  <w:num w:numId="63">
    <w:abstractNumId w:val="101"/>
  </w:num>
  <w:num w:numId="64">
    <w:abstractNumId w:val="88"/>
  </w:num>
  <w:num w:numId="65">
    <w:abstractNumId w:val="74"/>
  </w:num>
  <w:num w:numId="66">
    <w:abstractNumId w:val="124"/>
  </w:num>
  <w:num w:numId="67">
    <w:abstractNumId w:val="43"/>
  </w:num>
  <w:num w:numId="68">
    <w:abstractNumId w:val="14"/>
  </w:num>
  <w:num w:numId="69">
    <w:abstractNumId w:val="30"/>
  </w:num>
  <w:num w:numId="70">
    <w:abstractNumId w:val="2"/>
  </w:num>
  <w:num w:numId="71">
    <w:abstractNumId w:val="61"/>
  </w:num>
  <w:num w:numId="72">
    <w:abstractNumId w:val="10"/>
  </w:num>
  <w:num w:numId="73">
    <w:abstractNumId w:val="84"/>
  </w:num>
  <w:num w:numId="74">
    <w:abstractNumId w:val="81"/>
  </w:num>
  <w:num w:numId="75">
    <w:abstractNumId w:val="122"/>
  </w:num>
  <w:num w:numId="76">
    <w:abstractNumId w:val="55"/>
  </w:num>
  <w:num w:numId="77">
    <w:abstractNumId w:val="121"/>
  </w:num>
  <w:num w:numId="78">
    <w:abstractNumId w:val="38"/>
  </w:num>
  <w:num w:numId="79">
    <w:abstractNumId w:val="112"/>
  </w:num>
  <w:num w:numId="80">
    <w:abstractNumId w:val="104"/>
  </w:num>
  <w:num w:numId="81">
    <w:abstractNumId w:val="85"/>
  </w:num>
  <w:num w:numId="82">
    <w:abstractNumId w:val="111"/>
  </w:num>
  <w:num w:numId="83">
    <w:abstractNumId w:val="90"/>
  </w:num>
  <w:num w:numId="84">
    <w:abstractNumId w:val="12"/>
  </w:num>
  <w:num w:numId="85">
    <w:abstractNumId w:val="21"/>
  </w:num>
  <w:num w:numId="86">
    <w:abstractNumId w:val="13"/>
  </w:num>
  <w:num w:numId="87">
    <w:abstractNumId w:val="96"/>
  </w:num>
  <w:num w:numId="88">
    <w:abstractNumId w:val="4"/>
  </w:num>
  <w:num w:numId="89">
    <w:abstractNumId w:val="125"/>
  </w:num>
  <w:num w:numId="90">
    <w:abstractNumId w:val="126"/>
  </w:num>
  <w:num w:numId="91">
    <w:abstractNumId w:val="72"/>
  </w:num>
  <w:num w:numId="92">
    <w:abstractNumId w:val="128"/>
  </w:num>
  <w:num w:numId="93">
    <w:abstractNumId w:val="67"/>
  </w:num>
  <w:num w:numId="94">
    <w:abstractNumId w:val="92"/>
  </w:num>
  <w:num w:numId="95">
    <w:abstractNumId w:val="25"/>
  </w:num>
  <w:num w:numId="96">
    <w:abstractNumId w:val="68"/>
  </w:num>
  <w:num w:numId="97">
    <w:abstractNumId w:val="15"/>
  </w:num>
  <w:num w:numId="98">
    <w:abstractNumId w:val="47"/>
  </w:num>
  <w:num w:numId="99">
    <w:abstractNumId w:val="107"/>
  </w:num>
  <w:num w:numId="100">
    <w:abstractNumId w:val="108"/>
  </w:num>
  <w:num w:numId="101">
    <w:abstractNumId w:val="93"/>
  </w:num>
  <w:num w:numId="102">
    <w:abstractNumId w:val="86"/>
  </w:num>
  <w:num w:numId="103">
    <w:abstractNumId w:val="57"/>
  </w:num>
  <w:num w:numId="104">
    <w:abstractNumId w:val="77"/>
  </w:num>
  <w:num w:numId="105">
    <w:abstractNumId w:val="71"/>
  </w:num>
  <w:num w:numId="106">
    <w:abstractNumId w:val="79"/>
  </w:num>
  <w:num w:numId="107">
    <w:abstractNumId w:val="105"/>
  </w:num>
  <w:num w:numId="108">
    <w:abstractNumId w:val="103"/>
  </w:num>
  <w:num w:numId="109">
    <w:abstractNumId w:val="82"/>
  </w:num>
  <w:num w:numId="110">
    <w:abstractNumId w:val="36"/>
  </w:num>
  <w:num w:numId="111">
    <w:abstractNumId w:val="70"/>
  </w:num>
  <w:num w:numId="112">
    <w:abstractNumId w:val="110"/>
  </w:num>
  <w:num w:numId="113">
    <w:abstractNumId w:val="102"/>
  </w:num>
  <w:num w:numId="114">
    <w:abstractNumId w:val="119"/>
  </w:num>
  <w:num w:numId="115">
    <w:abstractNumId w:val="95"/>
  </w:num>
  <w:num w:numId="116">
    <w:abstractNumId w:val="98"/>
  </w:num>
  <w:num w:numId="117">
    <w:abstractNumId w:val="8"/>
  </w:num>
  <w:num w:numId="118">
    <w:abstractNumId w:val="116"/>
  </w:num>
  <w:num w:numId="119">
    <w:abstractNumId w:val="41"/>
  </w:num>
  <w:num w:numId="120">
    <w:abstractNumId w:val="50"/>
  </w:num>
  <w:num w:numId="121">
    <w:abstractNumId w:val="87"/>
  </w:num>
  <w:num w:numId="122">
    <w:abstractNumId w:val="94"/>
  </w:num>
  <w:num w:numId="123">
    <w:abstractNumId w:val="76"/>
  </w:num>
  <w:num w:numId="124">
    <w:abstractNumId w:val="45"/>
  </w:num>
  <w:num w:numId="125">
    <w:abstractNumId w:val="120"/>
  </w:num>
  <w:num w:numId="126">
    <w:abstractNumId w:val="99"/>
  </w:num>
  <w:num w:numId="127">
    <w:abstractNumId w:val="44"/>
  </w:num>
  <w:num w:numId="128">
    <w:abstractNumId w:val="52"/>
  </w:num>
  <w:num w:numId="129">
    <w:abstractNumId w:val="63"/>
  </w:num>
  <w:num w:numId="130">
    <w:abstractNumId w:val="39"/>
  </w:num>
  <w:num w:numId="131">
    <w:abstractNumId w:val="118"/>
  </w:num>
  <w:num w:numId="132">
    <w:abstractNumId w:val="35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9"/>
  <w:characterSpacingControl w:val="doNotCompress"/>
  <w:hdrShapeDefaults>
    <o:shapedefaults v:ext="edit" spidmax="2049">
      <o:colormru v:ext="edit" colors="#fdd20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07D"/>
    <w:rsid w:val="0000071F"/>
    <w:rsid w:val="00000A64"/>
    <w:rsid w:val="00000CCE"/>
    <w:rsid w:val="000013AD"/>
    <w:rsid w:val="0000160F"/>
    <w:rsid w:val="000016A8"/>
    <w:rsid w:val="00001C04"/>
    <w:rsid w:val="00001D5F"/>
    <w:rsid w:val="000020DF"/>
    <w:rsid w:val="00002A1A"/>
    <w:rsid w:val="00002DAD"/>
    <w:rsid w:val="000042A0"/>
    <w:rsid w:val="00005FD7"/>
    <w:rsid w:val="00006EE4"/>
    <w:rsid w:val="00007D6E"/>
    <w:rsid w:val="00010A46"/>
    <w:rsid w:val="00010F5B"/>
    <w:rsid w:val="0001168B"/>
    <w:rsid w:val="000117AF"/>
    <w:rsid w:val="000121C9"/>
    <w:rsid w:val="00013225"/>
    <w:rsid w:val="00014B25"/>
    <w:rsid w:val="00015A5A"/>
    <w:rsid w:val="00016042"/>
    <w:rsid w:val="0001628B"/>
    <w:rsid w:val="00016D07"/>
    <w:rsid w:val="00016D3B"/>
    <w:rsid w:val="00016F34"/>
    <w:rsid w:val="00021EAD"/>
    <w:rsid w:val="000227E4"/>
    <w:rsid w:val="000232A0"/>
    <w:rsid w:val="00023ACE"/>
    <w:rsid w:val="00023D43"/>
    <w:rsid w:val="00024532"/>
    <w:rsid w:val="00025654"/>
    <w:rsid w:val="00025C0D"/>
    <w:rsid w:val="00026ABA"/>
    <w:rsid w:val="00026F50"/>
    <w:rsid w:val="00027D2B"/>
    <w:rsid w:val="0003019A"/>
    <w:rsid w:val="00030295"/>
    <w:rsid w:val="00030826"/>
    <w:rsid w:val="0003167F"/>
    <w:rsid w:val="0003184F"/>
    <w:rsid w:val="00031AFA"/>
    <w:rsid w:val="00031D19"/>
    <w:rsid w:val="00032D5A"/>
    <w:rsid w:val="00032DDC"/>
    <w:rsid w:val="00033214"/>
    <w:rsid w:val="0003368B"/>
    <w:rsid w:val="000353FB"/>
    <w:rsid w:val="0003589C"/>
    <w:rsid w:val="0003625A"/>
    <w:rsid w:val="0003692C"/>
    <w:rsid w:val="00036C0F"/>
    <w:rsid w:val="00037BE6"/>
    <w:rsid w:val="00037FB4"/>
    <w:rsid w:val="0004027F"/>
    <w:rsid w:val="00040507"/>
    <w:rsid w:val="00041352"/>
    <w:rsid w:val="0004421B"/>
    <w:rsid w:val="0004439E"/>
    <w:rsid w:val="00045CAE"/>
    <w:rsid w:val="00045DAA"/>
    <w:rsid w:val="00045DFE"/>
    <w:rsid w:val="000474C5"/>
    <w:rsid w:val="000500BF"/>
    <w:rsid w:val="000513A7"/>
    <w:rsid w:val="0005163A"/>
    <w:rsid w:val="00051BEA"/>
    <w:rsid w:val="00051C9F"/>
    <w:rsid w:val="000531C0"/>
    <w:rsid w:val="00053895"/>
    <w:rsid w:val="00053B81"/>
    <w:rsid w:val="00054017"/>
    <w:rsid w:val="00054725"/>
    <w:rsid w:val="000549D4"/>
    <w:rsid w:val="00054B71"/>
    <w:rsid w:val="00054D01"/>
    <w:rsid w:val="00055069"/>
    <w:rsid w:val="00055C43"/>
    <w:rsid w:val="0005687E"/>
    <w:rsid w:val="00056A6A"/>
    <w:rsid w:val="0005778B"/>
    <w:rsid w:val="000606ED"/>
    <w:rsid w:val="00060FC7"/>
    <w:rsid w:val="00061574"/>
    <w:rsid w:val="0006180E"/>
    <w:rsid w:val="00062674"/>
    <w:rsid w:val="00063A8E"/>
    <w:rsid w:val="00063DE2"/>
    <w:rsid w:val="00064785"/>
    <w:rsid w:val="00064885"/>
    <w:rsid w:val="00065891"/>
    <w:rsid w:val="000666B6"/>
    <w:rsid w:val="000669E4"/>
    <w:rsid w:val="00066B4E"/>
    <w:rsid w:val="000675A4"/>
    <w:rsid w:val="000676AB"/>
    <w:rsid w:val="0006786A"/>
    <w:rsid w:val="00070D1B"/>
    <w:rsid w:val="000712C6"/>
    <w:rsid w:val="00073943"/>
    <w:rsid w:val="00074304"/>
    <w:rsid w:val="00074DE3"/>
    <w:rsid w:val="000759BD"/>
    <w:rsid w:val="000760F4"/>
    <w:rsid w:val="00076FE2"/>
    <w:rsid w:val="00077137"/>
    <w:rsid w:val="00077D55"/>
    <w:rsid w:val="00080348"/>
    <w:rsid w:val="00080B77"/>
    <w:rsid w:val="000813F0"/>
    <w:rsid w:val="000817EC"/>
    <w:rsid w:val="00081C99"/>
    <w:rsid w:val="00082136"/>
    <w:rsid w:val="00082A44"/>
    <w:rsid w:val="00082CCF"/>
    <w:rsid w:val="00082EA7"/>
    <w:rsid w:val="00083B53"/>
    <w:rsid w:val="000845D7"/>
    <w:rsid w:val="00084C3E"/>
    <w:rsid w:val="00086829"/>
    <w:rsid w:val="00086ADA"/>
    <w:rsid w:val="000876C6"/>
    <w:rsid w:val="000879C5"/>
    <w:rsid w:val="00087A1C"/>
    <w:rsid w:val="00090122"/>
    <w:rsid w:val="00090D72"/>
    <w:rsid w:val="000915D6"/>
    <w:rsid w:val="00091F7A"/>
    <w:rsid w:val="000928A8"/>
    <w:rsid w:val="000929C5"/>
    <w:rsid w:val="0009315A"/>
    <w:rsid w:val="000943EB"/>
    <w:rsid w:val="00094469"/>
    <w:rsid w:val="00096249"/>
    <w:rsid w:val="0009632D"/>
    <w:rsid w:val="000965D4"/>
    <w:rsid w:val="00096A9E"/>
    <w:rsid w:val="00097739"/>
    <w:rsid w:val="00097E96"/>
    <w:rsid w:val="000A05F9"/>
    <w:rsid w:val="000A0658"/>
    <w:rsid w:val="000A0C0A"/>
    <w:rsid w:val="000A1517"/>
    <w:rsid w:val="000A1786"/>
    <w:rsid w:val="000A2CA3"/>
    <w:rsid w:val="000A3589"/>
    <w:rsid w:val="000A36BB"/>
    <w:rsid w:val="000A3767"/>
    <w:rsid w:val="000A3A40"/>
    <w:rsid w:val="000A428C"/>
    <w:rsid w:val="000A43FB"/>
    <w:rsid w:val="000A4C84"/>
    <w:rsid w:val="000A5262"/>
    <w:rsid w:val="000A5737"/>
    <w:rsid w:val="000A5784"/>
    <w:rsid w:val="000A5803"/>
    <w:rsid w:val="000A5C96"/>
    <w:rsid w:val="000A5D06"/>
    <w:rsid w:val="000A5FDE"/>
    <w:rsid w:val="000A6265"/>
    <w:rsid w:val="000A6883"/>
    <w:rsid w:val="000A7E2D"/>
    <w:rsid w:val="000B0B0A"/>
    <w:rsid w:val="000B1188"/>
    <w:rsid w:val="000B13E2"/>
    <w:rsid w:val="000B13F2"/>
    <w:rsid w:val="000B149F"/>
    <w:rsid w:val="000B2369"/>
    <w:rsid w:val="000B29DC"/>
    <w:rsid w:val="000B2F33"/>
    <w:rsid w:val="000B35D4"/>
    <w:rsid w:val="000B394E"/>
    <w:rsid w:val="000B4D4F"/>
    <w:rsid w:val="000B4E42"/>
    <w:rsid w:val="000B5C6B"/>
    <w:rsid w:val="000B6E48"/>
    <w:rsid w:val="000B6FD3"/>
    <w:rsid w:val="000B73B7"/>
    <w:rsid w:val="000B73F2"/>
    <w:rsid w:val="000B79DC"/>
    <w:rsid w:val="000C0B80"/>
    <w:rsid w:val="000C0F7F"/>
    <w:rsid w:val="000C129B"/>
    <w:rsid w:val="000C198E"/>
    <w:rsid w:val="000C1ED9"/>
    <w:rsid w:val="000C2008"/>
    <w:rsid w:val="000C20E8"/>
    <w:rsid w:val="000C26E7"/>
    <w:rsid w:val="000C3439"/>
    <w:rsid w:val="000C3AB2"/>
    <w:rsid w:val="000C3FBE"/>
    <w:rsid w:val="000C43A3"/>
    <w:rsid w:val="000C4479"/>
    <w:rsid w:val="000C4549"/>
    <w:rsid w:val="000C4E12"/>
    <w:rsid w:val="000C595E"/>
    <w:rsid w:val="000C5E3B"/>
    <w:rsid w:val="000C5EC6"/>
    <w:rsid w:val="000C61AD"/>
    <w:rsid w:val="000C677D"/>
    <w:rsid w:val="000C67A7"/>
    <w:rsid w:val="000C6FE3"/>
    <w:rsid w:val="000C7EC8"/>
    <w:rsid w:val="000D07B1"/>
    <w:rsid w:val="000D0966"/>
    <w:rsid w:val="000D0BB9"/>
    <w:rsid w:val="000D1746"/>
    <w:rsid w:val="000D1891"/>
    <w:rsid w:val="000D2279"/>
    <w:rsid w:val="000D22BB"/>
    <w:rsid w:val="000D2803"/>
    <w:rsid w:val="000D2BD6"/>
    <w:rsid w:val="000D2CB0"/>
    <w:rsid w:val="000D2F32"/>
    <w:rsid w:val="000D36D9"/>
    <w:rsid w:val="000D43DD"/>
    <w:rsid w:val="000D45F9"/>
    <w:rsid w:val="000D4988"/>
    <w:rsid w:val="000D4DB3"/>
    <w:rsid w:val="000D4DE0"/>
    <w:rsid w:val="000D57FE"/>
    <w:rsid w:val="000D6179"/>
    <w:rsid w:val="000D66A9"/>
    <w:rsid w:val="000D69D3"/>
    <w:rsid w:val="000D7C6A"/>
    <w:rsid w:val="000E029D"/>
    <w:rsid w:val="000E0A45"/>
    <w:rsid w:val="000E0C01"/>
    <w:rsid w:val="000E0DE1"/>
    <w:rsid w:val="000E180D"/>
    <w:rsid w:val="000E1914"/>
    <w:rsid w:val="000E2586"/>
    <w:rsid w:val="000E2819"/>
    <w:rsid w:val="000E32BE"/>
    <w:rsid w:val="000E5564"/>
    <w:rsid w:val="000E56EF"/>
    <w:rsid w:val="000E571E"/>
    <w:rsid w:val="000E5D6A"/>
    <w:rsid w:val="000E6587"/>
    <w:rsid w:val="000E67CC"/>
    <w:rsid w:val="000E7025"/>
    <w:rsid w:val="000E723A"/>
    <w:rsid w:val="000E745D"/>
    <w:rsid w:val="000E7E64"/>
    <w:rsid w:val="000F0148"/>
    <w:rsid w:val="000F0A66"/>
    <w:rsid w:val="000F1373"/>
    <w:rsid w:val="000F156A"/>
    <w:rsid w:val="000F180D"/>
    <w:rsid w:val="000F2490"/>
    <w:rsid w:val="000F27DC"/>
    <w:rsid w:val="000F2DC4"/>
    <w:rsid w:val="000F31EE"/>
    <w:rsid w:val="000F37C0"/>
    <w:rsid w:val="000F48B1"/>
    <w:rsid w:val="000F4B42"/>
    <w:rsid w:val="000F4BB1"/>
    <w:rsid w:val="000F5110"/>
    <w:rsid w:val="000F5C75"/>
    <w:rsid w:val="000F65EE"/>
    <w:rsid w:val="000F75AE"/>
    <w:rsid w:val="000F7E93"/>
    <w:rsid w:val="00100EBE"/>
    <w:rsid w:val="001015C9"/>
    <w:rsid w:val="0010198A"/>
    <w:rsid w:val="00102327"/>
    <w:rsid w:val="00102C75"/>
    <w:rsid w:val="0010303E"/>
    <w:rsid w:val="001038AB"/>
    <w:rsid w:val="00103BAD"/>
    <w:rsid w:val="00103C7C"/>
    <w:rsid w:val="0010442E"/>
    <w:rsid w:val="0010459D"/>
    <w:rsid w:val="00104948"/>
    <w:rsid w:val="00105633"/>
    <w:rsid w:val="001058E9"/>
    <w:rsid w:val="00106513"/>
    <w:rsid w:val="001070E8"/>
    <w:rsid w:val="0010789B"/>
    <w:rsid w:val="00107977"/>
    <w:rsid w:val="001100EC"/>
    <w:rsid w:val="0011128B"/>
    <w:rsid w:val="00111834"/>
    <w:rsid w:val="00111EE3"/>
    <w:rsid w:val="00112884"/>
    <w:rsid w:val="00112DAD"/>
    <w:rsid w:val="0011313B"/>
    <w:rsid w:val="0011367A"/>
    <w:rsid w:val="001139DF"/>
    <w:rsid w:val="00114506"/>
    <w:rsid w:val="00114869"/>
    <w:rsid w:val="0011493A"/>
    <w:rsid w:val="00116112"/>
    <w:rsid w:val="00116E81"/>
    <w:rsid w:val="00117427"/>
    <w:rsid w:val="001177EB"/>
    <w:rsid w:val="00120FC8"/>
    <w:rsid w:val="00121FA4"/>
    <w:rsid w:val="001226FE"/>
    <w:rsid w:val="001227BA"/>
    <w:rsid w:val="001230E4"/>
    <w:rsid w:val="00123399"/>
    <w:rsid w:val="001237A6"/>
    <w:rsid w:val="00123E4D"/>
    <w:rsid w:val="0012445E"/>
    <w:rsid w:val="00124ED1"/>
    <w:rsid w:val="0012556F"/>
    <w:rsid w:val="0012617D"/>
    <w:rsid w:val="001267D0"/>
    <w:rsid w:val="00126D37"/>
    <w:rsid w:val="001273AB"/>
    <w:rsid w:val="00127DB8"/>
    <w:rsid w:val="00131069"/>
    <w:rsid w:val="00131227"/>
    <w:rsid w:val="00131D11"/>
    <w:rsid w:val="00131E28"/>
    <w:rsid w:val="00131E88"/>
    <w:rsid w:val="00132761"/>
    <w:rsid w:val="00133AC3"/>
    <w:rsid w:val="00133B38"/>
    <w:rsid w:val="0013451A"/>
    <w:rsid w:val="00134896"/>
    <w:rsid w:val="00134C2E"/>
    <w:rsid w:val="00134CE5"/>
    <w:rsid w:val="00135004"/>
    <w:rsid w:val="00135C29"/>
    <w:rsid w:val="00135D21"/>
    <w:rsid w:val="00136FF9"/>
    <w:rsid w:val="00140498"/>
    <w:rsid w:val="00140687"/>
    <w:rsid w:val="00140885"/>
    <w:rsid w:val="00140F1D"/>
    <w:rsid w:val="0014192C"/>
    <w:rsid w:val="00141A57"/>
    <w:rsid w:val="001426C5"/>
    <w:rsid w:val="00143FD5"/>
    <w:rsid w:val="00145419"/>
    <w:rsid w:val="001468DF"/>
    <w:rsid w:val="001469F7"/>
    <w:rsid w:val="00146DDD"/>
    <w:rsid w:val="00146FCD"/>
    <w:rsid w:val="00150941"/>
    <w:rsid w:val="00151C6D"/>
    <w:rsid w:val="0015299D"/>
    <w:rsid w:val="00152AA5"/>
    <w:rsid w:val="001538C5"/>
    <w:rsid w:val="00153B85"/>
    <w:rsid w:val="001542C7"/>
    <w:rsid w:val="0015482C"/>
    <w:rsid w:val="00155504"/>
    <w:rsid w:val="00155894"/>
    <w:rsid w:val="00156879"/>
    <w:rsid w:val="00157513"/>
    <w:rsid w:val="00157597"/>
    <w:rsid w:val="0016102E"/>
    <w:rsid w:val="001613A2"/>
    <w:rsid w:val="00161C1B"/>
    <w:rsid w:val="001628DB"/>
    <w:rsid w:val="00164B8C"/>
    <w:rsid w:val="00166610"/>
    <w:rsid w:val="00167BA9"/>
    <w:rsid w:val="001704BB"/>
    <w:rsid w:val="0017081A"/>
    <w:rsid w:val="0017206A"/>
    <w:rsid w:val="00172E59"/>
    <w:rsid w:val="0017472D"/>
    <w:rsid w:val="001769A2"/>
    <w:rsid w:val="00176CBB"/>
    <w:rsid w:val="00176D06"/>
    <w:rsid w:val="00177107"/>
    <w:rsid w:val="00177875"/>
    <w:rsid w:val="00180126"/>
    <w:rsid w:val="00180D41"/>
    <w:rsid w:val="00181A20"/>
    <w:rsid w:val="00181FC7"/>
    <w:rsid w:val="001821EE"/>
    <w:rsid w:val="001829A1"/>
    <w:rsid w:val="00183DF0"/>
    <w:rsid w:val="001844AD"/>
    <w:rsid w:val="001844BE"/>
    <w:rsid w:val="001845CA"/>
    <w:rsid w:val="00184CA6"/>
    <w:rsid w:val="00185121"/>
    <w:rsid w:val="00185452"/>
    <w:rsid w:val="00185B4D"/>
    <w:rsid w:val="00186A13"/>
    <w:rsid w:val="00186CE2"/>
    <w:rsid w:val="00186F99"/>
    <w:rsid w:val="00187036"/>
    <w:rsid w:val="001875F2"/>
    <w:rsid w:val="0019032C"/>
    <w:rsid w:val="001908F5"/>
    <w:rsid w:val="00190C35"/>
    <w:rsid w:val="00190D03"/>
    <w:rsid w:val="00191BD5"/>
    <w:rsid w:val="00191FAA"/>
    <w:rsid w:val="00192383"/>
    <w:rsid w:val="00193DB5"/>
    <w:rsid w:val="00194048"/>
    <w:rsid w:val="00195BEF"/>
    <w:rsid w:val="00195C1B"/>
    <w:rsid w:val="00195F93"/>
    <w:rsid w:val="0019712C"/>
    <w:rsid w:val="00197707"/>
    <w:rsid w:val="001A0676"/>
    <w:rsid w:val="001A15EE"/>
    <w:rsid w:val="001A1671"/>
    <w:rsid w:val="001A170D"/>
    <w:rsid w:val="001A19C7"/>
    <w:rsid w:val="001A29B0"/>
    <w:rsid w:val="001A2D7B"/>
    <w:rsid w:val="001A3C41"/>
    <w:rsid w:val="001A3C54"/>
    <w:rsid w:val="001A4550"/>
    <w:rsid w:val="001A5E9B"/>
    <w:rsid w:val="001A5F26"/>
    <w:rsid w:val="001A6591"/>
    <w:rsid w:val="001B0663"/>
    <w:rsid w:val="001B0A37"/>
    <w:rsid w:val="001B0F05"/>
    <w:rsid w:val="001B0F95"/>
    <w:rsid w:val="001B1481"/>
    <w:rsid w:val="001B23F7"/>
    <w:rsid w:val="001B3D49"/>
    <w:rsid w:val="001B445C"/>
    <w:rsid w:val="001B4DCB"/>
    <w:rsid w:val="001B4E7D"/>
    <w:rsid w:val="001B5EA1"/>
    <w:rsid w:val="001B6A51"/>
    <w:rsid w:val="001B6D39"/>
    <w:rsid w:val="001C0152"/>
    <w:rsid w:val="001C05C3"/>
    <w:rsid w:val="001C0BCA"/>
    <w:rsid w:val="001C11C5"/>
    <w:rsid w:val="001C1A3C"/>
    <w:rsid w:val="001C28CE"/>
    <w:rsid w:val="001C30EE"/>
    <w:rsid w:val="001C3396"/>
    <w:rsid w:val="001C33E5"/>
    <w:rsid w:val="001C3821"/>
    <w:rsid w:val="001C3B6B"/>
    <w:rsid w:val="001C3EA0"/>
    <w:rsid w:val="001C471F"/>
    <w:rsid w:val="001C49B1"/>
    <w:rsid w:val="001C6028"/>
    <w:rsid w:val="001C623C"/>
    <w:rsid w:val="001C63A0"/>
    <w:rsid w:val="001C6571"/>
    <w:rsid w:val="001C7257"/>
    <w:rsid w:val="001C7A7E"/>
    <w:rsid w:val="001D1768"/>
    <w:rsid w:val="001D2912"/>
    <w:rsid w:val="001D2E29"/>
    <w:rsid w:val="001D3284"/>
    <w:rsid w:val="001D32CF"/>
    <w:rsid w:val="001D39DA"/>
    <w:rsid w:val="001D4122"/>
    <w:rsid w:val="001D451C"/>
    <w:rsid w:val="001D45EC"/>
    <w:rsid w:val="001D4D5C"/>
    <w:rsid w:val="001D5285"/>
    <w:rsid w:val="001D5B8B"/>
    <w:rsid w:val="001D630F"/>
    <w:rsid w:val="001D6BC7"/>
    <w:rsid w:val="001D7688"/>
    <w:rsid w:val="001E09D5"/>
    <w:rsid w:val="001E1F3E"/>
    <w:rsid w:val="001E31D8"/>
    <w:rsid w:val="001E3319"/>
    <w:rsid w:val="001E34B7"/>
    <w:rsid w:val="001E36B9"/>
    <w:rsid w:val="001E3770"/>
    <w:rsid w:val="001E47C5"/>
    <w:rsid w:val="001E4A9F"/>
    <w:rsid w:val="001E53A7"/>
    <w:rsid w:val="001E5493"/>
    <w:rsid w:val="001E5C3A"/>
    <w:rsid w:val="001E664B"/>
    <w:rsid w:val="001E6BF4"/>
    <w:rsid w:val="001E7A41"/>
    <w:rsid w:val="001F007A"/>
    <w:rsid w:val="001F02AE"/>
    <w:rsid w:val="001F0F04"/>
    <w:rsid w:val="001F1587"/>
    <w:rsid w:val="001F187D"/>
    <w:rsid w:val="001F194A"/>
    <w:rsid w:val="001F19D8"/>
    <w:rsid w:val="001F1D83"/>
    <w:rsid w:val="001F2536"/>
    <w:rsid w:val="001F2BFA"/>
    <w:rsid w:val="001F2E47"/>
    <w:rsid w:val="001F3676"/>
    <w:rsid w:val="001F3A7F"/>
    <w:rsid w:val="001F3B7D"/>
    <w:rsid w:val="001F5773"/>
    <w:rsid w:val="001F5D32"/>
    <w:rsid w:val="001F5EB8"/>
    <w:rsid w:val="001F6242"/>
    <w:rsid w:val="001F63E8"/>
    <w:rsid w:val="001F66EB"/>
    <w:rsid w:val="001F6C82"/>
    <w:rsid w:val="001F7AFB"/>
    <w:rsid w:val="00200C8D"/>
    <w:rsid w:val="00200FB4"/>
    <w:rsid w:val="00201349"/>
    <w:rsid w:val="00201477"/>
    <w:rsid w:val="00201876"/>
    <w:rsid w:val="00202D24"/>
    <w:rsid w:val="00204109"/>
    <w:rsid w:val="00204A5B"/>
    <w:rsid w:val="00204D2D"/>
    <w:rsid w:val="00206CB5"/>
    <w:rsid w:val="0020719C"/>
    <w:rsid w:val="0020763C"/>
    <w:rsid w:val="002107D2"/>
    <w:rsid w:val="00210805"/>
    <w:rsid w:val="00210A5D"/>
    <w:rsid w:val="002111F9"/>
    <w:rsid w:val="0021222C"/>
    <w:rsid w:val="00213362"/>
    <w:rsid w:val="0021366E"/>
    <w:rsid w:val="00213CA9"/>
    <w:rsid w:val="00213D2C"/>
    <w:rsid w:val="00213EA5"/>
    <w:rsid w:val="00214374"/>
    <w:rsid w:val="00214560"/>
    <w:rsid w:val="00214F53"/>
    <w:rsid w:val="00215CB3"/>
    <w:rsid w:val="002161A0"/>
    <w:rsid w:val="002174A9"/>
    <w:rsid w:val="00217E11"/>
    <w:rsid w:val="0022016C"/>
    <w:rsid w:val="00220DF6"/>
    <w:rsid w:val="00221C08"/>
    <w:rsid w:val="00221CC8"/>
    <w:rsid w:val="00223307"/>
    <w:rsid w:val="00223693"/>
    <w:rsid w:val="002239E9"/>
    <w:rsid w:val="00223A7A"/>
    <w:rsid w:val="00224418"/>
    <w:rsid w:val="0022456E"/>
    <w:rsid w:val="00224811"/>
    <w:rsid w:val="00225927"/>
    <w:rsid w:val="002264DA"/>
    <w:rsid w:val="002266EA"/>
    <w:rsid w:val="00226723"/>
    <w:rsid w:val="0022698D"/>
    <w:rsid w:val="002274BB"/>
    <w:rsid w:val="00227596"/>
    <w:rsid w:val="00230321"/>
    <w:rsid w:val="002309BE"/>
    <w:rsid w:val="00230C3A"/>
    <w:rsid w:val="00231602"/>
    <w:rsid w:val="002317B6"/>
    <w:rsid w:val="00232142"/>
    <w:rsid w:val="002322FA"/>
    <w:rsid w:val="002327A8"/>
    <w:rsid w:val="00233A6D"/>
    <w:rsid w:val="002343A1"/>
    <w:rsid w:val="002346E8"/>
    <w:rsid w:val="00234C68"/>
    <w:rsid w:val="00234FA4"/>
    <w:rsid w:val="00235537"/>
    <w:rsid w:val="00235B93"/>
    <w:rsid w:val="00236C31"/>
    <w:rsid w:val="00237760"/>
    <w:rsid w:val="002379E3"/>
    <w:rsid w:val="00241733"/>
    <w:rsid w:val="00241A38"/>
    <w:rsid w:val="00241C25"/>
    <w:rsid w:val="00242BF4"/>
    <w:rsid w:val="00243266"/>
    <w:rsid w:val="00243574"/>
    <w:rsid w:val="00244287"/>
    <w:rsid w:val="00245869"/>
    <w:rsid w:val="00245948"/>
    <w:rsid w:val="00245C75"/>
    <w:rsid w:val="00245F40"/>
    <w:rsid w:val="00247A85"/>
    <w:rsid w:val="002501BC"/>
    <w:rsid w:val="00250C32"/>
    <w:rsid w:val="00251697"/>
    <w:rsid w:val="0025198F"/>
    <w:rsid w:val="00252404"/>
    <w:rsid w:val="00252996"/>
    <w:rsid w:val="002530B2"/>
    <w:rsid w:val="002534BB"/>
    <w:rsid w:val="0025414B"/>
    <w:rsid w:val="00254F7D"/>
    <w:rsid w:val="00255D15"/>
    <w:rsid w:val="00256088"/>
    <w:rsid w:val="002564D0"/>
    <w:rsid w:val="002565E2"/>
    <w:rsid w:val="00256D25"/>
    <w:rsid w:val="002602A2"/>
    <w:rsid w:val="002603E9"/>
    <w:rsid w:val="00261611"/>
    <w:rsid w:val="00261F54"/>
    <w:rsid w:val="002624FD"/>
    <w:rsid w:val="002631EC"/>
    <w:rsid w:val="00263829"/>
    <w:rsid w:val="00263F4D"/>
    <w:rsid w:val="0026445C"/>
    <w:rsid w:val="00264569"/>
    <w:rsid w:val="00264B90"/>
    <w:rsid w:val="00265093"/>
    <w:rsid w:val="00265EA2"/>
    <w:rsid w:val="00266037"/>
    <w:rsid w:val="002668E0"/>
    <w:rsid w:val="00270046"/>
    <w:rsid w:val="00270210"/>
    <w:rsid w:val="002716C5"/>
    <w:rsid w:val="00271A87"/>
    <w:rsid w:val="002722AA"/>
    <w:rsid w:val="002728DD"/>
    <w:rsid w:val="00272E7A"/>
    <w:rsid w:val="00272F69"/>
    <w:rsid w:val="00273298"/>
    <w:rsid w:val="00273387"/>
    <w:rsid w:val="00275967"/>
    <w:rsid w:val="00275BC3"/>
    <w:rsid w:val="00275D4F"/>
    <w:rsid w:val="00275EA9"/>
    <w:rsid w:val="00276347"/>
    <w:rsid w:val="00277404"/>
    <w:rsid w:val="00277522"/>
    <w:rsid w:val="00277A26"/>
    <w:rsid w:val="002803EB"/>
    <w:rsid w:val="00280B54"/>
    <w:rsid w:val="00281298"/>
    <w:rsid w:val="002824B8"/>
    <w:rsid w:val="00282A61"/>
    <w:rsid w:val="002833FC"/>
    <w:rsid w:val="00283C2C"/>
    <w:rsid w:val="002849B6"/>
    <w:rsid w:val="002849E9"/>
    <w:rsid w:val="002861D8"/>
    <w:rsid w:val="002869AB"/>
    <w:rsid w:val="00286A97"/>
    <w:rsid w:val="00286E48"/>
    <w:rsid w:val="002875B7"/>
    <w:rsid w:val="00291264"/>
    <w:rsid w:val="00291B5A"/>
    <w:rsid w:val="00291D6C"/>
    <w:rsid w:val="00292250"/>
    <w:rsid w:val="002922D3"/>
    <w:rsid w:val="00292713"/>
    <w:rsid w:val="00292CA1"/>
    <w:rsid w:val="00292D03"/>
    <w:rsid w:val="002936E5"/>
    <w:rsid w:val="00293AC7"/>
    <w:rsid w:val="0029429F"/>
    <w:rsid w:val="00294A87"/>
    <w:rsid w:val="00294EE6"/>
    <w:rsid w:val="002950E4"/>
    <w:rsid w:val="00295503"/>
    <w:rsid w:val="00296484"/>
    <w:rsid w:val="00296D53"/>
    <w:rsid w:val="00297485"/>
    <w:rsid w:val="002976A6"/>
    <w:rsid w:val="002A16D7"/>
    <w:rsid w:val="002A18B8"/>
    <w:rsid w:val="002A36CE"/>
    <w:rsid w:val="002A3E58"/>
    <w:rsid w:val="002A4C95"/>
    <w:rsid w:val="002A4E49"/>
    <w:rsid w:val="002A5C37"/>
    <w:rsid w:val="002A71C7"/>
    <w:rsid w:val="002A7856"/>
    <w:rsid w:val="002A7A82"/>
    <w:rsid w:val="002A7FED"/>
    <w:rsid w:val="002B147F"/>
    <w:rsid w:val="002B179F"/>
    <w:rsid w:val="002B1ABE"/>
    <w:rsid w:val="002B221A"/>
    <w:rsid w:val="002B32B8"/>
    <w:rsid w:val="002B3E92"/>
    <w:rsid w:val="002B4B0A"/>
    <w:rsid w:val="002B4DD8"/>
    <w:rsid w:val="002B5875"/>
    <w:rsid w:val="002B5B21"/>
    <w:rsid w:val="002B6973"/>
    <w:rsid w:val="002B7EB5"/>
    <w:rsid w:val="002C0B64"/>
    <w:rsid w:val="002C1B99"/>
    <w:rsid w:val="002C2BD0"/>
    <w:rsid w:val="002C2BDC"/>
    <w:rsid w:val="002C352C"/>
    <w:rsid w:val="002C52D7"/>
    <w:rsid w:val="002C5B83"/>
    <w:rsid w:val="002C7507"/>
    <w:rsid w:val="002D0783"/>
    <w:rsid w:val="002D1048"/>
    <w:rsid w:val="002D1592"/>
    <w:rsid w:val="002D21ED"/>
    <w:rsid w:val="002D337F"/>
    <w:rsid w:val="002D39EF"/>
    <w:rsid w:val="002D3CD1"/>
    <w:rsid w:val="002D4B76"/>
    <w:rsid w:val="002D6578"/>
    <w:rsid w:val="002D752E"/>
    <w:rsid w:val="002D782E"/>
    <w:rsid w:val="002E046B"/>
    <w:rsid w:val="002E18AB"/>
    <w:rsid w:val="002E1F20"/>
    <w:rsid w:val="002E2768"/>
    <w:rsid w:val="002E2873"/>
    <w:rsid w:val="002E33B6"/>
    <w:rsid w:val="002E3495"/>
    <w:rsid w:val="002E4330"/>
    <w:rsid w:val="002E4BD9"/>
    <w:rsid w:val="002E5B39"/>
    <w:rsid w:val="002E6BEE"/>
    <w:rsid w:val="002E741A"/>
    <w:rsid w:val="002F03C7"/>
    <w:rsid w:val="002F0728"/>
    <w:rsid w:val="002F095C"/>
    <w:rsid w:val="002F1295"/>
    <w:rsid w:val="002F18BD"/>
    <w:rsid w:val="002F1A34"/>
    <w:rsid w:val="002F1FC0"/>
    <w:rsid w:val="002F3FDA"/>
    <w:rsid w:val="002F4C67"/>
    <w:rsid w:val="002F587B"/>
    <w:rsid w:val="002F5A84"/>
    <w:rsid w:val="002F5D94"/>
    <w:rsid w:val="002F6664"/>
    <w:rsid w:val="002F6AEF"/>
    <w:rsid w:val="002F7253"/>
    <w:rsid w:val="002F72C8"/>
    <w:rsid w:val="00300A36"/>
    <w:rsid w:val="00301F64"/>
    <w:rsid w:val="00302018"/>
    <w:rsid w:val="00302D36"/>
    <w:rsid w:val="0030312E"/>
    <w:rsid w:val="00303839"/>
    <w:rsid w:val="00303B9E"/>
    <w:rsid w:val="003041ED"/>
    <w:rsid w:val="003047F9"/>
    <w:rsid w:val="00304D29"/>
    <w:rsid w:val="00304EEC"/>
    <w:rsid w:val="00304F76"/>
    <w:rsid w:val="0030508C"/>
    <w:rsid w:val="00305A7C"/>
    <w:rsid w:val="00305F06"/>
    <w:rsid w:val="003067A6"/>
    <w:rsid w:val="003075C7"/>
    <w:rsid w:val="003078FC"/>
    <w:rsid w:val="00310552"/>
    <w:rsid w:val="003109CD"/>
    <w:rsid w:val="00310A44"/>
    <w:rsid w:val="003112F6"/>
    <w:rsid w:val="003117D5"/>
    <w:rsid w:val="003132FA"/>
    <w:rsid w:val="00313794"/>
    <w:rsid w:val="00314147"/>
    <w:rsid w:val="0031486B"/>
    <w:rsid w:val="003149E8"/>
    <w:rsid w:val="00314B3C"/>
    <w:rsid w:val="00317294"/>
    <w:rsid w:val="00317CB9"/>
    <w:rsid w:val="0032023C"/>
    <w:rsid w:val="00320B94"/>
    <w:rsid w:val="00321455"/>
    <w:rsid w:val="00321B13"/>
    <w:rsid w:val="00322486"/>
    <w:rsid w:val="003233EE"/>
    <w:rsid w:val="00323B72"/>
    <w:rsid w:val="00324D04"/>
    <w:rsid w:val="003253F8"/>
    <w:rsid w:val="00325F41"/>
    <w:rsid w:val="00326C6A"/>
    <w:rsid w:val="00330547"/>
    <w:rsid w:val="00331A31"/>
    <w:rsid w:val="00331C79"/>
    <w:rsid w:val="00331D74"/>
    <w:rsid w:val="003322B1"/>
    <w:rsid w:val="00332631"/>
    <w:rsid w:val="003328DA"/>
    <w:rsid w:val="00332985"/>
    <w:rsid w:val="00332C1F"/>
    <w:rsid w:val="00332D2C"/>
    <w:rsid w:val="0033447A"/>
    <w:rsid w:val="00334511"/>
    <w:rsid w:val="003348FB"/>
    <w:rsid w:val="00334E9B"/>
    <w:rsid w:val="003351AA"/>
    <w:rsid w:val="00335208"/>
    <w:rsid w:val="003358AF"/>
    <w:rsid w:val="003369FC"/>
    <w:rsid w:val="00337860"/>
    <w:rsid w:val="00337AF7"/>
    <w:rsid w:val="00337F3D"/>
    <w:rsid w:val="00340342"/>
    <w:rsid w:val="0034067E"/>
    <w:rsid w:val="00340D8B"/>
    <w:rsid w:val="00340F9C"/>
    <w:rsid w:val="0034256C"/>
    <w:rsid w:val="00343139"/>
    <w:rsid w:val="00344C7C"/>
    <w:rsid w:val="00345897"/>
    <w:rsid w:val="00345BCD"/>
    <w:rsid w:val="00346022"/>
    <w:rsid w:val="003463A8"/>
    <w:rsid w:val="00346ADA"/>
    <w:rsid w:val="00346C5E"/>
    <w:rsid w:val="003471B4"/>
    <w:rsid w:val="003473F6"/>
    <w:rsid w:val="00347610"/>
    <w:rsid w:val="00347F21"/>
    <w:rsid w:val="003505C2"/>
    <w:rsid w:val="00350859"/>
    <w:rsid w:val="00350BE9"/>
    <w:rsid w:val="00350E24"/>
    <w:rsid w:val="003515DA"/>
    <w:rsid w:val="003518A4"/>
    <w:rsid w:val="00351F23"/>
    <w:rsid w:val="00352C49"/>
    <w:rsid w:val="00353189"/>
    <w:rsid w:val="003541AD"/>
    <w:rsid w:val="00354B10"/>
    <w:rsid w:val="00355226"/>
    <w:rsid w:val="00355228"/>
    <w:rsid w:val="00355B1F"/>
    <w:rsid w:val="00356765"/>
    <w:rsid w:val="00356876"/>
    <w:rsid w:val="0035696F"/>
    <w:rsid w:val="003570D5"/>
    <w:rsid w:val="0035774C"/>
    <w:rsid w:val="003609C4"/>
    <w:rsid w:val="0036138D"/>
    <w:rsid w:val="003614DC"/>
    <w:rsid w:val="003616EC"/>
    <w:rsid w:val="003617E7"/>
    <w:rsid w:val="00361859"/>
    <w:rsid w:val="00361C95"/>
    <w:rsid w:val="003621AC"/>
    <w:rsid w:val="003626AA"/>
    <w:rsid w:val="00362D0A"/>
    <w:rsid w:val="00364509"/>
    <w:rsid w:val="0036524D"/>
    <w:rsid w:val="00365A3A"/>
    <w:rsid w:val="00365B88"/>
    <w:rsid w:val="003662AA"/>
    <w:rsid w:val="00366656"/>
    <w:rsid w:val="003668EE"/>
    <w:rsid w:val="00366E07"/>
    <w:rsid w:val="003675B1"/>
    <w:rsid w:val="00367F67"/>
    <w:rsid w:val="003701B1"/>
    <w:rsid w:val="003707FF"/>
    <w:rsid w:val="00370D0B"/>
    <w:rsid w:val="003711BE"/>
    <w:rsid w:val="00371DD7"/>
    <w:rsid w:val="00372829"/>
    <w:rsid w:val="00372D12"/>
    <w:rsid w:val="00372FC7"/>
    <w:rsid w:val="00373CF1"/>
    <w:rsid w:val="00373F07"/>
    <w:rsid w:val="00374017"/>
    <w:rsid w:val="003740A6"/>
    <w:rsid w:val="003742D5"/>
    <w:rsid w:val="003744EE"/>
    <w:rsid w:val="0037492C"/>
    <w:rsid w:val="00374D07"/>
    <w:rsid w:val="0037640E"/>
    <w:rsid w:val="00376C62"/>
    <w:rsid w:val="003770EC"/>
    <w:rsid w:val="00377392"/>
    <w:rsid w:val="003779E2"/>
    <w:rsid w:val="00377B2E"/>
    <w:rsid w:val="00377CEA"/>
    <w:rsid w:val="003802B4"/>
    <w:rsid w:val="00380868"/>
    <w:rsid w:val="003812C8"/>
    <w:rsid w:val="00381445"/>
    <w:rsid w:val="00382499"/>
    <w:rsid w:val="00382F1C"/>
    <w:rsid w:val="003832B6"/>
    <w:rsid w:val="003832DB"/>
    <w:rsid w:val="00383982"/>
    <w:rsid w:val="00383FB8"/>
    <w:rsid w:val="00385456"/>
    <w:rsid w:val="0038566F"/>
    <w:rsid w:val="00385850"/>
    <w:rsid w:val="00385945"/>
    <w:rsid w:val="00385BCB"/>
    <w:rsid w:val="003864D4"/>
    <w:rsid w:val="00386548"/>
    <w:rsid w:val="00386679"/>
    <w:rsid w:val="00386879"/>
    <w:rsid w:val="00387342"/>
    <w:rsid w:val="00387407"/>
    <w:rsid w:val="0038786F"/>
    <w:rsid w:val="00390973"/>
    <w:rsid w:val="00391FCE"/>
    <w:rsid w:val="0039225F"/>
    <w:rsid w:val="00394A2A"/>
    <w:rsid w:val="00394CC9"/>
    <w:rsid w:val="00395DF8"/>
    <w:rsid w:val="00395E00"/>
    <w:rsid w:val="00396279"/>
    <w:rsid w:val="003964D0"/>
    <w:rsid w:val="00397F8D"/>
    <w:rsid w:val="003A0479"/>
    <w:rsid w:val="003A0681"/>
    <w:rsid w:val="003A0BB3"/>
    <w:rsid w:val="003A0DEC"/>
    <w:rsid w:val="003A0ECA"/>
    <w:rsid w:val="003A19C3"/>
    <w:rsid w:val="003A216F"/>
    <w:rsid w:val="003A2A52"/>
    <w:rsid w:val="003A3153"/>
    <w:rsid w:val="003A3F40"/>
    <w:rsid w:val="003A3FE0"/>
    <w:rsid w:val="003A4ADB"/>
    <w:rsid w:val="003A4B00"/>
    <w:rsid w:val="003A4CEA"/>
    <w:rsid w:val="003A5488"/>
    <w:rsid w:val="003A58B1"/>
    <w:rsid w:val="003A5A2C"/>
    <w:rsid w:val="003A5BE9"/>
    <w:rsid w:val="003A61CA"/>
    <w:rsid w:val="003A626E"/>
    <w:rsid w:val="003A6D84"/>
    <w:rsid w:val="003A73A2"/>
    <w:rsid w:val="003A7D4E"/>
    <w:rsid w:val="003B06F6"/>
    <w:rsid w:val="003B1DCE"/>
    <w:rsid w:val="003B28BD"/>
    <w:rsid w:val="003B3520"/>
    <w:rsid w:val="003B3BCA"/>
    <w:rsid w:val="003B3D56"/>
    <w:rsid w:val="003B3EE4"/>
    <w:rsid w:val="003B425F"/>
    <w:rsid w:val="003B4847"/>
    <w:rsid w:val="003B55C2"/>
    <w:rsid w:val="003B5F7E"/>
    <w:rsid w:val="003B6204"/>
    <w:rsid w:val="003B7992"/>
    <w:rsid w:val="003B7F46"/>
    <w:rsid w:val="003C243D"/>
    <w:rsid w:val="003C2B76"/>
    <w:rsid w:val="003C564D"/>
    <w:rsid w:val="003C56BF"/>
    <w:rsid w:val="003C62AC"/>
    <w:rsid w:val="003C664C"/>
    <w:rsid w:val="003C6C88"/>
    <w:rsid w:val="003C6FC7"/>
    <w:rsid w:val="003C7BCD"/>
    <w:rsid w:val="003C7E55"/>
    <w:rsid w:val="003D0835"/>
    <w:rsid w:val="003D1333"/>
    <w:rsid w:val="003D1986"/>
    <w:rsid w:val="003D270C"/>
    <w:rsid w:val="003D2A7A"/>
    <w:rsid w:val="003D2BED"/>
    <w:rsid w:val="003D2F91"/>
    <w:rsid w:val="003D36E9"/>
    <w:rsid w:val="003D37B0"/>
    <w:rsid w:val="003D4281"/>
    <w:rsid w:val="003D4DDE"/>
    <w:rsid w:val="003D4FF3"/>
    <w:rsid w:val="003D506C"/>
    <w:rsid w:val="003D51C1"/>
    <w:rsid w:val="003D52ED"/>
    <w:rsid w:val="003D52F0"/>
    <w:rsid w:val="003D5B98"/>
    <w:rsid w:val="003D5FD5"/>
    <w:rsid w:val="003D686F"/>
    <w:rsid w:val="003D6B86"/>
    <w:rsid w:val="003D7625"/>
    <w:rsid w:val="003D79EC"/>
    <w:rsid w:val="003D7AB1"/>
    <w:rsid w:val="003D7D54"/>
    <w:rsid w:val="003E08FC"/>
    <w:rsid w:val="003E15A2"/>
    <w:rsid w:val="003E1ED0"/>
    <w:rsid w:val="003E252F"/>
    <w:rsid w:val="003E3060"/>
    <w:rsid w:val="003E37DB"/>
    <w:rsid w:val="003E3F50"/>
    <w:rsid w:val="003E5424"/>
    <w:rsid w:val="003E5434"/>
    <w:rsid w:val="003E59A8"/>
    <w:rsid w:val="003E6035"/>
    <w:rsid w:val="003E6BB6"/>
    <w:rsid w:val="003E74BE"/>
    <w:rsid w:val="003E75B2"/>
    <w:rsid w:val="003E7711"/>
    <w:rsid w:val="003F0210"/>
    <w:rsid w:val="003F05BF"/>
    <w:rsid w:val="003F13D2"/>
    <w:rsid w:val="003F1839"/>
    <w:rsid w:val="003F1B4E"/>
    <w:rsid w:val="003F256F"/>
    <w:rsid w:val="003F2697"/>
    <w:rsid w:val="003F29F7"/>
    <w:rsid w:val="003F2E7B"/>
    <w:rsid w:val="003F2F60"/>
    <w:rsid w:val="003F37D9"/>
    <w:rsid w:val="003F3CD1"/>
    <w:rsid w:val="003F46C9"/>
    <w:rsid w:val="003F49FE"/>
    <w:rsid w:val="003F4B25"/>
    <w:rsid w:val="003F4D5F"/>
    <w:rsid w:val="003F6052"/>
    <w:rsid w:val="003F635D"/>
    <w:rsid w:val="003F6399"/>
    <w:rsid w:val="003F74D7"/>
    <w:rsid w:val="003F7993"/>
    <w:rsid w:val="003F7C8F"/>
    <w:rsid w:val="004004FA"/>
    <w:rsid w:val="0040094B"/>
    <w:rsid w:val="00400D43"/>
    <w:rsid w:val="0040113D"/>
    <w:rsid w:val="0040158C"/>
    <w:rsid w:val="00401922"/>
    <w:rsid w:val="00401D66"/>
    <w:rsid w:val="004020E9"/>
    <w:rsid w:val="00402886"/>
    <w:rsid w:val="004029D6"/>
    <w:rsid w:val="0040408E"/>
    <w:rsid w:val="004040FA"/>
    <w:rsid w:val="00404C0C"/>
    <w:rsid w:val="004052BB"/>
    <w:rsid w:val="0040560D"/>
    <w:rsid w:val="00405C0E"/>
    <w:rsid w:val="00406147"/>
    <w:rsid w:val="004066BC"/>
    <w:rsid w:val="00410861"/>
    <w:rsid w:val="00410A51"/>
    <w:rsid w:val="00411571"/>
    <w:rsid w:val="004115E6"/>
    <w:rsid w:val="0041174F"/>
    <w:rsid w:val="00411E11"/>
    <w:rsid w:val="004123F7"/>
    <w:rsid w:val="00412FDE"/>
    <w:rsid w:val="004133ED"/>
    <w:rsid w:val="00413A6A"/>
    <w:rsid w:val="004142C1"/>
    <w:rsid w:val="004142C9"/>
    <w:rsid w:val="00414460"/>
    <w:rsid w:val="004144E7"/>
    <w:rsid w:val="00415725"/>
    <w:rsid w:val="00415BC8"/>
    <w:rsid w:val="00415FB9"/>
    <w:rsid w:val="00417A2F"/>
    <w:rsid w:val="004201FA"/>
    <w:rsid w:val="00420F26"/>
    <w:rsid w:val="00421D23"/>
    <w:rsid w:val="00421F20"/>
    <w:rsid w:val="004232FB"/>
    <w:rsid w:val="00423D81"/>
    <w:rsid w:val="004248DD"/>
    <w:rsid w:val="004256A3"/>
    <w:rsid w:val="004261B8"/>
    <w:rsid w:val="0042665F"/>
    <w:rsid w:val="00427F6E"/>
    <w:rsid w:val="00430306"/>
    <w:rsid w:val="004305B1"/>
    <w:rsid w:val="00430C1B"/>
    <w:rsid w:val="00430D16"/>
    <w:rsid w:val="0043175D"/>
    <w:rsid w:val="00434F7F"/>
    <w:rsid w:val="0043501E"/>
    <w:rsid w:val="004351FE"/>
    <w:rsid w:val="004363DB"/>
    <w:rsid w:val="0043649E"/>
    <w:rsid w:val="00437048"/>
    <w:rsid w:val="00437256"/>
    <w:rsid w:val="00437960"/>
    <w:rsid w:val="004410D0"/>
    <w:rsid w:val="004411E3"/>
    <w:rsid w:val="004412A5"/>
    <w:rsid w:val="004420E5"/>
    <w:rsid w:val="0044228C"/>
    <w:rsid w:val="004422AC"/>
    <w:rsid w:val="00442316"/>
    <w:rsid w:val="00442650"/>
    <w:rsid w:val="004428C8"/>
    <w:rsid w:val="00443AB4"/>
    <w:rsid w:val="004449AA"/>
    <w:rsid w:val="0044564C"/>
    <w:rsid w:val="00445E88"/>
    <w:rsid w:val="00446065"/>
    <w:rsid w:val="0044622F"/>
    <w:rsid w:val="004465DB"/>
    <w:rsid w:val="00446B1A"/>
    <w:rsid w:val="0044789D"/>
    <w:rsid w:val="00450200"/>
    <w:rsid w:val="004511AD"/>
    <w:rsid w:val="00454020"/>
    <w:rsid w:val="00454640"/>
    <w:rsid w:val="00454906"/>
    <w:rsid w:val="004560A9"/>
    <w:rsid w:val="004564DC"/>
    <w:rsid w:val="00457002"/>
    <w:rsid w:val="00461699"/>
    <w:rsid w:val="004616C9"/>
    <w:rsid w:val="004621DE"/>
    <w:rsid w:val="00463335"/>
    <w:rsid w:val="004640C3"/>
    <w:rsid w:val="00464836"/>
    <w:rsid w:val="00464F60"/>
    <w:rsid w:val="00465093"/>
    <w:rsid w:val="004662EA"/>
    <w:rsid w:val="00466C9E"/>
    <w:rsid w:val="0047138A"/>
    <w:rsid w:val="004713B5"/>
    <w:rsid w:val="0047192C"/>
    <w:rsid w:val="00471B10"/>
    <w:rsid w:val="00473A48"/>
    <w:rsid w:val="0047595D"/>
    <w:rsid w:val="00475A49"/>
    <w:rsid w:val="00475AB9"/>
    <w:rsid w:val="00475B34"/>
    <w:rsid w:val="00475C4B"/>
    <w:rsid w:val="00475CE0"/>
    <w:rsid w:val="00475EBB"/>
    <w:rsid w:val="004774DD"/>
    <w:rsid w:val="00480714"/>
    <w:rsid w:val="00480C66"/>
    <w:rsid w:val="00481336"/>
    <w:rsid w:val="00482AA0"/>
    <w:rsid w:val="00482C18"/>
    <w:rsid w:val="00483275"/>
    <w:rsid w:val="0048428D"/>
    <w:rsid w:val="0048502E"/>
    <w:rsid w:val="00485364"/>
    <w:rsid w:val="004854CC"/>
    <w:rsid w:val="00485AFC"/>
    <w:rsid w:val="00486A05"/>
    <w:rsid w:val="004903DF"/>
    <w:rsid w:val="00490E68"/>
    <w:rsid w:val="0049134E"/>
    <w:rsid w:val="00491503"/>
    <w:rsid w:val="00491514"/>
    <w:rsid w:val="00491D38"/>
    <w:rsid w:val="00492190"/>
    <w:rsid w:val="00492E56"/>
    <w:rsid w:val="004935BE"/>
    <w:rsid w:val="00493857"/>
    <w:rsid w:val="00493A78"/>
    <w:rsid w:val="00495D1B"/>
    <w:rsid w:val="00495E01"/>
    <w:rsid w:val="00496523"/>
    <w:rsid w:val="00496E6B"/>
    <w:rsid w:val="0049767A"/>
    <w:rsid w:val="004979F4"/>
    <w:rsid w:val="00497ACE"/>
    <w:rsid w:val="004A06B4"/>
    <w:rsid w:val="004A110D"/>
    <w:rsid w:val="004A1857"/>
    <w:rsid w:val="004A254C"/>
    <w:rsid w:val="004A3025"/>
    <w:rsid w:val="004A325C"/>
    <w:rsid w:val="004A37E2"/>
    <w:rsid w:val="004A3FBE"/>
    <w:rsid w:val="004A47B0"/>
    <w:rsid w:val="004A49F3"/>
    <w:rsid w:val="004A4AE3"/>
    <w:rsid w:val="004A4B53"/>
    <w:rsid w:val="004A4B97"/>
    <w:rsid w:val="004A50FE"/>
    <w:rsid w:val="004A639B"/>
    <w:rsid w:val="004A6478"/>
    <w:rsid w:val="004A6B19"/>
    <w:rsid w:val="004A70AB"/>
    <w:rsid w:val="004A78DB"/>
    <w:rsid w:val="004B018E"/>
    <w:rsid w:val="004B05D3"/>
    <w:rsid w:val="004B074D"/>
    <w:rsid w:val="004B0EC1"/>
    <w:rsid w:val="004B1D66"/>
    <w:rsid w:val="004B29C4"/>
    <w:rsid w:val="004B3805"/>
    <w:rsid w:val="004B39D9"/>
    <w:rsid w:val="004B3F62"/>
    <w:rsid w:val="004B5497"/>
    <w:rsid w:val="004B6797"/>
    <w:rsid w:val="004B68C1"/>
    <w:rsid w:val="004B69BC"/>
    <w:rsid w:val="004B6BA1"/>
    <w:rsid w:val="004B7935"/>
    <w:rsid w:val="004C04C6"/>
    <w:rsid w:val="004C0FEA"/>
    <w:rsid w:val="004C12FD"/>
    <w:rsid w:val="004C22E9"/>
    <w:rsid w:val="004C25DA"/>
    <w:rsid w:val="004C2AF6"/>
    <w:rsid w:val="004C33C9"/>
    <w:rsid w:val="004C3A7C"/>
    <w:rsid w:val="004C3DED"/>
    <w:rsid w:val="004C43B9"/>
    <w:rsid w:val="004C5BA4"/>
    <w:rsid w:val="004C6CFF"/>
    <w:rsid w:val="004C6EEE"/>
    <w:rsid w:val="004C6F52"/>
    <w:rsid w:val="004C77D0"/>
    <w:rsid w:val="004D05AA"/>
    <w:rsid w:val="004D05AC"/>
    <w:rsid w:val="004D0B38"/>
    <w:rsid w:val="004D1A7C"/>
    <w:rsid w:val="004D1E35"/>
    <w:rsid w:val="004D3294"/>
    <w:rsid w:val="004D3D4F"/>
    <w:rsid w:val="004D3EDF"/>
    <w:rsid w:val="004D444D"/>
    <w:rsid w:val="004D47EB"/>
    <w:rsid w:val="004D59DA"/>
    <w:rsid w:val="004D5BCE"/>
    <w:rsid w:val="004D7010"/>
    <w:rsid w:val="004D74FB"/>
    <w:rsid w:val="004E0312"/>
    <w:rsid w:val="004E092F"/>
    <w:rsid w:val="004E0C62"/>
    <w:rsid w:val="004E1713"/>
    <w:rsid w:val="004E1A81"/>
    <w:rsid w:val="004E23FA"/>
    <w:rsid w:val="004E28DA"/>
    <w:rsid w:val="004E2F6C"/>
    <w:rsid w:val="004E39BA"/>
    <w:rsid w:val="004E3AFF"/>
    <w:rsid w:val="004E3B59"/>
    <w:rsid w:val="004E5554"/>
    <w:rsid w:val="004E55D3"/>
    <w:rsid w:val="004E5712"/>
    <w:rsid w:val="004E5D9B"/>
    <w:rsid w:val="004E60DC"/>
    <w:rsid w:val="004E60E3"/>
    <w:rsid w:val="004E6DE9"/>
    <w:rsid w:val="004E6EDE"/>
    <w:rsid w:val="004E716E"/>
    <w:rsid w:val="004E781E"/>
    <w:rsid w:val="004E7A2D"/>
    <w:rsid w:val="004F0B29"/>
    <w:rsid w:val="004F0D9D"/>
    <w:rsid w:val="004F147A"/>
    <w:rsid w:val="004F1EE2"/>
    <w:rsid w:val="004F3633"/>
    <w:rsid w:val="004F3A7A"/>
    <w:rsid w:val="004F40E8"/>
    <w:rsid w:val="004F4134"/>
    <w:rsid w:val="004F4CA0"/>
    <w:rsid w:val="004F4D32"/>
    <w:rsid w:val="004F52BB"/>
    <w:rsid w:val="004F5821"/>
    <w:rsid w:val="004F6373"/>
    <w:rsid w:val="004F6DF2"/>
    <w:rsid w:val="004F6E4B"/>
    <w:rsid w:val="004F6EB9"/>
    <w:rsid w:val="004F766D"/>
    <w:rsid w:val="00500286"/>
    <w:rsid w:val="0050085F"/>
    <w:rsid w:val="0050113C"/>
    <w:rsid w:val="005011FC"/>
    <w:rsid w:val="00501E04"/>
    <w:rsid w:val="005029FD"/>
    <w:rsid w:val="00502C39"/>
    <w:rsid w:val="00502EAD"/>
    <w:rsid w:val="00502F8C"/>
    <w:rsid w:val="00503558"/>
    <w:rsid w:val="005040B2"/>
    <w:rsid w:val="00504174"/>
    <w:rsid w:val="00504A0B"/>
    <w:rsid w:val="00504E5E"/>
    <w:rsid w:val="00505AFF"/>
    <w:rsid w:val="0050663D"/>
    <w:rsid w:val="0050719A"/>
    <w:rsid w:val="0050792B"/>
    <w:rsid w:val="00507AB5"/>
    <w:rsid w:val="00507C03"/>
    <w:rsid w:val="00510A86"/>
    <w:rsid w:val="00510C81"/>
    <w:rsid w:val="00511581"/>
    <w:rsid w:val="00511C5C"/>
    <w:rsid w:val="005126A1"/>
    <w:rsid w:val="00512E98"/>
    <w:rsid w:val="0051385F"/>
    <w:rsid w:val="00513A8E"/>
    <w:rsid w:val="00513CEF"/>
    <w:rsid w:val="00513DA8"/>
    <w:rsid w:val="00513FC3"/>
    <w:rsid w:val="00514CE3"/>
    <w:rsid w:val="00515421"/>
    <w:rsid w:val="00515638"/>
    <w:rsid w:val="00515B4E"/>
    <w:rsid w:val="00515CAF"/>
    <w:rsid w:val="00516394"/>
    <w:rsid w:val="0051731F"/>
    <w:rsid w:val="0051784F"/>
    <w:rsid w:val="005200CD"/>
    <w:rsid w:val="00520F56"/>
    <w:rsid w:val="00520F84"/>
    <w:rsid w:val="00521086"/>
    <w:rsid w:val="00521CEA"/>
    <w:rsid w:val="00521D4A"/>
    <w:rsid w:val="00522BB6"/>
    <w:rsid w:val="00523CAF"/>
    <w:rsid w:val="005247D5"/>
    <w:rsid w:val="005249FE"/>
    <w:rsid w:val="00524CE1"/>
    <w:rsid w:val="00524D98"/>
    <w:rsid w:val="00525128"/>
    <w:rsid w:val="005251C1"/>
    <w:rsid w:val="005257B8"/>
    <w:rsid w:val="00526A14"/>
    <w:rsid w:val="00526E03"/>
    <w:rsid w:val="00527365"/>
    <w:rsid w:val="005304FA"/>
    <w:rsid w:val="0053099D"/>
    <w:rsid w:val="00530CE5"/>
    <w:rsid w:val="00530EFF"/>
    <w:rsid w:val="00532896"/>
    <w:rsid w:val="0053289C"/>
    <w:rsid w:val="005328DB"/>
    <w:rsid w:val="0053333F"/>
    <w:rsid w:val="00533648"/>
    <w:rsid w:val="005341FC"/>
    <w:rsid w:val="0053733E"/>
    <w:rsid w:val="00537770"/>
    <w:rsid w:val="00537DD9"/>
    <w:rsid w:val="00540007"/>
    <w:rsid w:val="005412C2"/>
    <w:rsid w:val="0054149F"/>
    <w:rsid w:val="0054224F"/>
    <w:rsid w:val="005422C2"/>
    <w:rsid w:val="00542B00"/>
    <w:rsid w:val="00542D01"/>
    <w:rsid w:val="0054331E"/>
    <w:rsid w:val="0054358F"/>
    <w:rsid w:val="005436E3"/>
    <w:rsid w:val="005436F7"/>
    <w:rsid w:val="00544926"/>
    <w:rsid w:val="00544D4A"/>
    <w:rsid w:val="0054506C"/>
    <w:rsid w:val="0054563A"/>
    <w:rsid w:val="00545D45"/>
    <w:rsid w:val="00546132"/>
    <w:rsid w:val="0054624C"/>
    <w:rsid w:val="00546B5D"/>
    <w:rsid w:val="005470E4"/>
    <w:rsid w:val="005477FD"/>
    <w:rsid w:val="00547945"/>
    <w:rsid w:val="00551713"/>
    <w:rsid w:val="00551723"/>
    <w:rsid w:val="005521C4"/>
    <w:rsid w:val="005527A5"/>
    <w:rsid w:val="005531EF"/>
    <w:rsid w:val="00553B40"/>
    <w:rsid w:val="0055432D"/>
    <w:rsid w:val="0055492A"/>
    <w:rsid w:val="00555670"/>
    <w:rsid w:val="00555AE3"/>
    <w:rsid w:val="00555F8B"/>
    <w:rsid w:val="00556E06"/>
    <w:rsid w:val="00557042"/>
    <w:rsid w:val="00557782"/>
    <w:rsid w:val="00561736"/>
    <w:rsid w:val="0056215D"/>
    <w:rsid w:val="005624BC"/>
    <w:rsid w:val="005629BB"/>
    <w:rsid w:val="00564057"/>
    <w:rsid w:val="00564A93"/>
    <w:rsid w:val="00564AFB"/>
    <w:rsid w:val="00565AB8"/>
    <w:rsid w:val="005661A9"/>
    <w:rsid w:val="00567955"/>
    <w:rsid w:val="00567CEE"/>
    <w:rsid w:val="00567E59"/>
    <w:rsid w:val="005704D9"/>
    <w:rsid w:val="00571731"/>
    <w:rsid w:val="00571922"/>
    <w:rsid w:val="00571E98"/>
    <w:rsid w:val="005723C1"/>
    <w:rsid w:val="00572850"/>
    <w:rsid w:val="00573772"/>
    <w:rsid w:val="0057410C"/>
    <w:rsid w:val="00574A51"/>
    <w:rsid w:val="005751EF"/>
    <w:rsid w:val="00575324"/>
    <w:rsid w:val="00575F5C"/>
    <w:rsid w:val="00576219"/>
    <w:rsid w:val="005768E7"/>
    <w:rsid w:val="00576E23"/>
    <w:rsid w:val="00577730"/>
    <w:rsid w:val="00577967"/>
    <w:rsid w:val="00577CD1"/>
    <w:rsid w:val="00577E35"/>
    <w:rsid w:val="005802E0"/>
    <w:rsid w:val="0058037D"/>
    <w:rsid w:val="005803F5"/>
    <w:rsid w:val="005832E5"/>
    <w:rsid w:val="0058382F"/>
    <w:rsid w:val="005856F1"/>
    <w:rsid w:val="00585D6D"/>
    <w:rsid w:val="005863DD"/>
    <w:rsid w:val="005865A3"/>
    <w:rsid w:val="00586C58"/>
    <w:rsid w:val="00587414"/>
    <w:rsid w:val="00587AEF"/>
    <w:rsid w:val="005907EA"/>
    <w:rsid w:val="00590FD7"/>
    <w:rsid w:val="00591335"/>
    <w:rsid w:val="00591431"/>
    <w:rsid w:val="0059205C"/>
    <w:rsid w:val="00592D00"/>
    <w:rsid w:val="00592D3C"/>
    <w:rsid w:val="00592EDD"/>
    <w:rsid w:val="005934FF"/>
    <w:rsid w:val="0059360A"/>
    <w:rsid w:val="00594216"/>
    <w:rsid w:val="00594660"/>
    <w:rsid w:val="0059471D"/>
    <w:rsid w:val="00594F3B"/>
    <w:rsid w:val="00597182"/>
    <w:rsid w:val="0059744E"/>
    <w:rsid w:val="005A163D"/>
    <w:rsid w:val="005A1BEC"/>
    <w:rsid w:val="005A1D7C"/>
    <w:rsid w:val="005A2447"/>
    <w:rsid w:val="005A3066"/>
    <w:rsid w:val="005A3085"/>
    <w:rsid w:val="005A3483"/>
    <w:rsid w:val="005A34C2"/>
    <w:rsid w:val="005A3A05"/>
    <w:rsid w:val="005A3A33"/>
    <w:rsid w:val="005A3AF3"/>
    <w:rsid w:val="005A3BDB"/>
    <w:rsid w:val="005A4321"/>
    <w:rsid w:val="005A4AC7"/>
    <w:rsid w:val="005A768C"/>
    <w:rsid w:val="005A77F7"/>
    <w:rsid w:val="005B0727"/>
    <w:rsid w:val="005B0AAC"/>
    <w:rsid w:val="005B391C"/>
    <w:rsid w:val="005B3B82"/>
    <w:rsid w:val="005B3FD6"/>
    <w:rsid w:val="005B43B2"/>
    <w:rsid w:val="005B44E8"/>
    <w:rsid w:val="005B492B"/>
    <w:rsid w:val="005B4AAB"/>
    <w:rsid w:val="005B5A27"/>
    <w:rsid w:val="005B5FA6"/>
    <w:rsid w:val="005B639B"/>
    <w:rsid w:val="005B65BF"/>
    <w:rsid w:val="005B6C51"/>
    <w:rsid w:val="005B7F3D"/>
    <w:rsid w:val="005C055E"/>
    <w:rsid w:val="005C0E98"/>
    <w:rsid w:val="005C1463"/>
    <w:rsid w:val="005C1825"/>
    <w:rsid w:val="005C1F91"/>
    <w:rsid w:val="005C278D"/>
    <w:rsid w:val="005C2899"/>
    <w:rsid w:val="005C32B8"/>
    <w:rsid w:val="005C3973"/>
    <w:rsid w:val="005C4389"/>
    <w:rsid w:val="005C5376"/>
    <w:rsid w:val="005C53C1"/>
    <w:rsid w:val="005C5794"/>
    <w:rsid w:val="005C5BF8"/>
    <w:rsid w:val="005C5F84"/>
    <w:rsid w:val="005C611D"/>
    <w:rsid w:val="005C61C8"/>
    <w:rsid w:val="005C6616"/>
    <w:rsid w:val="005C6C25"/>
    <w:rsid w:val="005C6D0F"/>
    <w:rsid w:val="005C7072"/>
    <w:rsid w:val="005C7150"/>
    <w:rsid w:val="005C7224"/>
    <w:rsid w:val="005C73E5"/>
    <w:rsid w:val="005C7AA7"/>
    <w:rsid w:val="005C7BB4"/>
    <w:rsid w:val="005C7BF4"/>
    <w:rsid w:val="005C7C31"/>
    <w:rsid w:val="005D0E5B"/>
    <w:rsid w:val="005D1284"/>
    <w:rsid w:val="005D1792"/>
    <w:rsid w:val="005D1AB5"/>
    <w:rsid w:val="005D2A81"/>
    <w:rsid w:val="005D2CCA"/>
    <w:rsid w:val="005D34BD"/>
    <w:rsid w:val="005D41F0"/>
    <w:rsid w:val="005D4B91"/>
    <w:rsid w:val="005D5ECB"/>
    <w:rsid w:val="005D5FE6"/>
    <w:rsid w:val="005D69F2"/>
    <w:rsid w:val="005D6A0C"/>
    <w:rsid w:val="005D79A1"/>
    <w:rsid w:val="005E0061"/>
    <w:rsid w:val="005E04C3"/>
    <w:rsid w:val="005E0D7E"/>
    <w:rsid w:val="005E0F3C"/>
    <w:rsid w:val="005E1A54"/>
    <w:rsid w:val="005E2429"/>
    <w:rsid w:val="005E320A"/>
    <w:rsid w:val="005E3576"/>
    <w:rsid w:val="005E35F0"/>
    <w:rsid w:val="005E376B"/>
    <w:rsid w:val="005E432E"/>
    <w:rsid w:val="005E44A2"/>
    <w:rsid w:val="005E59BF"/>
    <w:rsid w:val="005E63E6"/>
    <w:rsid w:val="005E6E0B"/>
    <w:rsid w:val="005E6E2F"/>
    <w:rsid w:val="005E777A"/>
    <w:rsid w:val="005E7BD0"/>
    <w:rsid w:val="005F00F1"/>
    <w:rsid w:val="005F0216"/>
    <w:rsid w:val="005F101C"/>
    <w:rsid w:val="005F24EA"/>
    <w:rsid w:val="005F2B8F"/>
    <w:rsid w:val="005F2DD8"/>
    <w:rsid w:val="005F30EC"/>
    <w:rsid w:val="005F39EA"/>
    <w:rsid w:val="005F3D7D"/>
    <w:rsid w:val="005F3F9C"/>
    <w:rsid w:val="005F5237"/>
    <w:rsid w:val="005F5352"/>
    <w:rsid w:val="005F62EE"/>
    <w:rsid w:val="005F779F"/>
    <w:rsid w:val="00600A87"/>
    <w:rsid w:val="00601992"/>
    <w:rsid w:val="006032A8"/>
    <w:rsid w:val="0060458B"/>
    <w:rsid w:val="0060464D"/>
    <w:rsid w:val="006052A1"/>
    <w:rsid w:val="0060576D"/>
    <w:rsid w:val="0060578C"/>
    <w:rsid w:val="00605BDE"/>
    <w:rsid w:val="00605EA0"/>
    <w:rsid w:val="00606C18"/>
    <w:rsid w:val="0060725A"/>
    <w:rsid w:val="00607F90"/>
    <w:rsid w:val="00612325"/>
    <w:rsid w:val="00612AF6"/>
    <w:rsid w:val="00613816"/>
    <w:rsid w:val="00614CE0"/>
    <w:rsid w:val="00615085"/>
    <w:rsid w:val="00615542"/>
    <w:rsid w:val="006155AD"/>
    <w:rsid w:val="00616886"/>
    <w:rsid w:val="00616D75"/>
    <w:rsid w:val="00617051"/>
    <w:rsid w:val="0061766B"/>
    <w:rsid w:val="00617721"/>
    <w:rsid w:val="006206DB"/>
    <w:rsid w:val="00620B7F"/>
    <w:rsid w:val="00620FC9"/>
    <w:rsid w:val="00621583"/>
    <w:rsid w:val="00621812"/>
    <w:rsid w:val="0062234B"/>
    <w:rsid w:val="006228C1"/>
    <w:rsid w:val="00622F31"/>
    <w:rsid w:val="00624697"/>
    <w:rsid w:val="00624C7C"/>
    <w:rsid w:val="00624C97"/>
    <w:rsid w:val="00624FC9"/>
    <w:rsid w:val="006254A5"/>
    <w:rsid w:val="00625967"/>
    <w:rsid w:val="006264A1"/>
    <w:rsid w:val="006274D3"/>
    <w:rsid w:val="00627A7A"/>
    <w:rsid w:val="0063014A"/>
    <w:rsid w:val="006318A5"/>
    <w:rsid w:val="00631C04"/>
    <w:rsid w:val="0063236A"/>
    <w:rsid w:val="006328AA"/>
    <w:rsid w:val="00632B5E"/>
    <w:rsid w:val="00633DBA"/>
    <w:rsid w:val="006341A8"/>
    <w:rsid w:val="006344C5"/>
    <w:rsid w:val="00635A60"/>
    <w:rsid w:val="00635CEA"/>
    <w:rsid w:val="00636C3A"/>
    <w:rsid w:val="00637870"/>
    <w:rsid w:val="00637F78"/>
    <w:rsid w:val="00640272"/>
    <w:rsid w:val="00640706"/>
    <w:rsid w:val="00640FF7"/>
    <w:rsid w:val="006416DE"/>
    <w:rsid w:val="00641E42"/>
    <w:rsid w:val="00641E77"/>
    <w:rsid w:val="00642C4B"/>
    <w:rsid w:val="00642F62"/>
    <w:rsid w:val="00643CBD"/>
    <w:rsid w:val="006451B9"/>
    <w:rsid w:val="0064648F"/>
    <w:rsid w:val="00647280"/>
    <w:rsid w:val="00647B40"/>
    <w:rsid w:val="00647CB7"/>
    <w:rsid w:val="006502B3"/>
    <w:rsid w:val="00650F97"/>
    <w:rsid w:val="006514DC"/>
    <w:rsid w:val="006524A0"/>
    <w:rsid w:val="00653A5F"/>
    <w:rsid w:val="00653D67"/>
    <w:rsid w:val="00655507"/>
    <w:rsid w:val="00655E0D"/>
    <w:rsid w:val="0065623B"/>
    <w:rsid w:val="0065677B"/>
    <w:rsid w:val="006569BA"/>
    <w:rsid w:val="006570DF"/>
    <w:rsid w:val="00657168"/>
    <w:rsid w:val="0065757B"/>
    <w:rsid w:val="00657D73"/>
    <w:rsid w:val="00657FBB"/>
    <w:rsid w:val="00660A27"/>
    <w:rsid w:val="00661D6E"/>
    <w:rsid w:val="00661E01"/>
    <w:rsid w:val="0066202D"/>
    <w:rsid w:val="00662DAE"/>
    <w:rsid w:val="00663396"/>
    <w:rsid w:val="006633A1"/>
    <w:rsid w:val="006636B5"/>
    <w:rsid w:val="00664157"/>
    <w:rsid w:val="00665413"/>
    <w:rsid w:val="006658B3"/>
    <w:rsid w:val="00666051"/>
    <w:rsid w:val="006666A1"/>
    <w:rsid w:val="0066698A"/>
    <w:rsid w:val="006669A5"/>
    <w:rsid w:val="00666DCC"/>
    <w:rsid w:val="00667736"/>
    <w:rsid w:val="0066776E"/>
    <w:rsid w:val="0066798E"/>
    <w:rsid w:val="006709D2"/>
    <w:rsid w:val="00670CD9"/>
    <w:rsid w:val="00670ED2"/>
    <w:rsid w:val="00670FBE"/>
    <w:rsid w:val="00671020"/>
    <w:rsid w:val="0067127A"/>
    <w:rsid w:val="006720AC"/>
    <w:rsid w:val="0067239B"/>
    <w:rsid w:val="00673F3D"/>
    <w:rsid w:val="0067555E"/>
    <w:rsid w:val="00675D9B"/>
    <w:rsid w:val="00675E9D"/>
    <w:rsid w:val="006764F2"/>
    <w:rsid w:val="0067669F"/>
    <w:rsid w:val="00677B95"/>
    <w:rsid w:val="00680048"/>
    <w:rsid w:val="00682C20"/>
    <w:rsid w:val="00682EC9"/>
    <w:rsid w:val="00683BCC"/>
    <w:rsid w:val="00684CFA"/>
    <w:rsid w:val="00685B55"/>
    <w:rsid w:val="00686284"/>
    <w:rsid w:val="00686D8F"/>
    <w:rsid w:val="00686F38"/>
    <w:rsid w:val="00687369"/>
    <w:rsid w:val="00690D4E"/>
    <w:rsid w:val="006914F2"/>
    <w:rsid w:val="00691D16"/>
    <w:rsid w:val="00692D92"/>
    <w:rsid w:val="00694822"/>
    <w:rsid w:val="00696255"/>
    <w:rsid w:val="0069647A"/>
    <w:rsid w:val="00696E59"/>
    <w:rsid w:val="006972D7"/>
    <w:rsid w:val="0069756A"/>
    <w:rsid w:val="00697607"/>
    <w:rsid w:val="00697DC1"/>
    <w:rsid w:val="006A0BEC"/>
    <w:rsid w:val="006A11E7"/>
    <w:rsid w:val="006A1718"/>
    <w:rsid w:val="006A204E"/>
    <w:rsid w:val="006A2BBE"/>
    <w:rsid w:val="006A308E"/>
    <w:rsid w:val="006A314F"/>
    <w:rsid w:val="006A391D"/>
    <w:rsid w:val="006A3EAC"/>
    <w:rsid w:val="006A431D"/>
    <w:rsid w:val="006A4DCC"/>
    <w:rsid w:val="006A5D66"/>
    <w:rsid w:val="006A6984"/>
    <w:rsid w:val="006A6F91"/>
    <w:rsid w:val="006A759F"/>
    <w:rsid w:val="006A7B62"/>
    <w:rsid w:val="006A7CCB"/>
    <w:rsid w:val="006B00D8"/>
    <w:rsid w:val="006B03FC"/>
    <w:rsid w:val="006B0523"/>
    <w:rsid w:val="006B075A"/>
    <w:rsid w:val="006B1323"/>
    <w:rsid w:val="006B18C9"/>
    <w:rsid w:val="006B28B4"/>
    <w:rsid w:val="006B2C3C"/>
    <w:rsid w:val="006B40BE"/>
    <w:rsid w:val="006B582C"/>
    <w:rsid w:val="006B5CBE"/>
    <w:rsid w:val="006B713A"/>
    <w:rsid w:val="006B7338"/>
    <w:rsid w:val="006B7625"/>
    <w:rsid w:val="006C0CE6"/>
    <w:rsid w:val="006C1847"/>
    <w:rsid w:val="006C28B9"/>
    <w:rsid w:val="006C2B98"/>
    <w:rsid w:val="006C2F6F"/>
    <w:rsid w:val="006C339D"/>
    <w:rsid w:val="006C361D"/>
    <w:rsid w:val="006C36B5"/>
    <w:rsid w:val="006C3951"/>
    <w:rsid w:val="006C3DD3"/>
    <w:rsid w:val="006C4170"/>
    <w:rsid w:val="006C41CD"/>
    <w:rsid w:val="006C4400"/>
    <w:rsid w:val="006C4C6A"/>
    <w:rsid w:val="006C55CC"/>
    <w:rsid w:val="006C5854"/>
    <w:rsid w:val="006C5CB6"/>
    <w:rsid w:val="006C6826"/>
    <w:rsid w:val="006C6DE7"/>
    <w:rsid w:val="006C7FC3"/>
    <w:rsid w:val="006D0049"/>
    <w:rsid w:val="006D0512"/>
    <w:rsid w:val="006D140D"/>
    <w:rsid w:val="006D1AF7"/>
    <w:rsid w:val="006D1CD2"/>
    <w:rsid w:val="006D2319"/>
    <w:rsid w:val="006D272D"/>
    <w:rsid w:val="006D2E68"/>
    <w:rsid w:val="006D3CA6"/>
    <w:rsid w:val="006D3E95"/>
    <w:rsid w:val="006D3F99"/>
    <w:rsid w:val="006D4508"/>
    <w:rsid w:val="006D48AF"/>
    <w:rsid w:val="006D4CBC"/>
    <w:rsid w:val="006D5BBA"/>
    <w:rsid w:val="006D75A7"/>
    <w:rsid w:val="006D7917"/>
    <w:rsid w:val="006D7B5F"/>
    <w:rsid w:val="006E0110"/>
    <w:rsid w:val="006E01C2"/>
    <w:rsid w:val="006E1297"/>
    <w:rsid w:val="006E1790"/>
    <w:rsid w:val="006E1BF5"/>
    <w:rsid w:val="006E1FA7"/>
    <w:rsid w:val="006E3689"/>
    <w:rsid w:val="006E5057"/>
    <w:rsid w:val="006E5706"/>
    <w:rsid w:val="006E59F5"/>
    <w:rsid w:val="006E653A"/>
    <w:rsid w:val="006E6F6C"/>
    <w:rsid w:val="006E70ED"/>
    <w:rsid w:val="006F0A8E"/>
    <w:rsid w:val="006F1D2D"/>
    <w:rsid w:val="006F1D84"/>
    <w:rsid w:val="006F2273"/>
    <w:rsid w:val="006F2553"/>
    <w:rsid w:val="006F2CF3"/>
    <w:rsid w:val="006F38A8"/>
    <w:rsid w:val="006F6CB8"/>
    <w:rsid w:val="006F6F25"/>
    <w:rsid w:val="006F706A"/>
    <w:rsid w:val="006F7144"/>
    <w:rsid w:val="006F7A48"/>
    <w:rsid w:val="007004D4"/>
    <w:rsid w:val="0070054F"/>
    <w:rsid w:val="00700995"/>
    <w:rsid w:val="00700A55"/>
    <w:rsid w:val="0070144A"/>
    <w:rsid w:val="00702661"/>
    <w:rsid w:val="00702C6D"/>
    <w:rsid w:val="00702DCA"/>
    <w:rsid w:val="00703521"/>
    <w:rsid w:val="00703DCC"/>
    <w:rsid w:val="007043C5"/>
    <w:rsid w:val="0070464E"/>
    <w:rsid w:val="00704A6B"/>
    <w:rsid w:val="00705294"/>
    <w:rsid w:val="007067F4"/>
    <w:rsid w:val="00706A6C"/>
    <w:rsid w:val="00706AEF"/>
    <w:rsid w:val="00706C20"/>
    <w:rsid w:val="00707909"/>
    <w:rsid w:val="00707B07"/>
    <w:rsid w:val="00707B37"/>
    <w:rsid w:val="0071087A"/>
    <w:rsid w:val="00711245"/>
    <w:rsid w:val="007114FE"/>
    <w:rsid w:val="00711AD9"/>
    <w:rsid w:val="00711B0F"/>
    <w:rsid w:val="00711F67"/>
    <w:rsid w:val="00712692"/>
    <w:rsid w:val="00712B8B"/>
    <w:rsid w:val="00714902"/>
    <w:rsid w:val="00715534"/>
    <w:rsid w:val="00715BEA"/>
    <w:rsid w:val="007168D6"/>
    <w:rsid w:val="00716CB0"/>
    <w:rsid w:val="00716CF0"/>
    <w:rsid w:val="0072023F"/>
    <w:rsid w:val="007220D3"/>
    <w:rsid w:val="00723272"/>
    <w:rsid w:val="00723586"/>
    <w:rsid w:val="00723653"/>
    <w:rsid w:val="00723DC6"/>
    <w:rsid w:val="00723E06"/>
    <w:rsid w:val="00724249"/>
    <w:rsid w:val="007250BA"/>
    <w:rsid w:val="00725D8B"/>
    <w:rsid w:val="00725ECA"/>
    <w:rsid w:val="007267B9"/>
    <w:rsid w:val="00726ACB"/>
    <w:rsid w:val="00726C94"/>
    <w:rsid w:val="007276DD"/>
    <w:rsid w:val="00730E2E"/>
    <w:rsid w:val="00730EE0"/>
    <w:rsid w:val="00731F16"/>
    <w:rsid w:val="00732FBF"/>
    <w:rsid w:val="00733ADA"/>
    <w:rsid w:val="00733F49"/>
    <w:rsid w:val="00734AA9"/>
    <w:rsid w:val="00734AE8"/>
    <w:rsid w:val="00735C9D"/>
    <w:rsid w:val="00736A31"/>
    <w:rsid w:val="007370E4"/>
    <w:rsid w:val="00737B2C"/>
    <w:rsid w:val="00737F2E"/>
    <w:rsid w:val="007400B8"/>
    <w:rsid w:val="007411B8"/>
    <w:rsid w:val="0074135B"/>
    <w:rsid w:val="0074140A"/>
    <w:rsid w:val="00741F8B"/>
    <w:rsid w:val="00743141"/>
    <w:rsid w:val="007435DB"/>
    <w:rsid w:val="0074370A"/>
    <w:rsid w:val="007439AC"/>
    <w:rsid w:val="00744237"/>
    <w:rsid w:val="007447D0"/>
    <w:rsid w:val="00744893"/>
    <w:rsid w:val="00745030"/>
    <w:rsid w:val="007455A0"/>
    <w:rsid w:val="00745A82"/>
    <w:rsid w:val="00745C4E"/>
    <w:rsid w:val="0074669C"/>
    <w:rsid w:val="00746E4F"/>
    <w:rsid w:val="007471B5"/>
    <w:rsid w:val="007472DC"/>
    <w:rsid w:val="007474D4"/>
    <w:rsid w:val="007478B8"/>
    <w:rsid w:val="007478EF"/>
    <w:rsid w:val="00747B5E"/>
    <w:rsid w:val="007501F2"/>
    <w:rsid w:val="007503AA"/>
    <w:rsid w:val="007506C3"/>
    <w:rsid w:val="00750B8C"/>
    <w:rsid w:val="00750D5B"/>
    <w:rsid w:val="00751CCF"/>
    <w:rsid w:val="00751F14"/>
    <w:rsid w:val="0075202F"/>
    <w:rsid w:val="0075310E"/>
    <w:rsid w:val="007533FA"/>
    <w:rsid w:val="00753778"/>
    <w:rsid w:val="00754141"/>
    <w:rsid w:val="0075477F"/>
    <w:rsid w:val="00755286"/>
    <w:rsid w:val="00755C3F"/>
    <w:rsid w:val="007563CF"/>
    <w:rsid w:val="00757117"/>
    <w:rsid w:val="00757736"/>
    <w:rsid w:val="00760DB0"/>
    <w:rsid w:val="00760DF7"/>
    <w:rsid w:val="0076145C"/>
    <w:rsid w:val="00762772"/>
    <w:rsid w:val="00762910"/>
    <w:rsid w:val="00762D77"/>
    <w:rsid w:val="0076467D"/>
    <w:rsid w:val="00764F7C"/>
    <w:rsid w:val="0076556C"/>
    <w:rsid w:val="00765A16"/>
    <w:rsid w:val="007668A0"/>
    <w:rsid w:val="007673ED"/>
    <w:rsid w:val="00767CE6"/>
    <w:rsid w:val="00767F1A"/>
    <w:rsid w:val="00771A6A"/>
    <w:rsid w:val="007723FB"/>
    <w:rsid w:val="007728B7"/>
    <w:rsid w:val="00772A39"/>
    <w:rsid w:val="00773265"/>
    <w:rsid w:val="00773914"/>
    <w:rsid w:val="00773938"/>
    <w:rsid w:val="00774C40"/>
    <w:rsid w:val="007754C0"/>
    <w:rsid w:val="00775EDB"/>
    <w:rsid w:val="0077657F"/>
    <w:rsid w:val="007766F4"/>
    <w:rsid w:val="00776C74"/>
    <w:rsid w:val="00780521"/>
    <w:rsid w:val="00780986"/>
    <w:rsid w:val="00780CFA"/>
    <w:rsid w:val="00781072"/>
    <w:rsid w:val="0078116E"/>
    <w:rsid w:val="00781249"/>
    <w:rsid w:val="007846E7"/>
    <w:rsid w:val="00784733"/>
    <w:rsid w:val="00784793"/>
    <w:rsid w:val="0078499C"/>
    <w:rsid w:val="007857B3"/>
    <w:rsid w:val="007861E3"/>
    <w:rsid w:val="0078622F"/>
    <w:rsid w:val="007869FF"/>
    <w:rsid w:val="00786BD0"/>
    <w:rsid w:val="00787703"/>
    <w:rsid w:val="00787C4B"/>
    <w:rsid w:val="007904CE"/>
    <w:rsid w:val="0079075B"/>
    <w:rsid w:val="00791555"/>
    <w:rsid w:val="00793AE2"/>
    <w:rsid w:val="00793AE9"/>
    <w:rsid w:val="00793F7C"/>
    <w:rsid w:val="0079477A"/>
    <w:rsid w:val="00794ECC"/>
    <w:rsid w:val="00797D62"/>
    <w:rsid w:val="00797D9E"/>
    <w:rsid w:val="007A0472"/>
    <w:rsid w:val="007A0A28"/>
    <w:rsid w:val="007A1BA1"/>
    <w:rsid w:val="007A221B"/>
    <w:rsid w:val="007A2289"/>
    <w:rsid w:val="007A4338"/>
    <w:rsid w:val="007A4AD4"/>
    <w:rsid w:val="007A4B88"/>
    <w:rsid w:val="007A57EC"/>
    <w:rsid w:val="007A5C46"/>
    <w:rsid w:val="007A5C54"/>
    <w:rsid w:val="007A5D3D"/>
    <w:rsid w:val="007A694E"/>
    <w:rsid w:val="007A7476"/>
    <w:rsid w:val="007A7D2E"/>
    <w:rsid w:val="007B0587"/>
    <w:rsid w:val="007B225B"/>
    <w:rsid w:val="007B2F11"/>
    <w:rsid w:val="007B3FCF"/>
    <w:rsid w:val="007B4048"/>
    <w:rsid w:val="007B49C2"/>
    <w:rsid w:val="007B4DC7"/>
    <w:rsid w:val="007B4EF9"/>
    <w:rsid w:val="007B58E0"/>
    <w:rsid w:val="007B5B76"/>
    <w:rsid w:val="007B5E6D"/>
    <w:rsid w:val="007B7DBD"/>
    <w:rsid w:val="007B7E34"/>
    <w:rsid w:val="007C00EF"/>
    <w:rsid w:val="007C0308"/>
    <w:rsid w:val="007C0F54"/>
    <w:rsid w:val="007C1BD7"/>
    <w:rsid w:val="007C29A6"/>
    <w:rsid w:val="007C4D03"/>
    <w:rsid w:val="007C51EA"/>
    <w:rsid w:val="007C6A23"/>
    <w:rsid w:val="007C6A7A"/>
    <w:rsid w:val="007C6CE9"/>
    <w:rsid w:val="007C6DEB"/>
    <w:rsid w:val="007C7D06"/>
    <w:rsid w:val="007D0856"/>
    <w:rsid w:val="007D0858"/>
    <w:rsid w:val="007D0B59"/>
    <w:rsid w:val="007D213A"/>
    <w:rsid w:val="007D2257"/>
    <w:rsid w:val="007D2976"/>
    <w:rsid w:val="007D2F7E"/>
    <w:rsid w:val="007D3CB7"/>
    <w:rsid w:val="007D4AB0"/>
    <w:rsid w:val="007D4D6A"/>
    <w:rsid w:val="007D56F7"/>
    <w:rsid w:val="007D6A73"/>
    <w:rsid w:val="007D6BCC"/>
    <w:rsid w:val="007D6C7C"/>
    <w:rsid w:val="007D6CF9"/>
    <w:rsid w:val="007D6D1F"/>
    <w:rsid w:val="007E0F2B"/>
    <w:rsid w:val="007E11B9"/>
    <w:rsid w:val="007E248D"/>
    <w:rsid w:val="007E2F68"/>
    <w:rsid w:val="007E473B"/>
    <w:rsid w:val="007E489E"/>
    <w:rsid w:val="007E549F"/>
    <w:rsid w:val="007E5AC2"/>
    <w:rsid w:val="007E7B77"/>
    <w:rsid w:val="007F0013"/>
    <w:rsid w:val="007F0637"/>
    <w:rsid w:val="007F07CE"/>
    <w:rsid w:val="007F0875"/>
    <w:rsid w:val="007F0AD7"/>
    <w:rsid w:val="007F160A"/>
    <w:rsid w:val="007F178D"/>
    <w:rsid w:val="007F213F"/>
    <w:rsid w:val="007F2F2C"/>
    <w:rsid w:val="007F32D1"/>
    <w:rsid w:val="007F3F03"/>
    <w:rsid w:val="007F42D9"/>
    <w:rsid w:val="007F4989"/>
    <w:rsid w:val="007F49C5"/>
    <w:rsid w:val="007F49FB"/>
    <w:rsid w:val="007F511A"/>
    <w:rsid w:val="007F53C4"/>
    <w:rsid w:val="007F5CCD"/>
    <w:rsid w:val="007F656E"/>
    <w:rsid w:val="007F676F"/>
    <w:rsid w:val="007F6BE0"/>
    <w:rsid w:val="007F6DF1"/>
    <w:rsid w:val="007F74CA"/>
    <w:rsid w:val="007F7B01"/>
    <w:rsid w:val="007F7CB9"/>
    <w:rsid w:val="008011AD"/>
    <w:rsid w:val="008012C1"/>
    <w:rsid w:val="008015BD"/>
    <w:rsid w:val="00801D34"/>
    <w:rsid w:val="00801F76"/>
    <w:rsid w:val="00802007"/>
    <w:rsid w:val="008026C3"/>
    <w:rsid w:val="00802757"/>
    <w:rsid w:val="00802F86"/>
    <w:rsid w:val="00803C60"/>
    <w:rsid w:val="00804450"/>
    <w:rsid w:val="0080517D"/>
    <w:rsid w:val="008057D6"/>
    <w:rsid w:val="00805827"/>
    <w:rsid w:val="00806B67"/>
    <w:rsid w:val="008103CE"/>
    <w:rsid w:val="008103DD"/>
    <w:rsid w:val="00811183"/>
    <w:rsid w:val="008114CE"/>
    <w:rsid w:val="008117B7"/>
    <w:rsid w:val="00811979"/>
    <w:rsid w:val="00814730"/>
    <w:rsid w:val="00814A01"/>
    <w:rsid w:val="00814F28"/>
    <w:rsid w:val="00816397"/>
    <w:rsid w:val="00816D95"/>
    <w:rsid w:val="00817BF2"/>
    <w:rsid w:val="00817C75"/>
    <w:rsid w:val="008202F9"/>
    <w:rsid w:val="008205D1"/>
    <w:rsid w:val="00820C92"/>
    <w:rsid w:val="00821D82"/>
    <w:rsid w:val="0082344D"/>
    <w:rsid w:val="00823F9F"/>
    <w:rsid w:val="00824291"/>
    <w:rsid w:val="008247F9"/>
    <w:rsid w:val="00825224"/>
    <w:rsid w:val="0082576F"/>
    <w:rsid w:val="00825D7D"/>
    <w:rsid w:val="00826240"/>
    <w:rsid w:val="00826624"/>
    <w:rsid w:val="008266D8"/>
    <w:rsid w:val="008269D4"/>
    <w:rsid w:val="008270DC"/>
    <w:rsid w:val="0082750B"/>
    <w:rsid w:val="008307DD"/>
    <w:rsid w:val="00830A3D"/>
    <w:rsid w:val="0083128A"/>
    <w:rsid w:val="008319EA"/>
    <w:rsid w:val="00831F54"/>
    <w:rsid w:val="00832D67"/>
    <w:rsid w:val="008332D6"/>
    <w:rsid w:val="00833C29"/>
    <w:rsid w:val="00834E73"/>
    <w:rsid w:val="008352CA"/>
    <w:rsid w:val="00835351"/>
    <w:rsid w:val="008366A8"/>
    <w:rsid w:val="00837C70"/>
    <w:rsid w:val="00840E17"/>
    <w:rsid w:val="00841765"/>
    <w:rsid w:val="0084209F"/>
    <w:rsid w:val="00842255"/>
    <w:rsid w:val="00842955"/>
    <w:rsid w:val="008429D0"/>
    <w:rsid w:val="00842B5B"/>
    <w:rsid w:val="00843142"/>
    <w:rsid w:val="008437A4"/>
    <w:rsid w:val="00843897"/>
    <w:rsid w:val="00843A5D"/>
    <w:rsid w:val="00843DBC"/>
    <w:rsid w:val="008442F4"/>
    <w:rsid w:val="00844BB5"/>
    <w:rsid w:val="0084549F"/>
    <w:rsid w:val="00845E23"/>
    <w:rsid w:val="0084658B"/>
    <w:rsid w:val="00846BCF"/>
    <w:rsid w:val="008477D4"/>
    <w:rsid w:val="00847E9E"/>
    <w:rsid w:val="00850515"/>
    <w:rsid w:val="008507EB"/>
    <w:rsid w:val="008509D4"/>
    <w:rsid w:val="00850AB2"/>
    <w:rsid w:val="00850D4A"/>
    <w:rsid w:val="00850E38"/>
    <w:rsid w:val="00850F67"/>
    <w:rsid w:val="008514F2"/>
    <w:rsid w:val="00851566"/>
    <w:rsid w:val="008516E2"/>
    <w:rsid w:val="00851C82"/>
    <w:rsid w:val="00851F77"/>
    <w:rsid w:val="008526D5"/>
    <w:rsid w:val="008539D5"/>
    <w:rsid w:val="00854A94"/>
    <w:rsid w:val="008551C3"/>
    <w:rsid w:val="008552BE"/>
    <w:rsid w:val="008572A1"/>
    <w:rsid w:val="008577C8"/>
    <w:rsid w:val="008579B9"/>
    <w:rsid w:val="00860D56"/>
    <w:rsid w:val="00860D6C"/>
    <w:rsid w:val="0086109E"/>
    <w:rsid w:val="0086131F"/>
    <w:rsid w:val="00861906"/>
    <w:rsid w:val="00861FAF"/>
    <w:rsid w:val="00861FD5"/>
    <w:rsid w:val="00862CCC"/>
    <w:rsid w:val="00862F08"/>
    <w:rsid w:val="00864153"/>
    <w:rsid w:val="00864185"/>
    <w:rsid w:val="008646D1"/>
    <w:rsid w:val="00864ABD"/>
    <w:rsid w:val="00865502"/>
    <w:rsid w:val="00865A16"/>
    <w:rsid w:val="00866321"/>
    <w:rsid w:val="00866D6B"/>
    <w:rsid w:val="00867390"/>
    <w:rsid w:val="00870B01"/>
    <w:rsid w:val="00871D4A"/>
    <w:rsid w:val="00871F4D"/>
    <w:rsid w:val="00873663"/>
    <w:rsid w:val="00873CB2"/>
    <w:rsid w:val="00875146"/>
    <w:rsid w:val="0087572D"/>
    <w:rsid w:val="008758FD"/>
    <w:rsid w:val="00875A98"/>
    <w:rsid w:val="0087604D"/>
    <w:rsid w:val="00876849"/>
    <w:rsid w:val="008775C0"/>
    <w:rsid w:val="00877B34"/>
    <w:rsid w:val="00877FCB"/>
    <w:rsid w:val="00882808"/>
    <w:rsid w:val="00882A14"/>
    <w:rsid w:val="0088348A"/>
    <w:rsid w:val="0088354C"/>
    <w:rsid w:val="0088436C"/>
    <w:rsid w:val="00885112"/>
    <w:rsid w:val="008851FC"/>
    <w:rsid w:val="0088583D"/>
    <w:rsid w:val="00885E57"/>
    <w:rsid w:val="00885F99"/>
    <w:rsid w:val="008864C8"/>
    <w:rsid w:val="008865D0"/>
    <w:rsid w:val="00886BEA"/>
    <w:rsid w:val="008870A1"/>
    <w:rsid w:val="00890379"/>
    <w:rsid w:val="00890811"/>
    <w:rsid w:val="00890E27"/>
    <w:rsid w:val="008912FE"/>
    <w:rsid w:val="0089136C"/>
    <w:rsid w:val="008917C3"/>
    <w:rsid w:val="00891C7A"/>
    <w:rsid w:val="008920C5"/>
    <w:rsid w:val="008929DD"/>
    <w:rsid w:val="0089326E"/>
    <w:rsid w:val="0089447E"/>
    <w:rsid w:val="0089471B"/>
    <w:rsid w:val="008954DB"/>
    <w:rsid w:val="008956F8"/>
    <w:rsid w:val="00895B75"/>
    <w:rsid w:val="0089616E"/>
    <w:rsid w:val="00896B53"/>
    <w:rsid w:val="00896D1E"/>
    <w:rsid w:val="00897308"/>
    <w:rsid w:val="008974B2"/>
    <w:rsid w:val="008979B4"/>
    <w:rsid w:val="00897C7E"/>
    <w:rsid w:val="00897D4B"/>
    <w:rsid w:val="008A034E"/>
    <w:rsid w:val="008A0AC3"/>
    <w:rsid w:val="008A15CC"/>
    <w:rsid w:val="008A1D7F"/>
    <w:rsid w:val="008A279E"/>
    <w:rsid w:val="008A3298"/>
    <w:rsid w:val="008A3390"/>
    <w:rsid w:val="008A3A94"/>
    <w:rsid w:val="008A422E"/>
    <w:rsid w:val="008A4B3A"/>
    <w:rsid w:val="008A5AA9"/>
    <w:rsid w:val="008A5EED"/>
    <w:rsid w:val="008A665E"/>
    <w:rsid w:val="008A67D0"/>
    <w:rsid w:val="008A6DC9"/>
    <w:rsid w:val="008A6E34"/>
    <w:rsid w:val="008B002E"/>
    <w:rsid w:val="008B0FB3"/>
    <w:rsid w:val="008B1922"/>
    <w:rsid w:val="008B1EEE"/>
    <w:rsid w:val="008B201C"/>
    <w:rsid w:val="008B204E"/>
    <w:rsid w:val="008B2241"/>
    <w:rsid w:val="008B3B41"/>
    <w:rsid w:val="008B502E"/>
    <w:rsid w:val="008B54D3"/>
    <w:rsid w:val="008B55E4"/>
    <w:rsid w:val="008B5A55"/>
    <w:rsid w:val="008B5F43"/>
    <w:rsid w:val="008B70F8"/>
    <w:rsid w:val="008B7D9A"/>
    <w:rsid w:val="008B7E6E"/>
    <w:rsid w:val="008C05FC"/>
    <w:rsid w:val="008C073E"/>
    <w:rsid w:val="008C1355"/>
    <w:rsid w:val="008C2352"/>
    <w:rsid w:val="008C302C"/>
    <w:rsid w:val="008C34DC"/>
    <w:rsid w:val="008C3A7E"/>
    <w:rsid w:val="008C3C46"/>
    <w:rsid w:val="008C5200"/>
    <w:rsid w:val="008C5FA5"/>
    <w:rsid w:val="008C69A9"/>
    <w:rsid w:val="008C7286"/>
    <w:rsid w:val="008C780C"/>
    <w:rsid w:val="008C78B7"/>
    <w:rsid w:val="008D0095"/>
    <w:rsid w:val="008D0681"/>
    <w:rsid w:val="008D06B2"/>
    <w:rsid w:val="008D0FAA"/>
    <w:rsid w:val="008D1B79"/>
    <w:rsid w:val="008D28F2"/>
    <w:rsid w:val="008D2960"/>
    <w:rsid w:val="008D2C70"/>
    <w:rsid w:val="008D2F4B"/>
    <w:rsid w:val="008D3416"/>
    <w:rsid w:val="008D556C"/>
    <w:rsid w:val="008D57E5"/>
    <w:rsid w:val="008D6A9D"/>
    <w:rsid w:val="008D7167"/>
    <w:rsid w:val="008D73C0"/>
    <w:rsid w:val="008E0469"/>
    <w:rsid w:val="008E2552"/>
    <w:rsid w:val="008E40B0"/>
    <w:rsid w:val="008E4174"/>
    <w:rsid w:val="008E4CBA"/>
    <w:rsid w:val="008E5ED3"/>
    <w:rsid w:val="008E6143"/>
    <w:rsid w:val="008E6936"/>
    <w:rsid w:val="008E6CDF"/>
    <w:rsid w:val="008E6D4D"/>
    <w:rsid w:val="008F04F9"/>
    <w:rsid w:val="008F0D5A"/>
    <w:rsid w:val="008F0D93"/>
    <w:rsid w:val="008F12C4"/>
    <w:rsid w:val="008F1850"/>
    <w:rsid w:val="008F18A9"/>
    <w:rsid w:val="008F1F2D"/>
    <w:rsid w:val="008F2123"/>
    <w:rsid w:val="008F3D3D"/>
    <w:rsid w:val="008F3F2F"/>
    <w:rsid w:val="008F543F"/>
    <w:rsid w:val="008F5B86"/>
    <w:rsid w:val="008F7438"/>
    <w:rsid w:val="008F74C6"/>
    <w:rsid w:val="008F752C"/>
    <w:rsid w:val="009000E2"/>
    <w:rsid w:val="009004FE"/>
    <w:rsid w:val="009009E9"/>
    <w:rsid w:val="00903D78"/>
    <w:rsid w:val="009049AD"/>
    <w:rsid w:val="0090585C"/>
    <w:rsid w:val="0090726D"/>
    <w:rsid w:val="009104B4"/>
    <w:rsid w:val="0091127D"/>
    <w:rsid w:val="0091159F"/>
    <w:rsid w:val="00911886"/>
    <w:rsid w:val="009118AC"/>
    <w:rsid w:val="00911B60"/>
    <w:rsid w:val="00913B96"/>
    <w:rsid w:val="00914EC8"/>
    <w:rsid w:val="00916CB3"/>
    <w:rsid w:val="00916DDB"/>
    <w:rsid w:val="00917779"/>
    <w:rsid w:val="00917C23"/>
    <w:rsid w:val="00917D6F"/>
    <w:rsid w:val="009200CC"/>
    <w:rsid w:val="00920F28"/>
    <w:rsid w:val="00921534"/>
    <w:rsid w:val="00922110"/>
    <w:rsid w:val="00922A98"/>
    <w:rsid w:val="00923E30"/>
    <w:rsid w:val="00924859"/>
    <w:rsid w:val="00924CCA"/>
    <w:rsid w:val="00924F31"/>
    <w:rsid w:val="00924F6B"/>
    <w:rsid w:val="0092530D"/>
    <w:rsid w:val="00926221"/>
    <w:rsid w:val="009265F2"/>
    <w:rsid w:val="0092711E"/>
    <w:rsid w:val="009305A6"/>
    <w:rsid w:val="0093071E"/>
    <w:rsid w:val="0093154F"/>
    <w:rsid w:val="009317B7"/>
    <w:rsid w:val="009318B7"/>
    <w:rsid w:val="00931E4F"/>
    <w:rsid w:val="00931EAB"/>
    <w:rsid w:val="009320ED"/>
    <w:rsid w:val="009323A5"/>
    <w:rsid w:val="009324A7"/>
    <w:rsid w:val="00932A57"/>
    <w:rsid w:val="009333F5"/>
    <w:rsid w:val="0093351F"/>
    <w:rsid w:val="00933542"/>
    <w:rsid w:val="00933F8D"/>
    <w:rsid w:val="009366CE"/>
    <w:rsid w:val="0093697E"/>
    <w:rsid w:val="00936A28"/>
    <w:rsid w:val="009374F2"/>
    <w:rsid w:val="00937D01"/>
    <w:rsid w:val="00940C2A"/>
    <w:rsid w:val="00941DB8"/>
    <w:rsid w:val="009426C5"/>
    <w:rsid w:val="00944520"/>
    <w:rsid w:val="00945670"/>
    <w:rsid w:val="009459F4"/>
    <w:rsid w:val="0094627D"/>
    <w:rsid w:val="0094670D"/>
    <w:rsid w:val="00946D2B"/>
    <w:rsid w:val="0094713C"/>
    <w:rsid w:val="0094718B"/>
    <w:rsid w:val="0094771D"/>
    <w:rsid w:val="00947EBE"/>
    <w:rsid w:val="00950205"/>
    <w:rsid w:val="00950A2D"/>
    <w:rsid w:val="00950ADE"/>
    <w:rsid w:val="0095163C"/>
    <w:rsid w:val="00951AF6"/>
    <w:rsid w:val="009525F0"/>
    <w:rsid w:val="0095294F"/>
    <w:rsid w:val="00957AD6"/>
    <w:rsid w:val="00957F9A"/>
    <w:rsid w:val="0096010B"/>
    <w:rsid w:val="00961179"/>
    <w:rsid w:val="00962E4D"/>
    <w:rsid w:val="00962E68"/>
    <w:rsid w:val="009631BA"/>
    <w:rsid w:val="009648F7"/>
    <w:rsid w:val="00964B48"/>
    <w:rsid w:val="00964B66"/>
    <w:rsid w:val="00964BCF"/>
    <w:rsid w:val="00964D75"/>
    <w:rsid w:val="00965316"/>
    <w:rsid w:val="00965F66"/>
    <w:rsid w:val="0096767C"/>
    <w:rsid w:val="00970376"/>
    <w:rsid w:val="0097050B"/>
    <w:rsid w:val="009708F4"/>
    <w:rsid w:val="009709A5"/>
    <w:rsid w:val="00971122"/>
    <w:rsid w:val="0097180E"/>
    <w:rsid w:val="0097222F"/>
    <w:rsid w:val="00972319"/>
    <w:rsid w:val="009733BA"/>
    <w:rsid w:val="0097364E"/>
    <w:rsid w:val="00973FF8"/>
    <w:rsid w:val="00974170"/>
    <w:rsid w:val="009752A0"/>
    <w:rsid w:val="009755A0"/>
    <w:rsid w:val="00977400"/>
    <w:rsid w:val="00977BDC"/>
    <w:rsid w:val="00980820"/>
    <w:rsid w:val="00980A11"/>
    <w:rsid w:val="00980A2C"/>
    <w:rsid w:val="0098170D"/>
    <w:rsid w:val="00982C9D"/>
    <w:rsid w:val="009840F9"/>
    <w:rsid w:val="009860EE"/>
    <w:rsid w:val="00986258"/>
    <w:rsid w:val="00986699"/>
    <w:rsid w:val="009871F8"/>
    <w:rsid w:val="00987797"/>
    <w:rsid w:val="00987E2A"/>
    <w:rsid w:val="00990A74"/>
    <w:rsid w:val="00990D44"/>
    <w:rsid w:val="00991232"/>
    <w:rsid w:val="00992062"/>
    <w:rsid w:val="0099250D"/>
    <w:rsid w:val="00993D8A"/>
    <w:rsid w:val="009949C6"/>
    <w:rsid w:val="009950E0"/>
    <w:rsid w:val="00995898"/>
    <w:rsid w:val="00995C17"/>
    <w:rsid w:val="00996767"/>
    <w:rsid w:val="00996B9F"/>
    <w:rsid w:val="009975DB"/>
    <w:rsid w:val="00997A14"/>
    <w:rsid w:val="00997FB7"/>
    <w:rsid w:val="009A08F1"/>
    <w:rsid w:val="009A0F1C"/>
    <w:rsid w:val="009A160A"/>
    <w:rsid w:val="009A1B27"/>
    <w:rsid w:val="009A1D61"/>
    <w:rsid w:val="009A2E51"/>
    <w:rsid w:val="009A3DB8"/>
    <w:rsid w:val="009A44C6"/>
    <w:rsid w:val="009A587A"/>
    <w:rsid w:val="009A593B"/>
    <w:rsid w:val="009A5ECE"/>
    <w:rsid w:val="009A5FD4"/>
    <w:rsid w:val="009A6C45"/>
    <w:rsid w:val="009A6FCF"/>
    <w:rsid w:val="009A76B1"/>
    <w:rsid w:val="009A7880"/>
    <w:rsid w:val="009B05E2"/>
    <w:rsid w:val="009B0BE6"/>
    <w:rsid w:val="009B24F3"/>
    <w:rsid w:val="009B29BA"/>
    <w:rsid w:val="009B394C"/>
    <w:rsid w:val="009B4B4C"/>
    <w:rsid w:val="009B5707"/>
    <w:rsid w:val="009B5885"/>
    <w:rsid w:val="009B69C8"/>
    <w:rsid w:val="009B7409"/>
    <w:rsid w:val="009B7A76"/>
    <w:rsid w:val="009C0C16"/>
    <w:rsid w:val="009C0CBF"/>
    <w:rsid w:val="009C1EF9"/>
    <w:rsid w:val="009C3741"/>
    <w:rsid w:val="009C4A5F"/>
    <w:rsid w:val="009C54C2"/>
    <w:rsid w:val="009C5F9F"/>
    <w:rsid w:val="009C6090"/>
    <w:rsid w:val="009C6909"/>
    <w:rsid w:val="009C6913"/>
    <w:rsid w:val="009C7414"/>
    <w:rsid w:val="009C7D14"/>
    <w:rsid w:val="009D07FB"/>
    <w:rsid w:val="009D0D0D"/>
    <w:rsid w:val="009D18F2"/>
    <w:rsid w:val="009D18F4"/>
    <w:rsid w:val="009D1B02"/>
    <w:rsid w:val="009D20D0"/>
    <w:rsid w:val="009D23DF"/>
    <w:rsid w:val="009D34E5"/>
    <w:rsid w:val="009D350A"/>
    <w:rsid w:val="009D3ED8"/>
    <w:rsid w:val="009D4196"/>
    <w:rsid w:val="009D5465"/>
    <w:rsid w:val="009D675D"/>
    <w:rsid w:val="009D68E8"/>
    <w:rsid w:val="009D6ACE"/>
    <w:rsid w:val="009D6B8E"/>
    <w:rsid w:val="009D6C53"/>
    <w:rsid w:val="009D708B"/>
    <w:rsid w:val="009D7191"/>
    <w:rsid w:val="009D7B9A"/>
    <w:rsid w:val="009D7D91"/>
    <w:rsid w:val="009E1257"/>
    <w:rsid w:val="009E18D6"/>
    <w:rsid w:val="009E2AD2"/>
    <w:rsid w:val="009E2C87"/>
    <w:rsid w:val="009E30C7"/>
    <w:rsid w:val="009E37E0"/>
    <w:rsid w:val="009E3B34"/>
    <w:rsid w:val="009E3DBE"/>
    <w:rsid w:val="009E4032"/>
    <w:rsid w:val="009E4734"/>
    <w:rsid w:val="009E49C6"/>
    <w:rsid w:val="009E4B50"/>
    <w:rsid w:val="009E59DE"/>
    <w:rsid w:val="009E600D"/>
    <w:rsid w:val="009E6224"/>
    <w:rsid w:val="009E6F46"/>
    <w:rsid w:val="009E7FEB"/>
    <w:rsid w:val="009F00D3"/>
    <w:rsid w:val="009F0161"/>
    <w:rsid w:val="009F0D37"/>
    <w:rsid w:val="009F15A4"/>
    <w:rsid w:val="009F1FC4"/>
    <w:rsid w:val="009F3104"/>
    <w:rsid w:val="009F34E9"/>
    <w:rsid w:val="009F4685"/>
    <w:rsid w:val="009F591E"/>
    <w:rsid w:val="009F5B0A"/>
    <w:rsid w:val="00A00456"/>
    <w:rsid w:val="00A0129F"/>
    <w:rsid w:val="00A01458"/>
    <w:rsid w:val="00A01501"/>
    <w:rsid w:val="00A01F84"/>
    <w:rsid w:val="00A02011"/>
    <w:rsid w:val="00A037A5"/>
    <w:rsid w:val="00A0387D"/>
    <w:rsid w:val="00A03FBE"/>
    <w:rsid w:val="00A0490B"/>
    <w:rsid w:val="00A0544A"/>
    <w:rsid w:val="00A05651"/>
    <w:rsid w:val="00A058F5"/>
    <w:rsid w:val="00A0650C"/>
    <w:rsid w:val="00A06A45"/>
    <w:rsid w:val="00A06B63"/>
    <w:rsid w:val="00A104EB"/>
    <w:rsid w:val="00A11570"/>
    <w:rsid w:val="00A11838"/>
    <w:rsid w:val="00A11D13"/>
    <w:rsid w:val="00A136EC"/>
    <w:rsid w:val="00A1387E"/>
    <w:rsid w:val="00A13BDA"/>
    <w:rsid w:val="00A14C17"/>
    <w:rsid w:val="00A14D2C"/>
    <w:rsid w:val="00A14E31"/>
    <w:rsid w:val="00A15479"/>
    <w:rsid w:val="00A15B51"/>
    <w:rsid w:val="00A16C9A"/>
    <w:rsid w:val="00A1784A"/>
    <w:rsid w:val="00A21173"/>
    <w:rsid w:val="00A22DB6"/>
    <w:rsid w:val="00A22EC5"/>
    <w:rsid w:val="00A235B2"/>
    <w:rsid w:val="00A237AC"/>
    <w:rsid w:val="00A2395B"/>
    <w:rsid w:val="00A246B9"/>
    <w:rsid w:val="00A24E78"/>
    <w:rsid w:val="00A266A2"/>
    <w:rsid w:val="00A26BAC"/>
    <w:rsid w:val="00A26E26"/>
    <w:rsid w:val="00A27119"/>
    <w:rsid w:val="00A3014A"/>
    <w:rsid w:val="00A304A7"/>
    <w:rsid w:val="00A31265"/>
    <w:rsid w:val="00A335B3"/>
    <w:rsid w:val="00A33D96"/>
    <w:rsid w:val="00A34106"/>
    <w:rsid w:val="00A343C3"/>
    <w:rsid w:val="00A34448"/>
    <w:rsid w:val="00A34C1D"/>
    <w:rsid w:val="00A34CEE"/>
    <w:rsid w:val="00A34FED"/>
    <w:rsid w:val="00A350AC"/>
    <w:rsid w:val="00A358A7"/>
    <w:rsid w:val="00A35FF9"/>
    <w:rsid w:val="00A36959"/>
    <w:rsid w:val="00A36CB1"/>
    <w:rsid w:val="00A402E9"/>
    <w:rsid w:val="00A407CC"/>
    <w:rsid w:val="00A4193D"/>
    <w:rsid w:val="00A426FF"/>
    <w:rsid w:val="00A43052"/>
    <w:rsid w:val="00A43A05"/>
    <w:rsid w:val="00A44AC5"/>
    <w:rsid w:val="00A44CA5"/>
    <w:rsid w:val="00A45834"/>
    <w:rsid w:val="00A463B3"/>
    <w:rsid w:val="00A46585"/>
    <w:rsid w:val="00A469BD"/>
    <w:rsid w:val="00A4741B"/>
    <w:rsid w:val="00A47711"/>
    <w:rsid w:val="00A5029E"/>
    <w:rsid w:val="00A502C2"/>
    <w:rsid w:val="00A503AD"/>
    <w:rsid w:val="00A50493"/>
    <w:rsid w:val="00A5060E"/>
    <w:rsid w:val="00A5081A"/>
    <w:rsid w:val="00A5162F"/>
    <w:rsid w:val="00A5287E"/>
    <w:rsid w:val="00A53291"/>
    <w:rsid w:val="00A53E22"/>
    <w:rsid w:val="00A54772"/>
    <w:rsid w:val="00A54E85"/>
    <w:rsid w:val="00A55510"/>
    <w:rsid w:val="00A56962"/>
    <w:rsid w:val="00A56B4C"/>
    <w:rsid w:val="00A57095"/>
    <w:rsid w:val="00A57C61"/>
    <w:rsid w:val="00A6161B"/>
    <w:rsid w:val="00A62631"/>
    <w:rsid w:val="00A62945"/>
    <w:rsid w:val="00A63738"/>
    <w:rsid w:val="00A63D65"/>
    <w:rsid w:val="00A63ECA"/>
    <w:rsid w:val="00A63F88"/>
    <w:rsid w:val="00A642F0"/>
    <w:rsid w:val="00A6486D"/>
    <w:rsid w:val="00A648B2"/>
    <w:rsid w:val="00A64B5F"/>
    <w:rsid w:val="00A64FEF"/>
    <w:rsid w:val="00A65055"/>
    <w:rsid w:val="00A650FA"/>
    <w:rsid w:val="00A652CE"/>
    <w:rsid w:val="00A656C4"/>
    <w:rsid w:val="00A65CEB"/>
    <w:rsid w:val="00A66470"/>
    <w:rsid w:val="00A66D08"/>
    <w:rsid w:val="00A675A8"/>
    <w:rsid w:val="00A67929"/>
    <w:rsid w:val="00A70BA0"/>
    <w:rsid w:val="00A71262"/>
    <w:rsid w:val="00A71B10"/>
    <w:rsid w:val="00A71D58"/>
    <w:rsid w:val="00A720A7"/>
    <w:rsid w:val="00A73E22"/>
    <w:rsid w:val="00A7482A"/>
    <w:rsid w:val="00A74DB2"/>
    <w:rsid w:val="00A759DC"/>
    <w:rsid w:val="00A76047"/>
    <w:rsid w:val="00A764C1"/>
    <w:rsid w:val="00A76660"/>
    <w:rsid w:val="00A77647"/>
    <w:rsid w:val="00A77A33"/>
    <w:rsid w:val="00A77E04"/>
    <w:rsid w:val="00A77F3B"/>
    <w:rsid w:val="00A8027D"/>
    <w:rsid w:val="00A8050B"/>
    <w:rsid w:val="00A80EED"/>
    <w:rsid w:val="00A81040"/>
    <w:rsid w:val="00A82014"/>
    <w:rsid w:val="00A8258D"/>
    <w:rsid w:val="00A82800"/>
    <w:rsid w:val="00A82A87"/>
    <w:rsid w:val="00A82D7E"/>
    <w:rsid w:val="00A8448C"/>
    <w:rsid w:val="00A8462C"/>
    <w:rsid w:val="00A84E8D"/>
    <w:rsid w:val="00A85465"/>
    <w:rsid w:val="00A85CD4"/>
    <w:rsid w:val="00A85D83"/>
    <w:rsid w:val="00A861B1"/>
    <w:rsid w:val="00A8718D"/>
    <w:rsid w:val="00A8779A"/>
    <w:rsid w:val="00A87ACF"/>
    <w:rsid w:val="00A902CC"/>
    <w:rsid w:val="00A90AFB"/>
    <w:rsid w:val="00A90E6E"/>
    <w:rsid w:val="00A9165C"/>
    <w:rsid w:val="00A917B6"/>
    <w:rsid w:val="00A91957"/>
    <w:rsid w:val="00A924CD"/>
    <w:rsid w:val="00A92E28"/>
    <w:rsid w:val="00A934B6"/>
    <w:rsid w:val="00A941A2"/>
    <w:rsid w:val="00A94498"/>
    <w:rsid w:val="00A94837"/>
    <w:rsid w:val="00A951F7"/>
    <w:rsid w:val="00A95441"/>
    <w:rsid w:val="00A95A59"/>
    <w:rsid w:val="00A96341"/>
    <w:rsid w:val="00A96E0C"/>
    <w:rsid w:val="00A971BD"/>
    <w:rsid w:val="00A97433"/>
    <w:rsid w:val="00AA11EE"/>
    <w:rsid w:val="00AA20D4"/>
    <w:rsid w:val="00AA2E22"/>
    <w:rsid w:val="00AA30EF"/>
    <w:rsid w:val="00AA34C8"/>
    <w:rsid w:val="00AA3AFB"/>
    <w:rsid w:val="00AA4A36"/>
    <w:rsid w:val="00AA4CAC"/>
    <w:rsid w:val="00AA4DE8"/>
    <w:rsid w:val="00AA4E72"/>
    <w:rsid w:val="00AA5C7F"/>
    <w:rsid w:val="00AA644D"/>
    <w:rsid w:val="00AA672A"/>
    <w:rsid w:val="00AA6901"/>
    <w:rsid w:val="00AA6FEA"/>
    <w:rsid w:val="00AA75BD"/>
    <w:rsid w:val="00AA772B"/>
    <w:rsid w:val="00AA7764"/>
    <w:rsid w:val="00AB08E3"/>
    <w:rsid w:val="00AB0D30"/>
    <w:rsid w:val="00AB1140"/>
    <w:rsid w:val="00AB12A1"/>
    <w:rsid w:val="00AB1304"/>
    <w:rsid w:val="00AB1BB5"/>
    <w:rsid w:val="00AB1C6C"/>
    <w:rsid w:val="00AB3AB5"/>
    <w:rsid w:val="00AB3B16"/>
    <w:rsid w:val="00AB4608"/>
    <w:rsid w:val="00AB461E"/>
    <w:rsid w:val="00AB4F51"/>
    <w:rsid w:val="00AB53F5"/>
    <w:rsid w:val="00AB54D2"/>
    <w:rsid w:val="00AB5A70"/>
    <w:rsid w:val="00AB62C3"/>
    <w:rsid w:val="00AB72C4"/>
    <w:rsid w:val="00AC037F"/>
    <w:rsid w:val="00AC050E"/>
    <w:rsid w:val="00AC1238"/>
    <w:rsid w:val="00AC21D3"/>
    <w:rsid w:val="00AC2A96"/>
    <w:rsid w:val="00AC2E22"/>
    <w:rsid w:val="00AC364F"/>
    <w:rsid w:val="00AC4207"/>
    <w:rsid w:val="00AC437D"/>
    <w:rsid w:val="00AC43F8"/>
    <w:rsid w:val="00AC48E4"/>
    <w:rsid w:val="00AC4CB7"/>
    <w:rsid w:val="00AC53A4"/>
    <w:rsid w:val="00AC5791"/>
    <w:rsid w:val="00AC585E"/>
    <w:rsid w:val="00AC596E"/>
    <w:rsid w:val="00AC5CA2"/>
    <w:rsid w:val="00AC7A89"/>
    <w:rsid w:val="00AC7D26"/>
    <w:rsid w:val="00AD147B"/>
    <w:rsid w:val="00AD1A82"/>
    <w:rsid w:val="00AD1BF1"/>
    <w:rsid w:val="00AD1C3C"/>
    <w:rsid w:val="00AD3479"/>
    <w:rsid w:val="00AD3898"/>
    <w:rsid w:val="00AD3D23"/>
    <w:rsid w:val="00AD4F0E"/>
    <w:rsid w:val="00AD5EDC"/>
    <w:rsid w:val="00AD650C"/>
    <w:rsid w:val="00AD6DBB"/>
    <w:rsid w:val="00AD7AB3"/>
    <w:rsid w:val="00AD7EDB"/>
    <w:rsid w:val="00AE0063"/>
    <w:rsid w:val="00AE06A1"/>
    <w:rsid w:val="00AE072A"/>
    <w:rsid w:val="00AE0B10"/>
    <w:rsid w:val="00AE1729"/>
    <w:rsid w:val="00AE187D"/>
    <w:rsid w:val="00AE28A1"/>
    <w:rsid w:val="00AE5BB4"/>
    <w:rsid w:val="00AE6442"/>
    <w:rsid w:val="00AE6C7B"/>
    <w:rsid w:val="00AE7535"/>
    <w:rsid w:val="00AE7666"/>
    <w:rsid w:val="00AE7E66"/>
    <w:rsid w:val="00AF04FE"/>
    <w:rsid w:val="00AF0BB5"/>
    <w:rsid w:val="00AF1169"/>
    <w:rsid w:val="00AF12B9"/>
    <w:rsid w:val="00AF1988"/>
    <w:rsid w:val="00AF21FD"/>
    <w:rsid w:val="00AF2667"/>
    <w:rsid w:val="00AF2863"/>
    <w:rsid w:val="00AF30BA"/>
    <w:rsid w:val="00AF3FF9"/>
    <w:rsid w:val="00AF454E"/>
    <w:rsid w:val="00AF475C"/>
    <w:rsid w:val="00AF4E35"/>
    <w:rsid w:val="00AF4FA9"/>
    <w:rsid w:val="00AF7268"/>
    <w:rsid w:val="00AF7D95"/>
    <w:rsid w:val="00B002B5"/>
    <w:rsid w:val="00B008C0"/>
    <w:rsid w:val="00B01E3A"/>
    <w:rsid w:val="00B02008"/>
    <w:rsid w:val="00B02277"/>
    <w:rsid w:val="00B025BE"/>
    <w:rsid w:val="00B02B44"/>
    <w:rsid w:val="00B02E7D"/>
    <w:rsid w:val="00B03C68"/>
    <w:rsid w:val="00B04D5E"/>
    <w:rsid w:val="00B05105"/>
    <w:rsid w:val="00B051F6"/>
    <w:rsid w:val="00B060AA"/>
    <w:rsid w:val="00B0643C"/>
    <w:rsid w:val="00B07353"/>
    <w:rsid w:val="00B07C66"/>
    <w:rsid w:val="00B07D2C"/>
    <w:rsid w:val="00B103DC"/>
    <w:rsid w:val="00B1042F"/>
    <w:rsid w:val="00B108C1"/>
    <w:rsid w:val="00B10F37"/>
    <w:rsid w:val="00B11590"/>
    <w:rsid w:val="00B11B55"/>
    <w:rsid w:val="00B134D1"/>
    <w:rsid w:val="00B142A5"/>
    <w:rsid w:val="00B14FA1"/>
    <w:rsid w:val="00B152B3"/>
    <w:rsid w:val="00B15385"/>
    <w:rsid w:val="00B1616F"/>
    <w:rsid w:val="00B16231"/>
    <w:rsid w:val="00B16ABB"/>
    <w:rsid w:val="00B16D1A"/>
    <w:rsid w:val="00B16EAA"/>
    <w:rsid w:val="00B16F66"/>
    <w:rsid w:val="00B17370"/>
    <w:rsid w:val="00B17A2F"/>
    <w:rsid w:val="00B207C5"/>
    <w:rsid w:val="00B215AD"/>
    <w:rsid w:val="00B219F7"/>
    <w:rsid w:val="00B248D9"/>
    <w:rsid w:val="00B24B75"/>
    <w:rsid w:val="00B25240"/>
    <w:rsid w:val="00B258A2"/>
    <w:rsid w:val="00B25AB2"/>
    <w:rsid w:val="00B27C3A"/>
    <w:rsid w:val="00B27FF9"/>
    <w:rsid w:val="00B30949"/>
    <w:rsid w:val="00B30F41"/>
    <w:rsid w:val="00B30FFE"/>
    <w:rsid w:val="00B316ED"/>
    <w:rsid w:val="00B32731"/>
    <w:rsid w:val="00B32D1B"/>
    <w:rsid w:val="00B33383"/>
    <w:rsid w:val="00B33C89"/>
    <w:rsid w:val="00B34354"/>
    <w:rsid w:val="00B34385"/>
    <w:rsid w:val="00B34432"/>
    <w:rsid w:val="00B3533C"/>
    <w:rsid w:val="00B3539F"/>
    <w:rsid w:val="00B3551F"/>
    <w:rsid w:val="00B355B0"/>
    <w:rsid w:val="00B358CE"/>
    <w:rsid w:val="00B358FC"/>
    <w:rsid w:val="00B35BA7"/>
    <w:rsid w:val="00B36464"/>
    <w:rsid w:val="00B36B0B"/>
    <w:rsid w:val="00B36B2A"/>
    <w:rsid w:val="00B37BF7"/>
    <w:rsid w:val="00B37C76"/>
    <w:rsid w:val="00B37FFB"/>
    <w:rsid w:val="00B40BC1"/>
    <w:rsid w:val="00B41737"/>
    <w:rsid w:val="00B41886"/>
    <w:rsid w:val="00B42066"/>
    <w:rsid w:val="00B423EA"/>
    <w:rsid w:val="00B4280C"/>
    <w:rsid w:val="00B43803"/>
    <w:rsid w:val="00B43A38"/>
    <w:rsid w:val="00B43A8A"/>
    <w:rsid w:val="00B43B28"/>
    <w:rsid w:val="00B43C78"/>
    <w:rsid w:val="00B4423F"/>
    <w:rsid w:val="00B44270"/>
    <w:rsid w:val="00B44520"/>
    <w:rsid w:val="00B458B8"/>
    <w:rsid w:val="00B45CC6"/>
    <w:rsid w:val="00B46235"/>
    <w:rsid w:val="00B467E4"/>
    <w:rsid w:val="00B46DC0"/>
    <w:rsid w:val="00B47044"/>
    <w:rsid w:val="00B5052C"/>
    <w:rsid w:val="00B5062B"/>
    <w:rsid w:val="00B50908"/>
    <w:rsid w:val="00B51D79"/>
    <w:rsid w:val="00B51DB7"/>
    <w:rsid w:val="00B52156"/>
    <w:rsid w:val="00B52D8A"/>
    <w:rsid w:val="00B53731"/>
    <w:rsid w:val="00B537DF"/>
    <w:rsid w:val="00B53FA7"/>
    <w:rsid w:val="00B54C6C"/>
    <w:rsid w:val="00B5569E"/>
    <w:rsid w:val="00B55ACD"/>
    <w:rsid w:val="00B55B90"/>
    <w:rsid w:val="00B56515"/>
    <w:rsid w:val="00B567F2"/>
    <w:rsid w:val="00B568E0"/>
    <w:rsid w:val="00B576A0"/>
    <w:rsid w:val="00B57F51"/>
    <w:rsid w:val="00B60648"/>
    <w:rsid w:val="00B614C4"/>
    <w:rsid w:val="00B62019"/>
    <w:rsid w:val="00B62B64"/>
    <w:rsid w:val="00B63D6B"/>
    <w:rsid w:val="00B646EA"/>
    <w:rsid w:val="00B647F8"/>
    <w:rsid w:val="00B6571B"/>
    <w:rsid w:val="00B65BB3"/>
    <w:rsid w:val="00B661B7"/>
    <w:rsid w:val="00B70592"/>
    <w:rsid w:val="00B7093D"/>
    <w:rsid w:val="00B70EF4"/>
    <w:rsid w:val="00B71694"/>
    <w:rsid w:val="00B72809"/>
    <w:rsid w:val="00B72CE8"/>
    <w:rsid w:val="00B73C37"/>
    <w:rsid w:val="00B74490"/>
    <w:rsid w:val="00B74762"/>
    <w:rsid w:val="00B74DA8"/>
    <w:rsid w:val="00B75418"/>
    <w:rsid w:val="00B760A4"/>
    <w:rsid w:val="00B76259"/>
    <w:rsid w:val="00B765CC"/>
    <w:rsid w:val="00B76A47"/>
    <w:rsid w:val="00B771AA"/>
    <w:rsid w:val="00B777CA"/>
    <w:rsid w:val="00B779B6"/>
    <w:rsid w:val="00B80360"/>
    <w:rsid w:val="00B80A7F"/>
    <w:rsid w:val="00B8145F"/>
    <w:rsid w:val="00B82736"/>
    <w:rsid w:val="00B82C65"/>
    <w:rsid w:val="00B831CF"/>
    <w:rsid w:val="00B839B7"/>
    <w:rsid w:val="00B84032"/>
    <w:rsid w:val="00B845CA"/>
    <w:rsid w:val="00B8461B"/>
    <w:rsid w:val="00B84670"/>
    <w:rsid w:val="00B84D44"/>
    <w:rsid w:val="00B85D11"/>
    <w:rsid w:val="00B85FEE"/>
    <w:rsid w:val="00B864BC"/>
    <w:rsid w:val="00B86A32"/>
    <w:rsid w:val="00B87661"/>
    <w:rsid w:val="00B8775D"/>
    <w:rsid w:val="00B87BEB"/>
    <w:rsid w:val="00B90B7E"/>
    <w:rsid w:val="00B9162D"/>
    <w:rsid w:val="00B91918"/>
    <w:rsid w:val="00B92119"/>
    <w:rsid w:val="00B92770"/>
    <w:rsid w:val="00B928E9"/>
    <w:rsid w:val="00B9383D"/>
    <w:rsid w:val="00B938D0"/>
    <w:rsid w:val="00B94526"/>
    <w:rsid w:val="00B949DF"/>
    <w:rsid w:val="00B94C49"/>
    <w:rsid w:val="00B94D8A"/>
    <w:rsid w:val="00B951BC"/>
    <w:rsid w:val="00B95748"/>
    <w:rsid w:val="00B96D61"/>
    <w:rsid w:val="00B979C9"/>
    <w:rsid w:val="00B97E35"/>
    <w:rsid w:val="00BA0FCE"/>
    <w:rsid w:val="00BA12A5"/>
    <w:rsid w:val="00BA19EA"/>
    <w:rsid w:val="00BA1F29"/>
    <w:rsid w:val="00BA1F5D"/>
    <w:rsid w:val="00BA2477"/>
    <w:rsid w:val="00BA261B"/>
    <w:rsid w:val="00BA3107"/>
    <w:rsid w:val="00BA360D"/>
    <w:rsid w:val="00BA38AE"/>
    <w:rsid w:val="00BA3E20"/>
    <w:rsid w:val="00BA4256"/>
    <w:rsid w:val="00BA4647"/>
    <w:rsid w:val="00BA5502"/>
    <w:rsid w:val="00BA561B"/>
    <w:rsid w:val="00BA5977"/>
    <w:rsid w:val="00BA5FF8"/>
    <w:rsid w:val="00BA60CE"/>
    <w:rsid w:val="00BA61F2"/>
    <w:rsid w:val="00BA62B3"/>
    <w:rsid w:val="00BA7832"/>
    <w:rsid w:val="00BA7B44"/>
    <w:rsid w:val="00BB057C"/>
    <w:rsid w:val="00BB067D"/>
    <w:rsid w:val="00BB23C1"/>
    <w:rsid w:val="00BB2609"/>
    <w:rsid w:val="00BB2908"/>
    <w:rsid w:val="00BB328F"/>
    <w:rsid w:val="00BB3420"/>
    <w:rsid w:val="00BB39F7"/>
    <w:rsid w:val="00BB3A81"/>
    <w:rsid w:val="00BB424E"/>
    <w:rsid w:val="00BB445C"/>
    <w:rsid w:val="00BB5971"/>
    <w:rsid w:val="00BB7110"/>
    <w:rsid w:val="00BB7C11"/>
    <w:rsid w:val="00BC0209"/>
    <w:rsid w:val="00BC0671"/>
    <w:rsid w:val="00BC0DD3"/>
    <w:rsid w:val="00BC13DA"/>
    <w:rsid w:val="00BC217F"/>
    <w:rsid w:val="00BC223D"/>
    <w:rsid w:val="00BC274A"/>
    <w:rsid w:val="00BC2ADB"/>
    <w:rsid w:val="00BC2DB3"/>
    <w:rsid w:val="00BC355A"/>
    <w:rsid w:val="00BC35E6"/>
    <w:rsid w:val="00BC3D74"/>
    <w:rsid w:val="00BC3ED6"/>
    <w:rsid w:val="00BC459A"/>
    <w:rsid w:val="00BC49CC"/>
    <w:rsid w:val="00BC4A13"/>
    <w:rsid w:val="00BC5487"/>
    <w:rsid w:val="00BC5735"/>
    <w:rsid w:val="00BC7C6A"/>
    <w:rsid w:val="00BD064A"/>
    <w:rsid w:val="00BD0C20"/>
    <w:rsid w:val="00BD16FA"/>
    <w:rsid w:val="00BD1BC8"/>
    <w:rsid w:val="00BD1E59"/>
    <w:rsid w:val="00BD1EA6"/>
    <w:rsid w:val="00BD2878"/>
    <w:rsid w:val="00BD32C4"/>
    <w:rsid w:val="00BD391D"/>
    <w:rsid w:val="00BD3F5A"/>
    <w:rsid w:val="00BD41D6"/>
    <w:rsid w:val="00BD4756"/>
    <w:rsid w:val="00BD4909"/>
    <w:rsid w:val="00BD49D4"/>
    <w:rsid w:val="00BD4EF2"/>
    <w:rsid w:val="00BD667E"/>
    <w:rsid w:val="00BE0001"/>
    <w:rsid w:val="00BE0111"/>
    <w:rsid w:val="00BE03CE"/>
    <w:rsid w:val="00BE05E4"/>
    <w:rsid w:val="00BE08EC"/>
    <w:rsid w:val="00BE0FF4"/>
    <w:rsid w:val="00BE2806"/>
    <w:rsid w:val="00BE292C"/>
    <w:rsid w:val="00BE2F15"/>
    <w:rsid w:val="00BE31BB"/>
    <w:rsid w:val="00BE3D7B"/>
    <w:rsid w:val="00BE40E2"/>
    <w:rsid w:val="00BE4372"/>
    <w:rsid w:val="00BE43D8"/>
    <w:rsid w:val="00BE49D4"/>
    <w:rsid w:val="00BE5929"/>
    <w:rsid w:val="00BE60D4"/>
    <w:rsid w:val="00BE6F17"/>
    <w:rsid w:val="00BE72AD"/>
    <w:rsid w:val="00BE7C90"/>
    <w:rsid w:val="00BF0D54"/>
    <w:rsid w:val="00BF16D0"/>
    <w:rsid w:val="00BF1A1A"/>
    <w:rsid w:val="00BF1E29"/>
    <w:rsid w:val="00BF30FF"/>
    <w:rsid w:val="00BF3C0E"/>
    <w:rsid w:val="00BF5717"/>
    <w:rsid w:val="00BF581A"/>
    <w:rsid w:val="00BF59B9"/>
    <w:rsid w:val="00BF59FA"/>
    <w:rsid w:val="00BF64FB"/>
    <w:rsid w:val="00BF6886"/>
    <w:rsid w:val="00BF6D7F"/>
    <w:rsid w:val="00BF6F97"/>
    <w:rsid w:val="00BF70DC"/>
    <w:rsid w:val="00BF71C4"/>
    <w:rsid w:val="00BF7687"/>
    <w:rsid w:val="00BF76AC"/>
    <w:rsid w:val="00BF76F9"/>
    <w:rsid w:val="00BF77F7"/>
    <w:rsid w:val="00C003DF"/>
    <w:rsid w:val="00C003F9"/>
    <w:rsid w:val="00C017CB"/>
    <w:rsid w:val="00C0191B"/>
    <w:rsid w:val="00C019C9"/>
    <w:rsid w:val="00C01D5A"/>
    <w:rsid w:val="00C02363"/>
    <w:rsid w:val="00C02B0A"/>
    <w:rsid w:val="00C02E47"/>
    <w:rsid w:val="00C03068"/>
    <w:rsid w:val="00C0390A"/>
    <w:rsid w:val="00C03B1D"/>
    <w:rsid w:val="00C03E05"/>
    <w:rsid w:val="00C0569A"/>
    <w:rsid w:val="00C0653A"/>
    <w:rsid w:val="00C06AA0"/>
    <w:rsid w:val="00C06F91"/>
    <w:rsid w:val="00C079D3"/>
    <w:rsid w:val="00C07C20"/>
    <w:rsid w:val="00C07F25"/>
    <w:rsid w:val="00C1081F"/>
    <w:rsid w:val="00C12F07"/>
    <w:rsid w:val="00C1347A"/>
    <w:rsid w:val="00C13C5E"/>
    <w:rsid w:val="00C14101"/>
    <w:rsid w:val="00C145FD"/>
    <w:rsid w:val="00C1461C"/>
    <w:rsid w:val="00C14F4E"/>
    <w:rsid w:val="00C158D1"/>
    <w:rsid w:val="00C17702"/>
    <w:rsid w:val="00C17D76"/>
    <w:rsid w:val="00C17DEA"/>
    <w:rsid w:val="00C17E8D"/>
    <w:rsid w:val="00C2010F"/>
    <w:rsid w:val="00C20F0F"/>
    <w:rsid w:val="00C219B4"/>
    <w:rsid w:val="00C21F16"/>
    <w:rsid w:val="00C22705"/>
    <w:rsid w:val="00C22AAB"/>
    <w:rsid w:val="00C232D0"/>
    <w:rsid w:val="00C24784"/>
    <w:rsid w:val="00C247D3"/>
    <w:rsid w:val="00C24F73"/>
    <w:rsid w:val="00C2506A"/>
    <w:rsid w:val="00C25C87"/>
    <w:rsid w:val="00C26C38"/>
    <w:rsid w:val="00C26CB1"/>
    <w:rsid w:val="00C2714D"/>
    <w:rsid w:val="00C27320"/>
    <w:rsid w:val="00C2749B"/>
    <w:rsid w:val="00C30239"/>
    <w:rsid w:val="00C30C47"/>
    <w:rsid w:val="00C30E53"/>
    <w:rsid w:val="00C31259"/>
    <w:rsid w:val="00C3312B"/>
    <w:rsid w:val="00C33209"/>
    <w:rsid w:val="00C337CB"/>
    <w:rsid w:val="00C36A37"/>
    <w:rsid w:val="00C36E46"/>
    <w:rsid w:val="00C3711A"/>
    <w:rsid w:val="00C37A03"/>
    <w:rsid w:val="00C409ED"/>
    <w:rsid w:val="00C40E87"/>
    <w:rsid w:val="00C41148"/>
    <w:rsid w:val="00C41FC8"/>
    <w:rsid w:val="00C437FB"/>
    <w:rsid w:val="00C43E8F"/>
    <w:rsid w:val="00C447F0"/>
    <w:rsid w:val="00C44FCA"/>
    <w:rsid w:val="00C465CD"/>
    <w:rsid w:val="00C46812"/>
    <w:rsid w:val="00C46872"/>
    <w:rsid w:val="00C47007"/>
    <w:rsid w:val="00C47A82"/>
    <w:rsid w:val="00C47F72"/>
    <w:rsid w:val="00C50DA5"/>
    <w:rsid w:val="00C51190"/>
    <w:rsid w:val="00C51B15"/>
    <w:rsid w:val="00C5227C"/>
    <w:rsid w:val="00C52E7C"/>
    <w:rsid w:val="00C5337A"/>
    <w:rsid w:val="00C53623"/>
    <w:rsid w:val="00C54637"/>
    <w:rsid w:val="00C54845"/>
    <w:rsid w:val="00C54E5D"/>
    <w:rsid w:val="00C55086"/>
    <w:rsid w:val="00C5590C"/>
    <w:rsid w:val="00C57773"/>
    <w:rsid w:val="00C57909"/>
    <w:rsid w:val="00C57E71"/>
    <w:rsid w:val="00C6053B"/>
    <w:rsid w:val="00C6073D"/>
    <w:rsid w:val="00C60BF2"/>
    <w:rsid w:val="00C6137F"/>
    <w:rsid w:val="00C61765"/>
    <w:rsid w:val="00C6226A"/>
    <w:rsid w:val="00C6263F"/>
    <w:rsid w:val="00C6341B"/>
    <w:rsid w:val="00C63848"/>
    <w:rsid w:val="00C64492"/>
    <w:rsid w:val="00C6507E"/>
    <w:rsid w:val="00C65BAE"/>
    <w:rsid w:val="00C664F5"/>
    <w:rsid w:val="00C668E9"/>
    <w:rsid w:val="00C671F5"/>
    <w:rsid w:val="00C70A9E"/>
    <w:rsid w:val="00C70D81"/>
    <w:rsid w:val="00C70DEC"/>
    <w:rsid w:val="00C71333"/>
    <w:rsid w:val="00C71773"/>
    <w:rsid w:val="00C7210E"/>
    <w:rsid w:val="00C725AE"/>
    <w:rsid w:val="00C73824"/>
    <w:rsid w:val="00C73E2F"/>
    <w:rsid w:val="00C74715"/>
    <w:rsid w:val="00C750A2"/>
    <w:rsid w:val="00C7561E"/>
    <w:rsid w:val="00C75ED9"/>
    <w:rsid w:val="00C76EE7"/>
    <w:rsid w:val="00C76F0C"/>
    <w:rsid w:val="00C7736F"/>
    <w:rsid w:val="00C7744C"/>
    <w:rsid w:val="00C77E3F"/>
    <w:rsid w:val="00C801A2"/>
    <w:rsid w:val="00C8092B"/>
    <w:rsid w:val="00C80A08"/>
    <w:rsid w:val="00C81FB1"/>
    <w:rsid w:val="00C822E1"/>
    <w:rsid w:val="00C822EC"/>
    <w:rsid w:val="00C8297E"/>
    <w:rsid w:val="00C829D4"/>
    <w:rsid w:val="00C833E0"/>
    <w:rsid w:val="00C84686"/>
    <w:rsid w:val="00C851FA"/>
    <w:rsid w:val="00C8726B"/>
    <w:rsid w:val="00C87312"/>
    <w:rsid w:val="00C87606"/>
    <w:rsid w:val="00C8762F"/>
    <w:rsid w:val="00C87A06"/>
    <w:rsid w:val="00C87BEA"/>
    <w:rsid w:val="00C90D09"/>
    <w:rsid w:val="00C90F71"/>
    <w:rsid w:val="00C91721"/>
    <w:rsid w:val="00C91C77"/>
    <w:rsid w:val="00C91D3E"/>
    <w:rsid w:val="00C92750"/>
    <w:rsid w:val="00C92850"/>
    <w:rsid w:val="00C94166"/>
    <w:rsid w:val="00C94A84"/>
    <w:rsid w:val="00C94D87"/>
    <w:rsid w:val="00C95264"/>
    <w:rsid w:val="00C9543B"/>
    <w:rsid w:val="00C9610D"/>
    <w:rsid w:val="00C96251"/>
    <w:rsid w:val="00C96BF7"/>
    <w:rsid w:val="00C971F6"/>
    <w:rsid w:val="00C97A1E"/>
    <w:rsid w:val="00CA0385"/>
    <w:rsid w:val="00CA0A07"/>
    <w:rsid w:val="00CA0A29"/>
    <w:rsid w:val="00CA1944"/>
    <w:rsid w:val="00CA1AEB"/>
    <w:rsid w:val="00CA3B4B"/>
    <w:rsid w:val="00CA5042"/>
    <w:rsid w:val="00CA616A"/>
    <w:rsid w:val="00CA69D6"/>
    <w:rsid w:val="00CA6E3A"/>
    <w:rsid w:val="00CA7268"/>
    <w:rsid w:val="00CA7308"/>
    <w:rsid w:val="00CA774E"/>
    <w:rsid w:val="00CB02F1"/>
    <w:rsid w:val="00CB126C"/>
    <w:rsid w:val="00CB1A1F"/>
    <w:rsid w:val="00CB1ED8"/>
    <w:rsid w:val="00CB37AA"/>
    <w:rsid w:val="00CB37C5"/>
    <w:rsid w:val="00CB4BC9"/>
    <w:rsid w:val="00CB59EC"/>
    <w:rsid w:val="00CB647D"/>
    <w:rsid w:val="00CB7474"/>
    <w:rsid w:val="00CC06A8"/>
    <w:rsid w:val="00CC08D1"/>
    <w:rsid w:val="00CC0C0D"/>
    <w:rsid w:val="00CC1392"/>
    <w:rsid w:val="00CC18F4"/>
    <w:rsid w:val="00CC1ADE"/>
    <w:rsid w:val="00CC2179"/>
    <w:rsid w:val="00CC2411"/>
    <w:rsid w:val="00CC395A"/>
    <w:rsid w:val="00CC3A2E"/>
    <w:rsid w:val="00CC490A"/>
    <w:rsid w:val="00CC492B"/>
    <w:rsid w:val="00CC4A79"/>
    <w:rsid w:val="00CC547D"/>
    <w:rsid w:val="00CC63AB"/>
    <w:rsid w:val="00CC674C"/>
    <w:rsid w:val="00CC6F74"/>
    <w:rsid w:val="00CC787A"/>
    <w:rsid w:val="00CD04AE"/>
    <w:rsid w:val="00CD076F"/>
    <w:rsid w:val="00CD0A6E"/>
    <w:rsid w:val="00CD0BD5"/>
    <w:rsid w:val="00CD1D00"/>
    <w:rsid w:val="00CD27D0"/>
    <w:rsid w:val="00CD2FE8"/>
    <w:rsid w:val="00CD35A8"/>
    <w:rsid w:val="00CD376D"/>
    <w:rsid w:val="00CD38E9"/>
    <w:rsid w:val="00CD4876"/>
    <w:rsid w:val="00CD4F19"/>
    <w:rsid w:val="00CD5182"/>
    <w:rsid w:val="00CD6AA6"/>
    <w:rsid w:val="00CD73BA"/>
    <w:rsid w:val="00CD7B9A"/>
    <w:rsid w:val="00CE08E1"/>
    <w:rsid w:val="00CE08F6"/>
    <w:rsid w:val="00CE0B31"/>
    <w:rsid w:val="00CE0FCB"/>
    <w:rsid w:val="00CE1EAC"/>
    <w:rsid w:val="00CE2239"/>
    <w:rsid w:val="00CE24B5"/>
    <w:rsid w:val="00CE2AAA"/>
    <w:rsid w:val="00CE445D"/>
    <w:rsid w:val="00CE5015"/>
    <w:rsid w:val="00CE542C"/>
    <w:rsid w:val="00CE5EF5"/>
    <w:rsid w:val="00CE65B6"/>
    <w:rsid w:val="00CE6F96"/>
    <w:rsid w:val="00CE78CC"/>
    <w:rsid w:val="00CF033D"/>
    <w:rsid w:val="00CF04CB"/>
    <w:rsid w:val="00CF1251"/>
    <w:rsid w:val="00CF166D"/>
    <w:rsid w:val="00CF1DBC"/>
    <w:rsid w:val="00CF20DF"/>
    <w:rsid w:val="00CF261A"/>
    <w:rsid w:val="00CF2FA5"/>
    <w:rsid w:val="00CF3576"/>
    <w:rsid w:val="00CF373C"/>
    <w:rsid w:val="00CF4BEE"/>
    <w:rsid w:val="00CF51DC"/>
    <w:rsid w:val="00CF5399"/>
    <w:rsid w:val="00CF53EF"/>
    <w:rsid w:val="00CF6185"/>
    <w:rsid w:val="00CF6308"/>
    <w:rsid w:val="00CF6A7B"/>
    <w:rsid w:val="00CF6CE4"/>
    <w:rsid w:val="00D00A0E"/>
    <w:rsid w:val="00D01600"/>
    <w:rsid w:val="00D02009"/>
    <w:rsid w:val="00D0202E"/>
    <w:rsid w:val="00D02EC7"/>
    <w:rsid w:val="00D034E5"/>
    <w:rsid w:val="00D03C7D"/>
    <w:rsid w:val="00D0492E"/>
    <w:rsid w:val="00D04A10"/>
    <w:rsid w:val="00D04E66"/>
    <w:rsid w:val="00D05DA3"/>
    <w:rsid w:val="00D05F7A"/>
    <w:rsid w:val="00D0686F"/>
    <w:rsid w:val="00D06998"/>
    <w:rsid w:val="00D06B71"/>
    <w:rsid w:val="00D11494"/>
    <w:rsid w:val="00D12371"/>
    <w:rsid w:val="00D12D87"/>
    <w:rsid w:val="00D12D88"/>
    <w:rsid w:val="00D13071"/>
    <w:rsid w:val="00D150B3"/>
    <w:rsid w:val="00D15AB8"/>
    <w:rsid w:val="00D15CF6"/>
    <w:rsid w:val="00D162B7"/>
    <w:rsid w:val="00D2011B"/>
    <w:rsid w:val="00D202A7"/>
    <w:rsid w:val="00D205B7"/>
    <w:rsid w:val="00D20644"/>
    <w:rsid w:val="00D22260"/>
    <w:rsid w:val="00D2250F"/>
    <w:rsid w:val="00D229C9"/>
    <w:rsid w:val="00D22A77"/>
    <w:rsid w:val="00D22DAD"/>
    <w:rsid w:val="00D22F0E"/>
    <w:rsid w:val="00D24C49"/>
    <w:rsid w:val="00D2511E"/>
    <w:rsid w:val="00D2551B"/>
    <w:rsid w:val="00D2569B"/>
    <w:rsid w:val="00D25888"/>
    <w:rsid w:val="00D25C2D"/>
    <w:rsid w:val="00D25CBA"/>
    <w:rsid w:val="00D265D4"/>
    <w:rsid w:val="00D26943"/>
    <w:rsid w:val="00D26B5A"/>
    <w:rsid w:val="00D27D30"/>
    <w:rsid w:val="00D30512"/>
    <w:rsid w:val="00D3057C"/>
    <w:rsid w:val="00D3197B"/>
    <w:rsid w:val="00D31A7B"/>
    <w:rsid w:val="00D31E15"/>
    <w:rsid w:val="00D32C11"/>
    <w:rsid w:val="00D3317B"/>
    <w:rsid w:val="00D33B82"/>
    <w:rsid w:val="00D33D7C"/>
    <w:rsid w:val="00D34503"/>
    <w:rsid w:val="00D3504E"/>
    <w:rsid w:val="00D35227"/>
    <w:rsid w:val="00D36551"/>
    <w:rsid w:val="00D36AFB"/>
    <w:rsid w:val="00D36C70"/>
    <w:rsid w:val="00D36CCD"/>
    <w:rsid w:val="00D37750"/>
    <w:rsid w:val="00D37CAD"/>
    <w:rsid w:val="00D37EA9"/>
    <w:rsid w:val="00D37FA8"/>
    <w:rsid w:val="00D40C4C"/>
    <w:rsid w:val="00D40C98"/>
    <w:rsid w:val="00D41681"/>
    <w:rsid w:val="00D41E88"/>
    <w:rsid w:val="00D41F03"/>
    <w:rsid w:val="00D42911"/>
    <w:rsid w:val="00D42E83"/>
    <w:rsid w:val="00D4370A"/>
    <w:rsid w:val="00D43832"/>
    <w:rsid w:val="00D4557B"/>
    <w:rsid w:val="00D4670F"/>
    <w:rsid w:val="00D50EDF"/>
    <w:rsid w:val="00D51462"/>
    <w:rsid w:val="00D51815"/>
    <w:rsid w:val="00D51DD1"/>
    <w:rsid w:val="00D52347"/>
    <w:rsid w:val="00D52819"/>
    <w:rsid w:val="00D529B1"/>
    <w:rsid w:val="00D53728"/>
    <w:rsid w:val="00D53999"/>
    <w:rsid w:val="00D53DF1"/>
    <w:rsid w:val="00D551C8"/>
    <w:rsid w:val="00D554B8"/>
    <w:rsid w:val="00D5696F"/>
    <w:rsid w:val="00D57D98"/>
    <w:rsid w:val="00D57FF3"/>
    <w:rsid w:val="00D60180"/>
    <w:rsid w:val="00D605ED"/>
    <w:rsid w:val="00D6068D"/>
    <w:rsid w:val="00D606EE"/>
    <w:rsid w:val="00D60B97"/>
    <w:rsid w:val="00D60E5E"/>
    <w:rsid w:val="00D618EB"/>
    <w:rsid w:val="00D62E21"/>
    <w:rsid w:val="00D647A8"/>
    <w:rsid w:val="00D64C18"/>
    <w:rsid w:val="00D64F80"/>
    <w:rsid w:val="00D64FB6"/>
    <w:rsid w:val="00D6569D"/>
    <w:rsid w:val="00D65B91"/>
    <w:rsid w:val="00D66B29"/>
    <w:rsid w:val="00D67A20"/>
    <w:rsid w:val="00D709D4"/>
    <w:rsid w:val="00D70C57"/>
    <w:rsid w:val="00D712D4"/>
    <w:rsid w:val="00D717AB"/>
    <w:rsid w:val="00D71D4B"/>
    <w:rsid w:val="00D71EB2"/>
    <w:rsid w:val="00D7280A"/>
    <w:rsid w:val="00D737EE"/>
    <w:rsid w:val="00D73809"/>
    <w:rsid w:val="00D74279"/>
    <w:rsid w:val="00D74925"/>
    <w:rsid w:val="00D755F4"/>
    <w:rsid w:val="00D77297"/>
    <w:rsid w:val="00D77466"/>
    <w:rsid w:val="00D80405"/>
    <w:rsid w:val="00D80580"/>
    <w:rsid w:val="00D81AC5"/>
    <w:rsid w:val="00D82BF6"/>
    <w:rsid w:val="00D85A17"/>
    <w:rsid w:val="00D85F37"/>
    <w:rsid w:val="00D85FF9"/>
    <w:rsid w:val="00D8615A"/>
    <w:rsid w:val="00D8650D"/>
    <w:rsid w:val="00D86AF0"/>
    <w:rsid w:val="00D871D6"/>
    <w:rsid w:val="00D8722A"/>
    <w:rsid w:val="00D87EED"/>
    <w:rsid w:val="00D87F7A"/>
    <w:rsid w:val="00D90185"/>
    <w:rsid w:val="00D90CB4"/>
    <w:rsid w:val="00D91AB8"/>
    <w:rsid w:val="00D9223B"/>
    <w:rsid w:val="00D922DC"/>
    <w:rsid w:val="00D928F2"/>
    <w:rsid w:val="00D92BEC"/>
    <w:rsid w:val="00D930CC"/>
    <w:rsid w:val="00D934EE"/>
    <w:rsid w:val="00D9391E"/>
    <w:rsid w:val="00D93BC4"/>
    <w:rsid w:val="00D945CF"/>
    <w:rsid w:val="00D947F0"/>
    <w:rsid w:val="00D94858"/>
    <w:rsid w:val="00D94BA3"/>
    <w:rsid w:val="00D955C9"/>
    <w:rsid w:val="00D96026"/>
    <w:rsid w:val="00D970B7"/>
    <w:rsid w:val="00D97581"/>
    <w:rsid w:val="00D97FA8"/>
    <w:rsid w:val="00DA04AD"/>
    <w:rsid w:val="00DA05B0"/>
    <w:rsid w:val="00DA1184"/>
    <w:rsid w:val="00DA11EF"/>
    <w:rsid w:val="00DA1419"/>
    <w:rsid w:val="00DA1D5F"/>
    <w:rsid w:val="00DA2935"/>
    <w:rsid w:val="00DA2DCC"/>
    <w:rsid w:val="00DA3602"/>
    <w:rsid w:val="00DA3C4E"/>
    <w:rsid w:val="00DA47BC"/>
    <w:rsid w:val="00DA47F4"/>
    <w:rsid w:val="00DA4E51"/>
    <w:rsid w:val="00DA5143"/>
    <w:rsid w:val="00DA5743"/>
    <w:rsid w:val="00DA5AB8"/>
    <w:rsid w:val="00DA685C"/>
    <w:rsid w:val="00DA6A66"/>
    <w:rsid w:val="00DA6E22"/>
    <w:rsid w:val="00DA6E7A"/>
    <w:rsid w:val="00DA78E8"/>
    <w:rsid w:val="00DA7D49"/>
    <w:rsid w:val="00DA7EF2"/>
    <w:rsid w:val="00DB1318"/>
    <w:rsid w:val="00DB1391"/>
    <w:rsid w:val="00DB1700"/>
    <w:rsid w:val="00DB1CF9"/>
    <w:rsid w:val="00DB27C2"/>
    <w:rsid w:val="00DB3AC1"/>
    <w:rsid w:val="00DB3E9B"/>
    <w:rsid w:val="00DB43B6"/>
    <w:rsid w:val="00DB4670"/>
    <w:rsid w:val="00DB4C6E"/>
    <w:rsid w:val="00DB5A1C"/>
    <w:rsid w:val="00DB5C49"/>
    <w:rsid w:val="00DB5F45"/>
    <w:rsid w:val="00DB6500"/>
    <w:rsid w:val="00DB706F"/>
    <w:rsid w:val="00DC0737"/>
    <w:rsid w:val="00DC1350"/>
    <w:rsid w:val="00DC2F7B"/>
    <w:rsid w:val="00DC2FFA"/>
    <w:rsid w:val="00DC31B6"/>
    <w:rsid w:val="00DC327A"/>
    <w:rsid w:val="00DC37B5"/>
    <w:rsid w:val="00DC3977"/>
    <w:rsid w:val="00DC3A7C"/>
    <w:rsid w:val="00DC3C6F"/>
    <w:rsid w:val="00DC42C7"/>
    <w:rsid w:val="00DC42EC"/>
    <w:rsid w:val="00DC49C6"/>
    <w:rsid w:val="00DC4CCB"/>
    <w:rsid w:val="00DC4D18"/>
    <w:rsid w:val="00DC52AA"/>
    <w:rsid w:val="00DC5731"/>
    <w:rsid w:val="00DC5C2E"/>
    <w:rsid w:val="00DC6393"/>
    <w:rsid w:val="00DC7EE1"/>
    <w:rsid w:val="00DD0495"/>
    <w:rsid w:val="00DD0C76"/>
    <w:rsid w:val="00DD10E0"/>
    <w:rsid w:val="00DD18E6"/>
    <w:rsid w:val="00DD191D"/>
    <w:rsid w:val="00DD1D27"/>
    <w:rsid w:val="00DD30E9"/>
    <w:rsid w:val="00DD3587"/>
    <w:rsid w:val="00DD4241"/>
    <w:rsid w:val="00DD440D"/>
    <w:rsid w:val="00DD469F"/>
    <w:rsid w:val="00DD4727"/>
    <w:rsid w:val="00DD4BBC"/>
    <w:rsid w:val="00DD50B7"/>
    <w:rsid w:val="00DD5233"/>
    <w:rsid w:val="00DD5E01"/>
    <w:rsid w:val="00DD6E20"/>
    <w:rsid w:val="00DD70A0"/>
    <w:rsid w:val="00DD79AF"/>
    <w:rsid w:val="00DD7B7C"/>
    <w:rsid w:val="00DD7FED"/>
    <w:rsid w:val="00DE0171"/>
    <w:rsid w:val="00DE071E"/>
    <w:rsid w:val="00DE093A"/>
    <w:rsid w:val="00DE14AE"/>
    <w:rsid w:val="00DE2A2E"/>
    <w:rsid w:val="00DE331D"/>
    <w:rsid w:val="00DE3524"/>
    <w:rsid w:val="00DE3B34"/>
    <w:rsid w:val="00DE4049"/>
    <w:rsid w:val="00DE4795"/>
    <w:rsid w:val="00DE5314"/>
    <w:rsid w:val="00DE5401"/>
    <w:rsid w:val="00DE5852"/>
    <w:rsid w:val="00DE5A27"/>
    <w:rsid w:val="00DE65CE"/>
    <w:rsid w:val="00DE676C"/>
    <w:rsid w:val="00DE6977"/>
    <w:rsid w:val="00DE6E84"/>
    <w:rsid w:val="00DE6F53"/>
    <w:rsid w:val="00DE73B5"/>
    <w:rsid w:val="00DE791D"/>
    <w:rsid w:val="00DE7A53"/>
    <w:rsid w:val="00DF09A3"/>
    <w:rsid w:val="00DF0A2B"/>
    <w:rsid w:val="00DF0C1E"/>
    <w:rsid w:val="00DF1614"/>
    <w:rsid w:val="00DF1ABF"/>
    <w:rsid w:val="00DF2478"/>
    <w:rsid w:val="00DF2B14"/>
    <w:rsid w:val="00DF2B1C"/>
    <w:rsid w:val="00DF4491"/>
    <w:rsid w:val="00DF4556"/>
    <w:rsid w:val="00DF5D05"/>
    <w:rsid w:val="00DF6160"/>
    <w:rsid w:val="00DF63E7"/>
    <w:rsid w:val="00DF7342"/>
    <w:rsid w:val="00DF762A"/>
    <w:rsid w:val="00E00103"/>
    <w:rsid w:val="00E0036F"/>
    <w:rsid w:val="00E00807"/>
    <w:rsid w:val="00E010A7"/>
    <w:rsid w:val="00E0122E"/>
    <w:rsid w:val="00E01587"/>
    <w:rsid w:val="00E01656"/>
    <w:rsid w:val="00E01DEE"/>
    <w:rsid w:val="00E01E53"/>
    <w:rsid w:val="00E01F8D"/>
    <w:rsid w:val="00E02853"/>
    <w:rsid w:val="00E02903"/>
    <w:rsid w:val="00E03555"/>
    <w:rsid w:val="00E03B4D"/>
    <w:rsid w:val="00E03CA9"/>
    <w:rsid w:val="00E03F04"/>
    <w:rsid w:val="00E0443A"/>
    <w:rsid w:val="00E04852"/>
    <w:rsid w:val="00E055B2"/>
    <w:rsid w:val="00E05F87"/>
    <w:rsid w:val="00E06CF9"/>
    <w:rsid w:val="00E076CC"/>
    <w:rsid w:val="00E07768"/>
    <w:rsid w:val="00E117D6"/>
    <w:rsid w:val="00E11AD5"/>
    <w:rsid w:val="00E1253F"/>
    <w:rsid w:val="00E126A4"/>
    <w:rsid w:val="00E127BF"/>
    <w:rsid w:val="00E12F30"/>
    <w:rsid w:val="00E1321F"/>
    <w:rsid w:val="00E13CA5"/>
    <w:rsid w:val="00E14350"/>
    <w:rsid w:val="00E1454C"/>
    <w:rsid w:val="00E14F00"/>
    <w:rsid w:val="00E15879"/>
    <w:rsid w:val="00E163E0"/>
    <w:rsid w:val="00E169BB"/>
    <w:rsid w:val="00E16E8D"/>
    <w:rsid w:val="00E16FA5"/>
    <w:rsid w:val="00E1719E"/>
    <w:rsid w:val="00E17555"/>
    <w:rsid w:val="00E20CB4"/>
    <w:rsid w:val="00E20EC9"/>
    <w:rsid w:val="00E212FF"/>
    <w:rsid w:val="00E21E74"/>
    <w:rsid w:val="00E2224E"/>
    <w:rsid w:val="00E23569"/>
    <w:rsid w:val="00E23CAE"/>
    <w:rsid w:val="00E2414E"/>
    <w:rsid w:val="00E24250"/>
    <w:rsid w:val="00E24BD6"/>
    <w:rsid w:val="00E25565"/>
    <w:rsid w:val="00E26086"/>
    <w:rsid w:val="00E268B1"/>
    <w:rsid w:val="00E26D0C"/>
    <w:rsid w:val="00E26FA0"/>
    <w:rsid w:val="00E2761B"/>
    <w:rsid w:val="00E276CF"/>
    <w:rsid w:val="00E277EE"/>
    <w:rsid w:val="00E27E3D"/>
    <w:rsid w:val="00E27FE3"/>
    <w:rsid w:val="00E302F7"/>
    <w:rsid w:val="00E30819"/>
    <w:rsid w:val="00E31B2C"/>
    <w:rsid w:val="00E33A39"/>
    <w:rsid w:val="00E33AF0"/>
    <w:rsid w:val="00E3414B"/>
    <w:rsid w:val="00E34321"/>
    <w:rsid w:val="00E34461"/>
    <w:rsid w:val="00E3460F"/>
    <w:rsid w:val="00E34802"/>
    <w:rsid w:val="00E34D7B"/>
    <w:rsid w:val="00E3539A"/>
    <w:rsid w:val="00E3573F"/>
    <w:rsid w:val="00E35809"/>
    <w:rsid w:val="00E35B9A"/>
    <w:rsid w:val="00E35C92"/>
    <w:rsid w:val="00E361B3"/>
    <w:rsid w:val="00E368FE"/>
    <w:rsid w:val="00E36D30"/>
    <w:rsid w:val="00E37925"/>
    <w:rsid w:val="00E408BD"/>
    <w:rsid w:val="00E415D4"/>
    <w:rsid w:val="00E4266F"/>
    <w:rsid w:val="00E43440"/>
    <w:rsid w:val="00E43ACA"/>
    <w:rsid w:val="00E43B2F"/>
    <w:rsid w:val="00E4478B"/>
    <w:rsid w:val="00E44A92"/>
    <w:rsid w:val="00E4628A"/>
    <w:rsid w:val="00E468D6"/>
    <w:rsid w:val="00E46D4E"/>
    <w:rsid w:val="00E47111"/>
    <w:rsid w:val="00E477E1"/>
    <w:rsid w:val="00E47CFC"/>
    <w:rsid w:val="00E47DC3"/>
    <w:rsid w:val="00E50D1B"/>
    <w:rsid w:val="00E5176C"/>
    <w:rsid w:val="00E52894"/>
    <w:rsid w:val="00E52BB3"/>
    <w:rsid w:val="00E533E4"/>
    <w:rsid w:val="00E53727"/>
    <w:rsid w:val="00E53D02"/>
    <w:rsid w:val="00E541AD"/>
    <w:rsid w:val="00E555A6"/>
    <w:rsid w:val="00E55E57"/>
    <w:rsid w:val="00E56193"/>
    <w:rsid w:val="00E5691B"/>
    <w:rsid w:val="00E56BDF"/>
    <w:rsid w:val="00E56DE6"/>
    <w:rsid w:val="00E6029C"/>
    <w:rsid w:val="00E602F1"/>
    <w:rsid w:val="00E6068C"/>
    <w:rsid w:val="00E6075F"/>
    <w:rsid w:val="00E60931"/>
    <w:rsid w:val="00E60BA7"/>
    <w:rsid w:val="00E61041"/>
    <w:rsid w:val="00E613E3"/>
    <w:rsid w:val="00E61677"/>
    <w:rsid w:val="00E62856"/>
    <w:rsid w:val="00E62DC6"/>
    <w:rsid w:val="00E643E4"/>
    <w:rsid w:val="00E6458D"/>
    <w:rsid w:val="00E64ACB"/>
    <w:rsid w:val="00E65683"/>
    <w:rsid w:val="00E65A05"/>
    <w:rsid w:val="00E65EF3"/>
    <w:rsid w:val="00E66215"/>
    <w:rsid w:val="00E6638D"/>
    <w:rsid w:val="00E663FD"/>
    <w:rsid w:val="00E702D3"/>
    <w:rsid w:val="00E70438"/>
    <w:rsid w:val="00E70576"/>
    <w:rsid w:val="00E70AB4"/>
    <w:rsid w:val="00E7166B"/>
    <w:rsid w:val="00E718B2"/>
    <w:rsid w:val="00E71938"/>
    <w:rsid w:val="00E71D06"/>
    <w:rsid w:val="00E726CE"/>
    <w:rsid w:val="00E7295E"/>
    <w:rsid w:val="00E72B74"/>
    <w:rsid w:val="00E72C70"/>
    <w:rsid w:val="00E72C7E"/>
    <w:rsid w:val="00E72F4B"/>
    <w:rsid w:val="00E73DC8"/>
    <w:rsid w:val="00E74449"/>
    <w:rsid w:val="00E74875"/>
    <w:rsid w:val="00E74F75"/>
    <w:rsid w:val="00E75C04"/>
    <w:rsid w:val="00E77BEF"/>
    <w:rsid w:val="00E77E1C"/>
    <w:rsid w:val="00E8129F"/>
    <w:rsid w:val="00E812C5"/>
    <w:rsid w:val="00E8141C"/>
    <w:rsid w:val="00E819FD"/>
    <w:rsid w:val="00E826ED"/>
    <w:rsid w:val="00E8281C"/>
    <w:rsid w:val="00E82E74"/>
    <w:rsid w:val="00E83BED"/>
    <w:rsid w:val="00E842FC"/>
    <w:rsid w:val="00E8444D"/>
    <w:rsid w:val="00E84DD0"/>
    <w:rsid w:val="00E85B9B"/>
    <w:rsid w:val="00E85EEF"/>
    <w:rsid w:val="00E86341"/>
    <w:rsid w:val="00E8765F"/>
    <w:rsid w:val="00E87A8E"/>
    <w:rsid w:val="00E87EA0"/>
    <w:rsid w:val="00E901B8"/>
    <w:rsid w:val="00E90A0B"/>
    <w:rsid w:val="00E92BE5"/>
    <w:rsid w:val="00E94AF6"/>
    <w:rsid w:val="00E951A0"/>
    <w:rsid w:val="00E95257"/>
    <w:rsid w:val="00E95614"/>
    <w:rsid w:val="00E95E55"/>
    <w:rsid w:val="00E9636D"/>
    <w:rsid w:val="00E9673E"/>
    <w:rsid w:val="00EA00E5"/>
    <w:rsid w:val="00EA03C7"/>
    <w:rsid w:val="00EA0EF8"/>
    <w:rsid w:val="00EA1D4F"/>
    <w:rsid w:val="00EA290A"/>
    <w:rsid w:val="00EA2A90"/>
    <w:rsid w:val="00EA2C8A"/>
    <w:rsid w:val="00EA34FB"/>
    <w:rsid w:val="00EA4826"/>
    <w:rsid w:val="00EA6241"/>
    <w:rsid w:val="00EA6CA7"/>
    <w:rsid w:val="00EA77E3"/>
    <w:rsid w:val="00EA7A7B"/>
    <w:rsid w:val="00EB1E18"/>
    <w:rsid w:val="00EB3571"/>
    <w:rsid w:val="00EB46F1"/>
    <w:rsid w:val="00EB4EAA"/>
    <w:rsid w:val="00EB4ED8"/>
    <w:rsid w:val="00EB58BB"/>
    <w:rsid w:val="00EB62E1"/>
    <w:rsid w:val="00EB6EC6"/>
    <w:rsid w:val="00EB79DF"/>
    <w:rsid w:val="00EC1939"/>
    <w:rsid w:val="00EC1DD1"/>
    <w:rsid w:val="00EC2D6B"/>
    <w:rsid w:val="00EC395A"/>
    <w:rsid w:val="00EC3D53"/>
    <w:rsid w:val="00EC3F29"/>
    <w:rsid w:val="00EC4625"/>
    <w:rsid w:val="00EC4757"/>
    <w:rsid w:val="00EC5283"/>
    <w:rsid w:val="00EC6093"/>
    <w:rsid w:val="00EC6471"/>
    <w:rsid w:val="00EC65B0"/>
    <w:rsid w:val="00EC65EB"/>
    <w:rsid w:val="00EC6739"/>
    <w:rsid w:val="00EC6822"/>
    <w:rsid w:val="00EC6DB4"/>
    <w:rsid w:val="00EC7088"/>
    <w:rsid w:val="00EC7DE2"/>
    <w:rsid w:val="00ED006D"/>
    <w:rsid w:val="00ED0333"/>
    <w:rsid w:val="00ED194B"/>
    <w:rsid w:val="00ED1FA9"/>
    <w:rsid w:val="00ED2472"/>
    <w:rsid w:val="00ED3306"/>
    <w:rsid w:val="00ED45C7"/>
    <w:rsid w:val="00ED51C5"/>
    <w:rsid w:val="00ED5364"/>
    <w:rsid w:val="00ED5A74"/>
    <w:rsid w:val="00ED5AC0"/>
    <w:rsid w:val="00ED6B74"/>
    <w:rsid w:val="00ED6DFE"/>
    <w:rsid w:val="00ED6E6E"/>
    <w:rsid w:val="00ED761C"/>
    <w:rsid w:val="00ED77A3"/>
    <w:rsid w:val="00EE0350"/>
    <w:rsid w:val="00EE1924"/>
    <w:rsid w:val="00EE21B9"/>
    <w:rsid w:val="00EE2A99"/>
    <w:rsid w:val="00EE2B29"/>
    <w:rsid w:val="00EE3738"/>
    <w:rsid w:val="00EE3B3C"/>
    <w:rsid w:val="00EE3FAC"/>
    <w:rsid w:val="00EE4403"/>
    <w:rsid w:val="00EE4886"/>
    <w:rsid w:val="00EE49E0"/>
    <w:rsid w:val="00EE5142"/>
    <w:rsid w:val="00EE5165"/>
    <w:rsid w:val="00EE52AA"/>
    <w:rsid w:val="00EE5713"/>
    <w:rsid w:val="00EE5B84"/>
    <w:rsid w:val="00EE63EA"/>
    <w:rsid w:val="00EE7253"/>
    <w:rsid w:val="00EE7552"/>
    <w:rsid w:val="00EE7789"/>
    <w:rsid w:val="00EF0BC0"/>
    <w:rsid w:val="00EF122B"/>
    <w:rsid w:val="00EF20D4"/>
    <w:rsid w:val="00EF291B"/>
    <w:rsid w:val="00EF3478"/>
    <w:rsid w:val="00EF41C7"/>
    <w:rsid w:val="00EF43DA"/>
    <w:rsid w:val="00EF5315"/>
    <w:rsid w:val="00EF5371"/>
    <w:rsid w:val="00EF589C"/>
    <w:rsid w:val="00EF5E29"/>
    <w:rsid w:val="00EF7271"/>
    <w:rsid w:val="00EF7A74"/>
    <w:rsid w:val="00F002FE"/>
    <w:rsid w:val="00F006E1"/>
    <w:rsid w:val="00F015BE"/>
    <w:rsid w:val="00F026A6"/>
    <w:rsid w:val="00F02D12"/>
    <w:rsid w:val="00F02E52"/>
    <w:rsid w:val="00F03CC9"/>
    <w:rsid w:val="00F03FBD"/>
    <w:rsid w:val="00F0492A"/>
    <w:rsid w:val="00F04E7A"/>
    <w:rsid w:val="00F05E16"/>
    <w:rsid w:val="00F06867"/>
    <w:rsid w:val="00F06881"/>
    <w:rsid w:val="00F06BAB"/>
    <w:rsid w:val="00F07162"/>
    <w:rsid w:val="00F10A3F"/>
    <w:rsid w:val="00F10CE7"/>
    <w:rsid w:val="00F11780"/>
    <w:rsid w:val="00F11E43"/>
    <w:rsid w:val="00F11E99"/>
    <w:rsid w:val="00F1261B"/>
    <w:rsid w:val="00F12E4A"/>
    <w:rsid w:val="00F12FE0"/>
    <w:rsid w:val="00F158E1"/>
    <w:rsid w:val="00F15A79"/>
    <w:rsid w:val="00F1711E"/>
    <w:rsid w:val="00F17C0B"/>
    <w:rsid w:val="00F21613"/>
    <w:rsid w:val="00F22170"/>
    <w:rsid w:val="00F22173"/>
    <w:rsid w:val="00F23461"/>
    <w:rsid w:val="00F23A42"/>
    <w:rsid w:val="00F24A65"/>
    <w:rsid w:val="00F24B15"/>
    <w:rsid w:val="00F24DF5"/>
    <w:rsid w:val="00F25AA6"/>
    <w:rsid w:val="00F26C0E"/>
    <w:rsid w:val="00F275C2"/>
    <w:rsid w:val="00F2786B"/>
    <w:rsid w:val="00F27A18"/>
    <w:rsid w:val="00F30277"/>
    <w:rsid w:val="00F31084"/>
    <w:rsid w:val="00F31D3D"/>
    <w:rsid w:val="00F31DB3"/>
    <w:rsid w:val="00F31E65"/>
    <w:rsid w:val="00F32D88"/>
    <w:rsid w:val="00F34A57"/>
    <w:rsid w:val="00F350AE"/>
    <w:rsid w:val="00F3525B"/>
    <w:rsid w:val="00F35C11"/>
    <w:rsid w:val="00F35C78"/>
    <w:rsid w:val="00F405D8"/>
    <w:rsid w:val="00F40634"/>
    <w:rsid w:val="00F408E9"/>
    <w:rsid w:val="00F40C9A"/>
    <w:rsid w:val="00F41116"/>
    <w:rsid w:val="00F432BE"/>
    <w:rsid w:val="00F43EE8"/>
    <w:rsid w:val="00F44217"/>
    <w:rsid w:val="00F44E35"/>
    <w:rsid w:val="00F455E3"/>
    <w:rsid w:val="00F4575D"/>
    <w:rsid w:val="00F45CB8"/>
    <w:rsid w:val="00F464B6"/>
    <w:rsid w:val="00F4676D"/>
    <w:rsid w:val="00F467A5"/>
    <w:rsid w:val="00F503A8"/>
    <w:rsid w:val="00F50401"/>
    <w:rsid w:val="00F50763"/>
    <w:rsid w:val="00F5130E"/>
    <w:rsid w:val="00F5176D"/>
    <w:rsid w:val="00F519DB"/>
    <w:rsid w:val="00F526AB"/>
    <w:rsid w:val="00F5273B"/>
    <w:rsid w:val="00F5274B"/>
    <w:rsid w:val="00F53432"/>
    <w:rsid w:val="00F539B8"/>
    <w:rsid w:val="00F53BFD"/>
    <w:rsid w:val="00F55055"/>
    <w:rsid w:val="00F565BC"/>
    <w:rsid w:val="00F576D6"/>
    <w:rsid w:val="00F57F7E"/>
    <w:rsid w:val="00F61129"/>
    <w:rsid w:val="00F612A1"/>
    <w:rsid w:val="00F6146E"/>
    <w:rsid w:val="00F61F50"/>
    <w:rsid w:val="00F6218B"/>
    <w:rsid w:val="00F62775"/>
    <w:rsid w:val="00F637E9"/>
    <w:rsid w:val="00F63C1E"/>
    <w:rsid w:val="00F63F80"/>
    <w:rsid w:val="00F64253"/>
    <w:rsid w:val="00F64549"/>
    <w:rsid w:val="00F64FE2"/>
    <w:rsid w:val="00F65170"/>
    <w:rsid w:val="00F658C2"/>
    <w:rsid w:val="00F664B8"/>
    <w:rsid w:val="00F66645"/>
    <w:rsid w:val="00F66D40"/>
    <w:rsid w:val="00F67250"/>
    <w:rsid w:val="00F701A4"/>
    <w:rsid w:val="00F71242"/>
    <w:rsid w:val="00F714EA"/>
    <w:rsid w:val="00F716C6"/>
    <w:rsid w:val="00F72622"/>
    <w:rsid w:val="00F726A9"/>
    <w:rsid w:val="00F72CB4"/>
    <w:rsid w:val="00F73001"/>
    <w:rsid w:val="00F73FC4"/>
    <w:rsid w:val="00F74E68"/>
    <w:rsid w:val="00F75AB6"/>
    <w:rsid w:val="00F767B8"/>
    <w:rsid w:val="00F7715E"/>
    <w:rsid w:val="00F777F5"/>
    <w:rsid w:val="00F80CE0"/>
    <w:rsid w:val="00F80DB3"/>
    <w:rsid w:val="00F8141F"/>
    <w:rsid w:val="00F816DD"/>
    <w:rsid w:val="00F81A97"/>
    <w:rsid w:val="00F82DEC"/>
    <w:rsid w:val="00F82EA2"/>
    <w:rsid w:val="00F83169"/>
    <w:rsid w:val="00F8343A"/>
    <w:rsid w:val="00F8346F"/>
    <w:rsid w:val="00F8354E"/>
    <w:rsid w:val="00F84076"/>
    <w:rsid w:val="00F84902"/>
    <w:rsid w:val="00F84966"/>
    <w:rsid w:val="00F84B63"/>
    <w:rsid w:val="00F84CD0"/>
    <w:rsid w:val="00F85073"/>
    <w:rsid w:val="00F858FE"/>
    <w:rsid w:val="00F85942"/>
    <w:rsid w:val="00F870EB"/>
    <w:rsid w:val="00F90568"/>
    <w:rsid w:val="00F90B67"/>
    <w:rsid w:val="00F90E26"/>
    <w:rsid w:val="00F91359"/>
    <w:rsid w:val="00F91C43"/>
    <w:rsid w:val="00F929F9"/>
    <w:rsid w:val="00F92B79"/>
    <w:rsid w:val="00F9349A"/>
    <w:rsid w:val="00F93643"/>
    <w:rsid w:val="00F936CA"/>
    <w:rsid w:val="00F93993"/>
    <w:rsid w:val="00F93CF4"/>
    <w:rsid w:val="00F9419D"/>
    <w:rsid w:val="00F94CF6"/>
    <w:rsid w:val="00F95003"/>
    <w:rsid w:val="00F967CD"/>
    <w:rsid w:val="00F97BC2"/>
    <w:rsid w:val="00FA0803"/>
    <w:rsid w:val="00FA0853"/>
    <w:rsid w:val="00FA1D15"/>
    <w:rsid w:val="00FA33A0"/>
    <w:rsid w:val="00FA3628"/>
    <w:rsid w:val="00FA3CF3"/>
    <w:rsid w:val="00FA40BA"/>
    <w:rsid w:val="00FA4550"/>
    <w:rsid w:val="00FA5913"/>
    <w:rsid w:val="00FA5C4B"/>
    <w:rsid w:val="00FA60EB"/>
    <w:rsid w:val="00FA6143"/>
    <w:rsid w:val="00FA6799"/>
    <w:rsid w:val="00FA6F30"/>
    <w:rsid w:val="00FA71FD"/>
    <w:rsid w:val="00FA7514"/>
    <w:rsid w:val="00FB0582"/>
    <w:rsid w:val="00FB066D"/>
    <w:rsid w:val="00FB0942"/>
    <w:rsid w:val="00FB105A"/>
    <w:rsid w:val="00FB25D5"/>
    <w:rsid w:val="00FB2ED9"/>
    <w:rsid w:val="00FB3280"/>
    <w:rsid w:val="00FB3897"/>
    <w:rsid w:val="00FB3B73"/>
    <w:rsid w:val="00FB46CA"/>
    <w:rsid w:val="00FB49C1"/>
    <w:rsid w:val="00FB4CC2"/>
    <w:rsid w:val="00FB4FAA"/>
    <w:rsid w:val="00FB5170"/>
    <w:rsid w:val="00FB592F"/>
    <w:rsid w:val="00FB6004"/>
    <w:rsid w:val="00FC0458"/>
    <w:rsid w:val="00FC09E9"/>
    <w:rsid w:val="00FC1085"/>
    <w:rsid w:val="00FC1A82"/>
    <w:rsid w:val="00FC1F6E"/>
    <w:rsid w:val="00FC220D"/>
    <w:rsid w:val="00FC25AF"/>
    <w:rsid w:val="00FC277B"/>
    <w:rsid w:val="00FC39DD"/>
    <w:rsid w:val="00FC3B8E"/>
    <w:rsid w:val="00FC3BB9"/>
    <w:rsid w:val="00FC3E0E"/>
    <w:rsid w:val="00FC4684"/>
    <w:rsid w:val="00FC4882"/>
    <w:rsid w:val="00FC4ED9"/>
    <w:rsid w:val="00FC5BB5"/>
    <w:rsid w:val="00FC5D66"/>
    <w:rsid w:val="00FC6202"/>
    <w:rsid w:val="00FC7EE6"/>
    <w:rsid w:val="00FD1361"/>
    <w:rsid w:val="00FD13C0"/>
    <w:rsid w:val="00FD15AF"/>
    <w:rsid w:val="00FD1ACB"/>
    <w:rsid w:val="00FD1DC3"/>
    <w:rsid w:val="00FD20BD"/>
    <w:rsid w:val="00FD26AC"/>
    <w:rsid w:val="00FD36C5"/>
    <w:rsid w:val="00FD3844"/>
    <w:rsid w:val="00FD39A8"/>
    <w:rsid w:val="00FD3C82"/>
    <w:rsid w:val="00FD3D4F"/>
    <w:rsid w:val="00FD3EEE"/>
    <w:rsid w:val="00FD534D"/>
    <w:rsid w:val="00FD56E6"/>
    <w:rsid w:val="00FD5ECD"/>
    <w:rsid w:val="00FD600E"/>
    <w:rsid w:val="00FD6A6D"/>
    <w:rsid w:val="00FD7A4B"/>
    <w:rsid w:val="00FE0170"/>
    <w:rsid w:val="00FE033B"/>
    <w:rsid w:val="00FE133F"/>
    <w:rsid w:val="00FE185E"/>
    <w:rsid w:val="00FE1E4D"/>
    <w:rsid w:val="00FE252D"/>
    <w:rsid w:val="00FE275F"/>
    <w:rsid w:val="00FE28FD"/>
    <w:rsid w:val="00FE391B"/>
    <w:rsid w:val="00FE50A0"/>
    <w:rsid w:val="00FE66FB"/>
    <w:rsid w:val="00FF056A"/>
    <w:rsid w:val="00FF0E08"/>
    <w:rsid w:val="00FF13AE"/>
    <w:rsid w:val="00FF170E"/>
    <w:rsid w:val="00FF19BC"/>
    <w:rsid w:val="00FF27B8"/>
    <w:rsid w:val="00FF29E9"/>
    <w:rsid w:val="00FF2E02"/>
    <w:rsid w:val="00FF2EFA"/>
    <w:rsid w:val="00FF3053"/>
    <w:rsid w:val="00FF3487"/>
    <w:rsid w:val="00FF3857"/>
    <w:rsid w:val="00FF398B"/>
    <w:rsid w:val="00FF46A9"/>
    <w:rsid w:val="00FF4703"/>
    <w:rsid w:val="00FF47F1"/>
    <w:rsid w:val="00FF4BF9"/>
    <w:rsid w:val="00FF56C4"/>
    <w:rsid w:val="00FF5738"/>
    <w:rsid w:val="00FF5B9B"/>
    <w:rsid w:val="00FF62AE"/>
    <w:rsid w:val="00FF6789"/>
    <w:rsid w:val="00FF76C9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d208"/>
    </o:shapedefaults>
    <o:shapelayout v:ext="edit">
      <o:idmap v:ext="edit" data="1"/>
    </o:shapelayout>
  </w:shapeDefaults>
  <w:decimalSymbol w:val=","/>
  <w:listSeparator w:val=";"/>
  <w14:docId w14:val="76C10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header" w:uiPriority="0"/>
    <w:lsdException w:name="caption" w:semiHidden="0" w:uiPriority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1">
    <w:name w:val="heading 1"/>
    <w:basedOn w:val="a1"/>
    <w:next w:val="a1"/>
    <w:link w:val="12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aliases w:val="Заголовок Уровень 2"/>
    <w:basedOn w:val="a1"/>
    <w:next w:val="a1"/>
    <w:link w:val="22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qFormat/>
    <w:rsid w:val="00DF6160"/>
    <w:pPr>
      <w:keepNext/>
      <w:numPr>
        <w:ilvl w:val="2"/>
        <w:numId w:val="12"/>
      </w:numPr>
      <w:spacing w:before="240" w:after="6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basedOn w:val="a1"/>
    <w:next w:val="a1"/>
    <w:link w:val="41"/>
    <w:uiPriority w:val="99"/>
    <w:qFormat/>
    <w:rsid w:val="008572A1"/>
    <w:pPr>
      <w:keepNext/>
      <w:tabs>
        <w:tab w:val="num" w:pos="864"/>
        <w:tab w:val="left" w:pos="1134"/>
      </w:tabs>
      <w:suppressAutoHyphens/>
      <w:spacing w:before="240" w:after="120"/>
      <w:ind w:left="864" w:hanging="864"/>
      <w:jc w:val="both"/>
      <w:outlineLvl w:val="3"/>
    </w:pPr>
    <w:rPr>
      <w:rFonts w:eastAsia="Times New Roman"/>
      <w:b/>
      <w:bCs/>
      <w:i/>
      <w:iCs/>
      <w:sz w:val="28"/>
      <w:szCs w:val="28"/>
      <w:lang w:eastAsia="ru-RU"/>
    </w:rPr>
  </w:style>
  <w:style w:type="paragraph" w:styleId="50">
    <w:name w:val="heading 5"/>
    <w:basedOn w:val="a1"/>
    <w:next w:val="a1"/>
    <w:link w:val="51"/>
    <w:qFormat/>
    <w:rsid w:val="008572A1"/>
    <w:pPr>
      <w:keepNext/>
      <w:tabs>
        <w:tab w:val="num" w:pos="1008"/>
      </w:tabs>
      <w:suppressAutoHyphens/>
      <w:spacing w:before="60"/>
      <w:ind w:left="1008" w:hanging="1008"/>
      <w:jc w:val="both"/>
      <w:outlineLvl w:val="4"/>
    </w:pPr>
    <w:rPr>
      <w:rFonts w:eastAsia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1"/>
    <w:next w:val="a1"/>
    <w:link w:val="61"/>
    <w:qFormat/>
    <w:rsid w:val="008572A1"/>
    <w:pPr>
      <w:widowControl w:val="0"/>
      <w:tabs>
        <w:tab w:val="num" w:pos="1152"/>
      </w:tabs>
      <w:suppressAutoHyphens/>
      <w:spacing w:before="240" w:after="60"/>
      <w:ind w:left="1152" w:hanging="1152"/>
      <w:jc w:val="both"/>
      <w:outlineLvl w:val="5"/>
    </w:pPr>
    <w:rPr>
      <w:rFonts w:eastAsia="Times New Roman"/>
      <w:b/>
      <w:bCs/>
      <w:sz w:val="22"/>
      <w:lang w:eastAsia="ru-RU"/>
    </w:rPr>
  </w:style>
  <w:style w:type="paragraph" w:styleId="7">
    <w:name w:val="heading 7"/>
    <w:aliases w:val="RTC7"/>
    <w:basedOn w:val="a1"/>
    <w:next w:val="a1"/>
    <w:link w:val="70"/>
    <w:qFormat/>
    <w:rsid w:val="008572A1"/>
    <w:pPr>
      <w:widowControl w:val="0"/>
      <w:tabs>
        <w:tab w:val="num" w:pos="1296"/>
      </w:tabs>
      <w:suppressAutoHyphens/>
      <w:spacing w:before="240" w:after="60"/>
      <w:ind w:left="1296" w:hanging="1296"/>
      <w:jc w:val="both"/>
      <w:outlineLvl w:val="6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1"/>
    <w:next w:val="a1"/>
    <w:link w:val="80"/>
    <w:qFormat/>
    <w:rsid w:val="008572A1"/>
    <w:pPr>
      <w:widowControl w:val="0"/>
      <w:tabs>
        <w:tab w:val="num" w:pos="1440"/>
      </w:tabs>
      <w:suppressAutoHyphens/>
      <w:spacing w:before="240" w:after="60"/>
      <w:ind w:left="1440" w:hanging="1440"/>
      <w:jc w:val="both"/>
      <w:outlineLvl w:val="7"/>
    </w:pPr>
    <w:rPr>
      <w:rFonts w:eastAsia="Times New Roman"/>
      <w:i/>
      <w:iCs/>
      <w:sz w:val="26"/>
      <w:szCs w:val="26"/>
      <w:lang w:eastAsia="ru-RU"/>
    </w:rPr>
  </w:style>
  <w:style w:type="paragraph" w:styleId="9">
    <w:name w:val="heading 9"/>
    <w:basedOn w:val="a1"/>
    <w:next w:val="a1"/>
    <w:link w:val="90"/>
    <w:qFormat/>
    <w:rsid w:val="008572A1"/>
    <w:pPr>
      <w:widowControl w:val="0"/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aliases w:val="TI Upper Header, Знак Знак,h,Знак Знак"/>
    <w:basedOn w:val="a1"/>
    <w:link w:val="a6"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TI Upper Header Знак, Знак Знак Знак,h Знак,Знак Знак Знак"/>
    <w:basedOn w:val="a2"/>
    <w:link w:val="a5"/>
    <w:rsid w:val="000D7C6A"/>
  </w:style>
  <w:style w:type="paragraph" w:styleId="a7">
    <w:name w:val="footer"/>
    <w:aliases w:val="список"/>
    <w:basedOn w:val="a1"/>
    <w:link w:val="a8"/>
    <w:uiPriority w:val="99"/>
    <w:unhideWhenUsed/>
    <w:rsid w:val="000D7C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список Знак"/>
    <w:basedOn w:val="a2"/>
    <w:link w:val="a7"/>
    <w:uiPriority w:val="99"/>
    <w:rsid w:val="000D7C6A"/>
  </w:style>
  <w:style w:type="paragraph" w:styleId="a9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a">
    <w:name w:val="caption"/>
    <w:basedOn w:val="a1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3">
    <w:name w:val="toc 1"/>
    <w:basedOn w:val="a1"/>
    <w:next w:val="a1"/>
    <w:autoRedefine/>
    <w:uiPriority w:val="39"/>
    <w:qFormat/>
    <w:rsid w:val="00733F49"/>
    <w:pPr>
      <w:tabs>
        <w:tab w:val="right" w:leader="dot" w:pos="9720"/>
      </w:tabs>
      <w:spacing w:before="160"/>
      <w:ind w:left="425" w:hanging="425"/>
    </w:pPr>
    <w:rPr>
      <w:rFonts w:ascii="Arial" w:hAnsi="Arial" w:cs="Arial"/>
      <w:b/>
      <w:bCs/>
      <w:caps/>
      <w:noProof/>
      <w:sz w:val="20"/>
      <w:szCs w:val="20"/>
    </w:rPr>
  </w:style>
  <w:style w:type="paragraph" w:styleId="23">
    <w:name w:val="toc 2"/>
    <w:basedOn w:val="a1"/>
    <w:next w:val="a1"/>
    <w:autoRedefine/>
    <w:uiPriority w:val="39"/>
    <w:rsid w:val="003D0835"/>
    <w:pPr>
      <w:tabs>
        <w:tab w:val="left" w:pos="851"/>
        <w:tab w:val="right" w:leader="dot" w:pos="9639"/>
        <w:tab w:val="right" w:leader="dot" w:pos="9855"/>
      </w:tabs>
      <w:spacing w:before="160"/>
      <w:ind w:left="426"/>
    </w:pPr>
    <w:rPr>
      <w:rFonts w:ascii="Arial" w:hAnsi="Arial" w:cs="Arial"/>
      <w:bCs/>
      <w:noProof/>
      <w:sz w:val="18"/>
      <w:szCs w:val="18"/>
    </w:rPr>
  </w:style>
  <w:style w:type="paragraph" w:styleId="32">
    <w:name w:val="toc 3"/>
    <w:basedOn w:val="a1"/>
    <w:next w:val="a1"/>
    <w:autoRedefine/>
    <w:uiPriority w:val="39"/>
    <w:rsid w:val="00A14E31"/>
    <w:pPr>
      <w:tabs>
        <w:tab w:val="left" w:pos="1560"/>
        <w:tab w:val="right" w:leader="dot" w:pos="9639"/>
      </w:tabs>
      <w:spacing w:before="240"/>
      <w:ind w:left="993"/>
    </w:pPr>
    <w:rPr>
      <w:rFonts w:ascii="Arial" w:hAnsi="Arial" w:cs="Arial"/>
      <w:noProof/>
      <w:sz w:val="16"/>
      <w:szCs w:val="16"/>
    </w:rPr>
  </w:style>
  <w:style w:type="paragraph" w:styleId="42">
    <w:name w:val="toc 4"/>
    <w:basedOn w:val="a1"/>
    <w:next w:val="a1"/>
    <w:autoRedefine/>
    <w:uiPriority w:val="99"/>
    <w:semiHidden/>
    <w:rsid w:val="008B3B41"/>
    <w:pPr>
      <w:ind w:left="480"/>
    </w:pPr>
    <w:rPr>
      <w:sz w:val="20"/>
      <w:szCs w:val="20"/>
    </w:rPr>
  </w:style>
  <w:style w:type="paragraph" w:styleId="52">
    <w:name w:val="toc 5"/>
    <w:basedOn w:val="a1"/>
    <w:next w:val="a1"/>
    <w:autoRedefine/>
    <w:uiPriority w:val="99"/>
    <w:semiHidden/>
    <w:rsid w:val="008B3B41"/>
    <w:pPr>
      <w:ind w:left="720"/>
    </w:pPr>
    <w:rPr>
      <w:sz w:val="20"/>
      <w:szCs w:val="20"/>
    </w:rPr>
  </w:style>
  <w:style w:type="paragraph" w:styleId="62">
    <w:name w:val="toc 6"/>
    <w:basedOn w:val="a1"/>
    <w:next w:val="a1"/>
    <w:autoRedefine/>
    <w:uiPriority w:val="99"/>
    <w:semiHidden/>
    <w:rsid w:val="008B3B41"/>
    <w:pPr>
      <w:ind w:left="960"/>
    </w:pPr>
    <w:rPr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8B3B41"/>
    <w:pPr>
      <w:ind w:left="1200"/>
    </w:pPr>
    <w:rPr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8B3B41"/>
    <w:pPr>
      <w:ind w:left="1440"/>
    </w:pPr>
    <w:rPr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8B3B41"/>
    <w:pPr>
      <w:ind w:left="1680"/>
    </w:pPr>
    <w:rPr>
      <w:sz w:val="20"/>
      <w:szCs w:val="20"/>
    </w:rPr>
  </w:style>
  <w:style w:type="character" w:styleId="ab">
    <w:name w:val="Hyperlink"/>
    <w:uiPriority w:val="99"/>
    <w:rsid w:val="008B3B41"/>
    <w:rPr>
      <w:color w:val="0000FF"/>
      <w:u w:val="single"/>
    </w:rPr>
  </w:style>
  <w:style w:type="character" w:styleId="ac">
    <w:name w:val="annotation reference"/>
    <w:uiPriority w:val="99"/>
    <w:rsid w:val="00C851FA"/>
    <w:rPr>
      <w:sz w:val="16"/>
      <w:szCs w:val="16"/>
    </w:rPr>
  </w:style>
  <w:style w:type="paragraph" w:styleId="ad">
    <w:name w:val="annotation text"/>
    <w:basedOn w:val="a1"/>
    <w:link w:val="ae"/>
    <w:uiPriority w:val="99"/>
    <w:rsid w:val="00C851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C851FA"/>
    <w:rPr>
      <w:b/>
      <w:bCs/>
    </w:rPr>
  </w:style>
  <w:style w:type="paragraph" w:styleId="af1">
    <w:name w:val="Balloon Text"/>
    <w:basedOn w:val="a1"/>
    <w:link w:val="af2"/>
    <w:uiPriority w:val="99"/>
    <w:semiHidden/>
    <w:rsid w:val="00C851FA"/>
    <w:rPr>
      <w:rFonts w:ascii="Tahoma" w:hAnsi="Tahoma" w:cs="Tahoma"/>
      <w:sz w:val="16"/>
      <w:szCs w:val="16"/>
    </w:rPr>
  </w:style>
  <w:style w:type="paragraph" w:styleId="33">
    <w:name w:val="Body Text 3"/>
    <w:basedOn w:val="a1"/>
    <w:link w:val="34"/>
    <w:uiPriority w:val="99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f3">
    <w:name w:val="ФИО"/>
    <w:basedOn w:val="a1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642C4B"/>
    <w:rPr>
      <w:rFonts w:eastAsia="Times New Roman"/>
      <w:sz w:val="20"/>
      <w:szCs w:val="20"/>
      <w:lang w:eastAsia="ru-RU"/>
    </w:rPr>
  </w:style>
  <w:style w:type="paragraph" w:customStyle="1" w:styleId="af6">
    <w:name w:val="Текст таблица"/>
    <w:basedOn w:val="a1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7">
    <w:name w:val="footnote reference"/>
    <w:uiPriority w:val="99"/>
    <w:rsid w:val="00642C4B"/>
    <w:rPr>
      <w:vertAlign w:val="superscript"/>
    </w:rPr>
  </w:style>
  <w:style w:type="paragraph" w:styleId="20">
    <w:name w:val="List 2"/>
    <w:basedOn w:val="a1"/>
    <w:uiPriority w:val="99"/>
    <w:rsid w:val="00642C4B"/>
    <w:pPr>
      <w:widowControl w:val="0"/>
      <w:numPr>
        <w:numId w:val="2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8">
    <w:name w:val="Strong"/>
    <w:uiPriority w:val="99"/>
    <w:qFormat/>
    <w:rsid w:val="00642C4B"/>
    <w:rPr>
      <w:b/>
      <w:bCs/>
    </w:rPr>
  </w:style>
  <w:style w:type="paragraph" w:styleId="35">
    <w:name w:val="Body Text Indent 3"/>
    <w:basedOn w:val="a1"/>
    <w:link w:val="36"/>
    <w:uiPriority w:val="99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uiPriority w:val="99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9">
    <w:name w:val="Normal (Web)"/>
    <w:basedOn w:val="a1"/>
    <w:uiPriority w:val="99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2"/>
    <w:rsid w:val="00523CAF"/>
  </w:style>
  <w:style w:type="character" w:customStyle="1" w:styleId="37">
    <w:name w:val="Знак Знак3"/>
    <w:semiHidden/>
    <w:rsid w:val="0084209F"/>
    <w:rPr>
      <w:sz w:val="24"/>
      <w:szCs w:val="24"/>
      <w:lang w:val="ru-RU" w:eastAsia="ru-RU" w:bidi="ar-SA"/>
    </w:rPr>
  </w:style>
  <w:style w:type="character" w:customStyle="1" w:styleId="24">
    <w:name w:val="Знак Знак2"/>
    <w:semiHidden/>
    <w:rsid w:val="005D5FE6"/>
    <w:rPr>
      <w:sz w:val="24"/>
      <w:szCs w:val="24"/>
      <w:lang w:val="ru-RU" w:eastAsia="ru-RU" w:bidi="ar-SA"/>
    </w:rPr>
  </w:style>
  <w:style w:type="paragraph" w:styleId="afa">
    <w:name w:val="Body Text"/>
    <w:basedOn w:val="a1"/>
    <w:link w:val="afb"/>
    <w:uiPriority w:val="99"/>
    <w:rsid w:val="00B34432"/>
    <w:pPr>
      <w:spacing w:after="120"/>
    </w:pPr>
    <w:rPr>
      <w:rFonts w:eastAsia="Times New Roman"/>
      <w:szCs w:val="24"/>
      <w:lang w:eastAsia="ru-RU"/>
    </w:rPr>
  </w:style>
  <w:style w:type="character" w:customStyle="1" w:styleId="afb">
    <w:name w:val="Основной текст Знак"/>
    <w:link w:val="afa"/>
    <w:uiPriority w:val="99"/>
    <w:rsid w:val="00B34432"/>
    <w:rPr>
      <w:rFonts w:ascii="Times New Roman" w:eastAsia="Times New Roman" w:hAnsi="Times New Roman"/>
      <w:sz w:val="24"/>
      <w:szCs w:val="24"/>
    </w:rPr>
  </w:style>
  <w:style w:type="character" w:customStyle="1" w:styleId="22">
    <w:name w:val="Заголовок 2 Знак"/>
    <w:aliases w:val="Заголовок Уровень 2 Знак"/>
    <w:link w:val="21"/>
    <w:rsid w:val="00B34432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S0">
    <w:name w:val="S_Обычный"/>
    <w:basedOn w:val="a1"/>
    <w:link w:val="S4"/>
    <w:qFormat/>
    <w:rsid w:val="00B34432"/>
    <w:pPr>
      <w:widowControl w:val="0"/>
      <w:tabs>
        <w:tab w:val="left" w:pos="1690"/>
      </w:tabs>
      <w:spacing w:before="240"/>
      <w:jc w:val="both"/>
    </w:pPr>
    <w:rPr>
      <w:rFonts w:eastAsia="Times New Roman"/>
      <w:szCs w:val="24"/>
      <w:lang w:eastAsia="ru-RU"/>
    </w:rPr>
  </w:style>
  <w:style w:type="character" w:customStyle="1" w:styleId="S4">
    <w:name w:val="S_Обычный Знак"/>
    <w:link w:val="S0"/>
    <w:locked/>
    <w:rsid w:val="00B34432"/>
    <w:rPr>
      <w:rFonts w:ascii="Times New Roman" w:eastAsia="Times New Roman" w:hAnsi="Times New Roman"/>
      <w:sz w:val="24"/>
      <w:szCs w:val="24"/>
    </w:rPr>
  </w:style>
  <w:style w:type="paragraph" w:customStyle="1" w:styleId="S5">
    <w:name w:val="S_СписокМ_Обычный"/>
    <w:basedOn w:val="a1"/>
    <w:link w:val="S6"/>
    <w:uiPriority w:val="99"/>
    <w:rsid w:val="00B34432"/>
    <w:pPr>
      <w:tabs>
        <w:tab w:val="num" w:pos="926"/>
      </w:tabs>
      <w:spacing w:before="120"/>
      <w:ind w:left="926" w:hanging="360"/>
      <w:jc w:val="both"/>
    </w:pPr>
    <w:rPr>
      <w:rFonts w:eastAsia="Times New Roman"/>
      <w:szCs w:val="24"/>
      <w:lang w:eastAsia="ru-RU"/>
    </w:rPr>
  </w:style>
  <w:style w:type="character" w:customStyle="1" w:styleId="S6">
    <w:name w:val="S_СписокМ_Обычный Знак Знак"/>
    <w:link w:val="S5"/>
    <w:uiPriority w:val="99"/>
    <w:locked/>
    <w:rsid w:val="00B34432"/>
    <w:rPr>
      <w:rFonts w:ascii="Times New Roman" w:eastAsia="Times New Roman" w:hAnsi="Times New Roman"/>
      <w:sz w:val="24"/>
      <w:szCs w:val="24"/>
    </w:rPr>
  </w:style>
  <w:style w:type="paragraph" w:customStyle="1" w:styleId="afc">
    <w:name w:val="Текст МУ"/>
    <w:basedOn w:val="a1"/>
    <w:rsid w:val="00B34432"/>
    <w:pPr>
      <w:suppressAutoHyphens/>
      <w:spacing w:before="180" w:after="120"/>
      <w:jc w:val="both"/>
    </w:pPr>
    <w:rPr>
      <w:rFonts w:eastAsia="Times New Roman"/>
      <w:szCs w:val="20"/>
      <w:lang w:eastAsia="ar-SA"/>
    </w:rPr>
  </w:style>
  <w:style w:type="paragraph" w:customStyle="1" w:styleId="14">
    <w:name w:val="Список 1"/>
    <w:basedOn w:val="a"/>
    <w:link w:val="15"/>
    <w:rsid w:val="00D57D98"/>
    <w:pPr>
      <w:widowControl w:val="0"/>
      <w:numPr>
        <w:numId w:val="0"/>
      </w:numPr>
      <w:tabs>
        <w:tab w:val="num" w:pos="900"/>
      </w:tabs>
      <w:overflowPunct w:val="0"/>
      <w:autoSpaceDE w:val="0"/>
      <w:autoSpaceDN w:val="0"/>
      <w:adjustRightInd w:val="0"/>
      <w:spacing w:before="60"/>
      <w:ind w:left="900" w:hanging="360"/>
      <w:contextualSpacing w:val="0"/>
      <w:jc w:val="both"/>
      <w:textAlignment w:val="baseline"/>
    </w:pPr>
    <w:rPr>
      <w:rFonts w:eastAsia="Times New Roman"/>
      <w:szCs w:val="20"/>
      <w:lang w:eastAsia="ru-RU"/>
    </w:rPr>
  </w:style>
  <w:style w:type="character" w:customStyle="1" w:styleId="15">
    <w:name w:val="Список 1 Знак"/>
    <w:link w:val="14"/>
    <w:rsid w:val="00D57D98"/>
    <w:rPr>
      <w:rFonts w:ascii="Times New Roman" w:eastAsia="Times New Roman" w:hAnsi="Times New Roman"/>
      <w:sz w:val="24"/>
    </w:rPr>
  </w:style>
  <w:style w:type="paragraph" w:styleId="a">
    <w:name w:val="List Bullet"/>
    <w:basedOn w:val="a1"/>
    <w:uiPriority w:val="99"/>
    <w:semiHidden/>
    <w:unhideWhenUsed/>
    <w:rsid w:val="00D57D98"/>
    <w:pPr>
      <w:numPr>
        <w:numId w:val="1"/>
      </w:numPr>
      <w:contextualSpacing/>
    </w:pPr>
  </w:style>
  <w:style w:type="paragraph" w:customStyle="1" w:styleId="16">
    <w:name w:val="Название объекта1"/>
    <w:basedOn w:val="a1"/>
    <w:next w:val="a1"/>
    <w:rsid w:val="00344C7C"/>
    <w:pPr>
      <w:suppressAutoHyphens/>
      <w:jc w:val="center"/>
    </w:pPr>
    <w:rPr>
      <w:rFonts w:ascii="Arial Narrow" w:eastAsia="Times New Roman" w:hAnsi="Arial Narrow" w:cs="Arial Narrow"/>
      <w:b/>
      <w:bCs/>
      <w:color w:val="000080"/>
      <w:sz w:val="20"/>
      <w:szCs w:val="24"/>
      <w:lang w:eastAsia="ar-SA"/>
    </w:rPr>
  </w:style>
  <w:style w:type="paragraph" w:customStyle="1" w:styleId="afd">
    <w:name w:val="Заголовок приложения"/>
    <w:basedOn w:val="a1"/>
    <w:next w:val="a1"/>
    <w:rsid w:val="001C05C3"/>
    <w:pPr>
      <w:widowControl w:val="0"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eastAsia="Times New Roman"/>
      <w:b/>
      <w:sz w:val="28"/>
      <w:szCs w:val="20"/>
      <w:lang w:eastAsia="ru-RU"/>
    </w:rPr>
  </w:style>
  <w:style w:type="paragraph" w:customStyle="1" w:styleId="25">
    <w:name w:val="Название объекта2"/>
    <w:basedOn w:val="a1"/>
    <w:next w:val="a1"/>
    <w:rsid w:val="001C05C3"/>
    <w:pPr>
      <w:suppressAutoHyphens/>
    </w:pPr>
    <w:rPr>
      <w:rFonts w:eastAsia="Times New Roman"/>
      <w:b/>
      <w:bCs/>
      <w:sz w:val="20"/>
      <w:szCs w:val="20"/>
      <w:lang w:eastAsia="ar-SA"/>
    </w:rPr>
  </w:style>
  <w:style w:type="character" w:customStyle="1" w:styleId="ae">
    <w:name w:val="Текст примечания Знак"/>
    <w:link w:val="ad"/>
    <w:uiPriority w:val="99"/>
    <w:rsid w:val="001C05C3"/>
    <w:rPr>
      <w:rFonts w:ascii="Times New Roman" w:hAnsi="Times New Roman"/>
      <w:lang w:eastAsia="en-US"/>
    </w:rPr>
  </w:style>
  <w:style w:type="paragraph" w:styleId="17">
    <w:name w:val="index 1"/>
    <w:basedOn w:val="a1"/>
    <w:next w:val="a1"/>
    <w:autoRedefine/>
    <w:uiPriority w:val="99"/>
    <w:rsid w:val="00E66215"/>
    <w:pPr>
      <w:spacing w:before="40"/>
      <w:jc w:val="both"/>
    </w:pPr>
    <w:rPr>
      <w:rFonts w:eastAsia="Times New Roman"/>
      <w:szCs w:val="24"/>
      <w:lang w:eastAsia="ru-RU"/>
    </w:rPr>
  </w:style>
  <w:style w:type="paragraph" w:customStyle="1" w:styleId="snip">
    <w:name w:val="snip"/>
    <w:basedOn w:val="a1"/>
    <w:rsid w:val="008A15CC"/>
    <w:pPr>
      <w:spacing w:before="10" w:after="10"/>
      <w:jc w:val="center"/>
    </w:pPr>
    <w:rPr>
      <w:rFonts w:eastAsia="Times New Roman"/>
      <w:b/>
      <w:bCs/>
      <w:color w:val="800000"/>
      <w:sz w:val="28"/>
      <w:szCs w:val="28"/>
      <w:lang w:eastAsia="ru-RU"/>
    </w:rPr>
  </w:style>
  <w:style w:type="paragraph" w:customStyle="1" w:styleId="BodyText21">
    <w:name w:val="Body Text 21"/>
    <w:basedOn w:val="a1"/>
    <w:rsid w:val="008A15CC"/>
    <w:pPr>
      <w:jc w:val="both"/>
    </w:pPr>
    <w:rPr>
      <w:rFonts w:eastAsia="Times New Roman"/>
      <w:szCs w:val="20"/>
      <w:lang w:eastAsia="ru-RU"/>
    </w:rPr>
  </w:style>
  <w:style w:type="paragraph" w:styleId="afe">
    <w:name w:val="endnote text"/>
    <w:basedOn w:val="a1"/>
    <w:link w:val="aff"/>
    <w:uiPriority w:val="99"/>
    <w:semiHidden/>
    <w:unhideWhenUsed/>
    <w:rsid w:val="0047192C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47192C"/>
    <w:rPr>
      <w:rFonts w:ascii="Times New Roman" w:hAnsi="Times New Roman"/>
      <w:lang w:eastAsia="en-US"/>
    </w:rPr>
  </w:style>
  <w:style w:type="character" w:styleId="aff0">
    <w:name w:val="endnote reference"/>
    <w:uiPriority w:val="99"/>
    <w:semiHidden/>
    <w:unhideWhenUsed/>
    <w:rsid w:val="0047192C"/>
    <w:rPr>
      <w:vertAlign w:val="superscript"/>
    </w:rPr>
  </w:style>
  <w:style w:type="paragraph" w:customStyle="1" w:styleId="aff1">
    <w:name w:val="М_Обычный"/>
    <w:basedOn w:val="a1"/>
    <w:qFormat/>
    <w:rsid w:val="0012556F"/>
    <w:pPr>
      <w:jc w:val="both"/>
    </w:pPr>
    <w:rPr>
      <w:lang w:eastAsia="ru-RU"/>
    </w:rPr>
  </w:style>
  <w:style w:type="paragraph" w:styleId="aff2">
    <w:name w:val="List Paragraph"/>
    <w:aliases w:val="Bullet_IRAO,Мой Список,List Paragraph_0,List Paragraph,AC List 01,Подпись рисунка,Table-Normal,RSHB_Table-Normal,List Paragraph1"/>
    <w:basedOn w:val="a1"/>
    <w:link w:val="aff3"/>
    <w:uiPriority w:val="34"/>
    <w:qFormat/>
    <w:rsid w:val="003F37D9"/>
    <w:pPr>
      <w:ind w:left="708"/>
    </w:pPr>
    <w:rPr>
      <w:rFonts w:eastAsia="Times New Roman"/>
      <w:szCs w:val="24"/>
      <w:lang w:eastAsia="ru-RU"/>
    </w:rPr>
  </w:style>
  <w:style w:type="character" w:customStyle="1" w:styleId="urtxtstd">
    <w:name w:val="urtxtstd"/>
    <w:rsid w:val="001E31D8"/>
  </w:style>
  <w:style w:type="paragraph" w:customStyle="1" w:styleId="PA-">
    <w:name w:val="PA - Основной Текст"/>
    <w:rsid w:val="00D8615A"/>
    <w:pPr>
      <w:spacing w:before="120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18">
    <w:name w:val="М_СписокМарк_Уровень 1"/>
    <w:basedOn w:val="a1"/>
    <w:qFormat/>
    <w:rsid w:val="00D8615A"/>
    <w:pPr>
      <w:tabs>
        <w:tab w:val="left" w:pos="540"/>
      </w:tabs>
      <w:spacing w:before="120"/>
      <w:ind w:left="538" w:hanging="357"/>
      <w:jc w:val="both"/>
    </w:pPr>
    <w:rPr>
      <w:bCs/>
    </w:rPr>
  </w:style>
  <w:style w:type="paragraph" w:customStyle="1" w:styleId="S7">
    <w:name w:val="S_НазваниеТаблицы"/>
    <w:basedOn w:val="S0"/>
    <w:next w:val="S0"/>
    <w:rsid w:val="00275967"/>
    <w:pPr>
      <w:keepNext/>
      <w:tabs>
        <w:tab w:val="clear" w:pos="1690"/>
      </w:tabs>
      <w:spacing w:before="0"/>
      <w:jc w:val="right"/>
    </w:pPr>
    <w:rPr>
      <w:rFonts w:ascii="Arial" w:hAnsi="Arial"/>
      <w:b/>
      <w:sz w:val="20"/>
      <w:lang w:val="x-none" w:eastAsia="x-none"/>
    </w:rPr>
  </w:style>
  <w:style w:type="paragraph" w:customStyle="1" w:styleId="S21">
    <w:name w:val="S_Заголовок2_СписокН"/>
    <w:basedOn w:val="a1"/>
    <w:next w:val="S0"/>
    <w:link w:val="S22"/>
    <w:rsid w:val="00CE65B6"/>
    <w:pPr>
      <w:keepNext/>
      <w:jc w:val="both"/>
      <w:outlineLvl w:val="1"/>
    </w:pPr>
    <w:rPr>
      <w:rFonts w:ascii="Arial" w:eastAsia="Times New Roman" w:hAnsi="Arial"/>
      <w:b/>
      <w:caps/>
      <w:szCs w:val="24"/>
      <w:lang w:eastAsia="ru-RU"/>
    </w:rPr>
  </w:style>
  <w:style w:type="paragraph" w:customStyle="1" w:styleId="S11">
    <w:name w:val="S_Заголовок1_СписокН"/>
    <w:basedOn w:val="a1"/>
    <w:next w:val="S0"/>
    <w:link w:val="S12"/>
    <w:rsid w:val="00CE65B6"/>
    <w:pPr>
      <w:keepNext/>
      <w:pageBreakBefore/>
      <w:jc w:val="both"/>
      <w:outlineLvl w:val="0"/>
    </w:pPr>
    <w:rPr>
      <w:rFonts w:ascii="Arial" w:eastAsia="Times New Roman" w:hAnsi="Arial"/>
      <w:b/>
      <w:caps/>
      <w:sz w:val="32"/>
      <w:szCs w:val="32"/>
      <w:lang w:eastAsia="ru-RU"/>
    </w:rPr>
  </w:style>
  <w:style w:type="character" w:customStyle="1" w:styleId="S22">
    <w:name w:val="S_Заголовок2_СписокН Знак"/>
    <w:link w:val="S21"/>
    <w:rsid w:val="00CE65B6"/>
    <w:rPr>
      <w:rFonts w:ascii="Arial" w:eastAsia="Times New Roman" w:hAnsi="Arial"/>
      <w:b/>
      <w:caps/>
      <w:sz w:val="24"/>
      <w:szCs w:val="24"/>
    </w:rPr>
  </w:style>
  <w:style w:type="paragraph" w:styleId="aff4">
    <w:name w:val="Body Text Indent"/>
    <w:basedOn w:val="a1"/>
    <w:link w:val="aff5"/>
    <w:uiPriority w:val="99"/>
    <w:rsid w:val="00A03FBE"/>
    <w:pPr>
      <w:spacing w:after="120"/>
      <w:ind w:left="283"/>
    </w:pPr>
    <w:rPr>
      <w:rFonts w:eastAsia="Times New Roman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A03FBE"/>
    <w:rPr>
      <w:rFonts w:ascii="Times New Roman" w:eastAsia="Times New Roman" w:hAnsi="Times New Roman"/>
      <w:sz w:val="24"/>
      <w:szCs w:val="24"/>
    </w:rPr>
  </w:style>
  <w:style w:type="character" w:customStyle="1" w:styleId="aff3">
    <w:name w:val="Абзац списка Знак"/>
    <w:aliases w:val="Bullet_IRAO Знак,Мой Список Знак,List Paragraph_0 Знак,List Paragraph Знак,AC List 01 Знак,Подпись рисунка Знак,Table-Normal Знак,RSHB_Table-Normal Знак,List Paragraph1 Знак"/>
    <w:link w:val="aff2"/>
    <w:uiPriority w:val="34"/>
    <w:rsid w:val="00A03FBE"/>
    <w:rPr>
      <w:rFonts w:ascii="Times New Roman" w:eastAsia="Times New Roman" w:hAnsi="Times New Roman"/>
      <w:sz w:val="24"/>
      <w:szCs w:val="24"/>
    </w:rPr>
  </w:style>
  <w:style w:type="paragraph" w:customStyle="1" w:styleId="S23">
    <w:name w:val="S_ТекстВТаблице2"/>
    <w:basedOn w:val="a1"/>
    <w:next w:val="a1"/>
    <w:rsid w:val="00B17370"/>
    <w:pPr>
      <w:widowControl w:val="0"/>
      <w:spacing w:before="120"/>
    </w:pPr>
    <w:rPr>
      <w:rFonts w:eastAsia="Times New Roman"/>
      <w:sz w:val="20"/>
      <w:szCs w:val="24"/>
      <w:lang w:eastAsia="ru-RU"/>
    </w:rPr>
  </w:style>
  <w:style w:type="paragraph" w:customStyle="1" w:styleId="s06-">
    <w:name w:val="s06 Список -"/>
    <w:basedOn w:val="a1"/>
    <w:rsid w:val="00B17370"/>
    <w:pPr>
      <w:keepNext/>
      <w:widowControl w:val="0"/>
      <w:numPr>
        <w:numId w:val="5"/>
      </w:numPr>
      <w:tabs>
        <w:tab w:val="left" w:pos="1134"/>
      </w:tabs>
      <w:overflowPunct w:val="0"/>
      <w:autoSpaceDE w:val="0"/>
      <w:autoSpaceDN w:val="0"/>
      <w:adjustRightInd w:val="0"/>
      <w:spacing w:before="80"/>
      <w:jc w:val="both"/>
      <w:outlineLvl w:val="2"/>
    </w:pPr>
    <w:rPr>
      <w:rFonts w:ascii="Arial" w:eastAsia="Times New Roman" w:hAnsi="Arial"/>
      <w:bCs/>
      <w:sz w:val="22"/>
      <w:szCs w:val="28"/>
      <w:lang w:eastAsia="ru-RU"/>
    </w:rPr>
  </w:style>
  <w:style w:type="paragraph" w:customStyle="1" w:styleId="-5">
    <w:name w:val="Пункт-5"/>
    <w:basedOn w:val="a1"/>
    <w:rsid w:val="00BE05E4"/>
    <w:pPr>
      <w:spacing w:after="240"/>
      <w:contextualSpacing/>
      <w:jc w:val="both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BE05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5">
    <w:name w:val="Текст сноски Знак"/>
    <w:basedOn w:val="a2"/>
    <w:link w:val="af4"/>
    <w:uiPriority w:val="99"/>
    <w:rsid w:val="00CB7474"/>
    <w:rPr>
      <w:rFonts w:ascii="Times New Roman" w:eastAsia="Times New Roman" w:hAnsi="Times New Roman"/>
    </w:rPr>
  </w:style>
  <w:style w:type="table" w:styleId="aff6">
    <w:name w:val="Table Grid"/>
    <w:basedOn w:val="a3"/>
    <w:uiPriority w:val="59"/>
    <w:rsid w:val="00CB74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ODefPara">
    <w:name w:val="AODefPara"/>
    <w:basedOn w:val="a1"/>
    <w:rsid w:val="000D0BB9"/>
    <w:pPr>
      <w:numPr>
        <w:ilvl w:val="1"/>
        <w:numId w:val="7"/>
      </w:numPr>
      <w:spacing w:before="240" w:line="260" w:lineRule="atLeast"/>
      <w:jc w:val="both"/>
    </w:pPr>
    <w:rPr>
      <w:rFonts w:eastAsiaTheme="minorHAnsi"/>
      <w:lang w:eastAsia="ru-RU"/>
    </w:rPr>
  </w:style>
  <w:style w:type="paragraph" w:customStyle="1" w:styleId="2">
    <w:name w:val="АМ Заголовок 2"/>
    <w:basedOn w:val="aff2"/>
    <w:link w:val="26"/>
    <w:qFormat/>
    <w:rsid w:val="000D0BB9"/>
    <w:pPr>
      <w:widowControl w:val="0"/>
      <w:numPr>
        <w:ilvl w:val="1"/>
        <w:numId w:val="6"/>
      </w:numPr>
      <w:spacing w:before="120" w:after="120"/>
      <w:jc w:val="both"/>
    </w:pPr>
    <w:rPr>
      <w:b/>
      <w:sz w:val="22"/>
      <w:szCs w:val="22"/>
      <w:lang w:eastAsia="en-US"/>
    </w:rPr>
  </w:style>
  <w:style w:type="paragraph" w:customStyle="1" w:styleId="-30">
    <w:name w:val="АМ Текст - 3"/>
    <w:basedOn w:val="aff2"/>
    <w:link w:val="-31"/>
    <w:qFormat/>
    <w:rsid w:val="000D0BB9"/>
    <w:pPr>
      <w:widowControl w:val="0"/>
      <w:numPr>
        <w:ilvl w:val="2"/>
        <w:numId w:val="6"/>
      </w:numPr>
      <w:spacing w:before="120" w:after="120"/>
      <w:jc w:val="both"/>
    </w:pPr>
    <w:rPr>
      <w:sz w:val="22"/>
      <w:szCs w:val="22"/>
      <w:lang w:eastAsia="en-US"/>
    </w:rPr>
  </w:style>
  <w:style w:type="character" w:customStyle="1" w:styleId="26">
    <w:name w:val="АМ Заголовок 2 Знак"/>
    <w:basedOn w:val="aff3"/>
    <w:link w:val="2"/>
    <w:rsid w:val="000D0BB9"/>
    <w:rPr>
      <w:rFonts w:ascii="Times New Roman" w:eastAsia="Times New Roman" w:hAnsi="Times New Roman"/>
      <w:b/>
      <w:sz w:val="22"/>
      <w:szCs w:val="22"/>
      <w:lang w:eastAsia="en-US"/>
    </w:rPr>
  </w:style>
  <w:style w:type="character" w:customStyle="1" w:styleId="-31">
    <w:name w:val="АМ Текст - 3 Знак"/>
    <w:basedOn w:val="aff3"/>
    <w:link w:val="-30"/>
    <w:rsid w:val="000D0BB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-">
    <w:name w:val="АМ - а булиты"/>
    <w:basedOn w:val="-30"/>
    <w:link w:val="-0"/>
    <w:qFormat/>
    <w:rsid w:val="000D0BB9"/>
    <w:pPr>
      <w:numPr>
        <w:ilvl w:val="0"/>
        <w:numId w:val="0"/>
      </w:numPr>
    </w:pPr>
  </w:style>
  <w:style w:type="character" w:customStyle="1" w:styleId="-0">
    <w:name w:val="АМ - а булиты Знак"/>
    <w:basedOn w:val="-31"/>
    <w:link w:val="-"/>
    <w:rsid w:val="000D0BB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111">
    <w:name w:val="11111"/>
    <w:basedOn w:val="-30"/>
    <w:link w:val="111110"/>
    <w:qFormat/>
    <w:rsid w:val="000D0BB9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1"/>
    <w:link w:val="11111"/>
    <w:rsid w:val="000D0BB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a0">
    <w:name w:val="Нумерованные абзацы"/>
    <w:basedOn w:val="aff2"/>
    <w:qFormat/>
    <w:rsid w:val="00833C29"/>
    <w:pPr>
      <w:numPr>
        <w:ilvl w:val="2"/>
        <w:numId w:val="8"/>
      </w:numPr>
      <w:tabs>
        <w:tab w:val="left" w:pos="709"/>
      </w:tabs>
      <w:autoSpaceDE w:val="0"/>
      <w:autoSpaceDN w:val="0"/>
      <w:adjustRightInd w:val="0"/>
      <w:jc w:val="both"/>
    </w:pPr>
    <w:rPr>
      <w:rFonts w:eastAsiaTheme="minorHAnsi"/>
      <w:color w:val="000000"/>
      <w:szCs w:val="23"/>
    </w:rPr>
  </w:style>
  <w:style w:type="character" w:customStyle="1" w:styleId="41">
    <w:name w:val="Заголовок 4 Знак"/>
    <w:basedOn w:val="a2"/>
    <w:link w:val="40"/>
    <w:uiPriority w:val="99"/>
    <w:rsid w:val="008572A1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2"/>
    <w:link w:val="50"/>
    <w:rsid w:val="008572A1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2"/>
    <w:link w:val="60"/>
    <w:rsid w:val="008572A1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aliases w:val="RTC7 Знак"/>
    <w:basedOn w:val="a2"/>
    <w:link w:val="7"/>
    <w:rsid w:val="008572A1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2"/>
    <w:link w:val="8"/>
    <w:rsid w:val="008572A1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2"/>
    <w:link w:val="9"/>
    <w:rsid w:val="008572A1"/>
    <w:rPr>
      <w:rFonts w:ascii="Arial" w:eastAsia="Times New Roman" w:hAnsi="Arial" w:cs="Arial"/>
      <w:sz w:val="22"/>
      <w:szCs w:val="22"/>
    </w:rPr>
  </w:style>
  <w:style w:type="paragraph" w:customStyle="1" w:styleId="-32">
    <w:name w:val="Пункт-3"/>
    <w:basedOn w:val="a1"/>
    <w:link w:val="-33"/>
    <w:qFormat/>
    <w:rsid w:val="008572A1"/>
    <w:pPr>
      <w:jc w:val="both"/>
    </w:pPr>
    <w:rPr>
      <w:rFonts w:eastAsia="Times New Roman"/>
      <w:szCs w:val="28"/>
      <w:lang w:eastAsia="ru-RU"/>
    </w:rPr>
  </w:style>
  <w:style w:type="character" w:customStyle="1" w:styleId="-33">
    <w:name w:val="Пункт-3 Знак"/>
    <w:link w:val="-32"/>
    <w:rsid w:val="008572A1"/>
    <w:rPr>
      <w:rFonts w:ascii="Times New Roman" w:eastAsia="Times New Roman" w:hAnsi="Times New Roman"/>
      <w:sz w:val="24"/>
      <w:szCs w:val="28"/>
    </w:rPr>
  </w:style>
  <w:style w:type="paragraph" w:customStyle="1" w:styleId="S30">
    <w:name w:val="S_Заголовок3_СписокН"/>
    <w:basedOn w:val="a1"/>
    <w:next w:val="S0"/>
    <w:rsid w:val="008572A1"/>
    <w:pPr>
      <w:keepNext/>
      <w:tabs>
        <w:tab w:val="num" w:pos="720"/>
      </w:tabs>
      <w:ind w:left="720" w:hanging="720"/>
      <w:jc w:val="both"/>
    </w:pPr>
    <w:rPr>
      <w:rFonts w:ascii="Arial" w:eastAsia="Times New Roman" w:hAnsi="Arial"/>
      <w:b/>
      <w:i/>
      <w:caps/>
      <w:sz w:val="20"/>
      <w:szCs w:val="20"/>
      <w:lang w:eastAsia="ru-RU"/>
    </w:rPr>
  </w:style>
  <w:style w:type="character" w:customStyle="1" w:styleId="27">
    <w:name w:val="отступ 2"/>
    <w:basedOn w:val="a2"/>
    <w:rsid w:val="008572A1"/>
    <w:rPr>
      <w:rFonts w:cs="Times New Roman"/>
      <w:bCs/>
      <w:sz w:val="22"/>
    </w:rPr>
  </w:style>
  <w:style w:type="paragraph" w:customStyle="1" w:styleId="-4">
    <w:name w:val="Пункт-4"/>
    <w:basedOn w:val="a1"/>
    <w:link w:val="-40"/>
    <w:qFormat/>
    <w:rsid w:val="00D81AC5"/>
    <w:pPr>
      <w:numPr>
        <w:ilvl w:val="3"/>
        <w:numId w:val="9"/>
      </w:numPr>
      <w:tabs>
        <w:tab w:val="left" w:pos="851"/>
      </w:tabs>
      <w:jc w:val="both"/>
    </w:pPr>
    <w:rPr>
      <w:rFonts w:eastAsia="Times New Roman"/>
      <w:szCs w:val="24"/>
      <w:lang w:eastAsia="ru-RU"/>
    </w:rPr>
  </w:style>
  <w:style w:type="character" w:customStyle="1" w:styleId="-40">
    <w:name w:val="Пункт-4 Знак"/>
    <w:link w:val="-4"/>
    <w:locked/>
    <w:rsid w:val="00D81AC5"/>
    <w:rPr>
      <w:rFonts w:ascii="Times New Roman" w:eastAsia="Times New Roman" w:hAnsi="Times New Roman"/>
      <w:sz w:val="24"/>
      <w:szCs w:val="24"/>
    </w:rPr>
  </w:style>
  <w:style w:type="character" w:customStyle="1" w:styleId="31">
    <w:name w:val="Заголовок 3 Знак"/>
    <w:basedOn w:val="a2"/>
    <w:link w:val="30"/>
    <w:rsid w:val="00DF6160"/>
    <w:rPr>
      <w:rFonts w:ascii="Arial" w:eastAsia="Times New Roman" w:hAnsi="Arial" w:cs="Arial"/>
      <w:b/>
      <w:bCs/>
      <w:sz w:val="26"/>
      <w:szCs w:val="26"/>
    </w:rPr>
  </w:style>
  <w:style w:type="character" w:customStyle="1" w:styleId="af2">
    <w:name w:val="Текст выноски Знак"/>
    <w:basedOn w:val="a2"/>
    <w:link w:val="af1"/>
    <w:uiPriority w:val="99"/>
    <w:semiHidden/>
    <w:rsid w:val="00DF6160"/>
    <w:rPr>
      <w:rFonts w:ascii="Tahoma" w:hAnsi="Tahoma" w:cs="Tahoma"/>
      <w:sz w:val="16"/>
      <w:szCs w:val="16"/>
      <w:lang w:eastAsia="en-US"/>
    </w:rPr>
  </w:style>
  <w:style w:type="paragraph" w:customStyle="1" w:styleId="S13">
    <w:name w:val="S_Заголовок1"/>
    <w:basedOn w:val="a1"/>
    <w:next w:val="S0"/>
    <w:link w:val="S14"/>
    <w:rsid w:val="00DF6160"/>
    <w:pPr>
      <w:keepNext/>
      <w:pageBreakBefore/>
      <w:jc w:val="both"/>
      <w:outlineLvl w:val="0"/>
    </w:pPr>
    <w:rPr>
      <w:rFonts w:ascii="Arial" w:eastAsia="Times New Roman" w:hAnsi="Arial"/>
      <w:b/>
      <w:caps/>
      <w:sz w:val="32"/>
      <w:szCs w:val="32"/>
      <w:lang w:eastAsia="ru-RU"/>
    </w:rPr>
  </w:style>
  <w:style w:type="character" w:customStyle="1" w:styleId="S14">
    <w:name w:val="S_Заголовок1 Знак"/>
    <w:basedOn w:val="a2"/>
    <w:link w:val="S13"/>
    <w:rsid w:val="00DF6160"/>
    <w:rPr>
      <w:rFonts w:ascii="Arial" w:eastAsia="Times New Roman" w:hAnsi="Arial"/>
      <w:b/>
      <w:caps/>
      <w:sz w:val="32"/>
      <w:szCs w:val="32"/>
    </w:rPr>
  </w:style>
  <w:style w:type="character" w:customStyle="1" w:styleId="12">
    <w:name w:val="Заголовок 1 Знак"/>
    <w:basedOn w:val="a2"/>
    <w:link w:val="11"/>
    <w:rsid w:val="00DF6160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S24">
    <w:name w:val="S_Заголовок2"/>
    <w:basedOn w:val="a1"/>
    <w:next w:val="S0"/>
    <w:link w:val="S25"/>
    <w:rsid w:val="00DF6160"/>
    <w:pPr>
      <w:keepNext/>
      <w:jc w:val="both"/>
      <w:outlineLvl w:val="1"/>
    </w:pPr>
    <w:rPr>
      <w:rFonts w:ascii="Arial" w:eastAsia="Times New Roman" w:hAnsi="Arial"/>
      <w:b/>
      <w:caps/>
      <w:szCs w:val="24"/>
      <w:lang w:eastAsia="ru-RU"/>
    </w:rPr>
  </w:style>
  <w:style w:type="paragraph" w:customStyle="1" w:styleId="S8">
    <w:name w:val="S_Термин"/>
    <w:basedOn w:val="a1"/>
    <w:next w:val="S0"/>
    <w:link w:val="S9"/>
    <w:uiPriority w:val="99"/>
    <w:rsid w:val="00DF6160"/>
    <w:pPr>
      <w:jc w:val="both"/>
    </w:pPr>
    <w:rPr>
      <w:rFonts w:ascii="Arial" w:eastAsia="Times New Roman" w:hAnsi="Arial" w:cs="Arial"/>
      <w:b/>
      <w:bCs/>
      <w:i/>
      <w:iCs/>
      <w:caps/>
      <w:sz w:val="19"/>
      <w:szCs w:val="19"/>
      <w:lang w:eastAsia="ru-RU"/>
    </w:rPr>
  </w:style>
  <w:style w:type="paragraph" w:styleId="53">
    <w:name w:val="index 5"/>
    <w:basedOn w:val="a1"/>
    <w:next w:val="a1"/>
    <w:autoRedefine/>
    <w:uiPriority w:val="99"/>
    <w:semiHidden/>
    <w:rsid w:val="00DF6160"/>
    <w:pPr>
      <w:ind w:left="1200" w:hanging="240"/>
      <w:jc w:val="both"/>
    </w:pPr>
    <w:rPr>
      <w:rFonts w:eastAsia="Times New Roman"/>
      <w:szCs w:val="24"/>
      <w:lang w:eastAsia="ru-RU"/>
    </w:rPr>
  </w:style>
  <w:style w:type="paragraph" w:customStyle="1" w:styleId="S20">
    <w:name w:val="S_Заголовок2_Прил_СписокН"/>
    <w:basedOn w:val="S0"/>
    <w:next w:val="S0"/>
    <w:rsid w:val="00DF6160"/>
    <w:pPr>
      <w:keepNext/>
      <w:keepLines/>
      <w:numPr>
        <w:ilvl w:val="2"/>
        <w:numId w:val="15"/>
      </w:numPr>
      <w:tabs>
        <w:tab w:val="clear" w:pos="1690"/>
        <w:tab w:val="left" w:pos="720"/>
      </w:tabs>
      <w:spacing w:before="0"/>
      <w:jc w:val="left"/>
      <w:outlineLvl w:val="2"/>
    </w:pPr>
    <w:rPr>
      <w:rFonts w:ascii="Arial" w:hAnsi="Arial"/>
      <w:b/>
      <w:caps/>
      <w:szCs w:val="20"/>
    </w:rPr>
  </w:style>
  <w:style w:type="character" w:customStyle="1" w:styleId="Sa">
    <w:name w:val="S_Примечание"/>
    <w:uiPriority w:val="99"/>
    <w:rsid w:val="00DF6160"/>
    <w:rPr>
      <w:rFonts w:cs="Times New Roman"/>
      <w:u w:val="single"/>
    </w:rPr>
  </w:style>
  <w:style w:type="paragraph" w:customStyle="1" w:styleId="Sb">
    <w:name w:val="S_ПримечаниеТекст"/>
    <w:basedOn w:val="S0"/>
    <w:next w:val="S0"/>
    <w:uiPriority w:val="99"/>
    <w:rsid w:val="00DF6160"/>
    <w:pPr>
      <w:tabs>
        <w:tab w:val="clear" w:pos="1690"/>
      </w:tabs>
      <w:spacing w:before="120"/>
      <w:ind w:left="567"/>
    </w:pPr>
    <w:rPr>
      <w:i/>
      <w:iCs/>
    </w:rPr>
  </w:style>
  <w:style w:type="paragraph" w:customStyle="1" w:styleId="Sc">
    <w:name w:val="S_Сноска"/>
    <w:basedOn w:val="S0"/>
    <w:next w:val="S0"/>
    <w:rsid w:val="00DF6160"/>
    <w:pPr>
      <w:tabs>
        <w:tab w:val="clear" w:pos="1690"/>
      </w:tabs>
      <w:spacing w:before="0"/>
    </w:pPr>
    <w:rPr>
      <w:rFonts w:ascii="Arial" w:hAnsi="Arial" w:cs="Arial"/>
      <w:sz w:val="16"/>
      <w:szCs w:val="16"/>
    </w:rPr>
  </w:style>
  <w:style w:type="paragraph" w:customStyle="1" w:styleId="Sd">
    <w:name w:val="S_НазваниеРисунка"/>
    <w:basedOn w:val="a1"/>
    <w:next w:val="S0"/>
    <w:rsid w:val="00DF6160"/>
    <w:pPr>
      <w:spacing w:before="60"/>
      <w:jc w:val="center"/>
    </w:pPr>
    <w:rPr>
      <w:rFonts w:ascii="Arial" w:eastAsia="Times New Roman" w:hAnsi="Arial"/>
      <w:b/>
      <w:sz w:val="20"/>
      <w:szCs w:val="24"/>
      <w:lang w:eastAsia="ru-RU"/>
    </w:rPr>
  </w:style>
  <w:style w:type="paragraph" w:customStyle="1" w:styleId="Se">
    <w:name w:val="S_Гиперссылка"/>
    <w:basedOn w:val="S0"/>
    <w:link w:val="Sf"/>
    <w:rsid w:val="00DF6160"/>
    <w:pPr>
      <w:tabs>
        <w:tab w:val="clear" w:pos="1690"/>
      </w:tabs>
      <w:spacing w:before="0"/>
    </w:pPr>
    <w:rPr>
      <w:color w:val="0000FF"/>
      <w:u w:val="single"/>
    </w:rPr>
  </w:style>
  <w:style w:type="paragraph" w:customStyle="1" w:styleId="S15">
    <w:name w:val="S_ТекстВТаблице1"/>
    <w:basedOn w:val="S0"/>
    <w:next w:val="S0"/>
    <w:rsid w:val="00DF6160"/>
    <w:pPr>
      <w:tabs>
        <w:tab w:val="clear" w:pos="1690"/>
      </w:tabs>
      <w:spacing w:before="120"/>
      <w:jc w:val="left"/>
    </w:pPr>
    <w:rPr>
      <w:szCs w:val="28"/>
    </w:rPr>
  </w:style>
  <w:style w:type="paragraph" w:customStyle="1" w:styleId="S31">
    <w:name w:val="S_ТекстВТаблице3"/>
    <w:basedOn w:val="S0"/>
    <w:next w:val="S0"/>
    <w:rsid w:val="00DF6160"/>
    <w:pPr>
      <w:tabs>
        <w:tab w:val="clear" w:pos="1690"/>
      </w:tabs>
      <w:spacing w:before="120"/>
      <w:jc w:val="left"/>
    </w:pPr>
    <w:rPr>
      <w:sz w:val="16"/>
    </w:rPr>
  </w:style>
  <w:style w:type="paragraph" w:customStyle="1" w:styleId="S16">
    <w:name w:val="S_ЗаголовкиТаблицы1"/>
    <w:basedOn w:val="S0"/>
    <w:rsid w:val="00DF6160"/>
    <w:pPr>
      <w:keepNext/>
      <w:tabs>
        <w:tab w:val="clear" w:pos="1690"/>
      </w:tabs>
      <w:spacing w:before="0"/>
      <w:jc w:val="center"/>
    </w:pPr>
    <w:rPr>
      <w:rFonts w:ascii="Arial" w:hAnsi="Arial"/>
      <w:b/>
      <w:caps/>
      <w:sz w:val="16"/>
      <w:szCs w:val="16"/>
    </w:rPr>
  </w:style>
  <w:style w:type="paragraph" w:customStyle="1" w:styleId="S26">
    <w:name w:val="S_ЗаголовкиТаблицы2"/>
    <w:basedOn w:val="S0"/>
    <w:rsid w:val="00DF6160"/>
    <w:pPr>
      <w:tabs>
        <w:tab w:val="clear" w:pos="1690"/>
      </w:tabs>
      <w:spacing w:before="0"/>
      <w:jc w:val="center"/>
    </w:pPr>
    <w:rPr>
      <w:rFonts w:ascii="Arial" w:hAnsi="Arial"/>
      <w:b/>
      <w:sz w:val="14"/>
    </w:rPr>
  </w:style>
  <w:style w:type="table" w:customStyle="1" w:styleId="Sf0">
    <w:name w:val="S_Таблица"/>
    <w:uiPriority w:val="99"/>
    <w:rsid w:val="00DF6160"/>
    <w:rPr>
      <w:rFonts w:ascii="Times New Roman" w:eastAsia="Times New Roman" w:hAnsi="Times New Roman"/>
      <w:sz w:val="24"/>
      <w:szCs w:val="24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1">
    <w:name w:val="S_ВерхКолонтитулТекст"/>
    <w:basedOn w:val="S0"/>
    <w:next w:val="S0"/>
    <w:rsid w:val="00DF6160"/>
    <w:pPr>
      <w:tabs>
        <w:tab w:val="clear" w:pos="1690"/>
      </w:tabs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f2">
    <w:name w:val="S_НижнКолонтПрав"/>
    <w:basedOn w:val="S0"/>
    <w:next w:val="S0"/>
    <w:rsid w:val="00DF6160"/>
    <w:pPr>
      <w:widowControl/>
      <w:tabs>
        <w:tab w:val="clear" w:pos="1690"/>
      </w:tabs>
      <w:spacing w:before="0"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3">
    <w:name w:val="S_НижнКолонтЛев"/>
    <w:basedOn w:val="S0"/>
    <w:next w:val="S0"/>
    <w:rsid w:val="00DF6160"/>
    <w:pPr>
      <w:tabs>
        <w:tab w:val="clear" w:pos="1690"/>
      </w:tabs>
      <w:spacing w:before="0"/>
      <w:jc w:val="left"/>
    </w:pPr>
    <w:rPr>
      <w:rFonts w:ascii="Arial" w:hAnsi="Arial"/>
      <w:b/>
      <w:caps/>
      <w:sz w:val="10"/>
      <w:szCs w:val="10"/>
    </w:rPr>
  </w:style>
  <w:style w:type="paragraph" w:styleId="38">
    <w:name w:val="List 3"/>
    <w:basedOn w:val="a1"/>
    <w:uiPriority w:val="99"/>
    <w:semiHidden/>
    <w:rsid w:val="00DF6160"/>
    <w:pPr>
      <w:ind w:left="849" w:hanging="283"/>
      <w:jc w:val="both"/>
    </w:pPr>
    <w:rPr>
      <w:rFonts w:eastAsia="Times New Roman"/>
      <w:szCs w:val="24"/>
      <w:lang w:eastAsia="ru-RU"/>
    </w:rPr>
  </w:style>
  <w:style w:type="paragraph" w:styleId="43">
    <w:name w:val="List 4"/>
    <w:basedOn w:val="a1"/>
    <w:uiPriority w:val="99"/>
    <w:semiHidden/>
    <w:rsid w:val="00DF6160"/>
    <w:pPr>
      <w:ind w:left="1132" w:hanging="283"/>
      <w:jc w:val="both"/>
    </w:pPr>
    <w:rPr>
      <w:rFonts w:eastAsia="Times New Roman"/>
      <w:szCs w:val="24"/>
      <w:lang w:eastAsia="ru-RU"/>
    </w:rPr>
  </w:style>
  <w:style w:type="paragraph" w:customStyle="1" w:styleId="Sf4">
    <w:name w:val="S_Содержание"/>
    <w:basedOn w:val="S0"/>
    <w:next w:val="S0"/>
    <w:uiPriority w:val="99"/>
    <w:rsid w:val="00DF6160"/>
    <w:pPr>
      <w:pageBreakBefore/>
      <w:tabs>
        <w:tab w:val="clear" w:pos="1690"/>
      </w:tabs>
      <w:spacing w:before="0" w:after="480"/>
    </w:pPr>
    <w:rPr>
      <w:rFonts w:ascii="Arial" w:hAnsi="Arial" w:cs="Arial"/>
      <w:b/>
      <w:bCs/>
      <w:caps/>
      <w:sz w:val="32"/>
      <w:szCs w:val="32"/>
    </w:rPr>
  </w:style>
  <w:style w:type="paragraph" w:customStyle="1" w:styleId="S17">
    <w:name w:val="S_ТекстСодержания1"/>
    <w:basedOn w:val="S0"/>
    <w:next w:val="S0"/>
    <w:link w:val="S18"/>
    <w:uiPriority w:val="99"/>
    <w:rsid w:val="00DF6160"/>
    <w:pPr>
      <w:tabs>
        <w:tab w:val="clear" w:pos="1690"/>
      </w:tabs>
      <w:spacing w:before="120"/>
    </w:pPr>
    <w:rPr>
      <w:rFonts w:ascii="Arial" w:hAnsi="Arial" w:cs="Arial"/>
      <w:b/>
      <w:bCs/>
      <w:caps/>
    </w:rPr>
  </w:style>
  <w:style w:type="character" w:customStyle="1" w:styleId="S18">
    <w:name w:val="S_ТекстСодержания1 Знак"/>
    <w:link w:val="S17"/>
    <w:uiPriority w:val="99"/>
    <w:locked/>
    <w:rsid w:val="00DF6160"/>
    <w:rPr>
      <w:rFonts w:ascii="Arial" w:eastAsia="Times New Roman" w:hAnsi="Arial" w:cs="Arial"/>
      <w:b/>
      <w:bCs/>
      <w:caps/>
      <w:sz w:val="24"/>
      <w:szCs w:val="24"/>
    </w:rPr>
  </w:style>
  <w:style w:type="paragraph" w:styleId="HTML">
    <w:name w:val="HTML Address"/>
    <w:basedOn w:val="a1"/>
    <w:link w:val="HTML0"/>
    <w:uiPriority w:val="99"/>
    <w:semiHidden/>
    <w:rsid w:val="00DF6160"/>
    <w:pPr>
      <w:jc w:val="both"/>
    </w:pPr>
    <w:rPr>
      <w:rFonts w:eastAsia="Times New Roman"/>
      <w:i/>
      <w:iCs/>
      <w:szCs w:val="24"/>
      <w:lang w:eastAsia="ru-RU"/>
    </w:rPr>
  </w:style>
  <w:style w:type="character" w:customStyle="1" w:styleId="HTML0">
    <w:name w:val="Адрес HTML Знак"/>
    <w:basedOn w:val="a2"/>
    <w:link w:val="HTML"/>
    <w:uiPriority w:val="99"/>
    <w:semiHidden/>
    <w:rsid w:val="00DF6160"/>
    <w:rPr>
      <w:rFonts w:ascii="Times New Roman" w:eastAsia="Times New Roman" w:hAnsi="Times New Roman"/>
      <w:i/>
      <w:iCs/>
      <w:sz w:val="24"/>
      <w:szCs w:val="24"/>
    </w:rPr>
  </w:style>
  <w:style w:type="paragraph" w:styleId="aff7">
    <w:name w:val="envelope address"/>
    <w:basedOn w:val="a1"/>
    <w:uiPriority w:val="99"/>
    <w:semiHidden/>
    <w:rsid w:val="00DF6160"/>
    <w:pPr>
      <w:framePr w:w="7920" w:h="1980" w:hRule="exact" w:hSpace="180" w:wrap="auto" w:hAnchor="page" w:xAlign="center" w:yAlign="bottom"/>
      <w:ind w:left="2880"/>
      <w:jc w:val="both"/>
    </w:pPr>
    <w:rPr>
      <w:rFonts w:ascii="Arial" w:eastAsia="Times New Roman" w:hAnsi="Arial" w:cs="Arial"/>
      <w:szCs w:val="24"/>
      <w:lang w:eastAsia="ru-RU"/>
    </w:rPr>
  </w:style>
  <w:style w:type="character" w:styleId="HTML1">
    <w:name w:val="HTML Acronym"/>
    <w:uiPriority w:val="99"/>
    <w:semiHidden/>
    <w:rsid w:val="00DF6160"/>
    <w:rPr>
      <w:rFonts w:cs="Times New Roman"/>
    </w:rPr>
  </w:style>
  <w:style w:type="table" w:styleId="-1">
    <w:name w:val="Table Web 1"/>
    <w:basedOn w:val="a3"/>
    <w:uiPriority w:val="99"/>
    <w:semiHidden/>
    <w:rsid w:val="00DF6160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uiPriority w:val="99"/>
    <w:semiHidden/>
    <w:rsid w:val="00DF6160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4">
    <w:name w:val="Table Web 3"/>
    <w:basedOn w:val="a3"/>
    <w:uiPriority w:val="99"/>
    <w:semiHidden/>
    <w:rsid w:val="00DF6160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Emphasis"/>
    <w:qFormat/>
    <w:rsid w:val="00DF6160"/>
    <w:rPr>
      <w:rFonts w:cs="Times New Roman"/>
      <w:i/>
      <w:iCs/>
    </w:rPr>
  </w:style>
  <w:style w:type="paragraph" w:styleId="aff9">
    <w:name w:val="Date"/>
    <w:basedOn w:val="a1"/>
    <w:next w:val="a1"/>
    <w:link w:val="affa"/>
    <w:uiPriority w:val="99"/>
    <w:semiHidden/>
    <w:rsid w:val="00DF6160"/>
    <w:pPr>
      <w:jc w:val="both"/>
    </w:pPr>
    <w:rPr>
      <w:rFonts w:eastAsia="Times New Roman"/>
      <w:szCs w:val="24"/>
      <w:lang w:eastAsia="ru-RU"/>
    </w:rPr>
  </w:style>
  <w:style w:type="character" w:customStyle="1" w:styleId="affa">
    <w:name w:val="Дата Знак"/>
    <w:basedOn w:val="a2"/>
    <w:link w:val="aff9"/>
    <w:uiPriority w:val="99"/>
    <w:semiHidden/>
    <w:rsid w:val="00DF6160"/>
    <w:rPr>
      <w:rFonts w:ascii="Times New Roman" w:eastAsia="Times New Roman" w:hAnsi="Times New Roman"/>
      <w:sz w:val="24"/>
      <w:szCs w:val="24"/>
    </w:rPr>
  </w:style>
  <w:style w:type="paragraph" w:styleId="affb">
    <w:name w:val="Note Heading"/>
    <w:basedOn w:val="a1"/>
    <w:next w:val="a1"/>
    <w:link w:val="affc"/>
    <w:uiPriority w:val="99"/>
    <w:semiHidden/>
    <w:rsid w:val="00DF6160"/>
    <w:pPr>
      <w:jc w:val="both"/>
    </w:pPr>
    <w:rPr>
      <w:rFonts w:eastAsia="Times New Roman"/>
      <w:szCs w:val="24"/>
      <w:lang w:eastAsia="ru-RU"/>
    </w:rPr>
  </w:style>
  <w:style w:type="character" w:customStyle="1" w:styleId="affc">
    <w:name w:val="Заголовок записки Знак"/>
    <w:basedOn w:val="a2"/>
    <w:link w:val="affb"/>
    <w:uiPriority w:val="99"/>
    <w:semiHidden/>
    <w:rsid w:val="00DF6160"/>
    <w:rPr>
      <w:rFonts w:ascii="Times New Roman" w:eastAsia="Times New Roman" w:hAnsi="Times New Roman"/>
      <w:sz w:val="24"/>
      <w:szCs w:val="24"/>
    </w:rPr>
  </w:style>
  <w:style w:type="table" w:styleId="affd">
    <w:name w:val="Table Elegant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3"/>
    <w:uiPriority w:val="99"/>
    <w:semiHidden/>
    <w:rsid w:val="00DF6160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rsid w:val="00DF6160"/>
    <w:rPr>
      <w:rFonts w:ascii="Courier New" w:hAnsi="Courier New" w:cs="Courier New"/>
      <w:sz w:val="20"/>
      <w:szCs w:val="20"/>
    </w:rPr>
  </w:style>
  <w:style w:type="table" w:styleId="1a">
    <w:name w:val="Table Classic 1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3"/>
    <w:uiPriority w:val="99"/>
    <w:semiHidden/>
    <w:rsid w:val="00DF6160"/>
    <w:rPr>
      <w:rFonts w:ascii="Times New Roman" w:eastAsia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rsid w:val="00DF6160"/>
    <w:rPr>
      <w:rFonts w:ascii="Courier New" w:hAnsi="Courier New" w:cs="Courier New"/>
      <w:sz w:val="20"/>
      <w:szCs w:val="20"/>
    </w:rPr>
  </w:style>
  <w:style w:type="paragraph" w:styleId="affe">
    <w:name w:val="Body Text First Indent"/>
    <w:basedOn w:val="afa"/>
    <w:link w:val="afff"/>
    <w:uiPriority w:val="99"/>
    <w:semiHidden/>
    <w:rsid w:val="00DF6160"/>
    <w:pPr>
      <w:ind w:firstLine="210"/>
      <w:jc w:val="both"/>
    </w:pPr>
  </w:style>
  <w:style w:type="character" w:customStyle="1" w:styleId="afff">
    <w:name w:val="Красная строка Знак"/>
    <w:basedOn w:val="afb"/>
    <w:link w:val="affe"/>
    <w:uiPriority w:val="99"/>
    <w:semiHidden/>
    <w:rsid w:val="00DF6160"/>
    <w:rPr>
      <w:rFonts w:ascii="Times New Roman" w:eastAsia="Times New Roman" w:hAnsi="Times New Roman"/>
      <w:sz w:val="24"/>
      <w:szCs w:val="24"/>
    </w:rPr>
  </w:style>
  <w:style w:type="paragraph" w:styleId="2a">
    <w:name w:val="Body Text First Indent 2"/>
    <w:basedOn w:val="aff4"/>
    <w:link w:val="2b"/>
    <w:uiPriority w:val="99"/>
    <w:semiHidden/>
    <w:rsid w:val="00DF6160"/>
    <w:pPr>
      <w:ind w:firstLine="210"/>
      <w:jc w:val="both"/>
    </w:pPr>
  </w:style>
  <w:style w:type="character" w:customStyle="1" w:styleId="2b">
    <w:name w:val="Красная строка 2 Знак"/>
    <w:basedOn w:val="aff5"/>
    <w:link w:val="2a"/>
    <w:uiPriority w:val="99"/>
    <w:semiHidden/>
    <w:rsid w:val="00DF6160"/>
    <w:rPr>
      <w:rFonts w:ascii="Times New Roman" w:eastAsia="Times New Roman" w:hAnsi="Times New Roman"/>
      <w:sz w:val="24"/>
      <w:szCs w:val="24"/>
    </w:rPr>
  </w:style>
  <w:style w:type="paragraph" w:styleId="2c">
    <w:name w:val="List Bullet 2"/>
    <w:basedOn w:val="a1"/>
    <w:uiPriority w:val="99"/>
    <w:semiHidden/>
    <w:rsid w:val="00DF6160"/>
    <w:pPr>
      <w:tabs>
        <w:tab w:val="num" w:pos="643"/>
      </w:tabs>
      <w:ind w:left="643" w:hanging="360"/>
      <w:jc w:val="both"/>
    </w:pPr>
    <w:rPr>
      <w:rFonts w:eastAsia="Times New Roman"/>
      <w:szCs w:val="24"/>
      <w:lang w:eastAsia="ru-RU"/>
    </w:rPr>
  </w:style>
  <w:style w:type="paragraph" w:styleId="3a">
    <w:name w:val="List Bullet 3"/>
    <w:basedOn w:val="a1"/>
    <w:uiPriority w:val="99"/>
    <w:semiHidden/>
    <w:rsid w:val="00DF6160"/>
    <w:pPr>
      <w:tabs>
        <w:tab w:val="num" w:pos="926"/>
      </w:tabs>
      <w:ind w:left="926" w:hanging="360"/>
      <w:jc w:val="both"/>
    </w:pPr>
    <w:rPr>
      <w:rFonts w:eastAsia="Times New Roman"/>
      <w:szCs w:val="24"/>
      <w:lang w:eastAsia="ru-RU"/>
    </w:rPr>
  </w:style>
  <w:style w:type="paragraph" w:styleId="45">
    <w:name w:val="List Bullet 4"/>
    <w:basedOn w:val="a1"/>
    <w:uiPriority w:val="99"/>
    <w:semiHidden/>
    <w:rsid w:val="00DF6160"/>
    <w:pPr>
      <w:tabs>
        <w:tab w:val="num" w:pos="1209"/>
      </w:tabs>
      <w:ind w:left="1209" w:hanging="360"/>
      <w:jc w:val="both"/>
    </w:pPr>
    <w:rPr>
      <w:rFonts w:eastAsia="Times New Roman"/>
      <w:szCs w:val="24"/>
      <w:lang w:eastAsia="ru-RU"/>
    </w:rPr>
  </w:style>
  <w:style w:type="paragraph" w:styleId="54">
    <w:name w:val="List Bullet 5"/>
    <w:basedOn w:val="a1"/>
    <w:uiPriority w:val="99"/>
    <w:semiHidden/>
    <w:rsid w:val="00DF6160"/>
    <w:pPr>
      <w:tabs>
        <w:tab w:val="num" w:pos="1492"/>
      </w:tabs>
      <w:ind w:left="1492" w:hanging="360"/>
      <w:jc w:val="both"/>
    </w:pPr>
    <w:rPr>
      <w:rFonts w:eastAsia="Times New Roman"/>
      <w:szCs w:val="24"/>
      <w:lang w:eastAsia="ru-RU"/>
    </w:rPr>
  </w:style>
  <w:style w:type="paragraph" w:styleId="afff0">
    <w:name w:val="Title"/>
    <w:basedOn w:val="a1"/>
    <w:link w:val="afff1"/>
    <w:uiPriority w:val="99"/>
    <w:qFormat/>
    <w:rsid w:val="00DF6160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ff1">
    <w:name w:val="Название Знак"/>
    <w:basedOn w:val="a2"/>
    <w:link w:val="afff0"/>
    <w:uiPriority w:val="99"/>
    <w:rsid w:val="00DF6160"/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ff2">
    <w:name w:val="page number"/>
    <w:uiPriority w:val="99"/>
    <w:semiHidden/>
    <w:rsid w:val="00DF6160"/>
    <w:rPr>
      <w:rFonts w:cs="Times New Roman"/>
    </w:rPr>
  </w:style>
  <w:style w:type="character" w:styleId="afff3">
    <w:name w:val="line number"/>
    <w:uiPriority w:val="99"/>
    <w:semiHidden/>
    <w:rsid w:val="00DF6160"/>
    <w:rPr>
      <w:rFonts w:cs="Times New Roman"/>
    </w:rPr>
  </w:style>
  <w:style w:type="paragraph" w:styleId="afff4">
    <w:name w:val="List Number"/>
    <w:basedOn w:val="a1"/>
    <w:uiPriority w:val="99"/>
    <w:semiHidden/>
    <w:rsid w:val="00DF6160"/>
    <w:pPr>
      <w:tabs>
        <w:tab w:val="num" w:pos="360"/>
      </w:tabs>
      <w:ind w:left="360" w:hanging="360"/>
      <w:jc w:val="both"/>
    </w:pPr>
    <w:rPr>
      <w:rFonts w:eastAsia="Times New Roman"/>
      <w:szCs w:val="24"/>
      <w:lang w:eastAsia="ru-RU"/>
    </w:rPr>
  </w:style>
  <w:style w:type="paragraph" w:styleId="2d">
    <w:name w:val="List Number 2"/>
    <w:basedOn w:val="a1"/>
    <w:uiPriority w:val="99"/>
    <w:semiHidden/>
    <w:rsid w:val="00DF6160"/>
    <w:pPr>
      <w:tabs>
        <w:tab w:val="num" w:pos="643"/>
      </w:tabs>
      <w:ind w:left="643" w:hanging="360"/>
      <w:jc w:val="both"/>
    </w:pPr>
    <w:rPr>
      <w:rFonts w:eastAsia="Times New Roman"/>
      <w:szCs w:val="24"/>
      <w:lang w:eastAsia="ru-RU"/>
    </w:rPr>
  </w:style>
  <w:style w:type="paragraph" w:styleId="3b">
    <w:name w:val="List Number 3"/>
    <w:basedOn w:val="a1"/>
    <w:uiPriority w:val="99"/>
    <w:semiHidden/>
    <w:rsid w:val="00DF6160"/>
    <w:pPr>
      <w:tabs>
        <w:tab w:val="num" w:pos="926"/>
      </w:tabs>
      <w:ind w:left="926" w:hanging="360"/>
      <w:jc w:val="both"/>
    </w:pPr>
    <w:rPr>
      <w:rFonts w:eastAsia="Times New Roman"/>
      <w:szCs w:val="24"/>
      <w:lang w:eastAsia="ru-RU"/>
    </w:rPr>
  </w:style>
  <w:style w:type="paragraph" w:styleId="46">
    <w:name w:val="List Number 4"/>
    <w:basedOn w:val="a1"/>
    <w:uiPriority w:val="99"/>
    <w:semiHidden/>
    <w:rsid w:val="00DF6160"/>
    <w:pPr>
      <w:tabs>
        <w:tab w:val="num" w:pos="1209"/>
      </w:tabs>
      <w:ind w:left="1209" w:hanging="360"/>
      <w:jc w:val="both"/>
    </w:pPr>
    <w:rPr>
      <w:rFonts w:eastAsia="Times New Roman"/>
      <w:szCs w:val="24"/>
      <w:lang w:eastAsia="ru-RU"/>
    </w:rPr>
  </w:style>
  <w:style w:type="paragraph" w:styleId="55">
    <w:name w:val="List Number 5"/>
    <w:basedOn w:val="a1"/>
    <w:uiPriority w:val="99"/>
    <w:semiHidden/>
    <w:rsid w:val="00DF6160"/>
    <w:pPr>
      <w:tabs>
        <w:tab w:val="num" w:pos="643"/>
        <w:tab w:val="num" w:pos="1492"/>
      </w:tabs>
      <w:ind w:left="1492" w:hanging="360"/>
      <w:jc w:val="both"/>
    </w:pPr>
    <w:rPr>
      <w:rFonts w:eastAsia="Times New Roman"/>
      <w:szCs w:val="24"/>
      <w:lang w:eastAsia="ru-RU"/>
    </w:rPr>
  </w:style>
  <w:style w:type="character" w:styleId="HTML4">
    <w:name w:val="HTML Sample"/>
    <w:uiPriority w:val="99"/>
    <w:semiHidden/>
    <w:rsid w:val="00DF6160"/>
    <w:rPr>
      <w:rFonts w:ascii="Courier New" w:hAnsi="Courier New" w:cs="Courier New"/>
    </w:rPr>
  </w:style>
  <w:style w:type="paragraph" w:styleId="2e">
    <w:name w:val="envelope return"/>
    <w:basedOn w:val="a1"/>
    <w:uiPriority w:val="99"/>
    <w:semiHidden/>
    <w:rsid w:val="00DF6160"/>
    <w:pPr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1b">
    <w:name w:val="Table 3D effects 1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3"/>
    <w:uiPriority w:val="99"/>
    <w:semiHidden/>
    <w:rsid w:val="00DF6160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rsid w:val="00DF6160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Normal Indent"/>
    <w:basedOn w:val="a1"/>
    <w:uiPriority w:val="99"/>
    <w:semiHidden/>
    <w:rsid w:val="00DF6160"/>
    <w:pPr>
      <w:ind w:left="708"/>
      <w:jc w:val="both"/>
    </w:pPr>
    <w:rPr>
      <w:rFonts w:eastAsia="Times New Roman"/>
      <w:szCs w:val="24"/>
      <w:lang w:eastAsia="ru-RU"/>
    </w:rPr>
  </w:style>
  <w:style w:type="character" w:styleId="HTML5">
    <w:name w:val="HTML Definition"/>
    <w:uiPriority w:val="99"/>
    <w:semiHidden/>
    <w:rsid w:val="00DF6160"/>
    <w:rPr>
      <w:rFonts w:cs="Times New Roman"/>
      <w:i/>
      <w:iCs/>
    </w:rPr>
  </w:style>
  <w:style w:type="paragraph" w:styleId="2f0">
    <w:name w:val="Body Text 2"/>
    <w:basedOn w:val="a1"/>
    <w:link w:val="2f1"/>
    <w:uiPriority w:val="99"/>
    <w:semiHidden/>
    <w:rsid w:val="00DF6160"/>
    <w:pPr>
      <w:spacing w:after="120" w:line="480" w:lineRule="auto"/>
      <w:jc w:val="both"/>
    </w:pPr>
    <w:rPr>
      <w:rFonts w:eastAsia="Times New Roman"/>
      <w:szCs w:val="24"/>
      <w:lang w:eastAsia="ru-RU"/>
    </w:rPr>
  </w:style>
  <w:style w:type="character" w:customStyle="1" w:styleId="2f1">
    <w:name w:val="Основной текст 2 Знак"/>
    <w:basedOn w:val="a2"/>
    <w:link w:val="2f0"/>
    <w:uiPriority w:val="99"/>
    <w:semiHidden/>
    <w:rsid w:val="00DF6160"/>
    <w:rPr>
      <w:rFonts w:ascii="Times New Roman" w:eastAsia="Times New Roman" w:hAnsi="Times New Roman"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rsid w:val="00DF6160"/>
    <w:rPr>
      <w:rFonts w:ascii="Times New Roman" w:eastAsia="Times New Roman" w:hAnsi="Times New Roman"/>
      <w:sz w:val="24"/>
      <w:szCs w:val="24"/>
    </w:rPr>
  </w:style>
  <w:style w:type="paragraph" w:styleId="2f2">
    <w:name w:val="Body Text Indent 2"/>
    <w:basedOn w:val="a1"/>
    <w:link w:val="2f3"/>
    <w:uiPriority w:val="99"/>
    <w:semiHidden/>
    <w:rsid w:val="00DF6160"/>
    <w:pPr>
      <w:spacing w:after="120" w:line="480" w:lineRule="auto"/>
      <w:ind w:left="283"/>
      <w:jc w:val="both"/>
    </w:pPr>
    <w:rPr>
      <w:rFonts w:eastAsia="Times New Roman"/>
      <w:szCs w:val="24"/>
      <w:lang w:eastAsia="ru-RU"/>
    </w:rPr>
  </w:style>
  <w:style w:type="character" w:customStyle="1" w:styleId="2f3">
    <w:name w:val="Основной текст с отступом 2 Знак"/>
    <w:basedOn w:val="a2"/>
    <w:link w:val="2f2"/>
    <w:uiPriority w:val="99"/>
    <w:semiHidden/>
    <w:rsid w:val="00DF6160"/>
    <w:rPr>
      <w:rFonts w:ascii="Times New Roman" w:eastAsia="Times New Roman" w:hAnsi="Times New Roman"/>
      <w:sz w:val="24"/>
      <w:szCs w:val="24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DF6160"/>
    <w:rPr>
      <w:rFonts w:ascii="Times New Roman" w:eastAsia="Times New Roman" w:hAnsi="Times New Roman"/>
      <w:sz w:val="16"/>
      <w:szCs w:val="16"/>
    </w:rPr>
  </w:style>
  <w:style w:type="character" w:styleId="HTML6">
    <w:name w:val="HTML Variable"/>
    <w:uiPriority w:val="99"/>
    <w:semiHidden/>
    <w:rsid w:val="00DF6160"/>
    <w:rPr>
      <w:rFonts w:cs="Times New Roman"/>
      <w:i/>
      <w:iCs/>
    </w:rPr>
  </w:style>
  <w:style w:type="character" w:styleId="HTML7">
    <w:name w:val="HTML Typewriter"/>
    <w:uiPriority w:val="99"/>
    <w:semiHidden/>
    <w:rsid w:val="00DF6160"/>
    <w:rPr>
      <w:rFonts w:ascii="Courier New" w:hAnsi="Courier New" w:cs="Courier New"/>
      <w:sz w:val="20"/>
      <w:szCs w:val="20"/>
    </w:rPr>
  </w:style>
  <w:style w:type="paragraph" w:styleId="afff6">
    <w:name w:val="Subtitle"/>
    <w:basedOn w:val="a1"/>
    <w:link w:val="afff7"/>
    <w:uiPriority w:val="99"/>
    <w:qFormat/>
    <w:rsid w:val="00DF6160"/>
    <w:pPr>
      <w:spacing w:after="60"/>
      <w:jc w:val="center"/>
      <w:outlineLvl w:val="1"/>
    </w:pPr>
    <w:rPr>
      <w:rFonts w:ascii="Arial" w:eastAsia="Times New Roman" w:hAnsi="Arial" w:cs="Arial"/>
      <w:szCs w:val="24"/>
      <w:lang w:eastAsia="ru-RU"/>
    </w:rPr>
  </w:style>
  <w:style w:type="character" w:customStyle="1" w:styleId="afff7">
    <w:name w:val="Подзаголовок Знак"/>
    <w:basedOn w:val="a2"/>
    <w:link w:val="afff6"/>
    <w:uiPriority w:val="99"/>
    <w:rsid w:val="00DF6160"/>
    <w:rPr>
      <w:rFonts w:ascii="Arial" w:eastAsia="Times New Roman" w:hAnsi="Arial" w:cs="Arial"/>
      <w:sz w:val="24"/>
      <w:szCs w:val="24"/>
    </w:rPr>
  </w:style>
  <w:style w:type="paragraph" w:styleId="afff8">
    <w:name w:val="Signature"/>
    <w:basedOn w:val="a1"/>
    <w:link w:val="afff9"/>
    <w:uiPriority w:val="99"/>
    <w:semiHidden/>
    <w:rsid w:val="00DF6160"/>
    <w:pPr>
      <w:ind w:left="4252"/>
      <w:jc w:val="both"/>
    </w:pPr>
    <w:rPr>
      <w:rFonts w:eastAsia="Times New Roman"/>
      <w:szCs w:val="24"/>
      <w:lang w:eastAsia="ru-RU"/>
    </w:rPr>
  </w:style>
  <w:style w:type="character" w:customStyle="1" w:styleId="afff9">
    <w:name w:val="Подпись Знак"/>
    <w:basedOn w:val="a2"/>
    <w:link w:val="afff8"/>
    <w:uiPriority w:val="99"/>
    <w:semiHidden/>
    <w:rsid w:val="00DF6160"/>
    <w:rPr>
      <w:rFonts w:ascii="Times New Roman" w:eastAsia="Times New Roman" w:hAnsi="Times New Roman"/>
      <w:sz w:val="24"/>
      <w:szCs w:val="24"/>
    </w:rPr>
  </w:style>
  <w:style w:type="paragraph" w:styleId="afffa">
    <w:name w:val="Salutation"/>
    <w:basedOn w:val="a1"/>
    <w:next w:val="a1"/>
    <w:link w:val="afffb"/>
    <w:uiPriority w:val="99"/>
    <w:semiHidden/>
    <w:rsid w:val="00DF6160"/>
    <w:pPr>
      <w:jc w:val="both"/>
    </w:pPr>
    <w:rPr>
      <w:rFonts w:eastAsia="Times New Roman"/>
      <w:szCs w:val="24"/>
      <w:lang w:eastAsia="ru-RU"/>
    </w:rPr>
  </w:style>
  <w:style w:type="character" w:customStyle="1" w:styleId="afffb">
    <w:name w:val="Приветствие Знак"/>
    <w:basedOn w:val="a2"/>
    <w:link w:val="afffa"/>
    <w:uiPriority w:val="99"/>
    <w:semiHidden/>
    <w:rsid w:val="00DF6160"/>
    <w:rPr>
      <w:rFonts w:ascii="Times New Roman" w:eastAsia="Times New Roman" w:hAnsi="Times New Roman"/>
      <w:sz w:val="24"/>
      <w:szCs w:val="24"/>
    </w:rPr>
  </w:style>
  <w:style w:type="paragraph" w:styleId="afffc">
    <w:name w:val="List Continue"/>
    <w:basedOn w:val="a1"/>
    <w:uiPriority w:val="99"/>
    <w:semiHidden/>
    <w:rsid w:val="00DF6160"/>
    <w:pPr>
      <w:spacing w:after="120"/>
      <w:ind w:left="283"/>
      <w:jc w:val="both"/>
    </w:pPr>
    <w:rPr>
      <w:rFonts w:eastAsia="Times New Roman"/>
      <w:szCs w:val="24"/>
      <w:lang w:eastAsia="ru-RU"/>
    </w:rPr>
  </w:style>
  <w:style w:type="paragraph" w:styleId="2f4">
    <w:name w:val="List Continue 2"/>
    <w:basedOn w:val="a1"/>
    <w:uiPriority w:val="99"/>
    <w:semiHidden/>
    <w:rsid w:val="00DF6160"/>
    <w:pPr>
      <w:spacing w:after="120"/>
      <w:ind w:left="566"/>
      <w:jc w:val="both"/>
    </w:pPr>
    <w:rPr>
      <w:rFonts w:eastAsia="Times New Roman"/>
      <w:szCs w:val="24"/>
      <w:lang w:eastAsia="ru-RU"/>
    </w:rPr>
  </w:style>
  <w:style w:type="paragraph" w:styleId="3d">
    <w:name w:val="List Continue 3"/>
    <w:basedOn w:val="a1"/>
    <w:uiPriority w:val="99"/>
    <w:semiHidden/>
    <w:rsid w:val="00DF6160"/>
    <w:pPr>
      <w:spacing w:after="120"/>
      <w:ind w:left="849"/>
      <w:jc w:val="both"/>
    </w:pPr>
    <w:rPr>
      <w:rFonts w:eastAsia="Times New Roman"/>
      <w:szCs w:val="24"/>
      <w:lang w:eastAsia="ru-RU"/>
    </w:rPr>
  </w:style>
  <w:style w:type="paragraph" w:styleId="47">
    <w:name w:val="List Continue 4"/>
    <w:basedOn w:val="a1"/>
    <w:uiPriority w:val="99"/>
    <w:semiHidden/>
    <w:rsid w:val="00DF6160"/>
    <w:pPr>
      <w:spacing w:after="120"/>
      <w:ind w:left="1132"/>
      <w:jc w:val="both"/>
    </w:pPr>
    <w:rPr>
      <w:rFonts w:eastAsia="Times New Roman"/>
      <w:szCs w:val="24"/>
      <w:lang w:eastAsia="ru-RU"/>
    </w:rPr>
  </w:style>
  <w:style w:type="paragraph" w:styleId="56">
    <w:name w:val="List Continue 5"/>
    <w:basedOn w:val="a1"/>
    <w:uiPriority w:val="99"/>
    <w:semiHidden/>
    <w:rsid w:val="00DF6160"/>
    <w:pPr>
      <w:spacing w:after="120"/>
      <w:ind w:left="1415"/>
      <w:jc w:val="both"/>
    </w:pPr>
    <w:rPr>
      <w:rFonts w:eastAsia="Times New Roman"/>
      <w:szCs w:val="24"/>
      <w:lang w:eastAsia="ru-RU"/>
    </w:rPr>
  </w:style>
  <w:style w:type="character" w:styleId="afffd">
    <w:name w:val="FollowedHyperlink"/>
    <w:uiPriority w:val="99"/>
    <w:semiHidden/>
    <w:rsid w:val="00DF6160"/>
    <w:rPr>
      <w:rFonts w:cs="Times New Roman"/>
      <w:color w:val="800080"/>
      <w:u w:val="single"/>
    </w:rPr>
  </w:style>
  <w:style w:type="table" w:styleId="1c">
    <w:name w:val="Table Simple 1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e">
    <w:name w:val="Closing"/>
    <w:basedOn w:val="a1"/>
    <w:link w:val="affff"/>
    <w:uiPriority w:val="99"/>
    <w:semiHidden/>
    <w:rsid w:val="00DF6160"/>
    <w:pPr>
      <w:ind w:left="4252"/>
      <w:jc w:val="both"/>
    </w:pPr>
    <w:rPr>
      <w:rFonts w:eastAsia="Times New Roman"/>
      <w:szCs w:val="24"/>
      <w:lang w:eastAsia="ru-RU"/>
    </w:rPr>
  </w:style>
  <w:style w:type="character" w:customStyle="1" w:styleId="affff">
    <w:name w:val="Прощание Знак"/>
    <w:basedOn w:val="a2"/>
    <w:link w:val="afffe"/>
    <w:uiPriority w:val="99"/>
    <w:semiHidden/>
    <w:rsid w:val="00DF6160"/>
    <w:rPr>
      <w:rFonts w:ascii="Times New Roman" w:eastAsia="Times New Roman" w:hAnsi="Times New Roman"/>
      <w:sz w:val="24"/>
      <w:szCs w:val="24"/>
    </w:rPr>
  </w:style>
  <w:style w:type="table" w:styleId="1d">
    <w:name w:val="Table Grid 1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rsid w:val="00DF6160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0">
    <w:name w:val="Table Contemporary"/>
    <w:basedOn w:val="a3"/>
    <w:uiPriority w:val="99"/>
    <w:semiHidden/>
    <w:rsid w:val="00DF6160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1">
    <w:name w:val="List"/>
    <w:basedOn w:val="a1"/>
    <w:uiPriority w:val="99"/>
    <w:semiHidden/>
    <w:rsid w:val="00DF6160"/>
    <w:pPr>
      <w:ind w:left="283" w:hanging="283"/>
      <w:jc w:val="both"/>
    </w:pPr>
    <w:rPr>
      <w:rFonts w:eastAsia="Times New Roman"/>
      <w:szCs w:val="24"/>
      <w:lang w:eastAsia="ru-RU"/>
    </w:rPr>
  </w:style>
  <w:style w:type="paragraph" w:styleId="58">
    <w:name w:val="List 5"/>
    <w:basedOn w:val="a1"/>
    <w:uiPriority w:val="99"/>
    <w:semiHidden/>
    <w:rsid w:val="00DF6160"/>
    <w:pPr>
      <w:ind w:left="1415" w:hanging="283"/>
      <w:jc w:val="both"/>
    </w:pPr>
    <w:rPr>
      <w:rFonts w:eastAsia="Times New Roman"/>
      <w:szCs w:val="24"/>
      <w:lang w:eastAsia="ru-RU"/>
    </w:rPr>
  </w:style>
  <w:style w:type="table" w:styleId="affff2">
    <w:name w:val="Table Professional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1"/>
    <w:link w:val="HTML9"/>
    <w:uiPriority w:val="99"/>
    <w:semiHidden/>
    <w:rsid w:val="00DF6160"/>
    <w:pPr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9">
    <w:name w:val="Стандартный HTML Знак"/>
    <w:basedOn w:val="a2"/>
    <w:link w:val="HTML8"/>
    <w:uiPriority w:val="99"/>
    <w:semiHidden/>
    <w:rsid w:val="00DF6160"/>
    <w:rPr>
      <w:rFonts w:ascii="Courier New" w:eastAsia="Times New Roman" w:hAnsi="Courier New" w:cs="Courier New"/>
    </w:rPr>
  </w:style>
  <w:style w:type="table" w:styleId="1e">
    <w:name w:val="Table Columns 1"/>
    <w:basedOn w:val="a3"/>
    <w:uiPriority w:val="99"/>
    <w:semiHidden/>
    <w:rsid w:val="00DF6160"/>
    <w:rPr>
      <w:rFonts w:ascii="Times New Roman" w:eastAsia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25" w:color="000000" w:fill="FFFFFF"/>
      </w:tcPr>
    </w:tblStylePr>
    <w:tblStylePr w:type="band2Vert">
      <w:rPr>
        <w:rFonts w:cs="Times New Roman"/>
      </w:rPr>
      <w:tblPr/>
      <w:tcPr>
        <w:shd w:val="pct25" w:color="FF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umns 2"/>
    <w:basedOn w:val="a3"/>
    <w:uiPriority w:val="99"/>
    <w:semiHidden/>
    <w:rsid w:val="00DF6160"/>
    <w:rPr>
      <w:rFonts w:ascii="Times New Roman" w:eastAsia="Times New Roma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30" w:color="000000" w:fill="FFFFFF"/>
      </w:tcPr>
    </w:tblStylePr>
    <w:tblStylePr w:type="band2Vert">
      <w:rPr>
        <w:rFonts w:cs="Times New Roman"/>
      </w:rPr>
      <w:tblPr/>
      <w:tcPr>
        <w:shd w:val="pct25" w:color="00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3"/>
    <w:uiPriority w:val="99"/>
    <w:semiHidden/>
    <w:rsid w:val="00DF6160"/>
    <w:rPr>
      <w:rFonts w:ascii="Times New Roman" w:eastAsia="Times New Roma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rsid w:val="00DF6160"/>
    <w:rPr>
      <w:rFonts w:ascii="Times New Roman" w:eastAsia="Times New Roma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50" w:color="00808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</w:style>
  <w:style w:type="table" w:styleId="59">
    <w:name w:val="Table Columns 5"/>
    <w:basedOn w:val="a3"/>
    <w:uiPriority w:val="99"/>
    <w:semiHidden/>
    <w:rsid w:val="00DF6160"/>
    <w:rPr>
      <w:rFonts w:ascii="Times New Roman" w:eastAsia="Times New Roma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</w:style>
  <w:style w:type="table" w:styleId="-10">
    <w:name w:val="Table List 1"/>
    <w:basedOn w:val="a3"/>
    <w:uiPriority w:val="99"/>
    <w:semiHidden/>
    <w:rsid w:val="00DF6160"/>
    <w:rPr>
      <w:rFonts w:ascii="Times New Roman" w:eastAsia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uiPriority w:val="99"/>
    <w:semiHidden/>
    <w:rsid w:val="00DF6160"/>
    <w:rPr>
      <w:rFonts w:ascii="Times New Roman" w:eastAsia="Times New Roma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5">
    <w:name w:val="Table List 3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1">
    <w:name w:val="Table List 4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0">
    <w:name w:val="Table List 5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uiPriority w:val="99"/>
    <w:semiHidden/>
    <w:rsid w:val="00DF6160"/>
    <w:rPr>
      <w:rFonts w:ascii="Times New Roman" w:eastAsia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rsid w:val="00DF6160"/>
    <w:rPr>
      <w:rFonts w:ascii="Times New Roman" w:eastAsia="Times New Roma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rsid w:val="00DF6160"/>
    <w:rPr>
      <w:rFonts w:ascii="Times New Roman" w:eastAsia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3">
    <w:name w:val="Plain Text"/>
    <w:basedOn w:val="a1"/>
    <w:link w:val="affff4"/>
    <w:uiPriority w:val="99"/>
    <w:semiHidden/>
    <w:rsid w:val="00DF6160"/>
    <w:pPr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4">
    <w:name w:val="Текст Знак"/>
    <w:basedOn w:val="a2"/>
    <w:link w:val="affff3"/>
    <w:uiPriority w:val="99"/>
    <w:semiHidden/>
    <w:rsid w:val="00DF6160"/>
    <w:rPr>
      <w:rFonts w:ascii="Courier New" w:eastAsia="Times New Roman" w:hAnsi="Courier New" w:cs="Courier New"/>
    </w:rPr>
  </w:style>
  <w:style w:type="table" w:styleId="affff5">
    <w:name w:val="Table Theme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">
    <w:name w:val="Table Colorful 1"/>
    <w:basedOn w:val="a3"/>
    <w:uiPriority w:val="99"/>
    <w:semiHidden/>
    <w:rsid w:val="00DF6160"/>
    <w:rPr>
      <w:rFonts w:ascii="Times New Roman" w:eastAsia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orful 2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6">
    <w:name w:val="Block Text"/>
    <w:basedOn w:val="a1"/>
    <w:uiPriority w:val="99"/>
    <w:semiHidden/>
    <w:rsid w:val="00DF6160"/>
    <w:pPr>
      <w:spacing w:after="120"/>
      <w:ind w:left="1440" w:right="1440"/>
      <w:jc w:val="both"/>
    </w:pPr>
    <w:rPr>
      <w:rFonts w:eastAsia="Times New Roman"/>
      <w:szCs w:val="24"/>
      <w:lang w:eastAsia="ru-RU"/>
    </w:rPr>
  </w:style>
  <w:style w:type="character" w:styleId="HTMLa">
    <w:name w:val="HTML Cite"/>
    <w:uiPriority w:val="99"/>
    <w:semiHidden/>
    <w:rsid w:val="00DF6160"/>
    <w:rPr>
      <w:rFonts w:cs="Times New Roman"/>
      <w:i/>
      <w:iCs/>
    </w:rPr>
  </w:style>
  <w:style w:type="paragraph" w:styleId="affff7">
    <w:name w:val="Message Header"/>
    <w:basedOn w:val="a1"/>
    <w:link w:val="affff8"/>
    <w:uiPriority w:val="99"/>
    <w:semiHidden/>
    <w:rsid w:val="00DF61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eastAsia="Times New Roman" w:hAnsi="Arial" w:cs="Arial"/>
      <w:szCs w:val="24"/>
      <w:lang w:eastAsia="ru-RU"/>
    </w:rPr>
  </w:style>
  <w:style w:type="character" w:customStyle="1" w:styleId="affff8">
    <w:name w:val="Шапка Знак"/>
    <w:basedOn w:val="a2"/>
    <w:link w:val="affff7"/>
    <w:uiPriority w:val="99"/>
    <w:semiHidden/>
    <w:rsid w:val="00DF6160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rsid w:val="00DF6160"/>
    <w:pPr>
      <w:jc w:val="both"/>
    </w:pPr>
    <w:rPr>
      <w:rFonts w:eastAsia="Times New Roman"/>
      <w:szCs w:val="24"/>
      <w:lang w:eastAsia="ru-RU"/>
    </w:r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DF6160"/>
    <w:rPr>
      <w:rFonts w:ascii="Times New Roman" w:eastAsia="Times New Roman" w:hAnsi="Times New Roman"/>
      <w:sz w:val="24"/>
      <w:szCs w:val="24"/>
    </w:rPr>
  </w:style>
  <w:style w:type="paragraph" w:customStyle="1" w:styleId="Sf5">
    <w:name w:val="S_Рисунок"/>
    <w:basedOn w:val="S0"/>
    <w:uiPriority w:val="99"/>
    <w:rsid w:val="00DF6160"/>
    <w:pPr>
      <w:tabs>
        <w:tab w:val="clear" w:pos="1690"/>
      </w:tabs>
      <w:spacing w:before="120"/>
      <w:jc w:val="center"/>
    </w:pPr>
  </w:style>
  <w:style w:type="paragraph" w:customStyle="1" w:styleId="Sf6">
    <w:name w:val="S_ТекстЛоготипа"/>
    <w:basedOn w:val="S0"/>
    <w:uiPriority w:val="99"/>
    <w:rsid w:val="00DF6160"/>
    <w:pPr>
      <w:tabs>
        <w:tab w:val="clear" w:pos="1690"/>
      </w:tabs>
      <w:spacing w:before="0"/>
      <w:ind w:left="431"/>
    </w:pPr>
    <w:rPr>
      <w:rFonts w:ascii="EuropeExt" w:hAnsi="EuropeExt" w:cs="EuropeExt"/>
      <w:spacing w:val="18"/>
      <w:sz w:val="12"/>
      <w:szCs w:val="12"/>
    </w:rPr>
  </w:style>
  <w:style w:type="paragraph" w:customStyle="1" w:styleId="S19">
    <w:name w:val="S_ТекстЛоготипа1"/>
    <w:basedOn w:val="S0"/>
    <w:next w:val="S0"/>
    <w:uiPriority w:val="99"/>
    <w:rsid w:val="00DF6160"/>
    <w:pPr>
      <w:tabs>
        <w:tab w:val="clear" w:pos="1690"/>
        <w:tab w:val="left" w:pos="8352"/>
        <w:tab w:val="left" w:pos="8712"/>
      </w:tabs>
      <w:spacing w:before="0"/>
      <w:ind w:left="3130" w:right="96" w:hanging="652"/>
    </w:pPr>
    <w:rPr>
      <w:rFonts w:ascii="EuropeExt" w:hAnsi="EuropeExt" w:cs="EuropeExt"/>
      <w:sz w:val="12"/>
      <w:szCs w:val="12"/>
    </w:rPr>
  </w:style>
  <w:style w:type="paragraph" w:customStyle="1" w:styleId="S27">
    <w:name w:val="S_ТекстЛоготипа2"/>
    <w:basedOn w:val="S0"/>
    <w:next w:val="S0"/>
    <w:uiPriority w:val="99"/>
    <w:rsid w:val="00DF6160"/>
    <w:pPr>
      <w:tabs>
        <w:tab w:val="clear" w:pos="1690"/>
      </w:tabs>
      <w:spacing w:before="0"/>
      <w:ind w:left="431"/>
    </w:pPr>
    <w:rPr>
      <w:rFonts w:ascii="EuropeExt" w:hAnsi="EuropeExt" w:cs="EuropeExt"/>
      <w:spacing w:val="18"/>
      <w:sz w:val="12"/>
      <w:szCs w:val="12"/>
    </w:rPr>
  </w:style>
  <w:style w:type="paragraph" w:customStyle="1" w:styleId="Sf7">
    <w:name w:val="S_ВидДокумента"/>
    <w:basedOn w:val="afa"/>
    <w:next w:val="S0"/>
    <w:link w:val="Sf8"/>
    <w:rsid w:val="00DF6160"/>
    <w:pPr>
      <w:spacing w:before="120" w:after="0"/>
      <w:jc w:val="right"/>
    </w:pPr>
    <w:rPr>
      <w:rFonts w:ascii="EuropeDemiC" w:hAnsi="EuropeDemiC"/>
      <w:b/>
      <w:caps/>
      <w:sz w:val="36"/>
      <w:szCs w:val="36"/>
    </w:rPr>
  </w:style>
  <w:style w:type="paragraph" w:customStyle="1" w:styleId="Sf9">
    <w:name w:val="S_НаименованиеДокумента"/>
    <w:basedOn w:val="S0"/>
    <w:next w:val="S0"/>
    <w:rsid w:val="00DF6160"/>
    <w:pPr>
      <w:widowControl/>
      <w:tabs>
        <w:tab w:val="clear" w:pos="1690"/>
      </w:tabs>
      <w:spacing w:before="0"/>
      <w:ind w:right="641"/>
      <w:jc w:val="left"/>
    </w:pPr>
    <w:rPr>
      <w:rFonts w:ascii="Arial" w:hAnsi="Arial"/>
      <w:b/>
      <w:caps/>
    </w:rPr>
  </w:style>
  <w:style w:type="paragraph" w:customStyle="1" w:styleId="Sfa">
    <w:name w:val="S_Гриф"/>
    <w:basedOn w:val="S0"/>
    <w:rsid w:val="00DF6160"/>
    <w:pPr>
      <w:widowControl/>
      <w:tabs>
        <w:tab w:val="clear" w:pos="1690"/>
      </w:tabs>
      <w:spacing w:before="0"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fb">
    <w:name w:val="S_НомерДокумента"/>
    <w:basedOn w:val="S0"/>
    <w:next w:val="S0"/>
    <w:link w:val="Sfc"/>
    <w:rsid w:val="00DF6160"/>
    <w:pPr>
      <w:tabs>
        <w:tab w:val="clear" w:pos="1690"/>
      </w:tabs>
      <w:spacing w:before="120" w:after="120"/>
      <w:jc w:val="center"/>
    </w:pPr>
    <w:rPr>
      <w:rFonts w:ascii="Arial" w:hAnsi="Arial"/>
      <w:b/>
      <w:caps/>
    </w:rPr>
  </w:style>
  <w:style w:type="paragraph" w:customStyle="1" w:styleId="Sfd">
    <w:name w:val="S_Версия"/>
    <w:basedOn w:val="S0"/>
    <w:next w:val="S0"/>
    <w:link w:val="Sfe"/>
    <w:autoRedefine/>
    <w:rsid w:val="00DF6160"/>
    <w:pPr>
      <w:tabs>
        <w:tab w:val="clear" w:pos="1690"/>
      </w:tabs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ff">
    <w:name w:val="S_МестоГод"/>
    <w:basedOn w:val="S0"/>
    <w:rsid w:val="00DF6160"/>
    <w:pPr>
      <w:tabs>
        <w:tab w:val="clear" w:pos="1690"/>
      </w:tabs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1">
    <w:name w:val="S_НумСписВ Таблице1"/>
    <w:basedOn w:val="S15"/>
    <w:next w:val="S0"/>
    <w:rsid w:val="00DF6160"/>
    <w:pPr>
      <w:numPr>
        <w:numId w:val="16"/>
      </w:numPr>
    </w:pPr>
  </w:style>
  <w:style w:type="paragraph" w:customStyle="1" w:styleId="S2">
    <w:name w:val="S_НумСписВТаблице2"/>
    <w:basedOn w:val="S23"/>
    <w:next w:val="S0"/>
    <w:rsid w:val="00DF6160"/>
    <w:pPr>
      <w:numPr>
        <w:numId w:val="17"/>
      </w:numPr>
    </w:pPr>
  </w:style>
  <w:style w:type="paragraph" w:customStyle="1" w:styleId="S3">
    <w:name w:val="S_НумСписВТаблице3"/>
    <w:basedOn w:val="S31"/>
    <w:next w:val="S0"/>
    <w:rsid w:val="00DF6160"/>
    <w:pPr>
      <w:numPr>
        <w:numId w:val="18"/>
      </w:numPr>
    </w:pPr>
  </w:style>
  <w:style w:type="character" w:customStyle="1" w:styleId="S9">
    <w:name w:val="S_Термин Знак"/>
    <w:link w:val="S8"/>
    <w:uiPriority w:val="99"/>
    <w:locked/>
    <w:rsid w:val="00DF6160"/>
    <w:rPr>
      <w:rFonts w:ascii="Arial" w:eastAsia="Times New Roman" w:hAnsi="Arial" w:cs="Arial"/>
      <w:b/>
      <w:bCs/>
      <w:i/>
      <w:iCs/>
      <w:caps/>
      <w:sz w:val="19"/>
      <w:szCs w:val="19"/>
    </w:rPr>
  </w:style>
  <w:style w:type="character" w:customStyle="1" w:styleId="Sff0">
    <w:name w:val="S_СписокМ_Обычный Знак"/>
    <w:uiPriority w:val="99"/>
    <w:locked/>
    <w:rsid w:val="00DF6160"/>
    <w:rPr>
      <w:sz w:val="24"/>
      <w:szCs w:val="24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F6160"/>
    <w:rPr>
      <w:rFonts w:ascii="Times New Roman" w:hAnsi="Times New Roman"/>
      <w:b/>
      <w:bCs/>
      <w:lang w:eastAsia="en-US"/>
    </w:rPr>
  </w:style>
  <w:style w:type="paragraph" w:customStyle="1" w:styleId="S10">
    <w:name w:val="S_Заголовок1_Прил_СписокН"/>
    <w:basedOn w:val="S0"/>
    <w:next w:val="S0"/>
    <w:rsid w:val="00DF6160"/>
    <w:pPr>
      <w:keepNext/>
      <w:pageBreakBefore/>
      <w:widowControl/>
      <w:numPr>
        <w:numId w:val="15"/>
      </w:numPr>
      <w:tabs>
        <w:tab w:val="clear" w:pos="1690"/>
      </w:tabs>
      <w:spacing w:before="0"/>
      <w:outlineLvl w:val="1"/>
    </w:pPr>
    <w:rPr>
      <w:rFonts w:ascii="Arial" w:hAnsi="Arial"/>
      <w:b/>
      <w:caps/>
    </w:rPr>
  </w:style>
  <w:style w:type="paragraph" w:customStyle="1" w:styleId="SXmlTag">
    <w:name w:val="S_XmlTag"/>
    <w:basedOn w:val="a1"/>
    <w:autoRedefine/>
    <w:uiPriority w:val="99"/>
    <w:rsid w:val="00DF6160"/>
    <w:pPr>
      <w:pBdr>
        <w:top w:val="dotted" w:sz="4" w:space="1" w:color="FF0000"/>
        <w:bottom w:val="dashSmallGap" w:sz="4" w:space="1" w:color="FF0000"/>
      </w:pBdr>
      <w:shd w:val="clear" w:color="auto" w:fill="FFCC99"/>
      <w:spacing w:before="20" w:after="20"/>
      <w:jc w:val="center"/>
    </w:pPr>
    <w:rPr>
      <w:rFonts w:ascii="Arial Narrow" w:eastAsia="Times New Roman" w:hAnsi="Arial Narrow" w:cs="Arial Narrow"/>
      <w:b/>
      <w:bCs/>
      <w:color w:val="FF0000"/>
      <w:sz w:val="20"/>
      <w:szCs w:val="20"/>
      <w:lang w:eastAsia="ru-RU"/>
    </w:rPr>
  </w:style>
  <w:style w:type="paragraph" w:customStyle="1" w:styleId="Sff1">
    <w:name w:val="S_СписокНум_Обычный"/>
    <w:basedOn w:val="S0"/>
    <w:uiPriority w:val="99"/>
    <w:rsid w:val="00DF6160"/>
    <w:pPr>
      <w:widowControl/>
      <w:tabs>
        <w:tab w:val="clear" w:pos="1690"/>
        <w:tab w:val="num" w:pos="0"/>
      </w:tabs>
      <w:spacing w:before="120"/>
      <w:ind w:left="510" w:hanging="329"/>
    </w:pPr>
  </w:style>
  <w:style w:type="paragraph" w:customStyle="1" w:styleId="SXmlTagText">
    <w:name w:val="S_XmlTagText"/>
    <w:basedOn w:val="S0"/>
    <w:link w:val="SXmlTagText0"/>
    <w:uiPriority w:val="99"/>
    <w:rsid w:val="00DF6160"/>
    <w:pPr>
      <w:tabs>
        <w:tab w:val="clear" w:pos="1690"/>
      </w:tabs>
      <w:spacing w:before="0"/>
    </w:pPr>
    <w:rPr>
      <w:b/>
      <w:bCs/>
      <w:color w:val="FF6600"/>
      <w:lang w:val="en-US"/>
    </w:rPr>
  </w:style>
  <w:style w:type="character" w:customStyle="1" w:styleId="SXmlTagText0">
    <w:name w:val="S_XmlTagText Знак"/>
    <w:link w:val="SXmlTagText"/>
    <w:uiPriority w:val="99"/>
    <w:locked/>
    <w:rsid w:val="00DF6160"/>
    <w:rPr>
      <w:rFonts w:ascii="Times New Roman" w:eastAsia="Times New Roman" w:hAnsi="Times New Roman"/>
      <w:b/>
      <w:bCs/>
      <w:color w:val="FF6600"/>
      <w:sz w:val="24"/>
      <w:szCs w:val="24"/>
      <w:lang w:val="en-US"/>
    </w:rPr>
  </w:style>
  <w:style w:type="character" w:customStyle="1" w:styleId="S01">
    <w:name w:val="S_Термин01"/>
    <w:uiPriority w:val="99"/>
    <w:rsid w:val="00DF6160"/>
    <w:rPr>
      <w:rFonts w:ascii="Arial" w:hAnsi="Arial" w:cs="Arial"/>
      <w:b/>
      <w:bCs/>
      <w:i/>
      <w:iCs/>
      <w:caps/>
      <w:sz w:val="20"/>
      <w:szCs w:val="20"/>
      <w:lang w:val="ru-RU" w:eastAsia="ru-RU"/>
    </w:rPr>
  </w:style>
  <w:style w:type="paragraph" w:customStyle="1" w:styleId="S1a">
    <w:name w:val="S_Копирайт1"/>
    <w:basedOn w:val="a1"/>
    <w:rsid w:val="00DF6160"/>
    <w:pPr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S28">
    <w:name w:val="S_Копирайт2"/>
    <w:basedOn w:val="a1"/>
    <w:rsid w:val="00DF6160"/>
    <w:pPr>
      <w:jc w:val="right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30">
    <w:name w:val="Знак Знак23"/>
    <w:uiPriority w:val="99"/>
    <w:semiHidden/>
    <w:locked/>
    <w:rsid w:val="00DF6160"/>
    <w:rPr>
      <w:rFonts w:cs="Times New Roman"/>
      <w:sz w:val="24"/>
      <w:szCs w:val="24"/>
      <w:lang w:val="ru-RU" w:eastAsia="ru-RU"/>
    </w:rPr>
  </w:style>
  <w:style w:type="character" w:customStyle="1" w:styleId="290">
    <w:name w:val="Знак Знак29"/>
    <w:uiPriority w:val="99"/>
    <w:locked/>
    <w:rsid w:val="00DF6160"/>
    <w:rPr>
      <w:rFonts w:cs="Times New Roman"/>
      <w:b/>
      <w:bCs/>
      <w:i/>
      <w:iCs/>
      <w:sz w:val="26"/>
      <w:szCs w:val="26"/>
      <w:lang w:val="ru-RU" w:eastAsia="ru-RU"/>
    </w:rPr>
  </w:style>
  <w:style w:type="paragraph" w:customStyle="1" w:styleId="S00">
    <w:name w:val="S_НазваниеТаблицы0"/>
    <w:basedOn w:val="S7"/>
    <w:rsid w:val="00DF6160"/>
    <w:pPr>
      <w:spacing w:before="240"/>
    </w:pPr>
    <w:rPr>
      <w:lang w:val="ru-RU" w:eastAsia="ru-RU"/>
    </w:rPr>
  </w:style>
  <w:style w:type="character" w:customStyle="1" w:styleId="S100">
    <w:name w:val="Стиль S_Обозначение + 10 пт"/>
    <w:uiPriority w:val="99"/>
    <w:rsid w:val="00DF6160"/>
    <w:rPr>
      <w:rFonts w:ascii="Arial" w:hAnsi="Arial" w:cs="Arial"/>
      <w:b/>
      <w:bCs/>
      <w:i/>
      <w:iCs/>
      <w:caps/>
      <w:sz w:val="20"/>
      <w:szCs w:val="20"/>
      <w:vertAlign w:val="baseline"/>
    </w:rPr>
  </w:style>
  <w:style w:type="character" w:customStyle="1" w:styleId="Sf">
    <w:name w:val="S_Гиперссылка Знак"/>
    <w:link w:val="Se"/>
    <w:locked/>
    <w:rsid w:val="00DF6160"/>
    <w:rPr>
      <w:rFonts w:ascii="Times New Roman" w:eastAsia="Times New Roman" w:hAnsi="Times New Roman"/>
      <w:color w:val="0000FF"/>
      <w:sz w:val="24"/>
      <w:szCs w:val="24"/>
      <w:u w:val="single"/>
    </w:rPr>
  </w:style>
  <w:style w:type="paragraph" w:customStyle="1" w:styleId="S210">
    <w:name w:val="S_Заголовок2_1"/>
    <w:basedOn w:val="S24"/>
    <w:uiPriority w:val="99"/>
    <w:rsid w:val="00DF6160"/>
  </w:style>
  <w:style w:type="paragraph" w:customStyle="1" w:styleId="1f0">
    <w:name w:val="Без интервала1"/>
    <w:uiPriority w:val="99"/>
    <w:rsid w:val="00DF6160"/>
    <w:rPr>
      <w:rFonts w:eastAsia="Times New Roman"/>
      <w:sz w:val="22"/>
      <w:szCs w:val="22"/>
      <w:lang w:eastAsia="en-US"/>
    </w:rPr>
  </w:style>
  <w:style w:type="paragraph" w:customStyle="1" w:styleId="Arial">
    <w:name w:val="Обычный + Arial"/>
    <w:aliases w:val="полужирный"/>
    <w:basedOn w:val="a1"/>
    <w:uiPriority w:val="99"/>
    <w:rsid w:val="00DF6160"/>
    <w:pPr>
      <w:jc w:val="center"/>
    </w:pPr>
    <w:rPr>
      <w:rFonts w:ascii="Arial" w:eastAsia="Times New Roman" w:hAnsi="Arial" w:cs="Arial"/>
      <w:b/>
      <w:szCs w:val="24"/>
      <w:lang w:val="en-US" w:eastAsia="ru-RU"/>
    </w:rPr>
  </w:style>
  <w:style w:type="paragraph" w:customStyle="1" w:styleId="S29">
    <w:name w:val="S_ТекстВТаблице2_полужирный"/>
    <w:basedOn w:val="S23"/>
    <w:uiPriority w:val="99"/>
    <w:rsid w:val="00DF6160"/>
    <w:rPr>
      <w:b/>
      <w:bCs/>
    </w:rPr>
  </w:style>
  <w:style w:type="paragraph" w:customStyle="1" w:styleId="S1b">
    <w:name w:val="S_ТекстВТаблице1_полужирный"/>
    <w:basedOn w:val="S15"/>
    <w:uiPriority w:val="99"/>
    <w:rsid w:val="00DF6160"/>
    <w:rPr>
      <w:b/>
      <w:bCs/>
      <w:lang w:val="en-US"/>
    </w:rPr>
  </w:style>
  <w:style w:type="paragraph" w:customStyle="1" w:styleId="S2a">
    <w:name w:val="S_ТекстВТаблице2_курсив"/>
    <w:basedOn w:val="S23"/>
    <w:uiPriority w:val="99"/>
    <w:rsid w:val="00DF6160"/>
    <w:rPr>
      <w:i/>
      <w:iCs/>
      <w:sz w:val="22"/>
      <w:szCs w:val="22"/>
      <w:lang w:val="en-US"/>
    </w:rPr>
  </w:style>
  <w:style w:type="numbering" w:styleId="1ai">
    <w:name w:val="Outline List 1"/>
    <w:basedOn w:val="a4"/>
    <w:uiPriority w:val="99"/>
    <w:semiHidden/>
    <w:unhideWhenUsed/>
    <w:rsid w:val="00DF6160"/>
    <w:pPr>
      <w:numPr>
        <w:numId w:val="11"/>
      </w:numPr>
    </w:pPr>
  </w:style>
  <w:style w:type="numbering" w:customStyle="1" w:styleId="10">
    <w:name w:val="Статья / Раздел1"/>
    <w:rsid w:val="00DF6160"/>
    <w:pPr>
      <w:numPr>
        <w:numId w:val="13"/>
      </w:numPr>
    </w:pPr>
  </w:style>
  <w:style w:type="numbering" w:styleId="111111">
    <w:name w:val="Outline List 2"/>
    <w:basedOn w:val="a4"/>
    <w:uiPriority w:val="99"/>
    <w:semiHidden/>
    <w:unhideWhenUsed/>
    <w:rsid w:val="00DF6160"/>
    <w:pPr>
      <w:numPr>
        <w:numId w:val="10"/>
      </w:numPr>
    </w:pPr>
  </w:style>
  <w:style w:type="character" w:customStyle="1" w:styleId="Sfe">
    <w:name w:val="S_Версия Знак"/>
    <w:link w:val="Sfd"/>
    <w:rsid w:val="00DF6160"/>
    <w:rPr>
      <w:rFonts w:ascii="Arial" w:eastAsia="Times New Roman" w:hAnsi="Arial"/>
      <w:b/>
      <w:caps/>
    </w:rPr>
  </w:style>
  <w:style w:type="character" w:customStyle="1" w:styleId="Sfc">
    <w:name w:val="S_НомерДокумента Знак"/>
    <w:link w:val="Sfb"/>
    <w:rsid w:val="00DF6160"/>
    <w:rPr>
      <w:rFonts w:ascii="Arial" w:eastAsia="Times New Roman" w:hAnsi="Arial"/>
      <w:b/>
      <w:caps/>
      <w:sz w:val="24"/>
      <w:szCs w:val="24"/>
    </w:rPr>
  </w:style>
  <w:style w:type="paragraph" w:customStyle="1" w:styleId="affffb">
    <w:name w:val="Примечание"/>
    <w:basedOn w:val="a1"/>
    <w:link w:val="affffc"/>
    <w:qFormat/>
    <w:rsid w:val="00DF6160"/>
    <w:pPr>
      <w:spacing w:before="120" w:after="240"/>
      <w:ind w:left="1134" w:right="1134"/>
      <w:jc w:val="both"/>
    </w:pPr>
    <w:rPr>
      <w:rFonts w:eastAsia="Times New Roman"/>
      <w:spacing w:val="20"/>
      <w:sz w:val="20"/>
      <w:szCs w:val="20"/>
      <w:lang w:eastAsia="ru-RU"/>
    </w:rPr>
  </w:style>
  <w:style w:type="character" w:customStyle="1" w:styleId="affffc">
    <w:name w:val="Примечание Знак"/>
    <w:link w:val="affffb"/>
    <w:locked/>
    <w:rsid w:val="00DF6160"/>
    <w:rPr>
      <w:rFonts w:ascii="Times New Roman" w:eastAsia="Times New Roman" w:hAnsi="Times New Roman"/>
      <w:spacing w:val="20"/>
    </w:rPr>
  </w:style>
  <w:style w:type="paragraph" w:customStyle="1" w:styleId="-9">
    <w:name w:val="Введение-подзаголовок"/>
    <w:basedOn w:val="a1"/>
    <w:link w:val="-a"/>
    <w:rsid w:val="00DF6160"/>
    <w:pPr>
      <w:keepNext/>
      <w:jc w:val="both"/>
      <w:outlineLvl w:val="1"/>
    </w:pPr>
    <w:rPr>
      <w:rFonts w:ascii="Arial" w:eastAsia="Times New Roman" w:hAnsi="Arial"/>
      <w:b/>
      <w:bCs/>
      <w:caps/>
      <w:szCs w:val="24"/>
      <w:lang w:eastAsia="ru-RU"/>
    </w:rPr>
  </w:style>
  <w:style w:type="character" w:customStyle="1" w:styleId="-a">
    <w:name w:val="Введение-подзаголовок Знак"/>
    <w:link w:val="-9"/>
    <w:rsid w:val="00DF6160"/>
    <w:rPr>
      <w:rFonts w:ascii="Arial" w:eastAsia="Times New Roman" w:hAnsi="Arial"/>
      <w:b/>
      <w:bCs/>
      <w:caps/>
      <w:sz w:val="24"/>
      <w:szCs w:val="24"/>
    </w:rPr>
  </w:style>
  <w:style w:type="paragraph" w:customStyle="1" w:styleId="-60">
    <w:name w:val="Пункт-6"/>
    <w:basedOn w:val="a1"/>
    <w:qFormat/>
    <w:rsid w:val="00DF6160"/>
    <w:pPr>
      <w:tabs>
        <w:tab w:val="num" w:pos="1701"/>
      </w:tabs>
      <w:jc w:val="both"/>
    </w:pPr>
    <w:rPr>
      <w:rFonts w:eastAsia="Times New Roman"/>
      <w:szCs w:val="24"/>
      <w:lang w:eastAsia="ru-RU"/>
    </w:rPr>
  </w:style>
  <w:style w:type="paragraph" w:customStyle="1" w:styleId="affffd">
    <w:name w:val="отступ"/>
    <w:basedOn w:val="afa"/>
    <w:rsid w:val="00DF6160"/>
    <w:pPr>
      <w:widowControl w:val="0"/>
      <w:overflowPunct w:val="0"/>
      <w:autoSpaceDE w:val="0"/>
      <w:autoSpaceDN w:val="0"/>
      <w:adjustRightInd w:val="0"/>
      <w:spacing w:before="240" w:after="0"/>
      <w:ind w:firstLine="902"/>
      <w:jc w:val="both"/>
      <w:textAlignment w:val="baseline"/>
    </w:pPr>
    <w:rPr>
      <w:sz w:val="22"/>
      <w:szCs w:val="20"/>
    </w:rPr>
  </w:style>
  <w:style w:type="paragraph" w:customStyle="1" w:styleId="affffe">
    <w:name w:val="ТЕКСТ порядка нумер"/>
    <w:rsid w:val="00DF6160"/>
    <w:pPr>
      <w:tabs>
        <w:tab w:val="num" w:pos="936"/>
      </w:tabs>
      <w:spacing w:before="60" w:after="60"/>
      <w:ind w:left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-3">
    <w:name w:val="Подзаголовок-3"/>
    <w:basedOn w:val="-32"/>
    <w:autoRedefine/>
    <w:rsid w:val="00DF6160"/>
    <w:pPr>
      <w:keepNext/>
      <w:numPr>
        <w:ilvl w:val="2"/>
        <w:numId w:val="14"/>
      </w:numPr>
      <w:tabs>
        <w:tab w:val="left" w:pos="851"/>
      </w:tabs>
      <w:outlineLvl w:val="2"/>
    </w:pPr>
    <w:rPr>
      <w:rFonts w:ascii="Arial" w:eastAsia="Arial Unicode MS" w:hAnsi="Arial"/>
      <w:b/>
      <w:bCs/>
      <w:i/>
      <w:caps/>
      <w:sz w:val="20"/>
      <w:szCs w:val="24"/>
    </w:rPr>
  </w:style>
  <w:style w:type="character" w:customStyle="1" w:styleId="Sf8">
    <w:name w:val="S_ВидДокумента Знак"/>
    <w:link w:val="Sf7"/>
    <w:rsid w:val="00DF6160"/>
    <w:rPr>
      <w:rFonts w:ascii="EuropeDemiC" w:eastAsia="Times New Roman" w:hAnsi="EuropeDemiC"/>
      <w:b/>
      <w:caps/>
      <w:sz w:val="36"/>
      <w:szCs w:val="36"/>
    </w:rPr>
  </w:style>
  <w:style w:type="paragraph" w:customStyle="1" w:styleId="100">
    <w:name w:val="Без интервала1_0"/>
    <w:uiPriority w:val="99"/>
    <w:rsid w:val="00DF6160"/>
    <w:rPr>
      <w:sz w:val="22"/>
      <w:szCs w:val="22"/>
      <w:lang w:eastAsia="en-US"/>
    </w:rPr>
  </w:style>
  <w:style w:type="paragraph" w:customStyle="1" w:styleId="afffff">
    <w:name w:val="Пункт_б/н"/>
    <w:basedOn w:val="a1"/>
    <w:rsid w:val="00DF6160"/>
    <w:pPr>
      <w:spacing w:after="240"/>
      <w:jc w:val="both"/>
    </w:pPr>
    <w:rPr>
      <w:rFonts w:eastAsia="Times New Roman"/>
      <w:szCs w:val="28"/>
      <w:lang w:eastAsia="ru-RU"/>
    </w:rPr>
  </w:style>
  <w:style w:type="paragraph" w:customStyle="1" w:styleId="1f1">
    <w:name w:val="Абзац списка1"/>
    <w:basedOn w:val="a1"/>
    <w:rsid w:val="00DF6160"/>
    <w:pPr>
      <w:spacing w:line="288" w:lineRule="auto"/>
      <w:ind w:left="720"/>
      <w:jc w:val="both"/>
    </w:pPr>
    <w:rPr>
      <w:rFonts w:eastAsia="Times New Roman" w:cs="Calibri"/>
      <w:lang w:eastAsia="ar-SA"/>
    </w:rPr>
  </w:style>
  <w:style w:type="paragraph" w:styleId="2f9">
    <w:name w:val="Quote"/>
    <w:basedOn w:val="a1"/>
    <w:next w:val="a1"/>
    <w:link w:val="2fa"/>
    <w:uiPriority w:val="29"/>
    <w:qFormat/>
    <w:rsid w:val="00DF6160"/>
    <w:pPr>
      <w:tabs>
        <w:tab w:val="left" w:pos="1134"/>
      </w:tabs>
      <w:kinsoku w:val="0"/>
      <w:overflowPunct w:val="0"/>
      <w:autoSpaceDE w:val="0"/>
      <w:autoSpaceDN w:val="0"/>
      <w:ind w:left="794"/>
      <w:jc w:val="both"/>
    </w:pPr>
    <w:rPr>
      <w:rFonts w:eastAsia="Times New Roman"/>
      <w:i/>
      <w:iCs/>
      <w:color w:val="000000" w:themeColor="text1"/>
      <w:sz w:val="22"/>
      <w:szCs w:val="28"/>
      <w:lang w:eastAsia="ru-RU"/>
    </w:rPr>
  </w:style>
  <w:style w:type="character" w:customStyle="1" w:styleId="2fa">
    <w:name w:val="Цитата 2 Знак"/>
    <w:basedOn w:val="a2"/>
    <w:link w:val="2f9"/>
    <w:uiPriority w:val="29"/>
    <w:rsid w:val="00DF6160"/>
    <w:rPr>
      <w:rFonts w:ascii="Times New Roman" w:eastAsia="Times New Roman" w:hAnsi="Times New Roman"/>
      <w:i/>
      <w:iCs/>
      <w:color w:val="000000" w:themeColor="text1"/>
      <w:sz w:val="22"/>
      <w:szCs w:val="28"/>
    </w:rPr>
  </w:style>
  <w:style w:type="paragraph" w:styleId="afffff0">
    <w:name w:val="Revision"/>
    <w:hidden/>
    <w:uiPriority w:val="99"/>
    <w:semiHidden/>
    <w:rsid w:val="00DF616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F616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ffff1">
    <w:name w:val="TOC Heading"/>
    <w:basedOn w:val="11"/>
    <w:next w:val="a1"/>
    <w:uiPriority w:val="39"/>
    <w:unhideWhenUsed/>
    <w:qFormat/>
    <w:rsid w:val="00DF6160"/>
    <w:pPr>
      <w:keepLines/>
      <w:pageBreakBefore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lang w:eastAsia="ru-RU"/>
    </w:rPr>
  </w:style>
  <w:style w:type="paragraph" w:styleId="afffff2">
    <w:name w:val="table of authorities"/>
    <w:basedOn w:val="a1"/>
    <w:next w:val="a1"/>
    <w:uiPriority w:val="99"/>
    <w:semiHidden/>
    <w:unhideWhenUsed/>
    <w:rsid w:val="00DF6160"/>
    <w:pPr>
      <w:ind w:left="240" w:hanging="240"/>
      <w:jc w:val="both"/>
    </w:pPr>
    <w:rPr>
      <w:rFonts w:eastAsia="Times New Roman"/>
      <w:szCs w:val="24"/>
      <w:lang w:eastAsia="ru-RU"/>
    </w:rPr>
  </w:style>
  <w:style w:type="paragraph" w:customStyle="1" w:styleId="font5">
    <w:name w:val="font5"/>
    <w:basedOn w:val="a1"/>
    <w:rsid w:val="00DF616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nt6">
    <w:name w:val="font6"/>
    <w:basedOn w:val="a1"/>
    <w:rsid w:val="00DF6160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font7">
    <w:name w:val="font7"/>
    <w:basedOn w:val="a1"/>
    <w:rsid w:val="00DF6160"/>
    <w:pPr>
      <w:spacing w:before="100" w:beforeAutospacing="1" w:after="100" w:afterAutospacing="1"/>
    </w:pPr>
    <w:rPr>
      <w:rFonts w:eastAsia="Times New Roman"/>
      <w:sz w:val="22"/>
      <w:lang w:eastAsia="ru-RU"/>
    </w:rPr>
  </w:style>
  <w:style w:type="paragraph" w:customStyle="1" w:styleId="xl63">
    <w:name w:val="xl63"/>
    <w:basedOn w:val="a1"/>
    <w:rsid w:val="00DF616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64">
    <w:name w:val="xl64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5">
    <w:name w:val="xl65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66">
    <w:name w:val="xl66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8">
    <w:name w:val="xl68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6E3BC"/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9">
    <w:name w:val="xl69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9BBB59"/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0">
    <w:name w:val="xl70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1">
    <w:name w:val="xl71"/>
    <w:basedOn w:val="a1"/>
    <w:rsid w:val="00DF6160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2">
    <w:name w:val="xl72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3">
    <w:name w:val="xl73"/>
    <w:basedOn w:val="a1"/>
    <w:rsid w:val="00DF6160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4">
    <w:name w:val="xl74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5">
    <w:name w:val="xl75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6">
    <w:name w:val="xl76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xl77">
    <w:name w:val="xl77"/>
    <w:basedOn w:val="a1"/>
    <w:rsid w:val="00DF616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78">
    <w:name w:val="xl78"/>
    <w:basedOn w:val="a1"/>
    <w:rsid w:val="00DF6160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1">
    <w:name w:val="Стиль1"/>
    <w:basedOn w:val="S11"/>
    <w:link w:val="1f2"/>
    <w:qFormat/>
    <w:rsid w:val="00DF6160"/>
    <w:pPr>
      <w:numPr>
        <w:numId w:val="4"/>
      </w:numPr>
      <w:ind w:hanging="502"/>
    </w:pPr>
  </w:style>
  <w:style w:type="paragraph" w:customStyle="1" w:styleId="2fb">
    <w:name w:val="Стиль2"/>
    <w:basedOn w:val="S21"/>
    <w:link w:val="2fc"/>
    <w:qFormat/>
    <w:rsid w:val="00DF6160"/>
  </w:style>
  <w:style w:type="character" w:customStyle="1" w:styleId="S12">
    <w:name w:val="S_Заголовок1_СписокН Знак"/>
    <w:basedOn w:val="S14"/>
    <w:link w:val="S11"/>
    <w:rsid w:val="00DF6160"/>
    <w:rPr>
      <w:rFonts w:ascii="Arial" w:eastAsia="Times New Roman" w:hAnsi="Arial"/>
      <w:b/>
      <w:caps/>
      <w:sz w:val="32"/>
      <w:szCs w:val="32"/>
    </w:rPr>
  </w:style>
  <w:style w:type="character" w:customStyle="1" w:styleId="1f2">
    <w:name w:val="Стиль1 Знак"/>
    <w:basedOn w:val="S12"/>
    <w:link w:val="1"/>
    <w:rsid w:val="00DF6160"/>
    <w:rPr>
      <w:rFonts w:ascii="Arial" w:eastAsia="Times New Roman" w:hAnsi="Arial"/>
      <w:b/>
      <w:caps/>
      <w:sz w:val="32"/>
      <w:szCs w:val="32"/>
    </w:rPr>
  </w:style>
  <w:style w:type="character" w:customStyle="1" w:styleId="S25">
    <w:name w:val="S_Заголовок2 Знак"/>
    <w:basedOn w:val="a2"/>
    <w:link w:val="S24"/>
    <w:rsid w:val="00DF6160"/>
    <w:rPr>
      <w:rFonts w:ascii="Arial" w:eastAsia="Times New Roman" w:hAnsi="Arial"/>
      <w:b/>
      <w:caps/>
      <w:sz w:val="24"/>
      <w:szCs w:val="24"/>
    </w:rPr>
  </w:style>
  <w:style w:type="character" w:customStyle="1" w:styleId="2fc">
    <w:name w:val="Стиль2 Знак"/>
    <w:basedOn w:val="S22"/>
    <w:link w:val="2fb"/>
    <w:rsid w:val="00DF6160"/>
    <w:rPr>
      <w:rFonts w:ascii="Arial" w:eastAsia="Times New Roman" w:hAnsi="Arial"/>
      <w:b/>
      <w:caps/>
      <w:sz w:val="24"/>
      <w:szCs w:val="24"/>
    </w:rPr>
  </w:style>
  <w:style w:type="paragraph" w:customStyle="1" w:styleId="s2b">
    <w:name w:val="s2"/>
    <w:basedOn w:val="a1"/>
    <w:rsid w:val="00DF6160"/>
    <w:rPr>
      <w:rFonts w:eastAsiaTheme="minorHAnsi"/>
      <w:szCs w:val="24"/>
      <w:lang w:eastAsia="ru-RU"/>
    </w:rPr>
  </w:style>
  <w:style w:type="paragraph" w:customStyle="1" w:styleId="xl79">
    <w:name w:val="xl79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D2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0">
    <w:name w:val="xl80"/>
    <w:basedOn w:val="a1"/>
    <w:rsid w:val="00DF6160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D2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1">
    <w:name w:val="xl81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D2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2">
    <w:name w:val="xl82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3">
    <w:name w:val="xl83"/>
    <w:basedOn w:val="a1"/>
    <w:rsid w:val="00DF6160"/>
    <w:pPr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4">
    <w:name w:val="xl84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5">
    <w:name w:val="xl85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DF616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Standard1">
    <w:name w:val="Standard1"/>
    <w:link w:val="Standard10"/>
    <w:uiPriority w:val="99"/>
    <w:rsid w:val="00DF616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eastAsia="Times New Roman" w:hAnsi="Times New Roman"/>
      <w:noProof/>
      <w:sz w:val="22"/>
    </w:rPr>
  </w:style>
  <w:style w:type="character" w:customStyle="1" w:styleId="Standard10">
    <w:name w:val="Standard1 Знак"/>
    <w:link w:val="Standard1"/>
    <w:uiPriority w:val="99"/>
    <w:locked/>
    <w:rsid w:val="00DF6160"/>
    <w:rPr>
      <w:rFonts w:ascii="Times New Roman" w:eastAsia="Times New Roman" w:hAnsi="Times New Roman"/>
      <w:noProof/>
      <w:sz w:val="22"/>
    </w:rPr>
  </w:style>
  <w:style w:type="paragraph" w:styleId="afffff3">
    <w:name w:val="Document Map"/>
    <w:basedOn w:val="a1"/>
    <w:link w:val="afffff4"/>
    <w:uiPriority w:val="99"/>
    <w:semiHidden/>
    <w:unhideWhenUsed/>
    <w:rsid w:val="00DF6160"/>
    <w:pPr>
      <w:jc w:val="both"/>
    </w:pPr>
    <w:rPr>
      <w:rFonts w:ascii="Tahoma" w:hAnsi="Tahoma" w:cs="Tahoma"/>
      <w:sz w:val="16"/>
      <w:szCs w:val="16"/>
    </w:rPr>
  </w:style>
  <w:style w:type="character" w:customStyle="1" w:styleId="afffff4">
    <w:name w:val="Схема документа Знак"/>
    <w:basedOn w:val="a2"/>
    <w:link w:val="afffff3"/>
    <w:uiPriority w:val="99"/>
    <w:semiHidden/>
    <w:rsid w:val="00DF6160"/>
    <w:rPr>
      <w:rFonts w:ascii="Tahoma" w:hAnsi="Tahoma" w:cs="Tahoma"/>
      <w:sz w:val="16"/>
      <w:szCs w:val="16"/>
      <w:lang w:eastAsia="en-US"/>
    </w:rPr>
  </w:style>
  <w:style w:type="character" w:customStyle="1" w:styleId="afffff5">
    <w:name w:val="Основной текст_"/>
    <w:basedOn w:val="a2"/>
    <w:link w:val="1f3"/>
    <w:rsid w:val="000A7E2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afffff6">
    <w:name w:val="Другое_"/>
    <w:basedOn w:val="a2"/>
    <w:link w:val="afffff7"/>
    <w:rsid w:val="000A7E2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1f3">
    <w:name w:val="Основной текст1"/>
    <w:basedOn w:val="a1"/>
    <w:link w:val="afffff5"/>
    <w:rsid w:val="000A7E2D"/>
    <w:pPr>
      <w:widowControl w:val="0"/>
      <w:shd w:val="clear" w:color="auto" w:fill="FFFFFF"/>
      <w:spacing w:line="310" w:lineRule="auto"/>
      <w:ind w:firstLine="400"/>
    </w:pPr>
    <w:rPr>
      <w:rFonts w:ascii="Arial" w:eastAsia="Arial" w:hAnsi="Arial" w:cs="Arial"/>
      <w:b/>
      <w:bCs/>
      <w:sz w:val="17"/>
      <w:szCs w:val="17"/>
      <w:lang w:eastAsia="ru-RU"/>
    </w:rPr>
  </w:style>
  <w:style w:type="paragraph" w:customStyle="1" w:styleId="afffff7">
    <w:name w:val="Другое"/>
    <w:basedOn w:val="a1"/>
    <w:link w:val="afffff6"/>
    <w:rsid w:val="000A7E2D"/>
    <w:pPr>
      <w:widowControl w:val="0"/>
      <w:shd w:val="clear" w:color="auto" w:fill="FFFFFF"/>
      <w:spacing w:line="310" w:lineRule="auto"/>
      <w:ind w:firstLine="400"/>
    </w:pPr>
    <w:rPr>
      <w:rFonts w:ascii="Arial" w:eastAsia="Arial" w:hAnsi="Arial" w:cs="Arial"/>
      <w:b/>
      <w:bCs/>
      <w:sz w:val="17"/>
      <w:szCs w:val="17"/>
      <w:lang w:eastAsia="ru-RU"/>
    </w:rPr>
  </w:style>
  <w:style w:type="paragraph" w:customStyle="1" w:styleId="s02">
    <w:name w:val="s0"/>
    <w:basedOn w:val="a1"/>
    <w:uiPriority w:val="99"/>
    <w:rsid w:val="00591335"/>
    <w:pPr>
      <w:spacing w:before="240"/>
      <w:jc w:val="both"/>
    </w:pPr>
    <w:rPr>
      <w:rFonts w:eastAsiaTheme="minorHAnsi"/>
      <w:szCs w:val="24"/>
      <w:lang w:eastAsia="ru-RU"/>
    </w:rPr>
  </w:style>
  <w:style w:type="paragraph" w:customStyle="1" w:styleId="Sff2">
    <w:name w:val="S_ТаблицаТекст"/>
    <w:basedOn w:val="a1"/>
    <w:rsid w:val="006E01C2"/>
    <w:pPr>
      <w:widowControl w:val="0"/>
      <w:spacing w:before="80" w:after="80"/>
    </w:pPr>
    <w:rPr>
      <w:rFonts w:eastAsia="Times New Roman"/>
      <w:szCs w:val="24"/>
    </w:rPr>
  </w:style>
  <w:style w:type="character" w:customStyle="1" w:styleId="urtxtstd1">
    <w:name w:val="urtxtstd1"/>
    <w:basedOn w:val="a2"/>
    <w:rsid w:val="00D97581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numbering" w:customStyle="1" w:styleId="3">
    <w:name w:val="Стиль3"/>
    <w:uiPriority w:val="99"/>
    <w:rsid w:val="00103C7C"/>
    <w:pPr>
      <w:numPr>
        <w:numId w:val="77"/>
      </w:numPr>
    </w:pPr>
  </w:style>
  <w:style w:type="numbering" w:customStyle="1" w:styleId="4">
    <w:name w:val="Стиль4"/>
    <w:uiPriority w:val="99"/>
    <w:rsid w:val="00181A20"/>
    <w:pPr>
      <w:numPr>
        <w:numId w:val="80"/>
      </w:numPr>
    </w:pPr>
  </w:style>
  <w:style w:type="numbering" w:customStyle="1" w:styleId="5">
    <w:name w:val="Стиль5"/>
    <w:uiPriority w:val="99"/>
    <w:rsid w:val="00347F21"/>
    <w:pPr>
      <w:numPr>
        <w:numId w:val="83"/>
      </w:numPr>
    </w:pPr>
  </w:style>
  <w:style w:type="numbering" w:customStyle="1" w:styleId="6">
    <w:name w:val="Стиль6"/>
    <w:uiPriority w:val="99"/>
    <w:rsid w:val="00347F21"/>
    <w:pPr>
      <w:numPr>
        <w:numId w:val="84"/>
      </w:numPr>
    </w:pPr>
  </w:style>
  <w:style w:type="character" w:customStyle="1" w:styleId="ui-jqgrid-title2">
    <w:name w:val="ui-jqgrid-title2"/>
    <w:basedOn w:val="a2"/>
    <w:rsid w:val="00DD1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header" w:uiPriority="0"/>
    <w:lsdException w:name="caption" w:semiHidden="0" w:uiPriority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1">
    <w:name w:val="heading 1"/>
    <w:basedOn w:val="a1"/>
    <w:next w:val="a1"/>
    <w:link w:val="12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aliases w:val="Заголовок Уровень 2"/>
    <w:basedOn w:val="a1"/>
    <w:next w:val="a1"/>
    <w:link w:val="22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qFormat/>
    <w:rsid w:val="00DF6160"/>
    <w:pPr>
      <w:keepNext/>
      <w:numPr>
        <w:ilvl w:val="2"/>
        <w:numId w:val="12"/>
      </w:numPr>
      <w:spacing w:before="240" w:after="6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basedOn w:val="a1"/>
    <w:next w:val="a1"/>
    <w:link w:val="41"/>
    <w:uiPriority w:val="99"/>
    <w:qFormat/>
    <w:rsid w:val="008572A1"/>
    <w:pPr>
      <w:keepNext/>
      <w:tabs>
        <w:tab w:val="num" w:pos="864"/>
        <w:tab w:val="left" w:pos="1134"/>
      </w:tabs>
      <w:suppressAutoHyphens/>
      <w:spacing w:before="240" w:after="120"/>
      <w:ind w:left="864" w:hanging="864"/>
      <w:jc w:val="both"/>
      <w:outlineLvl w:val="3"/>
    </w:pPr>
    <w:rPr>
      <w:rFonts w:eastAsia="Times New Roman"/>
      <w:b/>
      <w:bCs/>
      <w:i/>
      <w:iCs/>
      <w:sz w:val="28"/>
      <w:szCs w:val="28"/>
      <w:lang w:eastAsia="ru-RU"/>
    </w:rPr>
  </w:style>
  <w:style w:type="paragraph" w:styleId="50">
    <w:name w:val="heading 5"/>
    <w:basedOn w:val="a1"/>
    <w:next w:val="a1"/>
    <w:link w:val="51"/>
    <w:qFormat/>
    <w:rsid w:val="008572A1"/>
    <w:pPr>
      <w:keepNext/>
      <w:tabs>
        <w:tab w:val="num" w:pos="1008"/>
      </w:tabs>
      <w:suppressAutoHyphens/>
      <w:spacing w:before="60"/>
      <w:ind w:left="1008" w:hanging="1008"/>
      <w:jc w:val="both"/>
      <w:outlineLvl w:val="4"/>
    </w:pPr>
    <w:rPr>
      <w:rFonts w:eastAsia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1"/>
    <w:next w:val="a1"/>
    <w:link w:val="61"/>
    <w:qFormat/>
    <w:rsid w:val="008572A1"/>
    <w:pPr>
      <w:widowControl w:val="0"/>
      <w:tabs>
        <w:tab w:val="num" w:pos="1152"/>
      </w:tabs>
      <w:suppressAutoHyphens/>
      <w:spacing w:before="240" w:after="60"/>
      <w:ind w:left="1152" w:hanging="1152"/>
      <w:jc w:val="both"/>
      <w:outlineLvl w:val="5"/>
    </w:pPr>
    <w:rPr>
      <w:rFonts w:eastAsia="Times New Roman"/>
      <w:b/>
      <w:bCs/>
      <w:sz w:val="22"/>
      <w:lang w:eastAsia="ru-RU"/>
    </w:rPr>
  </w:style>
  <w:style w:type="paragraph" w:styleId="7">
    <w:name w:val="heading 7"/>
    <w:aliases w:val="RTC7"/>
    <w:basedOn w:val="a1"/>
    <w:next w:val="a1"/>
    <w:link w:val="70"/>
    <w:qFormat/>
    <w:rsid w:val="008572A1"/>
    <w:pPr>
      <w:widowControl w:val="0"/>
      <w:tabs>
        <w:tab w:val="num" w:pos="1296"/>
      </w:tabs>
      <w:suppressAutoHyphens/>
      <w:spacing w:before="240" w:after="60"/>
      <w:ind w:left="1296" w:hanging="1296"/>
      <w:jc w:val="both"/>
      <w:outlineLvl w:val="6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1"/>
    <w:next w:val="a1"/>
    <w:link w:val="80"/>
    <w:qFormat/>
    <w:rsid w:val="008572A1"/>
    <w:pPr>
      <w:widowControl w:val="0"/>
      <w:tabs>
        <w:tab w:val="num" w:pos="1440"/>
      </w:tabs>
      <w:suppressAutoHyphens/>
      <w:spacing w:before="240" w:after="60"/>
      <w:ind w:left="1440" w:hanging="1440"/>
      <w:jc w:val="both"/>
      <w:outlineLvl w:val="7"/>
    </w:pPr>
    <w:rPr>
      <w:rFonts w:eastAsia="Times New Roman"/>
      <w:i/>
      <w:iCs/>
      <w:sz w:val="26"/>
      <w:szCs w:val="26"/>
      <w:lang w:eastAsia="ru-RU"/>
    </w:rPr>
  </w:style>
  <w:style w:type="paragraph" w:styleId="9">
    <w:name w:val="heading 9"/>
    <w:basedOn w:val="a1"/>
    <w:next w:val="a1"/>
    <w:link w:val="90"/>
    <w:qFormat/>
    <w:rsid w:val="008572A1"/>
    <w:pPr>
      <w:widowControl w:val="0"/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aliases w:val="TI Upper Header, Знак Знак,h,Знак Знак"/>
    <w:basedOn w:val="a1"/>
    <w:link w:val="a6"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TI Upper Header Знак, Знак Знак Знак,h Знак,Знак Знак Знак"/>
    <w:basedOn w:val="a2"/>
    <w:link w:val="a5"/>
    <w:rsid w:val="000D7C6A"/>
  </w:style>
  <w:style w:type="paragraph" w:styleId="a7">
    <w:name w:val="footer"/>
    <w:aliases w:val="список"/>
    <w:basedOn w:val="a1"/>
    <w:link w:val="a8"/>
    <w:uiPriority w:val="99"/>
    <w:unhideWhenUsed/>
    <w:rsid w:val="000D7C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список Знак"/>
    <w:basedOn w:val="a2"/>
    <w:link w:val="a7"/>
    <w:uiPriority w:val="99"/>
    <w:rsid w:val="000D7C6A"/>
  </w:style>
  <w:style w:type="paragraph" w:styleId="a9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a">
    <w:name w:val="caption"/>
    <w:basedOn w:val="a1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3">
    <w:name w:val="toc 1"/>
    <w:basedOn w:val="a1"/>
    <w:next w:val="a1"/>
    <w:autoRedefine/>
    <w:uiPriority w:val="39"/>
    <w:qFormat/>
    <w:rsid w:val="00733F49"/>
    <w:pPr>
      <w:tabs>
        <w:tab w:val="right" w:leader="dot" w:pos="9720"/>
      </w:tabs>
      <w:spacing w:before="160"/>
      <w:ind w:left="425" w:hanging="425"/>
    </w:pPr>
    <w:rPr>
      <w:rFonts w:ascii="Arial" w:hAnsi="Arial" w:cs="Arial"/>
      <w:b/>
      <w:bCs/>
      <w:caps/>
      <w:noProof/>
      <w:sz w:val="20"/>
      <w:szCs w:val="20"/>
    </w:rPr>
  </w:style>
  <w:style w:type="paragraph" w:styleId="23">
    <w:name w:val="toc 2"/>
    <w:basedOn w:val="a1"/>
    <w:next w:val="a1"/>
    <w:autoRedefine/>
    <w:uiPriority w:val="39"/>
    <w:rsid w:val="003D0835"/>
    <w:pPr>
      <w:tabs>
        <w:tab w:val="left" w:pos="851"/>
        <w:tab w:val="right" w:leader="dot" w:pos="9639"/>
        <w:tab w:val="right" w:leader="dot" w:pos="9855"/>
      </w:tabs>
      <w:spacing w:before="160"/>
      <w:ind w:left="426"/>
    </w:pPr>
    <w:rPr>
      <w:rFonts w:ascii="Arial" w:hAnsi="Arial" w:cs="Arial"/>
      <w:bCs/>
      <w:noProof/>
      <w:sz w:val="18"/>
      <w:szCs w:val="18"/>
    </w:rPr>
  </w:style>
  <w:style w:type="paragraph" w:styleId="32">
    <w:name w:val="toc 3"/>
    <w:basedOn w:val="a1"/>
    <w:next w:val="a1"/>
    <w:autoRedefine/>
    <w:uiPriority w:val="39"/>
    <w:rsid w:val="00A14E31"/>
    <w:pPr>
      <w:tabs>
        <w:tab w:val="left" w:pos="1560"/>
        <w:tab w:val="right" w:leader="dot" w:pos="9639"/>
      </w:tabs>
      <w:spacing w:before="240"/>
      <w:ind w:left="993"/>
    </w:pPr>
    <w:rPr>
      <w:rFonts w:ascii="Arial" w:hAnsi="Arial" w:cs="Arial"/>
      <w:noProof/>
      <w:sz w:val="16"/>
      <w:szCs w:val="16"/>
    </w:rPr>
  </w:style>
  <w:style w:type="paragraph" w:styleId="42">
    <w:name w:val="toc 4"/>
    <w:basedOn w:val="a1"/>
    <w:next w:val="a1"/>
    <w:autoRedefine/>
    <w:uiPriority w:val="99"/>
    <w:semiHidden/>
    <w:rsid w:val="008B3B41"/>
    <w:pPr>
      <w:ind w:left="480"/>
    </w:pPr>
    <w:rPr>
      <w:sz w:val="20"/>
      <w:szCs w:val="20"/>
    </w:rPr>
  </w:style>
  <w:style w:type="paragraph" w:styleId="52">
    <w:name w:val="toc 5"/>
    <w:basedOn w:val="a1"/>
    <w:next w:val="a1"/>
    <w:autoRedefine/>
    <w:uiPriority w:val="99"/>
    <w:semiHidden/>
    <w:rsid w:val="008B3B41"/>
    <w:pPr>
      <w:ind w:left="720"/>
    </w:pPr>
    <w:rPr>
      <w:sz w:val="20"/>
      <w:szCs w:val="20"/>
    </w:rPr>
  </w:style>
  <w:style w:type="paragraph" w:styleId="62">
    <w:name w:val="toc 6"/>
    <w:basedOn w:val="a1"/>
    <w:next w:val="a1"/>
    <w:autoRedefine/>
    <w:uiPriority w:val="99"/>
    <w:semiHidden/>
    <w:rsid w:val="008B3B41"/>
    <w:pPr>
      <w:ind w:left="960"/>
    </w:pPr>
    <w:rPr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8B3B41"/>
    <w:pPr>
      <w:ind w:left="1200"/>
    </w:pPr>
    <w:rPr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8B3B41"/>
    <w:pPr>
      <w:ind w:left="1440"/>
    </w:pPr>
    <w:rPr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8B3B41"/>
    <w:pPr>
      <w:ind w:left="1680"/>
    </w:pPr>
    <w:rPr>
      <w:sz w:val="20"/>
      <w:szCs w:val="20"/>
    </w:rPr>
  </w:style>
  <w:style w:type="character" w:styleId="ab">
    <w:name w:val="Hyperlink"/>
    <w:uiPriority w:val="99"/>
    <w:rsid w:val="008B3B41"/>
    <w:rPr>
      <w:color w:val="0000FF"/>
      <w:u w:val="single"/>
    </w:rPr>
  </w:style>
  <w:style w:type="character" w:styleId="ac">
    <w:name w:val="annotation reference"/>
    <w:uiPriority w:val="99"/>
    <w:rsid w:val="00C851FA"/>
    <w:rPr>
      <w:sz w:val="16"/>
      <w:szCs w:val="16"/>
    </w:rPr>
  </w:style>
  <w:style w:type="paragraph" w:styleId="ad">
    <w:name w:val="annotation text"/>
    <w:basedOn w:val="a1"/>
    <w:link w:val="ae"/>
    <w:uiPriority w:val="99"/>
    <w:rsid w:val="00C851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C851FA"/>
    <w:rPr>
      <w:b/>
      <w:bCs/>
    </w:rPr>
  </w:style>
  <w:style w:type="paragraph" w:styleId="af1">
    <w:name w:val="Balloon Text"/>
    <w:basedOn w:val="a1"/>
    <w:link w:val="af2"/>
    <w:uiPriority w:val="99"/>
    <w:semiHidden/>
    <w:rsid w:val="00C851FA"/>
    <w:rPr>
      <w:rFonts w:ascii="Tahoma" w:hAnsi="Tahoma" w:cs="Tahoma"/>
      <w:sz w:val="16"/>
      <w:szCs w:val="16"/>
    </w:rPr>
  </w:style>
  <w:style w:type="paragraph" w:styleId="33">
    <w:name w:val="Body Text 3"/>
    <w:basedOn w:val="a1"/>
    <w:link w:val="34"/>
    <w:uiPriority w:val="99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f3">
    <w:name w:val="ФИО"/>
    <w:basedOn w:val="a1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642C4B"/>
    <w:rPr>
      <w:rFonts w:eastAsia="Times New Roman"/>
      <w:sz w:val="20"/>
      <w:szCs w:val="20"/>
      <w:lang w:eastAsia="ru-RU"/>
    </w:rPr>
  </w:style>
  <w:style w:type="paragraph" w:customStyle="1" w:styleId="af6">
    <w:name w:val="Текст таблица"/>
    <w:basedOn w:val="a1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7">
    <w:name w:val="footnote reference"/>
    <w:uiPriority w:val="99"/>
    <w:rsid w:val="00642C4B"/>
    <w:rPr>
      <w:vertAlign w:val="superscript"/>
    </w:rPr>
  </w:style>
  <w:style w:type="paragraph" w:styleId="20">
    <w:name w:val="List 2"/>
    <w:basedOn w:val="a1"/>
    <w:uiPriority w:val="99"/>
    <w:rsid w:val="00642C4B"/>
    <w:pPr>
      <w:widowControl w:val="0"/>
      <w:numPr>
        <w:numId w:val="2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8">
    <w:name w:val="Strong"/>
    <w:uiPriority w:val="99"/>
    <w:qFormat/>
    <w:rsid w:val="00642C4B"/>
    <w:rPr>
      <w:b/>
      <w:bCs/>
    </w:rPr>
  </w:style>
  <w:style w:type="paragraph" w:styleId="35">
    <w:name w:val="Body Text Indent 3"/>
    <w:basedOn w:val="a1"/>
    <w:link w:val="36"/>
    <w:uiPriority w:val="99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uiPriority w:val="99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9">
    <w:name w:val="Normal (Web)"/>
    <w:basedOn w:val="a1"/>
    <w:uiPriority w:val="99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2"/>
    <w:rsid w:val="00523CAF"/>
  </w:style>
  <w:style w:type="character" w:customStyle="1" w:styleId="37">
    <w:name w:val="Знак Знак3"/>
    <w:semiHidden/>
    <w:rsid w:val="0084209F"/>
    <w:rPr>
      <w:sz w:val="24"/>
      <w:szCs w:val="24"/>
      <w:lang w:val="ru-RU" w:eastAsia="ru-RU" w:bidi="ar-SA"/>
    </w:rPr>
  </w:style>
  <w:style w:type="character" w:customStyle="1" w:styleId="24">
    <w:name w:val="Знак Знак2"/>
    <w:semiHidden/>
    <w:rsid w:val="005D5FE6"/>
    <w:rPr>
      <w:sz w:val="24"/>
      <w:szCs w:val="24"/>
      <w:lang w:val="ru-RU" w:eastAsia="ru-RU" w:bidi="ar-SA"/>
    </w:rPr>
  </w:style>
  <w:style w:type="paragraph" w:styleId="afa">
    <w:name w:val="Body Text"/>
    <w:basedOn w:val="a1"/>
    <w:link w:val="afb"/>
    <w:uiPriority w:val="99"/>
    <w:rsid w:val="00B34432"/>
    <w:pPr>
      <w:spacing w:after="120"/>
    </w:pPr>
    <w:rPr>
      <w:rFonts w:eastAsia="Times New Roman"/>
      <w:szCs w:val="24"/>
      <w:lang w:eastAsia="ru-RU"/>
    </w:rPr>
  </w:style>
  <w:style w:type="character" w:customStyle="1" w:styleId="afb">
    <w:name w:val="Основной текст Знак"/>
    <w:link w:val="afa"/>
    <w:uiPriority w:val="99"/>
    <w:rsid w:val="00B34432"/>
    <w:rPr>
      <w:rFonts w:ascii="Times New Roman" w:eastAsia="Times New Roman" w:hAnsi="Times New Roman"/>
      <w:sz w:val="24"/>
      <w:szCs w:val="24"/>
    </w:rPr>
  </w:style>
  <w:style w:type="character" w:customStyle="1" w:styleId="22">
    <w:name w:val="Заголовок 2 Знак"/>
    <w:aliases w:val="Заголовок Уровень 2 Знак"/>
    <w:link w:val="21"/>
    <w:rsid w:val="00B34432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S0">
    <w:name w:val="S_Обычный"/>
    <w:basedOn w:val="a1"/>
    <w:link w:val="S4"/>
    <w:qFormat/>
    <w:rsid w:val="00B34432"/>
    <w:pPr>
      <w:widowControl w:val="0"/>
      <w:tabs>
        <w:tab w:val="left" w:pos="1690"/>
      </w:tabs>
      <w:spacing w:before="240"/>
      <w:jc w:val="both"/>
    </w:pPr>
    <w:rPr>
      <w:rFonts w:eastAsia="Times New Roman"/>
      <w:szCs w:val="24"/>
      <w:lang w:eastAsia="ru-RU"/>
    </w:rPr>
  </w:style>
  <w:style w:type="character" w:customStyle="1" w:styleId="S4">
    <w:name w:val="S_Обычный Знак"/>
    <w:link w:val="S0"/>
    <w:locked/>
    <w:rsid w:val="00B34432"/>
    <w:rPr>
      <w:rFonts w:ascii="Times New Roman" w:eastAsia="Times New Roman" w:hAnsi="Times New Roman"/>
      <w:sz w:val="24"/>
      <w:szCs w:val="24"/>
    </w:rPr>
  </w:style>
  <w:style w:type="paragraph" w:customStyle="1" w:styleId="S5">
    <w:name w:val="S_СписокМ_Обычный"/>
    <w:basedOn w:val="a1"/>
    <w:link w:val="S6"/>
    <w:uiPriority w:val="99"/>
    <w:rsid w:val="00B34432"/>
    <w:pPr>
      <w:tabs>
        <w:tab w:val="num" w:pos="926"/>
      </w:tabs>
      <w:spacing w:before="120"/>
      <w:ind w:left="926" w:hanging="360"/>
      <w:jc w:val="both"/>
    </w:pPr>
    <w:rPr>
      <w:rFonts w:eastAsia="Times New Roman"/>
      <w:szCs w:val="24"/>
      <w:lang w:eastAsia="ru-RU"/>
    </w:rPr>
  </w:style>
  <w:style w:type="character" w:customStyle="1" w:styleId="S6">
    <w:name w:val="S_СписокМ_Обычный Знак Знак"/>
    <w:link w:val="S5"/>
    <w:uiPriority w:val="99"/>
    <w:locked/>
    <w:rsid w:val="00B34432"/>
    <w:rPr>
      <w:rFonts w:ascii="Times New Roman" w:eastAsia="Times New Roman" w:hAnsi="Times New Roman"/>
      <w:sz w:val="24"/>
      <w:szCs w:val="24"/>
    </w:rPr>
  </w:style>
  <w:style w:type="paragraph" w:customStyle="1" w:styleId="afc">
    <w:name w:val="Текст МУ"/>
    <w:basedOn w:val="a1"/>
    <w:rsid w:val="00B34432"/>
    <w:pPr>
      <w:suppressAutoHyphens/>
      <w:spacing w:before="180" w:after="120"/>
      <w:jc w:val="both"/>
    </w:pPr>
    <w:rPr>
      <w:rFonts w:eastAsia="Times New Roman"/>
      <w:szCs w:val="20"/>
      <w:lang w:eastAsia="ar-SA"/>
    </w:rPr>
  </w:style>
  <w:style w:type="paragraph" w:customStyle="1" w:styleId="14">
    <w:name w:val="Список 1"/>
    <w:basedOn w:val="a"/>
    <w:link w:val="15"/>
    <w:rsid w:val="00D57D98"/>
    <w:pPr>
      <w:widowControl w:val="0"/>
      <w:numPr>
        <w:numId w:val="0"/>
      </w:numPr>
      <w:tabs>
        <w:tab w:val="num" w:pos="900"/>
      </w:tabs>
      <w:overflowPunct w:val="0"/>
      <w:autoSpaceDE w:val="0"/>
      <w:autoSpaceDN w:val="0"/>
      <w:adjustRightInd w:val="0"/>
      <w:spacing w:before="60"/>
      <w:ind w:left="900" w:hanging="360"/>
      <w:contextualSpacing w:val="0"/>
      <w:jc w:val="both"/>
      <w:textAlignment w:val="baseline"/>
    </w:pPr>
    <w:rPr>
      <w:rFonts w:eastAsia="Times New Roman"/>
      <w:szCs w:val="20"/>
      <w:lang w:eastAsia="ru-RU"/>
    </w:rPr>
  </w:style>
  <w:style w:type="character" w:customStyle="1" w:styleId="15">
    <w:name w:val="Список 1 Знак"/>
    <w:link w:val="14"/>
    <w:rsid w:val="00D57D98"/>
    <w:rPr>
      <w:rFonts w:ascii="Times New Roman" w:eastAsia="Times New Roman" w:hAnsi="Times New Roman"/>
      <w:sz w:val="24"/>
    </w:rPr>
  </w:style>
  <w:style w:type="paragraph" w:styleId="a">
    <w:name w:val="List Bullet"/>
    <w:basedOn w:val="a1"/>
    <w:uiPriority w:val="99"/>
    <w:semiHidden/>
    <w:unhideWhenUsed/>
    <w:rsid w:val="00D57D98"/>
    <w:pPr>
      <w:numPr>
        <w:numId w:val="1"/>
      </w:numPr>
      <w:contextualSpacing/>
    </w:pPr>
  </w:style>
  <w:style w:type="paragraph" w:customStyle="1" w:styleId="16">
    <w:name w:val="Название объекта1"/>
    <w:basedOn w:val="a1"/>
    <w:next w:val="a1"/>
    <w:rsid w:val="00344C7C"/>
    <w:pPr>
      <w:suppressAutoHyphens/>
      <w:jc w:val="center"/>
    </w:pPr>
    <w:rPr>
      <w:rFonts w:ascii="Arial Narrow" w:eastAsia="Times New Roman" w:hAnsi="Arial Narrow" w:cs="Arial Narrow"/>
      <w:b/>
      <w:bCs/>
      <w:color w:val="000080"/>
      <w:sz w:val="20"/>
      <w:szCs w:val="24"/>
      <w:lang w:eastAsia="ar-SA"/>
    </w:rPr>
  </w:style>
  <w:style w:type="paragraph" w:customStyle="1" w:styleId="afd">
    <w:name w:val="Заголовок приложения"/>
    <w:basedOn w:val="a1"/>
    <w:next w:val="a1"/>
    <w:rsid w:val="001C05C3"/>
    <w:pPr>
      <w:widowControl w:val="0"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eastAsia="Times New Roman"/>
      <w:b/>
      <w:sz w:val="28"/>
      <w:szCs w:val="20"/>
      <w:lang w:eastAsia="ru-RU"/>
    </w:rPr>
  </w:style>
  <w:style w:type="paragraph" w:customStyle="1" w:styleId="25">
    <w:name w:val="Название объекта2"/>
    <w:basedOn w:val="a1"/>
    <w:next w:val="a1"/>
    <w:rsid w:val="001C05C3"/>
    <w:pPr>
      <w:suppressAutoHyphens/>
    </w:pPr>
    <w:rPr>
      <w:rFonts w:eastAsia="Times New Roman"/>
      <w:b/>
      <w:bCs/>
      <w:sz w:val="20"/>
      <w:szCs w:val="20"/>
      <w:lang w:eastAsia="ar-SA"/>
    </w:rPr>
  </w:style>
  <w:style w:type="character" w:customStyle="1" w:styleId="ae">
    <w:name w:val="Текст примечания Знак"/>
    <w:link w:val="ad"/>
    <w:uiPriority w:val="99"/>
    <w:rsid w:val="001C05C3"/>
    <w:rPr>
      <w:rFonts w:ascii="Times New Roman" w:hAnsi="Times New Roman"/>
      <w:lang w:eastAsia="en-US"/>
    </w:rPr>
  </w:style>
  <w:style w:type="paragraph" w:styleId="17">
    <w:name w:val="index 1"/>
    <w:basedOn w:val="a1"/>
    <w:next w:val="a1"/>
    <w:autoRedefine/>
    <w:uiPriority w:val="99"/>
    <w:rsid w:val="00E66215"/>
    <w:pPr>
      <w:spacing w:before="40"/>
      <w:jc w:val="both"/>
    </w:pPr>
    <w:rPr>
      <w:rFonts w:eastAsia="Times New Roman"/>
      <w:szCs w:val="24"/>
      <w:lang w:eastAsia="ru-RU"/>
    </w:rPr>
  </w:style>
  <w:style w:type="paragraph" w:customStyle="1" w:styleId="snip">
    <w:name w:val="snip"/>
    <w:basedOn w:val="a1"/>
    <w:rsid w:val="008A15CC"/>
    <w:pPr>
      <w:spacing w:before="10" w:after="10"/>
      <w:jc w:val="center"/>
    </w:pPr>
    <w:rPr>
      <w:rFonts w:eastAsia="Times New Roman"/>
      <w:b/>
      <w:bCs/>
      <w:color w:val="800000"/>
      <w:sz w:val="28"/>
      <w:szCs w:val="28"/>
      <w:lang w:eastAsia="ru-RU"/>
    </w:rPr>
  </w:style>
  <w:style w:type="paragraph" w:customStyle="1" w:styleId="BodyText21">
    <w:name w:val="Body Text 21"/>
    <w:basedOn w:val="a1"/>
    <w:rsid w:val="008A15CC"/>
    <w:pPr>
      <w:jc w:val="both"/>
    </w:pPr>
    <w:rPr>
      <w:rFonts w:eastAsia="Times New Roman"/>
      <w:szCs w:val="20"/>
      <w:lang w:eastAsia="ru-RU"/>
    </w:rPr>
  </w:style>
  <w:style w:type="paragraph" w:styleId="afe">
    <w:name w:val="endnote text"/>
    <w:basedOn w:val="a1"/>
    <w:link w:val="aff"/>
    <w:uiPriority w:val="99"/>
    <w:semiHidden/>
    <w:unhideWhenUsed/>
    <w:rsid w:val="0047192C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47192C"/>
    <w:rPr>
      <w:rFonts w:ascii="Times New Roman" w:hAnsi="Times New Roman"/>
      <w:lang w:eastAsia="en-US"/>
    </w:rPr>
  </w:style>
  <w:style w:type="character" w:styleId="aff0">
    <w:name w:val="endnote reference"/>
    <w:uiPriority w:val="99"/>
    <w:semiHidden/>
    <w:unhideWhenUsed/>
    <w:rsid w:val="0047192C"/>
    <w:rPr>
      <w:vertAlign w:val="superscript"/>
    </w:rPr>
  </w:style>
  <w:style w:type="paragraph" w:customStyle="1" w:styleId="aff1">
    <w:name w:val="М_Обычный"/>
    <w:basedOn w:val="a1"/>
    <w:qFormat/>
    <w:rsid w:val="0012556F"/>
    <w:pPr>
      <w:jc w:val="both"/>
    </w:pPr>
    <w:rPr>
      <w:lang w:eastAsia="ru-RU"/>
    </w:rPr>
  </w:style>
  <w:style w:type="paragraph" w:styleId="aff2">
    <w:name w:val="List Paragraph"/>
    <w:aliases w:val="Bullet_IRAO,Мой Список,List Paragraph_0,List Paragraph,AC List 01,Подпись рисунка,Table-Normal,RSHB_Table-Normal,List Paragraph1"/>
    <w:basedOn w:val="a1"/>
    <w:link w:val="aff3"/>
    <w:uiPriority w:val="34"/>
    <w:qFormat/>
    <w:rsid w:val="003F37D9"/>
    <w:pPr>
      <w:ind w:left="708"/>
    </w:pPr>
    <w:rPr>
      <w:rFonts w:eastAsia="Times New Roman"/>
      <w:szCs w:val="24"/>
      <w:lang w:eastAsia="ru-RU"/>
    </w:rPr>
  </w:style>
  <w:style w:type="character" w:customStyle="1" w:styleId="urtxtstd">
    <w:name w:val="urtxtstd"/>
    <w:rsid w:val="001E31D8"/>
  </w:style>
  <w:style w:type="paragraph" w:customStyle="1" w:styleId="PA-">
    <w:name w:val="PA - Основной Текст"/>
    <w:rsid w:val="00D8615A"/>
    <w:pPr>
      <w:spacing w:before="120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18">
    <w:name w:val="М_СписокМарк_Уровень 1"/>
    <w:basedOn w:val="a1"/>
    <w:qFormat/>
    <w:rsid w:val="00D8615A"/>
    <w:pPr>
      <w:tabs>
        <w:tab w:val="left" w:pos="540"/>
      </w:tabs>
      <w:spacing w:before="120"/>
      <w:ind w:left="538" w:hanging="357"/>
      <w:jc w:val="both"/>
    </w:pPr>
    <w:rPr>
      <w:bCs/>
    </w:rPr>
  </w:style>
  <w:style w:type="paragraph" w:customStyle="1" w:styleId="S7">
    <w:name w:val="S_НазваниеТаблицы"/>
    <w:basedOn w:val="S0"/>
    <w:next w:val="S0"/>
    <w:rsid w:val="00275967"/>
    <w:pPr>
      <w:keepNext/>
      <w:tabs>
        <w:tab w:val="clear" w:pos="1690"/>
      </w:tabs>
      <w:spacing w:before="0"/>
      <w:jc w:val="right"/>
    </w:pPr>
    <w:rPr>
      <w:rFonts w:ascii="Arial" w:hAnsi="Arial"/>
      <w:b/>
      <w:sz w:val="20"/>
      <w:lang w:val="x-none" w:eastAsia="x-none"/>
    </w:rPr>
  </w:style>
  <w:style w:type="paragraph" w:customStyle="1" w:styleId="S21">
    <w:name w:val="S_Заголовок2_СписокН"/>
    <w:basedOn w:val="a1"/>
    <w:next w:val="S0"/>
    <w:link w:val="S22"/>
    <w:rsid w:val="00CE65B6"/>
    <w:pPr>
      <w:keepNext/>
      <w:jc w:val="both"/>
      <w:outlineLvl w:val="1"/>
    </w:pPr>
    <w:rPr>
      <w:rFonts w:ascii="Arial" w:eastAsia="Times New Roman" w:hAnsi="Arial"/>
      <w:b/>
      <w:caps/>
      <w:szCs w:val="24"/>
      <w:lang w:eastAsia="ru-RU"/>
    </w:rPr>
  </w:style>
  <w:style w:type="paragraph" w:customStyle="1" w:styleId="S11">
    <w:name w:val="S_Заголовок1_СписокН"/>
    <w:basedOn w:val="a1"/>
    <w:next w:val="S0"/>
    <w:link w:val="S12"/>
    <w:rsid w:val="00CE65B6"/>
    <w:pPr>
      <w:keepNext/>
      <w:pageBreakBefore/>
      <w:jc w:val="both"/>
      <w:outlineLvl w:val="0"/>
    </w:pPr>
    <w:rPr>
      <w:rFonts w:ascii="Arial" w:eastAsia="Times New Roman" w:hAnsi="Arial"/>
      <w:b/>
      <w:caps/>
      <w:sz w:val="32"/>
      <w:szCs w:val="32"/>
      <w:lang w:eastAsia="ru-RU"/>
    </w:rPr>
  </w:style>
  <w:style w:type="character" w:customStyle="1" w:styleId="S22">
    <w:name w:val="S_Заголовок2_СписокН Знак"/>
    <w:link w:val="S21"/>
    <w:rsid w:val="00CE65B6"/>
    <w:rPr>
      <w:rFonts w:ascii="Arial" w:eastAsia="Times New Roman" w:hAnsi="Arial"/>
      <w:b/>
      <w:caps/>
      <w:sz w:val="24"/>
      <w:szCs w:val="24"/>
    </w:rPr>
  </w:style>
  <w:style w:type="paragraph" w:styleId="aff4">
    <w:name w:val="Body Text Indent"/>
    <w:basedOn w:val="a1"/>
    <w:link w:val="aff5"/>
    <w:uiPriority w:val="99"/>
    <w:rsid w:val="00A03FBE"/>
    <w:pPr>
      <w:spacing w:after="120"/>
      <w:ind w:left="283"/>
    </w:pPr>
    <w:rPr>
      <w:rFonts w:eastAsia="Times New Roman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A03FBE"/>
    <w:rPr>
      <w:rFonts w:ascii="Times New Roman" w:eastAsia="Times New Roman" w:hAnsi="Times New Roman"/>
      <w:sz w:val="24"/>
      <w:szCs w:val="24"/>
    </w:rPr>
  </w:style>
  <w:style w:type="character" w:customStyle="1" w:styleId="aff3">
    <w:name w:val="Абзац списка Знак"/>
    <w:aliases w:val="Bullet_IRAO Знак,Мой Список Знак,List Paragraph_0 Знак,List Paragraph Знак,AC List 01 Знак,Подпись рисунка Знак,Table-Normal Знак,RSHB_Table-Normal Знак,List Paragraph1 Знак"/>
    <w:link w:val="aff2"/>
    <w:uiPriority w:val="34"/>
    <w:rsid w:val="00A03FBE"/>
    <w:rPr>
      <w:rFonts w:ascii="Times New Roman" w:eastAsia="Times New Roman" w:hAnsi="Times New Roman"/>
      <w:sz w:val="24"/>
      <w:szCs w:val="24"/>
    </w:rPr>
  </w:style>
  <w:style w:type="paragraph" w:customStyle="1" w:styleId="S23">
    <w:name w:val="S_ТекстВТаблице2"/>
    <w:basedOn w:val="a1"/>
    <w:next w:val="a1"/>
    <w:rsid w:val="00B17370"/>
    <w:pPr>
      <w:widowControl w:val="0"/>
      <w:spacing w:before="120"/>
    </w:pPr>
    <w:rPr>
      <w:rFonts w:eastAsia="Times New Roman"/>
      <w:sz w:val="20"/>
      <w:szCs w:val="24"/>
      <w:lang w:eastAsia="ru-RU"/>
    </w:rPr>
  </w:style>
  <w:style w:type="paragraph" w:customStyle="1" w:styleId="s06-">
    <w:name w:val="s06 Список -"/>
    <w:basedOn w:val="a1"/>
    <w:rsid w:val="00B17370"/>
    <w:pPr>
      <w:keepNext/>
      <w:widowControl w:val="0"/>
      <w:numPr>
        <w:numId w:val="5"/>
      </w:numPr>
      <w:tabs>
        <w:tab w:val="left" w:pos="1134"/>
      </w:tabs>
      <w:overflowPunct w:val="0"/>
      <w:autoSpaceDE w:val="0"/>
      <w:autoSpaceDN w:val="0"/>
      <w:adjustRightInd w:val="0"/>
      <w:spacing w:before="80"/>
      <w:jc w:val="both"/>
      <w:outlineLvl w:val="2"/>
    </w:pPr>
    <w:rPr>
      <w:rFonts w:ascii="Arial" w:eastAsia="Times New Roman" w:hAnsi="Arial"/>
      <w:bCs/>
      <w:sz w:val="22"/>
      <w:szCs w:val="28"/>
      <w:lang w:eastAsia="ru-RU"/>
    </w:rPr>
  </w:style>
  <w:style w:type="paragraph" w:customStyle="1" w:styleId="-5">
    <w:name w:val="Пункт-5"/>
    <w:basedOn w:val="a1"/>
    <w:rsid w:val="00BE05E4"/>
    <w:pPr>
      <w:spacing w:after="240"/>
      <w:contextualSpacing/>
      <w:jc w:val="both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BE05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5">
    <w:name w:val="Текст сноски Знак"/>
    <w:basedOn w:val="a2"/>
    <w:link w:val="af4"/>
    <w:uiPriority w:val="99"/>
    <w:rsid w:val="00CB7474"/>
    <w:rPr>
      <w:rFonts w:ascii="Times New Roman" w:eastAsia="Times New Roman" w:hAnsi="Times New Roman"/>
    </w:rPr>
  </w:style>
  <w:style w:type="table" w:styleId="aff6">
    <w:name w:val="Table Grid"/>
    <w:basedOn w:val="a3"/>
    <w:uiPriority w:val="59"/>
    <w:rsid w:val="00CB74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ODefPara">
    <w:name w:val="AODefPara"/>
    <w:basedOn w:val="a1"/>
    <w:rsid w:val="000D0BB9"/>
    <w:pPr>
      <w:numPr>
        <w:ilvl w:val="1"/>
        <w:numId w:val="7"/>
      </w:numPr>
      <w:spacing w:before="240" w:line="260" w:lineRule="atLeast"/>
      <w:jc w:val="both"/>
    </w:pPr>
    <w:rPr>
      <w:rFonts w:eastAsiaTheme="minorHAnsi"/>
      <w:lang w:eastAsia="ru-RU"/>
    </w:rPr>
  </w:style>
  <w:style w:type="paragraph" w:customStyle="1" w:styleId="2">
    <w:name w:val="АМ Заголовок 2"/>
    <w:basedOn w:val="aff2"/>
    <w:link w:val="26"/>
    <w:qFormat/>
    <w:rsid w:val="000D0BB9"/>
    <w:pPr>
      <w:widowControl w:val="0"/>
      <w:numPr>
        <w:ilvl w:val="1"/>
        <w:numId w:val="6"/>
      </w:numPr>
      <w:spacing w:before="120" w:after="120"/>
      <w:jc w:val="both"/>
    </w:pPr>
    <w:rPr>
      <w:b/>
      <w:sz w:val="22"/>
      <w:szCs w:val="22"/>
      <w:lang w:eastAsia="en-US"/>
    </w:rPr>
  </w:style>
  <w:style w:type="paragraph" w:customStyle="1" w:styleId="-30">
    <w:name w:val="АМ Текст - 3"/>
    <w:basedOn w:val="aff2"/>
    <w:link w:val="-31"/>
    <w:qFormat/>
    <w:rsid w:val="000D0BB9"/>
    <w:pPr>
      <w:widowControl w:val="0"/>
      <w:numPr>
        <w:ilvl w:val="2"/>
        <w:numId w:val="6"/>
      </w:numPr>
      <w:spacing w:before="120" w:after="120"/>
      <w:jc w:val="both"/>
    </w:pPr>
    <w:rPr>
      <w:sz w:val="22"/>
      <w:szCs w:val="22"/>
      <w:lang w:eastAsia="en-US"/>
    </w:rPr>
  </w:style>
  <w:style w:type="character" w:customStyle="1" w:styleId="26">
    <w:name w:val="АМ Заголовок 2 Знак"/>
    <w:basedOn w:val="aff3"/>
    <w:link w:val="2"/>
    <w:rsid w:val="000D0BB9"/>
    <w:rPr>
      <w:rFonts w:ascii="Times New Roman" w:eastAsia="Times New Roman" w:hAnsi="Times New Roman"/>
      <w:b/>
      <w:sz w:val="22"/>
      <w:szCs w:val="22"/>
      <w:lang w:eastAsia="en-US"/>
    </w:rPr>
  </w:style>
  <w:style w:type="character" w:customStyle="1" w:styleId="-31">
    <w:name w:val="АМ Текст - 3 Знак"/>
    <w:basedOn w:val="aff3"/>
    <w:link w:val="-30"/>
    <w:rsid w:val="000D0BB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-">
    <w:name w:val="АМ - а булиты"/>
    <w:basedOn w:val="-30"/>
    <w:link w:val="-0"/>
    <w:qFormat/>
    <w:rsid w:val="000D0BB9"/>
    <w:pPr>
      <w:numPr>
        <w:ilvl w:val="0"/>
        <w:numId w:val="0"/>
      </w:numPr>
    </w:pPr>
  </w:style>
  <w:style w:type="character" w:customStyle="1" w:styleId="-0">
    <w:name w:val="АМ - а булиты Знак"/>
    <w:basedOn w:val="-31"/>
    <w:link w:val="-"/>
    <w:rsid w:val="000D0BB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111">
    <w:name w:val="11111"/>
    <w:basedOn w:val="-30"/>
    <w:link w:val="111110"/>
    <w:qFormat/>
    <w:rsid w:val="000D0BB9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1"/>
    <w:link w:val="11111"/>
    <w:rsid w:val="000D0BB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a0">
    <w:name w:val="Нумерованные абзацы"/>
    <w:basedOn w:val="aff2"/>
    <w:qFormat/>
    <w:rsid w:val="00833C29"/>
    <w:pPr>
      <w:numPr>
        <w:ilvl w:val="2"/>
        <w:numId w:val="8"/>
      </w:numPr>
      <w:tabs>
        <w:tab w:val="left" w:pos="709"/>
      </w:tabs>
      <w:autoSpaceDE w:val="0"/>
      <w:autoSpaceDN w:val="0"/>
      <w:adjustRightInd w:val="0"/>
      <w:jc w:val="both"/>
    </w:pPr>
    <w:rPr>
      <w:rFonts w:eastAsiaTheme="minorHAnsi"/>
      <w:color w:val="000000"/>
      <w:szCs w:val="23"/>
    </w:rPr>
  </w:style>
  <w:style w:type="character" w:customStyle="1" w:styleId="41">
    <w:name w:val="Заголовок 4 Знак"/>
    <w:basedOn w:val="a2"/>
    <w:link w:val="40"/>
    <w:uiPriority w:val="99"/>
    <w:rsid w:val="008572A1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2"/>
    <w:link w:val="50"/>
    <w:rsid w:val="008572A1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2"/>
    <w:link w:val="60"/>
    <w:rsid w:val="008572A1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aliases w:val="RTC7 Знак"/>
    <w:basedOn w:val="a2"/>
    <w:link w:val="7"/>
    <w:rsid w:val="008572A1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2"/>
    <w:link w:val="8"/>
    <w:rsid w:val="008572A1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2"/>
    <w:link w:val="9"/>
    <w:rsid w:val="008572A1"/>
    <w:rPr>
      <w:rFonts w:ascii="Arial" w:eastAsia="Times New Roman" w:hAnsi="Arial" w:cs="Arial"/>
      <w:sz w:val="22"/>
      <w:szCs w:val="22"/>
    </w:rPr>
  </w:style>
  <w:style w:type="paragraph" w:customStyle="1" w:styleId="-32">
    <w:name w:val="Пункт-3"/>
    <w:basedOn w:val="a1"/>
    <w:link w:val="-33"/>
    <w:qFormat/>
    <w:rsid w:val="008572A1"/>
    <w:pPr>
      <w:jc w:val="both"/>
    </w:pPr>
    <w:rPr>
      <w:rFonts w:eastAsia="Times New Roman"/>
      <w:szCs w:val="28"/>
      <w:lang w:eastAsia="ru-RU"/>
    </w:rPr>
  </w:style>
  <w:style w:type="character" w:customStyle="1" w:styleId="-33">
    <w:name w:val="Пункт-3 Знак"/>
    <w:link w:val="-32"/>
    <w:rsid w:val="008572A1"/>
    <w:rPr>
      <w:rFonts w:ascii="Times New Roman" w:eastAsia="Times New Roman" w:hAnsi="Times New Roman"/>
      <w:sz w:val="24"/>
      <w:szCs w:val="28"/>
    </w:rPr>
  </w:style>
  <w:style w:type="paragraph" w:customStyle="1" w:styleId="S30">
    <w:name w:val="S_Заголовок3_СписокН"/>
    <w:basedOn w:val="a1"/>
    <w:next w:val="S0"/>
    <w:rsid w:val="008572A1"/>
    <w:pPr>
      <w:keepNext/>
      <w:tabs>
        <w:tab w:val="num" w:pos="720"/>
      </w:tabs>
      <w:ind w:left="720" w:hanging="720"/>
      <w:jc w:val="both"/>
    </w:pPr>
    <w:rPr>
      <w:rFonts w:ascii="Arial" w:eastAsia="Times New Roman" w:hAnsi="Arial"/>
      <w:b/>
      <w:i/>
      <w:caps/>
      <w:sz w:val="20"/>
      <w:szCs w:val="20"/>
      <w:lang w:eastAsia="ru-RU"/>
    </w:rPr>
  </w:style>
  <w:style w:type="character" w:customStyle="1" w:styleId="27">
    <w:name w:val="отступ 2"/>
    <w:basedOn w:val="a2"/>
    <w:rsid w:val="008572A1"/>
    <w:rPr>
      <w:rFonts w:cs="Times New Roman"/>
      <w:bCs/>
      <w:sz w:val="22"/>
    </w:rPr>
  </w:style>
  <w:style w:type="paragraph" w:customStyle="1" w:styleId="-4">
    <w:name w:val="Пункт-4"/>
    <w:basedOn w:val="a1"/>
    <w:link w:val="-40"/>
    <w:qFormat/>
    <w:rsid w:val="00D81AC5"/>
    <w:pPr>
      <w:numPr>
        <w:ilvl w:val="3"/>
        <w:numId w:val="9"/>
      </w:numPr>
      <w:tabs>
        <w:tab w:val="left" w:pos="851"/>
      </w:tabs>
      <w:jc w:val="both"/>
    </w:pPr>
    <w:rPr>
      <w:rFonts w:eastAsia="Times New Roman"/>
      <w:szCs w:val="24"/>
      <w:lang w:eastAsia="ru-RU"/>
    </w:rPr>
  </w:style>
  <w:style w:type="character" w:customStyle="1" w:styleId="-40">
    <w:name w:val="Пункт-4 Знак"/>
    <w:link w:val="-4"/>
    <w:locked/>
    <w:rsid w:val="00D81AC5"/>
    <w:rPr>
      <w:rFonts w:ascii="Times New Roman" w:eastAsia="Times New Roman" w:hAnsi="Times New Roman"/>
      <w:sz w:val="24"/>
      <w:szCs w:val="24"/>
    </w:rPr>
  </w:style>
  <w:style w:type="character" w:customStyle="1" w:styleId="31">
    <w:name w:val="Заголовок 3 Знак"/>
    <w:basedOn w:val="a2"/>
    <w:link w:val="30"/>
    <w:rsid w:val="00DF6160"/>
    <w:rPr>
      <w:rFonts w:ascii="Arial" w:eastAsia="Times New Roman" w:hAnsi="Arial" w:cs="Arial"/>
      <w:b/>
      <w:bCs/>
      <w:sz w:val="26"/>
      <w:szCs w:val="26"/>
    </w:rPr>
  </w:style>
  <w:style w:type="character" w:customStyle="1" w:styleId="af2">
    <w:name w:val="Текст выноски Знак"/>
    <w:basedOn w:val="a2"/>
    <w:link w:val="af1"/>
    <w:uiPriority w:val="99"/>
    <w:semiHidden/>
    <w:rsid w:val="00DF6160"/>
    <w:rPr>
      <w:rFonts w:ascii="Tahoma" w:hAnsi="Tahoma" w:cs="Tahoma"/>
      <w:sz w:val="16"/>
      <w:szCs w:val="16"/>
      <w:lang w:eastAsia="en-US"/>
    </w:rPr>
  </w:style>
  <w:style w:type="paragraph" w:customStyle="1" w:styleId="S13">
    <w:name w:val="S_Заголовок1"/>
    <w:basedOn w:val="a1"/>
    <w:next w:val="S0"/>
    <w:link w:val="S14"/>
    <w:rsid w:val="00DF6160"/>
    <w:pPr>
      <w:keepNext/>
      <w:pageBreakBefore/>
      <w:jc w:val="both"/>
      <w:outlineLvl w:val="0"/>
    </w:pPr>
    <w:rPr>
      <w:rFonts w:ascii="Arial" w:eastAsia="Times New Roman" w:hAnsi="Arial"/>
      <w:b/>
      <w:caps/>
      <w:sz w:val="32"/>
      <w:szCs w:val="32"/>
      <w:lang w:eastAsia="ru-RU"/>
    </w:rPr>
  </w:style>
  <w:style w:type="character" w:customStyle="1" w:styleId="S14">
    <w:name w:val="S_Заголовок1 Знак"/>
    <w:basedOn w:val="a2"/>
    <w:link w:val="S13"/>
    <w:rsid w:val="00DF6160"/>
    <w:rPr>
      <w:rFonts w:ascii="Arial" w:eastAsia="Times New Roman" w:hAnsi="Arial"/>
      <w:b/>
      <w:caps/>
      <w:sz w:val="32"/>
      <w:szCs w:val="32"/>
    </w:rPr>
  </w:style>
  <w:style w:type="character" w:customStyle="1" w:styleId="12">
    <w:name w:val="Заголовок 1 Знак"/>
    <w:basedOn w:val="a2"/>
    <w:link w:val="11"/>
    <w:rsid w:val="00DF6160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S24">
    <w:name w:val="S_Заголовок2"/>
    <w:basedOn w:val="a1"/>
    <w:next w:val="S0"/>
    <w:link w:val="S25"/>
    <w:rsid w:val="00DF6160"/>
    <w:pPr>
      <w:keepNext/>
      <w:jc w:val="both"/>
      <w:outlineLvl w:val="1"/>
    </w:pPr>
    <w:rPr>
      <w:rFonts w:ascii="Arial" w:eastAsia="Times New Roman" w:hAnsi="Arial"/>
      <w:b/>
      <w:caps/>
      <w:szCs w:val="24"/>
      <w:lang w:eastAsia="ru-RU"/>
    </w:rPr>
  </w:style>
  <w:style w:type="paragraph" w:customStyle="1" w:styleId="S8">
    <w:name w:val="S_Термин"/>
    <w:basedOn w:val="a1"/>
    <w:next w:val="S0"/>
    <w:link w:val="S9"/>
    <w:uiPriority w:val="99"/>
    <w:rsid w:val="00DF6160"/>
    <w:pPr>
      <w:jc w:val="both"/>
    </w:pPr>
    <w:rPr>
      <w:rFonts w:ascii="Arial" w:eastAsia="Times New Roman" w:hAnsi="Arial" w:cs="Arial"/>
      <w:b/>
      <w:bCs/>
      <w:i/>
      <w:iCs/>
      <w:caps/>
      <w:sz w:val="19"/>
      <w:szCs w:val="19"/>
      <w:lang w:eastAsia="ru-RU"/>
    </w:rPr>
  </w:style>
  <w:style w:type="paragraph" w:styleId="53">
    <w:name w:val="index 5"/>
    <w:basedOn w:val="a1"/>
    <w:next w:val="a1"/>
    <w:autoRedefine/>
    <w:uiPriority w:val="99"/>
    <w:semiHidden/>
    <w:rsid w:val="00DF6160"/>
    <w:pPr>
      <w:ind w:left="1200" w:hanging="240"/>
      <w:jc w:val="both"/>
    </w:pPr>
    <w:rPr>
      <w:rFonts w:eastAsia="Times New Roman"/>
      <w:szCs w:val="24"/>
      <w:lang w:eastAsia="ru-RU"/>
    </w:rPr>
  </w:style>
  <w:style w:type="paragraph" w:customStyle="1" w:styleId="S20">
    <w:name w:val="S_Заголовок2_Прил_СписокН"/>
    <w:basedOn w:val="S0"/>
    <w:next w:val="S0"/>
    <w:rsid w:val="00DF6160"/>
    <w:pPr>
      <w:keepNext/>
      <w:keepLines/>
      <w:numPr>
        <w:ilvl w:val="2"/>
        <w:numId w:val="15"/>
      </w:numPr>
      <w:tabs>
        <w:tab w:val="clear" w:pos="1690"/>
        <w:tab w:val="left" w:pos="720"/>
      </w:tabs>
      <w:spacing w:before="0"/>
      <w:jc w:val="left"/>
      <w:outlineLvl w:val="2"/>
    </w:pPr>
    <w:rPr>
      <w:rFonts w:ascii="Arial" w:hAnsi="Arial"/>
      <w:b/>
      <w:caps/>
      <w:szCs w:val="20"/>
    </w:rPr>
  </w:style>
  <w:style w:type="character" w:customStyle="1" w:styleId="Sa">
    <w:name w:val="S_Примечание"/>
    <w:uiPriority w:val="99"/>
    <w:rsid w:val="00DF6160"/>
    <w:rPr>
      <w:rFonts w:cs="Times New Roman"/>
      <w:u w:val="single"/>
    </w:rPr>
  </w:style>
  <w:style w:type="paragraph" w:customStyle="1" w:styleId="Sb">
    <w:name w:val="S_ПримечаниеТекст"/>
    <w:basedOn w:val="S0"/>
    <w:next w:val="S0"/>
    <w:uiPriority w:val="99"/>
    <w:rsid w:val="00DF6160"/>
    <w:pPr>
      <w:tabs>
        <w:tab w:val="clear" w:pos="1690"/>
      </w:tabs>
      <w:spacing w:before="120"/>
      <w:ind w:left="567"/>
    </w:pPr>
    <w:rPr>
      <w:i/>
      <w:iCs/>
    </w:rPr>
  </w:style>
  <w:style w:type="paragraph" w:customStyle="1" w:styleId="Sc">
    <w:name w:val="S_Сноска"/>
    <w:basedOn w:val="S0"/>
    <w:next w:val="S0"/>
    <w:rsid w:val="00DF6160"/>
    <w:pPr>
      <w:tabs>
        <w:tab w:val="clear" w:pos="1690"/>
      </w:tabs>
      <w:spacing w:before="0"/>
    </w:pPr>
    <w:rPr>
      <w:rFonts w:ascii="Arial" w:hAnsi="Arial" w:cs="Arial"/>
      <w:sz w:val="16"/>
      <w:szCs w:val="16"/>
    </w:rPr>
  </w:style>
  <w:style w:type="paragraph" w:customStyle="1" w:styleId="Sd">
    <w:name w:val="S_НазваниеРисунка"/>
    <w:basedOn w:val="a1"/>
    <w:next w:val="S0"/>
    <w:rsid w:val="00DF6160"/>
    <w:pPr>
      <w:spacing w:before="60"/>
      <w:jc w:val="center"/>
    </w:pPr>
    <w:rPr>
      <w:rFonts w:ascii="Arial" w:eastAsia="Times New Roman" w:hAnsi="Arial"/>
      <w:b/>
      <w:sz w:val="20"/>
      <w:szCs w:val="24"/>
      <w:lang w:eastAsia="ru-RU"/>
    </w:rPr>
  </w:style>
  <w:style w:type="paragraph" w:customStyle="1" w:styleId="Se">
    <w:name w:val="S_Гиперссылка"/>
    <w:basedOn w:val="S0"/>
    <w:link w:val="Sf"/>
    <w:rsid w:val="00DF6160"/>
    <w:pPr>
      <w:tabs>
        <w:tab w:val="clear" w:pos="1690"/>
      </w:tabs>
      <w:spacing w:before="0"/>
    </w:pPr>
    <w:rPr>
      <w:color w:val="0000FF"/>
      <w:u w:val="single"/>
    </w:rPr>
  </w:style>
  <w:style w:type="paragraph" w:customStyle="1" w:styleId="S15">
    <w:name w:val="S_ТекстВТаблице1"/>
    <w:basedOn w:val="S0"/>
    <w:next w:val="S0"/>
    <w:rsid w:val="00DF6160"/>
    <w:pPr>
      <w:tabs>
        <w:tab w:val="clear" w:pos="1690"/>
      </w:tabs>
      <w:spacing w:before="120"/>
      <w:jc w:val="left"/>
    </w:pPr>
    <w:rPr>
      <w:szCs w:val="28"/>
    </w:rPr>
  </w:style>
  <w:style w:type="paragraph" w:customStyle="1" w:styleId="S31">
    <w:name w:val="S_ТекстВТаблице3"/>
    <w:basedOn w:val="S0"/>
    <w:next w:val="S0"/>
    <w:rsid w:val="00DF6160"/>
    <w:pPr>
      <w:tabs>
        <w:tab w:val="clear" w:pos="1690"/>
      </w:tabs>
      <w:spacing w:before="120"/>
      <w:jc w:val="left"/>
    </w:pPr>
    <w:rPr>
      <w:sz w:val="16"/>
    </w:rPr>
  </w:style>
  <w:style w:type="paragraph" w:customStyle="1" w:styleId="S16">
    <w:name w:val="S_ЗаголовкиТаблицы1"/>
    <w:basedOn w:val="S0"/>
    <w:rsid w:val="00DF6160"/>
    <w:pPr>
      <w:keepNext/>
      <w:tabs>
        <w:tab w:val="clear" w:pos="1690"/>
      </w:tabs>
      <w:spacing w:before="0"/>
      <w:jc w:val="center"/>
    </w:pPr>
    <w:rPr>
      <w:rFonts w:ascii="Arial" w:hAnsi="Arial"/>
      <w:b/>
      <w:caps/>
      <w:sz w:val="16"/>
      <w:szCs w:val="16"/>
    </w:rPr>
  </w:style>
  <w:style w:type="paragraph" w:customStyle="1" w:styleId="S26">
    <w:name w:val="S_ЗаголовкиТаблицы2"/>
    <w:basedOn w:val="S0"/>
    <w:rsid w:val="00DF6160"/>
    <w:pPr>
      <w:tabs>
        <w:tab w:val="clear" w:pos="1690"/>
      </w:tabs>
      <w:spacing w:before="0"/>
      <w:jc w:val="center"/>
    </w:pPr>
    <w:rPr>
      <w:rFonts w:ascii="Arial" w:hAnsi="Arial"/>
      <w:b/>
      <w:sz w:val="14"/>
    </w:rPr>
  </w:style>
  <w:style w:type="table" w:customStyle="1" w:styleId="Sf0">
    <w:name w:val="S_Таблица"/>
    <w:uiPriority w:val="99"/>
    <w:rsid w:val="00DF6160"/>
    <w:rPr>
      <w:rFonts w:ascii="Times New Roman" w:eastAsia="Times New Roman" w:hAnsi="Times New Roman"/>
      <w:sz w:val="24"/>
      <w:szCs w:val="24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1">
    <w:name w:val="S_ВерхКолонтитулТекст"/>
    <w:basedOn w:val="S0"/>
    <w:next w:val="S0"/>
    <w:rsid w:val="00DF6160"/>
    <w:pPr>
      <w:tabs>
        <w:tab w:val="clear" w:pos="1690"/>
      </w:tabs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f2">
    <w:name w:val="S_НижнКолонтПрав"/>
    <w:basedOn w:val="S0"/>
    <w:next w:val="S0"/>
    <w:rsid w:val="00DF6160"/>
    <w:pPr>
      <w:widowControl/>
      <w:tabs>
        <w:tab w:val="clear" w:pos="1690"/>
      </w:tabs>
      <w:spacing w:before="0"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3">
    <w:name w:val="S_НижнКолонтЛев"/>
    <w:basedOn w:val="S0"/>
    <w:next w:val="S0"/>
    <w:rsid w:val="00DF6160"/>
    <w:pPr>
      <w:tabs>
        <w:tab w:val="clear" w:pos="1690"/>
      </w:tabs>
      <w:spacing w:before="0"/>
      <w:jc w:val="left"/>
    </w:pPr>
    <w:rPr>
      <w:rFonts w:ascii="Arial" w:hAnsi="Arial"/>
      <w:b/>
      <w:caps/>
      <w:sz w:val="10"/>
      <w:szCs w:val="10"/>
    </w:rPr>
  </w:style>
  <w:style w:type="paragraph" w:styleId="38">
    <w:name w:val="List 3"/>
    <w:basedOn w:val="a1"/>
    <w:uiPriority w:val="99"/>
    <w:semiHidden/>
    <w:rsid w:val="00DF6160"/>
    <w:pPr>
      <w:ind w:left="849" w:hanging="283"/>
      <w:jc w:val="both"/>
    </w:pPr>
    <w:rPr>
      <w:rFonts w:eastAsia="Times New Roman"/>
      <w:szCs w:val="24"/>
      <w:lang w:eastAsia="ru-RU"/>
    </w:rPr>
  </w:style>
  <w:style w:type="paragraph" w:styleId="43">
    <w:name w:val="List 4"/>
    <w:basedOn w:val="a1"/>
    <w:uiPriority w:val="99"/>
    <w:semiHidden/>
    <w:rsid w:val="00DF6160"/>
    <w:pPr>
      <w:ind w:left="1132" w:hanging="283"/>
      <w:jc w:val="both"/>
    </w:pPr>
    <w:rPr>
      <w:rFonts w:eastAsia="Times New Roman"/>
      <w:szCs w:val="24"/>
      <w:lang w:eastAsia="ru-RU"/>
    </w:rPr>
  </w:style>
  <w:style w:type="paragraph" w:customStyle="1" w:styleId="Sf4">
    <w:name w:val="S_Содержание"/>
    <w:basedOn w:val="S0"/>
    <w:next w:val="S0"/>
    <w:uiPriority w:val="99"/>
    <w:rsid w:val="00DF6160"/>
    <w:pPr>
      <w:pageBreakBefore/>
      <w:tabs>
        <w:tab w:val="clear" w:pos="1690"/>
      </w:tabs>
      <w:spacing w:before="0" w:after="480"/>
    </w:pPr>
    <w:rPr>
      <w:rFonts w:ascii="Arial" w:hAnsi="Arial" w:cs="Arial"/>
      <w:b/>
      <w:bCs/>
      <w:caps/>
      <w:sz w:val="32"/>
      <w:szCs w:val="32"/>
    </w:rPr>
  </w:style>
  <w:style w:type="paragraph" w:customStyle="1" w:styleId="S17">
    <w:name w:val="S_ТекстСодержания1"/>
    <w:basedOn w:val="S0"/>
    <w:next w:val="S0"/>
    <w:link w:val="S18"/>
    <w:uiPriority w:val="99"/>
    <w:rsid w:val="00DF6160"/>
    <w:pPr>
      <w:tabs>
        <w:tab w:val="clear" w:pos="1690"/>
      </w:tabs>
      <w:spacing w:before="120"/>
    </w:pPr>
    <w:rPr>
      <w:rFonts w:ascii="Arial" w:hAnsi="Arial" w:cs="Arial"/>
      <w:b/>
      <w:bCs/>
      <w:caps/>
    </w:rPr>
  </w:style>
  <w:style w:type="character" w:customStyle="1" w:styleId="S18">
    <w:name w:val="S_ТекстСодержания1 Знак"/>
    <w:link w:val="S17"/>
    <w:uiPriority w:val="99"/>
    <w:locked/>
    <w:rsid w:val="00DF6160"/>
    <w:rPr>
      <w:rFonts w:ascii="Arial" w:eastAsia="Times New Roman" w:hAnsi="Arial" w:cs="Arial"/>
      <w:b/>
      <w:bCs/>
      <w:caps/>
      <w:sz w:val="24"/>
      <w:szCs w:val="24"/>
    </w:rPr>
  </w:style>
  <w:style w:type="paragraph" w:styleId="HTML">
    <w:name w:val="HTML Address"/>
    <w:basedOn w:val="a1"/>
    <w:link w:val="HTML0"/>
    <w:uiPriority w:val="99"/>
    <w:semiHidden/>
    <w:rsid w:val="00DF6160"/>
    <w:pPr>
      <w:jc w:val="both"/>
    </w:pPr>
    <w:rPr>
      <w:rFonts w:eastAsia="Times New Roman"/>
      <w:i/>
      <w:iCs/>
      <w:szCs w:val="24"/>
      <w:lang w:eastAsia="ru-RU"/>
    </w:rPr>
  </w:style>
  <w:style w:type="character" w:customStyle="1" w:styleId="HTML0">
    <w:name w:val="Адрес HTML Знак"/>
    <w:basedOn w:val="a2"/>
    <w:link w:val="HTML"/>
    <w:uiPriority w:val="99"/>
    <w:semiHidden/>
    <w:rsid w:val="00DF6160"/>
    <w:rPr>
      <w:rFonts w:ascii="Times New Roman" w:eastAsia="Times New Roman" w:hAnsi="Times New Roman"/>
      <w:i/>
      <w:iCs/>
      <w:sz w:val="24"/>
      <w:szCs w:val="24"/>
    </w:rPr>
  </w:style>
  <w:style w:type="paragraph" w:styleId="aff7">
    <w:name w:val="envelope address"/>
    <w:basedOn w:val="a1"/>
    <w:uiPriority w:val="99"/>
    <w:semiHidden/>
    <w:rsid w:val="00DF6160"/>
    <w:pPr>
      <w:framePr w:w="7920" w:h="1980" w:hRule="exact" w:hSpace="180" w:wrap="auto" w:hAnchor="page" w:xAlign="center" w:yAlign="bottom"/>
      <w:ind w:left="2880"/>
      <w:jc w:val="both"/>
    </w:pPr>
    <w:rPr>
      <w:rFonts w:ascii="Arial" w:eastAsia="Times New Roman" w:hAnsi="Arial" w:cs="Arial"/>
      <w:szCs w:val="24"/>
      <w:lang w:eastAsia="ru-RU"/>
    </w:rPr>
  </w:style>
  <w:style w:type="character" w:styleId="HTML1">
    <w:name w:val="HTML Acronym"/>
    <w:uiPriority w:val="99"/>
    <w:semiHidden/>
    <w:rsid w:val="00DF6160"/>
    <w:rPr>
      <w:rFonts w:cs="Times New Roman"/>
    </w:rPr>
  </w:style>
  <w:style w:type="table" w:styleId="-1">
    <w:name w:val="Table Web 1"/>
    <w:basedOn w:val="a3"/>
    <w:uiPriority w:val="99"/>
    <w:semiHidden/>
    <w:rsid w:val="00DF6160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uiPriority w:val="99"/>
    <w:semiHidden/>
    <w:rsid w:val="00DF6160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4">
    <w:name w:val="Table Web 3"/>
    <w:basedOn w:val="a3"/>
    <w:uiPriority w:val="99"/>
    <w:semiHidden/>
    <w:rsid w:val="00DF6160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Emphasis"/>
    <w:qFormat/>
    <w:rsid w:val="00DF6160"/>
    <w:rPr>
      <w:rFonts w:cs="Times New Roman"/>
      <w:i/>
      <w:iCs/>
    </w:rPr>
  </w:style>
  <w:style w:type="paragraph" w:styleId="aff9">
    <w:name w:val="Date"/>
    <w:basedOn w:val="a1"/>
    <w:next w:val="a1"/>
    <w:link w:val="affa"/>
    <w:uiPriority w:val="99"/>
    <w:semiHidden/>
    <w:rsid w:val="00DF6160"/>
    <w:pPr>
      <w:jc w:val="both"/>
    </w:pPr>
    <w:rPr>
      <w:rFonts w:eastAsia="Times New Roman"/>
      <w:szCs w:val="24"/>
      <w:lang w:eastAsia="ru-RU"/>
    </w:rPr>
  </w:style>
  <w:style w:type="character" w:customStyle="1" w:styleId="affa">
    <w:name w:val="Дата Знак"/>
    <w:basedOn w:val="a2"/>
    <w:link w:val="aff9"/>
    <w:uiPriority w:val="99"/>
    <w:semiHidden/>
    <w:rsid w:val="00DF6160"/>
    <w:rPr>
      <w:rFonts w:ascii="Times New Roman" w:eastAsia="Times New Roman" w:hAnsi="Times New Roman"/>
      <w:sz w:val="24"/>
      <w:szCs w:val="24"/>
    </w:rPr>
  </w:style>
  <w:style w:type="paragraph" w:styleId="affb">
    <w:name w:val="Note Heading"/>
    <w:basedOn w:val="a1"/>
    <w:next w:val="a1"/>
    <w:link w:val="affc"/>
    <w:uiPriority w:val="99"/>
    <w:semiHidden/>
    <w:rsid w:val="00DF6160"/>
    <w:pPr>
      <w:jc w:val="both"/>
    </w:pPr>
    <w:rPr>
      <w:rFonts w:eastAsia="Times New Roman"/>
      <w:szCs w:val="24"/>
      <w:lang w:eastAsia="ru-RU"/>
    </w:rPr>
  </w:style>
  <w:style w:type="character" w:customStyle="1" w:styleId="affc">
    <w:name w:val="Заголовок записки Знак"/>
    <w:basedOn w:val="a2"/>
    <w:link w:val="affb"/>
    <w:uiPriority w:val="99"/>
    <w:semiHidden/>
    <w:rsid w:val="00DF6160"/>
    <w:rPr>
      <w:rFonts w:ascii="Times New Roman" w:eastAsia="Times New Roman" w:hAnsi="Times New Roman"/>
      <w:sz w:val="24"/>
      <w:szCs w:val="24"/>
    </w:rPr>
  </w:style>
  <w:style w:type="table" w:styleId="affd">
    <w:name w:val="Table Elegant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3"/>
    <w:uiPriority w:val="99"/>
    <w:semiHidden/>
    <w:rsid w:val="00DF6160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rsid w:val="00DF6160"/>
    <w:rPr>
      <w:rFonts w:ascii="Courier New" w:hAnsi="Courier New" w:cs="Courier New"/>
      <w:sz w:val="20"/>
      <w:szCs w:val="20"/>
    </w:rPr>
  </w:style>
  <w:style w:type="table" w:styleId="1a">
    <w:name w:val="Table Classic 1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3"/>
    <w:uiPriority w:val="99"/>
    <w:semiHidden/>
    <w:rsid w:val="00DF6160"/>
    <w:rPr>
      <w:rFonts w:ascii="Times New Roman" w:eastAsia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rsid w:val="00DF6160"/>
    <w:rPr>
      <w:rFonts w:ascii="Courier New" w:hAnsi="Courier New" w:cs="Courier New"/>
      <w:sz w:val="20"/>
      <w:szCs w:val="20"/>
    </w:rPr>
  </w:style>
  <w:style w:type="paragraph" w:styleId="affe">
    <w:name w:val="Body Text First Indent"/>
    <w:basedOn w:val="afa"/>
    <w:link w:val="afff"/>
    <w:uiPriority w:val="99"/>
    <w:semiHidden/>
    <w:rsid w:val="00DF6160"/>
    <w:pPr>
      <w:ind w:firstLine="210"/>
      <w:jc w:val="both"/>
    </w:pPr>
  </w:style>
  <w:style w:type="character" w:customStyle="1" w:styleId="afff">
    <w:name w:val="Красная строка Знак"/>
    <w:basedOn w:val="afb"/>
    <w:link w:val="affe"/>
    <w:uiPriority w:val="99"/>
    <w:semiHidden/>
    <w:rsid w:val="00DF6160"/>
    <w:rPr>
      <w:rFonts w:ascii="Times New Roman" w:eastAsia="Times New Roman" w:hAnsi="Times New Roman"/>
      <w:sz w:val="24"/>
      <w:szCs w:val="24"/>
    </w:rPr>
  </w:style>
  <w:style w:type="paragraph" w:styleId="2a">
    <w:name w:val="Body Text First Indent 2"/>
    <w:basedOn w:val="aff4"/>
    <w:link w:val="2b"/>
    <w:uiPriority w:val="99"/>
    <w:semiHidden/>
    <w:rsid w:val="00DF6160"/>
    <w:pPr>
      <w:ind w:firstLine="210"/>
      <w:jc w:val="both"/>
    </w:pPr>
  </w:style>
  <w:style w:type="character" w:customStyle="1" w:styleId="2b">
    <w:name w:val="Красная строка 2 Знак"/>
    <w:basedOn w:val="aff5"/>
    <w:link w:val="2a"/>
    <w:uiPriority w:val="99"/>
    <w:semiHidden/>
    <w:rsid w:val="00DF6160"/>
    <w:rPr>
      <w:rFonts w:ascii="Times New Roman" w:eastAsia="Times New Roman" w:hAnsi="Times New Roman"/>
      <w:sz w:val="24"/>
      <w:szCs w:val="24"/>
    </w:rPr>
  </w:style>
  <w:style w:type="paragraph" w:styleId="2c">
    <w:name w:val="List Bullet 2"/>
    <w:basedOn w:val="a1"/>
    <w:uiPriority w:val="99"/>
    <w:semiHidden/>
    <w:rsid w:val="00DF6160"/>
    <w:pPr>
      <w:tabs>
        <w:tab w:val="num" w:pos="643"/>
      </w:tabs>
      <w:ind w:left="643" w:hanging="360"/>
      <w:jc w:val="both"/>
    </w:pPr>
    <w:rPr>
      <w:rFonts w:eastAsia="Times New Roman"/>
      <w:szCs w:val="24"/>
      <w:lang w:eastAsia="ru-RU"/>
    </w:rPr>
  </w:style>
  <w:style w:type="paragraph" w:styleId="3a">
    <w:name w:val="List Bullet 3"/>
    <w:basedOn w:val="a1"/>
    <w:uiPriority w:val="99"/>
    <w:semiHidden/>
    <w:rsid w:val="00DF6160"/>
    <w:pPr>
      <w:tabs>
        <w:tab w:val="num" w:pos="926"/>
      </w:tabs>
      <w:ind w:left="926" w:hanging="360"/>
      <w:jc w:val="both"/>
    </w:pPr>
    <w:rPr>
      <w:rFonts w:eastAsia="Times New Roman"/>
      <w:szCs w:val="24"/>
      <w:lang w:eastAsia="ru-RU"/>
    </w:rPr>
  </w:style>
  <w:style w:type="paragraph" w:styleId="45">
    <w:name w:val="List Bullet 4"/>
    <w:basedOn w:val="a1"/>
    <w:uiPriority w:val="99"/>
    <w:semiHidden/>
    <w:rsid w:val="00DF6160"/>
    <w:pPr>
      <w:tabs>
        <w:tab w:val="num" w:pos="1209"/>
      </w:tabs>
      <w:ind w:left="1209" w:hanging="360"/>
      <w:jc w:val="both"/>
    </w:pPr>
    <w:rPr>
      <w:rFonts w:eastAsia="Times New Roman"/>
      <w:szCs w:val="24"/>
      <w:lang w:eastAsia="ru-RU"/>
    </w:rPr>
  </w:style>
  <w:style w:type="paragraph" w:styleId="54">
    <w:name w:val="List Bullet 5"/>
    <w:basedOn w:val="a1"/>
    <w:uiPriority w:val="99"/>
    <w:semiHidden/>
    <w:rsid w:val="00DF6160"/>
    <w:pPr>
      <w:tabs>
        <w:tab w:val="num" w:pos="1492"/>
      </w:tabs>
      <w:ind w:left="1492" w:hanging="360"/>
      <w:jc w:val="both"/>
    </w:pPr>
    <w:rPr>
      <w:rFonts w:eastAsia="Times New Roman"/>
      <w:szCs w:val="24"/>
      <w:lang w:eastAsia="ru-RU"/>
    </w:rPr>
  </w:style>
  <w:style w:type="paragraph" w:styleId="afff0">
    <w:name w:val="Title"/>
    <w:basedOn w:val="a1"/>
    <w:link w:val="afff1"/>
    <w:uiPriority w:val="99"/>
    <w:qFormat/>
    <w:rsid w:val="00DF6160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ff1">
    <w:name w:val="Название Знак"/>
    <w:basedOn w:val="a2"/>
    <w:link w:val="afff0"/>
    <w:uiPriority w:val="99"/>
    <w:rsid w:val="00DF6160"/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ff2">
    <w:name w:val="page number"/>
    <w:uiPriority w:val="99"/>
    <w:semiHidden/>
    <w:rsid w:val="00DF6160"/>
    <w:rPr>
      <w:rFonts w:cs="Times New Roman"/>
    </w:rPr>
  </w:style>
  <w:style w:type="character" w:styleId="afff3">
    <w:name w:val="line number"/>
    <w:uiPriority w:val="99"/>
    <w:semiHidden/>
    <w:rsid w:val="00DF6160"/>
    <w:rPr>
      <w:rFonts w:cs="Times New Roman"/>
    </w:rPr>
  </w:style>
  <w:style w:type="paragraph" w:styleId="afff4">
    <w:name w:val="List Number"/>
    <w:basedOn w:val="a1"/>
    <w:uiPriority w:val="99"/>
    <w:semiHidden/>
    <w:rsid w:val="00DF6160"/>
    <w:pPr>
      <w:tabs>
        <w:tab w:val="num" w:pos="360"/>
      </w:tabs>
      <w:ind w:left="360" w:hanging="360"/>
      <w:jc w:val="both"/>
    </w:pPr>
    <w:rPr>
      <w:rFonts w:eastAsia="Times New Roman"/>
      <w:szCs w:val="24"/>
      <w:lang w:eastAsia="ru-RU"/>
    </w:rPr>
  </w:style>
  <w:style w:type="paragraph" w:styleId="2d">
    <w:name w:val="List Number 2"/>
    <w:basedOn w:val="a1"/>
    <w:uiPriority w:val="99"/>
    <w:semiHidden/>
    <w:rsid w:val="00DF6160"/>
    <w:pPr>
      <w:tabs>
        <w:tab w:val="num" w:pos="643"/>
      </w:tabs>
      <w:ind w:left="643" w:hanging="360"/>
      <w:jc w:val="both"/>
    </w:pPr>
    <w:rPr>
      <w:rFonts w:eastAsia="Times New Roman"/>
      <w:szCs w:val="24"/>
      <w:lang w:eastAsia="ru-RU"/>
    </w:rPr>
  </w:style>
  <w:style w:type="paragraph" w:styleId="3b">
    <w:name w:val="List Number 3"/>
    <w:basedOn w:val="a1"/>
    <w:uiPriority w:val="99"/>
    <w:semiHidden/>
    <w:rsid w:val="00DF6160"/>
    <w:pPr>
      <w:tabs>
        <w:tab w:val="num" w:pos="926"/>
      </w:tabs>
      <w:ind w:left="926" w:hanging="360"/>
      <w:jc w:val="both"/>
    </w:pPr>
    <w:rPr>
      <w:rFonts w:eastAsia="Times New Roman"/>
      <w:szCs w:val="24"/>
      <w:lang w:eastAsia="ru-RU"/>
    </w:rPr>
  </w:style>
  <w:style w:type="paragraph" w:styleId="46">
    <w:name w:val="List Number 4"/>
    <w:basedOn w:val="a1"/>
    <w:uiPriority w:val="99"/>
    <w:semiHidden/>
    <w:rsid w:val="00DF6160"/>
    <w:pPr>
      <w:tabs>
        <w:tab w:val="num" w:pos="1209"/>
      </w:tabs>
      <w:ind w:left="1209" w:hanging="360"/>
      <w:jc w:val="both"/>
    </w:pPr>
    <w:rPr>
      <w:rFonts w:eastAsia="Times New Roman"/>
      <w:szCs w:val="24"/>
      <w:lang w:eastAsia="ru-RU"/>
    </w:rPr>
  </w:style>
  <w:style w:type="paragraph" w:styleId="55">
    <w:name w:val="List Number 5"/>
    <w:basedOn w:val="a1"/>
    <w:uiPriority w:val="99"/>
    <w:semiHidden/>
    <w:rsid w:val="00DF6160"/>
    <w:pPr>
      <w:tabs>
        <w:tab w:val="num" w:pos="643"/>
        <w:tab w:val="num" w:pos="1492"/>
      </w:tabs>
      <w:ind w:left="1492" w:hanging="360"/>
      <w:jc w:val="both"/>
    </w:pPr>
    <w:rPr>
      <w:rFonts w:eastAsia="Times New Roman"/>
      <w:szCs w:val="24"/>
      <w:lang w:eastAsia="ru-RU"/>
    </w:rPr>
  </w:style>
  <w:style w:type="character" w:styleId="HTML4">
    <w:name w:val="HTML Sample"/>
    <w:uiPriority w:val="99"/>
    <w:semiHidden/>
    <w:rsid w:val="00DF6160"/>
    <w:rPr>
      <w:rFonts w:ascii="Courier New" w:hAnsi="Courier New" w:cs="Courier New"/>
    </w:rPr>
  </w:style>
  <w:style w:type="paragraph" w:styleId="2e">
    <w:name w:val="envelope return"/>
    <w:basedOn w:val="a1"/>
    <w:uiPriority w:val="99"/>
    <w:semiHidden/>
    <w:rsid w:val="00DF6160"/>
    <w:pPr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1b">
    <w:name w:val="Table 3D effects 1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3"/>
    <w:uiPriority w:val="99"/>
    <w:semiHidden/>
    <w:rsid w:val="00DF6160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rsid w:val="00DF6160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Normal Indent"/>
    <w:basedOn w:val="a1"/>
    <w:uiPriority w:val="99"/>
    <w:semiHidden/>
    <w:rsid w:val="00DF6160"/>
    <w:pPr>
      <w:ind w:left="708"/>
      <w:jc w:val="both"/>
    </w:pPr>
    <w:rPr>
      <w:rFonts w:eastAsia="Times New Roman"/>
      <w:szCs w:val="24"/>
      <w:lang w:eastAsia="ru-RU"/>
    </w:rPr>
  </w:style>
  <w:style w:type="character" w:styleId="HTML5">
    <w:name w:val="HTML Definition"/>
    <w:uiPriority w:val="99"/>
    <w:semiHidden/>
    <w:rsid w:val="00DF6160"/>
    <w:rPr>
      <w:rFonts w:cs="Times New Roman"/>
      <w:i/>
      <w:iCs/>
    </w:rPr>
  </w:style>
  <w:style w:type="paragraph" w:styleId="2f0">
    <w:name w:val="Body Text 2"/>
    <w:basedOn w:val="a1"/>
    <w:link w:val="2f1"/>
    <w:uiPriority w:val="99"/>
    <w:semiHidden/>
    <w:rsid w:val="00DF6160"/>
    <w:pPr>
      <w:spacing w:after="120" w:line="480" w:lineRule="auto"/>
      <w:jc w:val="both"/>
    </w:pPr>
    <w:rPr>
      <w:rFonts w:eastAsia="Times New Roman"/>
      <w:szCs w:val="24"/>
      <w:lang w:eastAsia="ru-RU"/>
    </w:rPr>
  </w:style>
  <w:style w:type="character" w:customStyle="1" w:styleId="2f1">
    <w:name w:val="Основной текст 2 Знак"/>
    <w:basedOn w:val="a2"/>
    <w:link w:val="2f0"/>
    <w:uiPriority w:val="99"/>
    <w:semiHidden/>
    <w:rsid w:val="00DF6160"/>
    <w:rPr>
      <w:rFonts w:ascii="Times New Roman" w:eastAsia="Times New Roman" w:hAnsi="Times New Roman"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rsid w:val="00DF6160"/>
    <w:rPr>
      <w:rFonts w:ascii="Times New Roman" w:eastAsia="Times New Roman" w:hAnsi="Times New Roman"/>
      <w:sz w:val="24"/>
      <w:szCs w:val="24"/>
    </w:rPr>
  </w:style>
  <w:style w:type="paragraph" w:styleId="2f2">
    <w:name w:val="Body Text Indent 2"/>
    <w:basedOn w:val="a1"/>
    <w:link w:val="2f3"/>
    <w:uiPriority w:val="99"/>
    <w:semiHidden/>
    <w:rsid w:val="00DF6160"/>
    <w:pPr>
      <w:spacing w:after="120" w:line="480" w:lineRule="auto"/>
      <w:ind w:left="283"/>
      <w:jc w:val="both"/>
    </w:pPr>
    <w:rPr>
      <w:rFonts w:eastAsia="Times New Roman"/>
      <w:szCs w:val="24"/>
      <w:lang w:eastAsia="ru-RU"/>
    </w:rPr>
  </w:style>
  <w:style w:type="character" w:customStyle="1" w:styleId="2f3">
    <w:name w:val="Основной текст с отступом 2 Знак"/>
    <w:basedOn w:val="a2"/>
    <w:link w:val="2f2"/>
    <w:uiPriority w:val="99"/>
    <w:semiHidden/>
    <w:rsid w:val="00DF6160"/>
    <w:rPr>
      <w:rFonts w:ascii="Times New Roman" w:eastAsia="Times New Roman" w:hAnsi="Times New Roman"/>
      <w:sz w:val="24"/>
      <w:szCs w:val="24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DF6160"/>
    <w:rPr>
      <w:rFonts w:ascii="Times New Roman" w:eastAsia="Times New Roman" w:hAnsi="Times New Roman"/>
      <w:sz w:val="16"/>
      <w:szCs w:val="16"/>
    </w:rPr>
  </w:style>
  <w:style w:type="character" w:styleId="HTML6">
    <w:name w:val="HTML Variable"/>
    <w:uiPriority w:val="99"/>
    <w:semiHidden/>
    <w:rsid w:val="00DF6160"/>
    <w:rPr>
      <w:rFonts w:cs="Times New Roman"/>
      <w:i/>
      <w:iCs/>
    </w:rPr>
  </w:style>
  <w:style w:type="character" w:styleId="HTML7">
    <w:name w:val="HTML Typewriter"/>
    <w:uiPriority w:val="99"/>
    <w:semiHidden/>
    <w:rsid w:val="00DF6160"/>
    <w:rPr>
      <w:rFonts w:ascii="Courier New" w:hAnsi="Courier New" w:cs="Courier New"/>
      <w:sz w:val="20"/>
      <w:szCs w:val="20"/>
    </w:rPr>
  </w:style>
  <w:style w:type="paragraph" w:styleId="afff6">
    <w:name w:val="Subtitle"/>
    <w:basedOn w:val="a1"/>
    <w:link w:val="afff7"/>
    <w:uiPriority w:val="99"/>
    <w:qFormat/>
    <w:rsid w:val="00DF6160"/>
    <w:pPr>
      <w:spacing w:after="60"/>
      <w:jc w:val="center"/>
      <w:outlineLvl w:val="1"/>
    </w:pPr>
    <w:rPr>
      <w:rFonts w:ascii="Arial" w:eastAsia="Times New Roman" w:hAnsi="Arial" w:cs="Arial"/>
      <w:szCs w:val="24"/>
      <w:lang w:eastAsia="ru-RU"/>
    </w:rPr>
  </w:style>
  <w:style w:type="character" w:customStyle="1" w:styleId="afff7">
    <w:name w:val="Подзаголовок Знак"/>
    <w:basedOn w:val="a2"/>
    <w:link w:val="afff6"/>
    <w:uiPriority w:val="99"/>
    <w:rsid w:val="00DF6160"/>
    <w:rPr>
      <w:rFonts w:ascii="Arial" w:eastAsia="Times New Roman" w:hAnsi="Arial" w:cs="Arial"/>
      <w:sz w:val="24"/>
      <w:szCs w:val="24"/>
    </w:rPr>
  </w:style>
  <w:style w:type="paragraph" w:styleId="afff8">
    <w:name w:val="Signature"/>
    <w:basedOn w:val="a1"/>
    <w:link w:val="afff9"/>
    <w:uiPriority w:val="99"/>
    <w:semiHidden/>
    <w:rsid w:val="00DF6160"/>
    <w:pPr>
      <w:ind w:left="4252"/>
      <w:jc w:val="both"/>
    </w:pPr>
    <w:rPr>
      <w:rFonts w:eastAsia="Times New Roman"/>
      <w:szCs w:val="24"/>
      <w:lang w:eastAsia="ru-RU"/>
    </w:rPr>
  </w:style>
  <w:style w:type="character" w:customStyle="1" w:styleId="afff9">
    <w:name w:val="Подпись Знак"/>
    <w:basedOn w:val="a2"/>
    <w:link w:val="afff8"/>
    <w:uiPriority w:val="99"/>
    <w:semiHidden/>
    <w:rsid w:val="00DF6160"/>
    <w:rPr>
      <w:rFonts w:ascii="Times New Roman" w:eastAsia="Times New Roman" w:hAnsi="Times New Roman"/>
      <w:sz w:val="24"/>
      <w:szCs w:val="24"/>
    </w:rPr>
  </w:style>
  <w:style w:type="paragraph" w:styleId="afffa">
    <w:name w:val="Salutation"/>
    <w:basedOn w:val="a1"/>
    <w:next w:val="a1"/>
    <w:link w:val="afffb"/>
    <w:uiPriority w:val="99"/>
    <w:semiHidden/>
    <w:rsid w:val="00DF6160"/>
    <w:pPr>
      <w:jc w:val="both"/>
    </w:pPr>
    <w:rPr>
      <w:rFonts w:eastAsia="Times New Roman"/>
      <w:szCs w:val="24"/>
      <w:lang w:eastAsia="ru-RU"/>
    </w:rPr>
  </w:style>
  <w:style w:type="character" w:customStyle="1" w:styleId="afffb">
    <w:name w:val="Приветствие Знак"/>
    <w:basedOn w:val="a2"/>
    <w:link w:val="afffa"/>
    <w:uiPriority w:val="99"/>
    <w:semiHidden/>
    <w:rsid w:val="00DF6160"/>
    <w:rPr>
      <w:rFonts w:ascii="Times New Roman" w:eastAsia="Times New Roman" w:hAnsi="Times New Roman"/>
      <w:sz w:val="24"/>
      <w:szCs w:val="24"/>
    </w:rPr>
  </w:style>
  <w:style w:type="paragraph" w:styleId="afffc">
    <w:name w:val="List Continue"/>
    <w:basedOn w:val="a1"/>
    <w:uiPriority w:val="99"/>
    <w:semiHidden/>
    <w:rsid w:val="00DF6160"/>
    <w:pPr>
      <w:spacing w:after="120"/>
      <w:ind w:left="283"/>
      <w:jc w:val="both"/>
    </w:pPr>
    <w:rPr>
      <w:rFonts w:eastAsia="Times New Roman"/>
      <w:szCs w:val="24"/>
      <w:lang w:eastAsia="ru-RU"/>
    </w:rPr>
  </w:style>
  <w:style w:type="paragraph" w:styleId="2f4">
    <w:name w:val="List Continue 2"/>
    <w:basedOn w:val="a1"/>
    <w:uiPriority w:val="99"/>
    <w:semiHidden/>
    <w:rsid w:val="00DF6160"/>
    <w:pPr>
      <w:spacing w:after="120"/>
      <w:ind w:left="566"/>
      <w:jc w:val="both"/>
    </w:pPr>
    <w:rPr>
      <w:rFonts w:eastAsia="Times New Roman"/>
      <w:szCs w:val="24"/>
      <w:lang w:eastAsia="ru-RU"/>
    </w:rPr>
  </w:style>
  <w:style w:type="paragraph" w:styleId="3d">
    <w:name w:val="List Continue 3"/>
    <w:basedOn w:val="a1"/>
    <w:uiPriority w:val="99"/>
    <w:semiHidden/>
    <w:rsid w:val="00DF6160"/>
    <w:pPr>
      <w:spacing w:after="120"/>
      <w:ind w:left="849"/>
      <w:jc w:val="both"/>
    </w:pPr>
    <w:rPr>
      <w:rFonts w:eastAsia="Times New Roman"/>
      <w:szCs w:val="24"/>
      <w:lang w:eastAsia="ru-RU"/>
    </w:rPr>
  </w:style>
  <w:style w:type="paragraph" w:styleId="47">
    <w:name w:val="List Continue 4"/>
    <w:basedOn w:val="a1"/>
    <w:uiPriority w:val="99"/>
    <w:semiHidden/>
    <w:rsid w:val="00DF6160"/>
    <w:pPr>
      <w:spacing w:after="120"/>
      <w:ind w:left="1132"/>
      <w:jc w:val="both"/>
    </w:pPr>
    <w:rPr>
      <w:rFonts w:eastAsia="Times New Roman"/>
      <w:szCs w:val="24"/>
      <w:lang w:eastAsia="ru-RU"/>
    </w:rPr>
  </w:style>
  <w:style w:type="paragraph" w:styleId="56">
    <w:name w:val="List Continue 5"/>
    <w:basedOn w:val="a1"/>
    <w:uiPriority w:val="99"/>
    <w:semiHidden/>
    <w:rsid w:val="00DF6160"/>
    <w:pPr>
      <w:spacing w:after="120"/>
      <w:ind w:left="1415"/>
      <w:jc w:val="both"/>
    </w:pPr>
    <w:rPr>
      <w:rFonts w:eastAsia="Times New Roman"/>
      <w:szCs w:val="24"/>
      <w:lang w:eastAsia="ru-RU"/>
    </w:rPr>
  </w:style>
  <w:style w:type="character" w:styleId="afffd">
    <w:name w:val="FollowedHyperlink"/>
    <w:uiPriority w:val="99"/>
    <w:semiHidden/>
    <w:rsid w:val="00DF6160"/>
    <w:rPr>
      <w:rFonts w:cs="Times New Roman"/>
      <w:color w:val="800080"/>
      <w:u w:val="single"/>
    </w:rPr>
  </w:style>
  <w:style w:type="table" w:styleId="1c">
    <w:name w:val="Table Simple 1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e">
    <w:name w:val="Closing"/>
    <w:basedOn w:val="a1"/>
    <w:link w:val="affff"/>
    <w:uiPriority w:val="99"/>
    <w:semiHidden/>
    <w:rsid w:val="00DF6160"/>
    <w:pPr>
      <w:ind w:left="4252"/>
      <w:jc w:val="both"/>
    </w:pPr>
    <w:rPr>
      <w:rFonts w:eastAsia="Times New Roman"/>
      <w:szCs w:val="24"/>
      <w:lang w:eastAsia="ru-RU"/>
    </w:rPr>
  </w:style>
  <w:style w:type="character" w:customStyle="1" w:styleId="affff">
    <w:name w:val="Прощание Знак"/>
    <w:basedOn w:val="a2"/>
    <w:link w:val="afffe"/>
    <w:uiPriority w:val="99"/>
    <w:semiHidden/>
    <w:rsid w:val="00DF6160"/>
    <w:rPr>
      <w:rFonts w:ascii="Times New Roman" w:eastAsia="Times New Roman" w:hAnsi="Times New Roman"/>
      <w:sz w:val="24"/>
      <w:szCs w:val="24"/>
    </w:rPr>
  </w:style>
  <w:style w:type="table" w:styleId="1d">
    <w:name w:val="Table Grid 1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rsid w:val="00DF6160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0">
    <w:name w:val="Table Contemporary"/>
    <w:basedOn w:val="a3"/>
    <w:uiPriority w:val="99"/>
    <w:semiHidden/>
    <w:rsid w:val="00DF6160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1">
    <w:name w:val="List"/>
    <w:basedOn w:val="a1"/>
    <w:uiPriority w:val="99"/>
    <w:semiHidden/>
    <w:rsid w:val="00DF6160"/>
    <w:pPr>
      <w:ind w:left="283" w:hanging="283"/>
      <w:jc w:val="both"/>
    </w:pPr>
    <w:rPr>
      <w:rFonts w:eastAsia="Times New Roman"/>
      <w:szCs w:val="24"/>
      <w:lang w:eastAsia="ru-RU"/>
    </w:rPr>
  </w:style>
  <w:style w:type="paragraph" w:styleId="58">
    <w:name w:val="List 5"/>
    <w:basedOn w:val="a1"/>
    <w:uiPriority w:val="99"/>
    <w:semiHidden/>
    <w:rsid w:val="00DF6160"/>
    <w:pPr>
      <w:ind w:left="1415" w:hanging="283"/>
      <w:jc w:val="both"/>
    </w:pPr>
    <w:rPr>
      <w:rFonts w:eastAsia="Times New Roman"/>
      <w:szCs w:val="24"/>
      <w:lang w:eastAsia="ru-RU"/>
    </w:rPr>
  </w:style>
  <w:style w:type="table" w:styleId="affff2">
    <w:name w:val="Table Professional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1"/>
    <w:link w:val="HTML9"/>
    <w:uiPriority w:val="99"/>
    <w:semiHidden/>
    <w:rsid w:val="00DF6160"/>
    <w:pPr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9">
    <w:name w:val="Стандартный HTML Знак"/>
    <w:basedOn w:val="a2"/>
    <w:link w:val="HTML8"/>
    <w:uiPriority w:val="99"/>
    <w:semiHidden/>
    <w:rsid w:val="00DF6160"/>
    <w:rPr>
      <w:rFonts w:ascii="Courier New" w:eastAsia="Times New Roman" w:hAnsi="Courier New" w:cs="Courier New"/>
    </w:rPr>
  </w:style>
  <w:style w:type="table" w:styleId="1e">
    <w:name w:val="Table Columns 1"/>
    <w:basedOn w:val="a3"/>
    <w:uiPriority w:val="99"/>
    <w:semiHidden/>
    <w:rsid w:val="00DF6160"/>
    <w:rPr>
      <w:rFonts w:ascii="Times New Roman" w:eastAsia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25" w:color="000000" w:fill="FFFFFF"/>
      </w:tcPr>
    </w:tblStylePr>
    <w:tblStylePr w:type="band2Vert">
      <w:rPr>
        <w:rFonts w:cs="Times New Roman"/>
      </w:rPr>
      <w:tblPr/>
      <w:tcPr>
        <w:shd w:val="pct25" w:color="FF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umns 2"/>
    <w:basedOn w:val="a3"/>
    <w:uiPriority w:val="99"/>
    <w:semiHidden/>
    <w:rsid w:val="00DF6160"/>
    <w:rPr>
      <w:rFonts w:ascii="Times New Roman" w:eastAsia="Times New Roma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30" w:color="000000" w:fill="FFFFFF"/>
      </w:tcPr>
    </w:tblStylePr>
    <w:tblStylePr w:type="band2Vert">
      <w:rPr>
        <w:rFonts w:cs="Times New Roman"/>
      </w:rPr>
      <w:tblPr/>
      <w:tcPr>
        <w:shd w:val="pct25" w:color="00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3"/>
    <w:uiPriority w:val="99"/>
    <w:semiHidden/>
    <w:rsid w:val="00DF6160"/>
    <w:rPr>
      <w:rFonts w:ascii="Times New Roman" w:eastAsia="Times New Roma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rsid w:val="00DF6160"/>
    <w:rPr>
      <w:rFonts w:ascii="Times New Roman" w:eastAsia="Times New Roma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50" w:color="00808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</w:style>
  <w:style w:type="table" w:styleId="59">
    <w:name w:val="Table Columns 5"/>
    <w:basedOn w:val="a3"/>
    <w:uiPriority w:val="99"/>
    <w:semiHidden/>
    <w:rsid w:val="00DF6160"/>
    <w:rPr>
      <w:rFonts w:ascii="Times New Roman" w:eastAsia="Times New Roma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</w:style>
  <w:style w:type="table" w:styleId="-10">
    <w:name w:val="Table List 1"/>
    <w:basedOn w:val="a3"/>
    <w:uiPriority w:val="99"/>
    <w:semiHidden/>
    <w:rsid w:val="00DF6160"/>
    <w:rPr>
      <w:rFonts w:ascii="Times New Roman" w:eastAsia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uiPriority w:val="99"/>
    <w:semiHidden/>
    <w:rsid w:val="00DF6160"/>
    <w:rPr>
      <w:rFonts w:ascii="Times New Roman" w:eastAsia="Times New Roma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5">
    <w:name w:val="Table List 3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1">
    <w:name w:val="Table List 4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0">
    <w:name w:val="Table List 5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uiPriority w:val="99"/>
    <w:semiHidden/>
    <w:rsid w:val="00DF6160"/>
    <w:rPr>
      <w:rFonts w:ascii="Times New Roman" w:eastAsia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rsid w:val="00DF6160"/>
    <w:rPr>
      <w:rFonts w:ascii="Times New Roman" w:eastAsia="Times New Roma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rsid w:val="00DF6160"/>
    <w:rPr>
      <w:rFonts w:ascii="Times New Roman" w:eastAsia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3">
    <w:name w:val="Plain Text"/>
    <w:basedOn w:val="a1"/>
    <w:link w:val="affff4"/>
    <w:uiPriority w:val="99"/>
    <w:semiHidden/>
    <w:rsid w:val="00DF6160"/>
    <w:pPr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4">
    <w:name w:val="Текст Знак"/>
    <w:basedOn w:val="a2"/>
    <w:link w:val="affff3"/>
    <w:uiPriority w:val="99"/>
    <w:semiHidden/>
    <w:rsid w:val="00DF6160"/>
    <w:rPr>
      <w:rFonts w:ascii="Courier New" w:eastAsia="Times New Roman" w:hAnsi="Courier New" w:cs="Courier New"/>
    </w:rPr>
  </w:style>
  <w:style w:type="table" w:styleId="affff5">
    <w:name w:val="Table Theme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">
    <w:name w:val="Table Colorful 1"/>
    <w:basedOn w:val="a3"/>
    <w:uiPriority w:val="99"/>
    <w:semiHidden/>
    <w:rsid w:val="00DF6160"/>
    <w:rPr>
      <w:rFonts w:ascii="Times New Roman" w:eastAsia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orful 2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3"/>
    <w:uiPriority w:val="99"/>
    <w:semiHidden/>
    <w:rsid w:val="00DF6160"/>
    <w:rPr>
      <w:rFonts w:ascii="Times New Roman" w:eastAsia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6">
    <w:name w:val="Block Text"/>
    <w:basedOn w:val="a1"/>
    <w:uiPriority w:val="99"/>
    <w:semiHidden/>
    <w:rsid w:val="00DF6160"/>
    <w:pPr>
      <w:spacing w:after="120"/>
      <w:ind w:left="1440" w:right="1440"/>
      <w:jc w:val="both"/>
    </w:pPr>
    <w:rPr>
      <w:rFonts w:eastAsia="Times New Roman"/>
      <w:szCs w:val="24"/>
      <w:lang w:eastAsia="ru-RU"/>
    </w:rPr>
  </w:style>
  <w:style w:type="character" w:styleId="HTMLa">
    <w:name w:val="HTML Cite"/>
    <w:uiPriority w:val="99"/>
    <w:semiHidden/>
    <w:rsid w:val="00DF6160"/>
    <w:rPr>
      <w:rFonts w:cs="Times New Roman"/>
      <w:i/>
      <w:iCs/>
    </w:rPr>
  </w:style>
  <w:style w:type="paragraph" w:styleId="affff7">
    <w:name w:val="Message Header"/>
    <w:basedOn w:val="a1"/>
    <w:link w:val="affff8"/>
    <w:uiPriority w:val="99"/>
    <w:semiHidden/>
    <w:rsid w:val="00DF61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eastAsia="Times New Roman" w:hAnsi="Arial" w:cs="Arial"/>
      <w:szCs w:val="24"/>
      <w:lang w:eastAsia="ru-RU"/>
    </w:rPr>
  </w:style>
  <w:style w:type="character" w:customStyle="1" w:styleId="affff8">
    <w:name w:val="Шапка Знак"/>
    <w:basedOn w:val="a2"/>
    <w:link w:val="affff7"/>
    <w:uiPriority w:val="99"/>
    <w:semiHidden/>
    <w:rsid w:val="00DF6160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rsid w:val="00DF6160"/>
    <w:pPr>
      <w:jc w:val="both"/>
    </w:pPr>
    <w:rPr>
      <w:rFonts w:eastAsia="Times New Roman"/>
      <w:szCs w:val="24"/>
      <w:lang w:eastAsia="ru-RU"/>
    </w:r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DF6160"/>
    <w:rPr>
      <w:rFonts w:ascii="Times New Roman" w:eastAsia="Times New Roman" w:hAnsi="Times New Roman"/>
      <w:sz w:val="24"/>
      <w:szCs w:val="24"/>
    </w:rPr>
  </w:style>
  <w:style w:type="paragraph" w:customStyle="1" w:styleId="Sf5">
    <w:name w:val="S_Рисунок"/>
    <w:basedOn w:val="S0"/>
    <w:uiPriority w:val="99"/>
    <w:rsid w:val="00DF6160"/>
    <w:pPr>
      <w:tabs>
        <w:tab w:val="clear" w:pos="1690"/>
      </w:tabs>
      <w:spacing w:before="120"/>
      <w:jc w:val="center"/>
    </w:pPr>
  </w:style>
  <w:style w:type="paragraph" w:customStyle="1" w:styleId="Sf6">
    <w:name w:val="S_ТекстЛоготипа"/>
    <w:basedOn w:val="S0"/>
    <w:uiPriority w:val="99"/>
    <w:rsid w:val="00DF6160"/>
    <w:pPr>
      <w:tabs>
        <w:tab w:val="clear" w:pos="1690"/>
      </w:tabs>
      <w:spacing w:before="0"/>
      <w:ind w:left="431"/>
    </w:pPr>
    <w:rPr>
      <w:rFonts w:ascii="EuropeExt" w:hAnsi="EuropeExt" w:cs="EuropeExt"/>
      <w:spacing w:val="18"/>
      <w:sz w:val="12"/>
      <w:szCs w:val="12"/>
    </w:rPr>
  </w:style>
  <w:style w:type="paragraph" w:customStyle="1" w:styleId="S19">
    <w:name w:val="S_ТекстЛоготипа1"/>
    <w:basedOn w:val="S0"/>
    <w:next w:val="S0"/>
    <w:uiPriority w:val="99"/>
    <w:rsid w:val="00DF6160"/>
    <w:pPr>
      <w:tabs>
        <w:tab w:val="clear" w:pos="1690"/>
        <w:tab w:val="left" w:pos="8352"/>
        <w:tab w:val="left" w:pos="8712"/>
      </w:tabs>
      <w:spacing w:before="0"/>
      <w:ind w:left="3130" w:right="96" w:hanging="652"/>
    </w:pPr>
    <w:rPr>
      <w:rFonts w:ascii="EuropeExt" w:hAnsi="EuropeExt" w:cs="EuropeExt"/>
      <w:sz w:val="12"/>
      <w:szCs w:val="12"/>
    </w:rPr>
  </w:style>
  <w:style w:type="paragraph" w:customStyle="1" w:styleId="S27">
    <w:name w:val="S_ТекстЛоготипа2"/>
    <w:basedOn w:val="S0"/>
    <w:next w:val="S0"/>
    <w:uiPriority w:val="99"/>
    <w:rsid w:val="00DF6160"/>
    <w:pPr>
      <w:tabs>
        <w:tab w:val="clear" w:pos="1690"/>
      </w:tabs>
      <w:spacing w:before="0"/>
      <w:ind w:left="431"/>
    </w:pPr>
    <w:rPr>
      <w:rFonts w:ascii="EuropeExt" w:hAnsi="EuropeExt" w:cs="EuropeExt"/>
      <w:spacing w:val="18"/>
      <w:sz w:val="12"/>
      <w:szCs w:val="12"/>
    </w:rPr>
  </w:style>
  <w:style w:type="paragraph" w:customStyle="1" w:styleId="Sf7">
    <w:name w:val="S_ВидДокумента"/>
    <w:basedOn w:val="afa"/>
    <w:next w:val="S0"/>
    <w:link w:val="Sf8"/>
    <w:rsid w:val="00DF6160"/>
    <w:pPr>
      <w:spacing w:before="120" w:after="0"/>
      <w:jc w:val="right"/>
    </w:pPr>
    <w:rPr>
      <w:rFonts w:ascii="EuropeDemiC" w:hAnsi="EuropeDemiC"/>
      <w:b/>
      <w:caps/>
      <w:sz w:val="36"/>
      <w:szCs w:val="36"/>
    </w:rPr>
  </w:style>
  <w:style w:type="paragraph" w:customStyle="1" w:styleId="Sf9">
    <w:name w:val="S_НаименованиеДокумента"/>
    <w:basedOn w:val="S0"/>
    <w:next w:val="S0"/>
    <w:rsid w:val="00DF6160"/>
    <w:pPr>
      <w:widowControl/>
      <w:tabs>
        <w:tab w:val="clear" w:pos="1690"/>
      </w:tabs>
      <w:spacing w:before="0"/>
      <w:ind w:right="641"/>
      <w:jc w:val="left"/>
    </w:pPr>
    <w:rPr>
      <w:rFonts w:ascii="Arial" w:hAnsi="Arial"/>
      <w:b/>
      <w:caps/>
    </w:rPr>
  </w:style>
  <w:style w:type="paragraph" w:customStyle="1" w:styleId="Sfa">
    <w:name w:val="S_Гриф"/>
    <w:basedOn w:val="S0"/>
    <w:rsid w:val="00DF6160"/>
    <w:pPr>
      <w:widowControl/>
      <w:tabs>
        <w:tab w:val="clear" w:pos="1690"/>
      </w:tabs>
      <w:spacing w:before="0"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fb">
    <w:name w:val="S_НомерДокумента"/>
    <w:basedOn w:val="S0"/>
    <w:next w:val="S0"/>
    <w:link w:val="Sfc"/>
    <w:rsid w:val="00DF6160"/>
    <w:pPr>
      <w:tabs>
        <w:tab w:val="clear" w:pos="1690"/>
      </w:tabs>
      <w:spacing w:before="120" w:after="120"/>
      <w:jc w:val="center"/>
    </w:pPr>
    <w:rPr>
      <w:rFonts w:ascii="Arial" w:hAnsi="Arial"/>
      <w:b/>
      <w:caps/>
    </w:rPr>
  </w:style>
  <w:style w:type="paragraph" w:customStyle="1" w:styleId="Sfd">
    <w:name w:val="S_Версия"/>
    <w:basedOn w:val="S0"/>
    <w:next w:val="S0"/>
    <w:link w:val="Sfe"/>
    <w:autoRedefine/>
    <w:rsid w:val="00DF6160"/>
    <w:pPr>
      <w:tabs>
        <w:tab w:val="clear" w:pos="1690"/>
      </w:tabs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ff">
    <w:name w:val="S_МестоГод"/>
    <w:basedOn w:val="S0"/>
    <w:rsid w:val="00DF6160"/>
    <w:pPr>
      <w:tabs>
        <w:tab w:val="clear" w:pos="1690"/>
      </w:tabs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1">
    <w:name w:val="S_НумСписВ Таблице1"/>
    <w:basedOn w:val="S15"/>
    <w:next w:val="S0"/>
    <w:rsid w:val="00DF6160"/>
    <w:pPr>
      <w:numPr>
        <w:numId w:val="16"/>
      </w:numPr>
    </w:pPr>
  </w:style>
  <w:style w:type="paragraph" w:customStyle="1" w:styleId="S2">
    <w:name w:val="S_НумСписВТаблице2"/>
    <w:basedOn w:val="S23"/>
    <w:next w:val="S0"/>
    <w:rsid w:val="00DF6160"/>
    <w:pPr>
      <w:numPr>
        <w:numId w:val="17"/>
      </w:numPr>
    </w:pPr>
  </w:style>
  <w:style w:type="paragraph" w:customStyle="1" w:styleId="S3">
    <w:name w:val="S_НумСписВТаблице3"/>
    <w:basedOn w:val="S31"/>
    <w:next w:val="S0"/>
    <w:rsid w:val="00DF6160"/>
    <w:pPr>
      <w:numPr>
        <w:numId w:val="18"/>
      </w:numPr>
    </w:pPr>
  </w:style>
  <w:style w:type="character" w:customStyle="1" w:styleId="S9">
    <w:name w:val="S_Термин Знак"/>
    <w:link w:val="S8"/>
    <w:uiPriority w:val="99"/>
    <w:locked/>
    <w:rsid w:val="00DF6160"/>
    <w:rPr>
      <w:rFonts w:ascii="Arial" w:eastAsia="Times New Roman" w:hAnsi="Arial" w:cs="Arial"/>
      <w:b/>
      <w:bCs/>
      <w:i/>
      <w:iCs/>
      <w:caps/>
      <w:sz w:val="19"/>
      <w:szCs w:val="19"/>
    </w:rPr>
  </w:style>
  <w:style w:type="character" w:customStyle="1" w:styleId="Sff0">
    <w:name w:val="S_СписокМ_Обычный Знак"/>
    <w:uiPriority w:val="99"/>
    <w:locked/>
    <w:rsid w:val="00DF6160"/>
    <w:rPr>
      <w:sz w:val="24"/>
      <w:szCs w:val="24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F6160"/>
    <w:rPr>
      <w:rFonts w:ascii="Times New Roman" w:hAnsi="Times New Roman"/>
      <w:b/>
      <w:bCs/>
      <w:lang w:eastAsia="en-US"/>
    </w:rPr>
  </w:style>
  <w:style w:type="paragraph" w:customStyle="1" w:styleId="S10">
    <w:name w:val="S_Заголовок1_Прил_СписокН"/>
    <w:basedOn w:val="S0"/>
    <w:next w:val="S0"/>
    <w:rsid w:val="00DF6160"/>
    <w:pPr>
      <w:keepNext/>
      <w:pageBreakBefore/>
      <w:widowControl/>
      <w:numPr>
        <w:numId w:val="15"/>
      </w:numPr>
      <w:tabs>
        <w:tab w:val="clear" w:pos="1690"/>
      </w:tabs>
      <w:spacing w:before="0"/>
      <w:outlineLvl w:val="1"/>
    </w:pPr>
    <w:rPr>
      <w:rFonts w:ascii="Arial" w:hAnsi="Arial"/>
      <w:b/>
      <w:caps/>
    </w:rPr>
  </w:style>
  <w:style w:type="paragraph" w:customStyle="1" w:styleId="SXmlTag">
    <w:name w:val="S_XmlTag"/>
    <w:basedOn w:val="a1"/>
    <w:autoRedefine/>
    <w:uiPriority w:val="99"/>
    <w:rsid w:val="00DF6160"/>
    <w:pPr>
      <w:pBdr>
        <w:top w:val="dotted" w:sz="4" w:space="1" w:color="FF0000"/>
        <w:bottom w:val="dashSmallGap" w:sz="4" w:space="1" w:color="FF0000"/>
      </w:pBdr>
      <w:shd w:val="clear" w:color="auto" w:fill="FFCC99"/>
      <w:spacing w:before="20" w:after="20"/>
      <w:jc w:val="center"/>
    </w:pPr>
    <w:rPr>
      <w:rFonts w:ascii="Arial Narrow" w:eastAsia="Times New Roman" w:hAnsi="Arial Narrow" w:cs="Arial Narrow"/>
      <w:b/>
      <w:bCs/>
      <w:color w:val="FF0000"/>
      <w:sz w:val="20"/>
      <w:szCs w:val="20"/>
      <w:lang w:eastAsia="ru-RU"/>
    </w:rPr>
  </w:style>
  <w:style w:type="paragraph" w:customStyle="1" w:styleId="Sff1">
    <w:name w:val="S_СписокНум_Обычный"/>
    <w:basedOn w:val="S0"/>
    <w:uiPriority w:val="99"/>
    <w:rsid w:val="00DF6160"/>
    <w:pPr>
      <w:widowControl/>
      <w:tabs>
        <w:tab w:val="clear" w:pos="1690"/>
        <w:tab w:val="num" w:pos="0"/>
      </w:tabs>
      <w:spacing w:before="120"/>
      <w:ind w:left="510" w:hanging="329"/>
    </w:pPr>
  </w:style>
  <w:style w:type="paragraph" w:customStyle="1" w:styleId="SXmlTagText">
    <w:name w:val="S_XmlTagText"/>
    <w:basedOn w:val="S0"/>
    <w:link w:val="SXmlTagText0"/>
    <w:uiPriority w:val="99"/>
    <w:rsid w:val="00DF6160"/>
    <w:pPr>
      <w:tabs>
        <w:tab w:val="clear" w:pos="1690"/>
      </w:tabs>
      <w:spacing w:before="0"/>
    </w:pPr>
    <w:rPr>
      <w:b/>
      <w:bCs/>
      <w:color w:val="FF6600"/>
      <w:lang w:val="en-US"/>
    </w:rPr>
  </w:style>
  <w:style w:type="character" w:customStyle="1" w:styleId="SXmlTagText0">
    <w:name w:val="S_XmlTagText Знак"/>
    <w:link w:val="SXmlTagText"/>
    <w:uiPriority w:val="99"/>
    <w:locked/>
    <w:rsid w:val="00DF6160"/>
    <w:rPr>
      <w:rFonts w:ascii="Times New Roman" w:eastAsia="Times New Roman" w:hAnsi="Times New Roman"/>
      <w:b/>
      <w:bCs/>
      <w:color w:val="FF6600"/>
      <w:sz w:val="24"/>
      <w:szCs w:val="24"/>
      <w:lang w:val="en-US"/>
    </w:rPr>
  </w:style>
  <w:style w:type="character" w:customStyle="1" w:styleId="S01">
    <w:name w:val="S_Термин01"/>
    <w:uiPriority w:val="99"/>
    <w:rsid w:val="00DF6160"/>
    <w:rPr>
      <w:rFonts w:ascii="Arial" w:hAnsi="Arial" w:cs="Arial"/>
      <w:b/>
      <w:bCs/>
      <w:i/>
      <w:iCs/>
      <w:caps/>
      <w:sz w:val="20"/>
      <w:szCs w:val="20"/>
      <w:lang w:val="ru-RU" w:eastAsia="ru-RU"/>
    </w:rPr>
  </w:style>
  <w:style w:type="paragraph" w:customStyle="1" w:styleId="S1a">
    <w:name w:val="S_Копирайт1"/>
    <w:basedOn w:val="a1"/>
    <w:rsid w:val="00DF6160"/>
    <w:pPr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S28">
    <w:name w:val="S_Копирайт2"/>
    <w:basedOn w:val="a1"/>
    <w:rsid w:val="00DF6160"/>
    <w:pPr>
      <w:jc w:val="right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30">
    <w:name w:val="Знак Знак23"/>
    <w:uiPriority w:val="99"/>
    <w:semiHidden/>
    <w:locked/>
    <w:rsid w:val="00DF6160"/>
    <w:rPr>
      <w:rFonts w:cs="Times New Roman"/>
      <w:sz w:val="24"/>
      <w:szCs w:val="24"/>
      <w:lang w:val="ru-RU" w:eastAsia="ru-RU"/>
    </w:rPr>
  </w:style>
  <w:style w:type="character" w:customStyle="1" w:styleId="290">
    <w:name w:val="Знак Знак29"/>
    <w:uiPriority w:val="99"/>
    <w:locked/>
    <w:rsid w:val="00DF6160"/>
    <w:rPr>
      <w:rFonts w:cs="Times New Roman"/>
      <w:b/>
      <w:bCs/>
      <w:i/>
      <w:iCs/>
      <w:sz w:val="26"/>
      <w:szCs w:val="26"/>
      <w:lang w:val="ru-RU" w:eastAsia="ru-RU"/>
    </w:rPr>
  </w:style>
  <w:style w:type="paragraph" w:customStyle="1" w:styleId="S00">
    <w:name w:val="S_НазваниеТаблицы0"/>
    <w:basedOn w:val="S7"/>
    <w:rsid w:val="00DF6160"/>
    <w:pPr>
      <w:spacing w:before="240"/>
    </w:pPr>
    <w:rPr>
      <w:lang w:val="ru-RU" w:eastAsia="ru-RU"/>
    </w:rPr>
  </w:style>
  <w:style w:type="character" w:customStyle="1" w:styleId="S100">
    <w:name w:val="Стиль S_Обозначение + 10 пт"/>
    <w:uiPriority w:val="99"/>
    <w:rsid w:val="00DF6160"/>
    <w:rPr>
      <w:rFonts w:ascii="Arial" w:hAnsi="Arial" w:cs="Arial"/>
      <w:b/>
      <w:bCs/>
      <w:i/>
      <w:iCs/>
      <w:caps/>
      <w:sz w:val="20"/>
      <w:szCs w:val="20"/>
      <w:vertAlign w:val="baseline"/>
    </w:rPr>
  </w:style>
  <w:style w:type="character" w:customStyle="1" w:styleId="Sf">
    <w:name w:val="S_Гиперссылка Знак"/>
    <w:link w:val="Se"/>
    <w:locked/>
    <w:rsid w:val="00DF6160"/>
    <w:rPr>
      <w:rFonts w:ascii="Times New Roman" w:eastAsia="Times New Roman" w:hAnsi="Times New Roman"/>
      <w:color w:val="0000FF"/>
      <w:sz w:val="24"/>
      <w:szCs w:val="24"/>
      <w:u w:val="single"/>
    </w:rPr>
  </w:style>
  <w:style w:type="paragraph" w:customStyle="1" w:styleId="S210">
    <w:name w:val="S_Заголовок2_1"/>
    <w:basedOn w:val="S24"/>
    <w:uiPriority w:val="99"/>
    <w:rsid w:val="00DF6160"/>
  </w:style>
  <w:style w:type="paragraph" w:customStyle="1" w:styleId="1f0">
    <w:name w:val="Без интервала1"/>
    <w:uiPriority w:val="99"/>
    <w:rsid w:val="00DF6160"/>
    <w:rPr>
      <w:rFonts w:eastAsia="Times New Roman"/>
      <w:sz w:val="22"/>
      <w:szCs w:val="22"/>
      <w:lang w:eastAsia="en-US"/>
    </w:rPr>
  </w:style>
  <w:style w:type="paragraph" w:customStyle="1" w:styleId="Arial">
    <w:name w:val="Обычный + Arial"/>
    <w:aliases w:val="полужирный"/>
    <w:basedOn w:val="a1"/>
    <w:uiPriority w:val="99"/>
    <w:rsid w:val="00DF6160"/>
    <w:pPr>
      <w:jc w:val="center"/>
    </w:pPr>
    <w:rPr>
      <w:rFonts w:ascii="Arial" w:eastAsia="Times New Roman" w:hAnsi="Arial" w:cs="Arial"/>
      <w:b/>
      <w:szCs w:val="24"/>
      <w:lang w:val="en-US" w:eastAsia="ru-RU"/>
    </w:rPr>
  </w:style>
  <w:style w:type="paragraph" w:customStyle="1" w:styleId="S29">
    <w:name w:val="S_ТекстВТаблице2_полужирный"/>
    <w:basedOn w:val="S23"/>
    <w:uiPriority w:val="99"/>
    <w:rsid w:val="00DF6160"/>
    <w:rPr>
      <w:b/>
      <w:bCs/>
    </w:rPr>
  </w:style>
  <w:style w:type="paragraph" w:customStyle="1" w:styleId="S1b">
    <w:name w:val="S_ТекстВТаблице1_полужирный"/>
    <w:basedOn w:val="S15"/>
    <w:uiPriority w:val="99"/>
    <w:rsid w:val="00DF6160"/>
    <w:rPr>
      <w:b/>
      <w:bCs/>
      <w:lang w:val="en-US"/>
    </w:rPr>
  </w:style>
  <w:style w:type="paragraph" w:customStyle="1" w:styleId="S2a">
    <w:name w:val="S_ТекстВТаблице2_курсив"/>
    <w:basedOn w:val="S23"/>
    <w:uiPriority w:val="99"/>
    <w:rsid w:val="00DF6160"/>
    <w:rPr>
      <w:i/>
      <w:iCs/>
      <w:sz w:val="22"/>
      <w:szCs w:val="22"/>
      <w:lang w:val="en-US"/>
    </w:rPr>
  </w:style>
  <w:style w:type="numbering" w:styleId="1ai">
    <w:name w:val="Outline List 1"/>
    <w:basedOn w:val="a4"/>
    <w:uiPriority w:val="99"/>
    <w:semiHidden/>
    <w:unhideWhenUsed/>
    <w:rsid w:val="00DF6160"/>
    <w:pPr>
      <w:numPr>
        <w:numId w:val="11"/>
      </w:numPr>
    </w:pPr>
  </w:style>
  <w:style w:type="numbering" w:customStyle="1" w:styleId="10">
    <w:name w:val="Статья / Раздел1"/>
    <w:rsid w:val="00DF6160"/>
    <w:pPr>
      <w:numPr>
        <w:numId w:val="13"/>
      </w:numPr>
    </w:pPr>
  </w:style>
  <w:style w:type="numbering" w:styleId="111111">
    <w:name w:val="Outline List 2"/>
    <w:basedOn w:val="a4"/>
    <w:uiPriority w:val="99"/>
    <w:semiHidden/>
    <w:unhideWhenUsed/>
    <w:rsid w:val="00DF6160"/>
    <w:pPr>
      <w:numPr>
        <w:numId w:val="10"/>
      </w:numPr>
    </w:pPr>
  </w:style>
  <w:style w:type="character" w:customStyle="1" w:styleId="Sfe">
    <w:name w:val="S_Версия Знак"/>
    <w:link w:val="Sfd"/>
    <w:rsid w:val="00DF6160"/>
    <w:rPr>
      <w:rFonts w:ascii="Arial" w:eastAsia="Times New Roman" w:hAnsi="Arial"/>
      <w:b/>
      <w:caps/>
    </w:rPr>
  </w:style>
  <w:style w:type="character" w:customStyle="1" w:styleId="Sfc">
    <w:name w:val="S_НомерДокумента Знак"/>
    <w:link w:val="Sfb"/>
    <w:rsid w:val="00DF6160"/>
    <w:rPr>
      <w:rFonts w:ascii="Arial" w:eastAsia="Times New Roman" w:hAnsi="Arial"/>
      <w:b/>
      <w:caps/>
      <w:sz w:val="24"/>
      <w:szCs w:val="24"/>
    </w:rPr>
  </w:style>
  <w:style w:type="paragraph" w:customStyle="1" w:styleId="affffb">
    <w:name w:val="Примечание"/>
    <w:basedOn w:val="a1"/>
    <w:link w:val="affffc"/>
    <w:qFormat/>
    <w:rsid w:val="00DF6160"/>
    <w:pPr>
      <w:spacing w:before="120" w:after="240"/>
      <w:ind w:left="1134" w:right="1134"/>
      <w:jc w:val="both"/>
    </w:pPr>
    <w:rPr>
      <w:rFonts w:eastAsia="Times New Roman"/>
      <w:spacing w:val="20"/>
      <w:sz w:val="20"/>
      <w:szCs w:val="20"/>
      <w:lang w:eastAsia="ru-RU"/>
    </w:rPr>
  </w:style>
  <w:style w:type="character" w:customStyle="1" w:styleId="affffc">
    <w:name w:val="Примечание Знак"/>
    <w:link w:val="affffb"/>
    <w:locked/>
    <w:rsid w:val="00DF6160"/>
    <w:rPr>
      <w:rFonts w:ascii="Times New Roman" w:eastAsia="Times New Roman" w:hAnsi="Times New Roman"/>
      <w:spacing w:val="20"/>
    </w:rPr>
  </w:style>
  <w:style w:type="paragraph" w:customStyle="1" w:styleId="-9">
    <w:name w:val="Введение-подзаголовок"/>
    <w:basedOn w:val="a1"/>
    <w:link w:val="-a"/>
    <w:rsid w:val="00DF6160"/>
    <w:pPr>
      <w:keepNext/>
      <w:jc w:val="both"/>
      <w:outlineLvl w:val="1"/>
    </w:pPr>
    <w:rPr>
      <w:rFonts w:ascii="Arial" w:eastAsia="Times New Roman" w:hAnsi="Arial"/>
      <w:b/>
      <w:bCs/>
      <w:caps/>
      <w:szCs w:val="24"/>
      <w:lang w:eastAsia="ru-RU"/>
    </w:rPr>
  </w:style>
  <w:style w:type="character" w:customStyle="1" w:styleId="-a">
    <w:name w:val="Введение-подзаголовок Знак"/>
    <w:link w:val="-9"/>
    <w:rsid w:val="00DF6160"/>
    <w:rPr>
      <w:rFonts w:ascii="Arial" w:eastAsia="Times New Roman" w:hAnsi="Arial"/>
      <w:b/>
      <w:bCs/>
      <w:caps/>
      <w:sz w:val="24"/>
      <w:szCs w:val="24"/>
    </w:rPr>
  </w:style>
  <w:style w:type="paragraph" w:customStyle="1" w:styleId="-60">
    <w:name w:val="Пункт-6"/>
    <w:basedOn w:val="a1"/>
    <w:qFormat/>
    <w:rsid w:val="00DF6160"/>
    <w:pPr>
      <w:tabs>
        <w:tab w:val="num" w:pos="1701"/>
      </w:tabs>
      <w:jc w:val="both"/>
    </w:pPr>
    <w:rPr>
      <w:rFonts w:eastAsia="Times New Roman"/>
      <w:szCs w:val="24"/>
      <w:lang w:eastAsia="ru-RU"/>
    </w:rPr>
  </w:style>
  <w:style w:type="paragraph" w:customStyle="1" w:styleId="affffd">
    <w:name w:val="отступ"/>
    <w:basedOn w:val="afa"/>
    <w:rsid w:val="00DF6160"/>
    <w:pPr>
      <w:widowControl w:val="0"/>
      <w:overflowPunct w:val="0"/>
      <w:autoSpaceDE w:val="0"/>
      <w:autoSpaceDN w:val="0"/>
      <w:adjustRightInd w:val="0"/>
      <w:spacing w:before="240" w:after="0"/>
      <w:ind w:firstLine="902"/>
      <w:jc w:val="both"/>
      <w:textAlignment w:val="baseline"/>
    </w:pPr>
    <w:rPr>
      <w:sz w:val="22"/>
      <w:szCs w:val="20"/>
    </w:rPr>
  </w:style>
  <w:style w:type="paragraph" w:customStyle="1" w:styleId="affffe">
    <w:name w:val="ТЕКСТ порядка нумер"/>
    <w:rsid w:val="00DF6160"/>
    <w:pPr>
      <w:tabs>
        <w:tab w:val="num" w:pos="936"/>
      </w:tabs>
      <w:spacing w:before="60" w:after="60"/>
      <w:ind w:left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-3">
    <w:name w:val="Подзаголовок-3"/>
    <w:basedOn w:val="-32"/>
    <w:autoRedefine/>
    <w:rsid w:val="00DF6160"/>
    <w:pPr>
      <w:keepNext/>
      <w:numPr>
        <w:ilvl w:val="2"/>
        <w:numId w:val="14"/>
      </w:numPr>
      <w:tabs>
        <w:tab w:val="left" w:pos="851"/>
      </w:tabs>
      <w:outlineLvl w:val="2"/>
    </w:pPr>
    <w:rPr>
      <w:rFonts w:ascii="Arial" w:eastAsia="Arial Unicode MS" w:hAnsi="Arial"/>
      <w:b/>
      <w:bCs/>
      <w:i/>
      <w:caps/>
      <w:sz w:val="20"/>
      <w:szCs w:val="24"/>
    </w:rPr>
  </w:style>
  <w:style w:type="character" w:customStyle="1" w:styleId="Sf8">
    <w:name w:val="S_ВидДокумента Знак"/>
    <w:link w:val="Sf7"/>
    <w:rsid w:val="00DF6160"/>
    <w:rPr>
      <w:rFonts w:ascii="EuropeDemiC" w:eastAsia="Times New Roman" w:hAnsi="EuropeDemiC"/>
      <w:b/>
      <w:caps/>
      <w:sz w:val="36"/>
      <w:szCs w:val="36"/>
    </w:rPr>
  </w:style>
  <w:style w:type="paragraph" w:customStyle="1" w:styleId="100">
    <w:name w:val="Без интервала1_0"/>
    <w:uiPriority w:val="99"/>
    <w:rsid w:val="00DF6160"/>
    <w:rPr>
      <w:sz w:val="22"/>
      <w:szCs w:val="22"/>
      <w:lang w:eastAsia="en-US"/>
    </w:rPr>
  </w:style>
  <w:style w:type="paragraph" w:customStyle="1" w:styleId="afffff">
    <w:name w:val="Пункт_б/н"/>
    <w:basedOn w:val="a1"/>
    <w:rsid w:val="00DF6160"/>
    <w:pPr>
      <w:spacing w:after="240"/>
      <w:jc w:val="both"/>
    </w:pPr>
    <w:rPr>
      <w:rFonts w:eastAsia="Times New Roman"/>
      <w:szCs w:val="28"/>
      <w:lang w:eastAsia="ru-RU"/>
    </w:rPr>
  </w:style>
  <w:style w:type="paragraph" w:customStyle="1" w:styleId="1f1">
    <w:name w:val="Абзац списка1"/>
    <w:basedOn w:val="a1"/>
    <w:rsid w:val="00DF6160"/>
    <w:pPr>
      <w:spacing w:line="288" w:lineRule="auto"/>
      <w:ind w:left="720"/>
      <w:jc w:val="both"/>
    </w:pPr>
    <w:rPr>
      <w:rFonts w:eastAsia="Times New Roman" w:cs="Calibri"/>
      <w:lang w:eastAsia="ar-SA"/>
    </w:rPr>
  </w:style>
  <w:style w:type="paragraph" w:styleId="2f9">
    <w:name w:val="Quote"/>
    <w:basedOn w:val="a1"/>
    <w:next w:val="a1"/>
    <w:link w:val="2fa"/>
    <w:uiPriority w:val="29"/>
    <w:qFormat/>
    <w:rsid w:val="00DF6160"/>
    <w:pPr>
      <w:tabs>
        <w:tab w:val="left" w:pos="1134"/>
      </w:tabs>
      <w:kinsoku w:val="0"/>
      <w:overflowPunct w:val="0"/>
      <w:autoSpaceDE w:val="0"/>
      <w:autoSpaceDN w:val="0"/>
      <w:ind w:left="794"/>
      <w:jc w:val="both"/>
    </w:pPr>
    <w:rPr>
      <w:rFonts w:eastAsia="Times New Roman"/>
      <w:i/>
      <w:iCs/>
      <w:color w:val="000000" w:themeColor="text1"/>
      <w:sz w:val="22"/>
      <w:szCs w:val="28"/>
      <w:lang w:eastAsia="ru-RU"/>
    </w:rPr>
  </w:style>
  <w:style w:type="character" w:customStyle="1" w:styleId="2fa">
    <w:name w:val="Цитата 2 Знак"/>
    <w:basedOn w:val="a2"/>
    <w:link w:val="2f9"/>
    <w:uiPriority w:val="29"/>
    <w:rsid w:val="00DF6160"/>
    <w:rPr>
      <w:rFonts w:ascii="Times New Roman" w:eastAsia="Times New Roman" w:hAnsi="Times New Roman"/>
      <w:i/>
      <w:iCs/>
      <w:color w:val="000000" w:themeColor="text1"/>
      <w:sz w:val="22"/>
      <w:szCs w:val="28"/>
    </w:rPr>
  </w:style>
  <w:style w:type="paragraph" w:styleId="afffff0">
    <w:name w:val="Revision"/>
    <w:hidden/>
    <w:uiPriority w:val="99"/>
    <w:semiHidden/>
    <w:rsid w:val="00DF616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F616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ffff1">
    <w:name w:val="TOC Heading"/>
    <w:basedOn w:val="11"/>
    <w:next w:val="a1"/>
    <w:uiPriority w:val="39"/>
    <w:unhideWhenUsed/>
    <w:qFormat/>
    <w:rsid w:val="00DF6160"/>
    <w:pPr>
      <w:keepLines/>
      <w:pageBreakBefore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lang w:eastAsia="ru-RU"/>
    </w:rPr>
  </w:style>
  <w:style w:type="paragraph" w:styleId="afffff2">
    <w:name w:val="table of authorities"/>
    <w:basedOn w:val="a1"/>
    <w:next w:val="a1"/>
    <w:uiPriority w:val="99"/>
    <w:semiHidden/>
    <w:unhideWhenUsed/>
    <w:rsid w:val="00DF6160"/>
    <w:pPr>
      <w:ind w:left="240" w:hanging="240"/>
      <w:jc w:val="both"/>
    </w:pPr>
    <w:rPr>
      <w:rFonts w:eastAsia="Times New Roman"/>
      <w:szCs w:val="24"/>
      <w:lang w:eastAsia="ru-RU"/>
    </w:rPr>
  </w:style>
  <w:style w:type="paragraph" w:customStyle="1" w:styleId="font5">
    <w:name w:val="font5"/>
    <w:basedOn w:val="a1"/>
    <w:rsid w:val="00DF616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nt6">
    <w:name w:val="font6"/>
    <w:basedOn w:val="a1"/>
    <w:rsid w:val="00DF6160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font7">
    <w:name w:val="font7"/>
    <w:basedOn w:val="a1"/>
    <w:rsid w:val="00DF6160"/>
    <w:pPr>
      <w:spacing w:before="100" w:beforeAutospacing="1" w:after="100" w:afterAutospacing="1"/>
    </w:pPr>
    <w:rPr>
      <w:rFonts w:eastAsia="Times New Roman"/>
      <w:sz w:val="22"/>
      <w:lang w:eastAsia="ru-RU"/>
    </w:rPr>
  </w:style>
  <w:style w:type="paragraph" w:customStyle="1" w:styleId="xl63">
    <w:name w:val="xl63"/>
    <w:basedOn w:val="a1"/>
    <w:rsid w:val="00DF616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64">
    <w:name w:val="xl64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5">
    <w:name w:val="xl65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66">
    <w:name w:val="xl66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8">
    <w:name w:val="xl68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6E3BC"/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9">
    <w:name w:val="xl69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9BBB59"/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0">
    <w:name w:val="xl70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1">
    <w:name w:val="xl71"/>
    <w:basedOn w:val="a1"/>
    <w:rsid w:val="00DF6160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2">
    <w:name w:val="xl72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3">
    <w:name w:val="xl73"/>
    <w:basedOn w:val="a1"/>
    <w:rsid w:val="00DF6160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4">
    <w:name w:val="xl74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5">
    <w:name w:val="xl75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6">
    <w:name w:val="xl76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xl77">
    <w:name w:val="xl77"/>
    <w:basedOn w:val="a1"/>
    <w:rsid w:val="00DF616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78">
    <w:name w:val="xl78"/>
    <w:basedOn w:val="a1"/>
    <w:rsid w:val="00DF6160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1">
    <w:name w:val="Стиль1"/>
    <w:basedOn w:val="S11"/>
    <w:link w:val="1f2"/>
    <w:qFormat/>
    <w:rsid w:val="00DF6160"/>
    <w:pPr>
      <w:numPr>
        <w:numId w:val="4"/>
      </w:numPr>
      <w:ind w:hanging="502"/>
    </w:pPr>
  </w:style>
  <w:style w:type="paragraph" w:customStyle="1" w:styleId="2fb">
    <w:name w:val="Стиль2"/>
    <w:basedOn w:val="S21"/>
    <w:link w:val="2fc"/>
    <w:qFormat/>
    <w:rsid w:val="00DF6160"/>
  </w:style>
  <w:style w:type="character" w:customStyle="1" w:styleId="S12">
    <w:name w:val="S_Заголовок1_СписокН Знак"/>
    <w:basedOn w:val="S14"/>
    <w:link w:val="S11"/>
    <w:rsid w:val="00DF6160"/>
    <w:rPr>
      <w:rFonts w:ascii="Arial" w:eastAsia="Times New Roman" w:hAnsi="Arial"/>
      <w:b/>
      <w:caps/>
      <w:sz w:val="32"/>
      <w:szCs w:val="32"/>
    </w:rPr>
  </w:style>
  <w:style w:type="character" w:customStyle="1" w:styleId="1f2">
    <w:name w:val="Стиль1 Знак"/>
    <w:basedOn w:val="S12"/>
    <w:link w:val="1"/>
    <w:rsid w:val="00DF6160"/>
    <w:rPr>
      <w:rFonts w:ascii="Arial" w:eastAsia="Times New Roman" w:hAnsi="Arial"/>
      <w:b/>
      <w:caps/>
      <w:sz w:val="32"/>
      <w:szCs w:val="32"/>
    </w:rPr>
  </w:style>
  <w:style w:type="character" w:customStyle="1" w:styleId="S25">
    <w:name w:val="S_Заголовок2 Знак"/>
    <w:basedOn w:val="a2"/>
    <w:link w:val="S24"/>
    <w:rsid w:val="00DF6160"/>
    <w:rPr>
      <w:rFonts w:ascii="Arial" w:eastAsia="Times New Roman" w:hAnsi="Arial"/>
      <w:b/>
      <w:caps/>
      <w:sz w:val="24"/>
      <w:szCs w:val="24"/>
    </w:rPr>
  </w:style>
  <w:style w:type="character" w:customStyle="1" w:styleId="2fc">
    <w:name w:val="Стиль2 Знак"/>
    <w:basedOn w:val="S22"/>
    <w:link w:val="2fb"/>
    <w:rsid w:val="00DF6160"/>
    <w:rPr>
      <w:rFonts w:ascii="Arial" w:eastAsia="Times New Roman" w:hAnsi="Arial"/>
      <w:b/>
      <w:caps/>
      <w:sz w:val="24"/>
      <w:szCs w:val="24"/>
    </w:rPr>
  </w:style>
  <w:style w:type="paragraph" w:customStyle="1" w:styleId="s2b">
    <w:name w:val="s2"/>
    <w:basedOn w:val="a1"/>
    <w:rsid w:val="00DF6160"/>
    <w:rPr>
      <w:rFonts w:eastAsiaTheme="minorHAnsi"/>
      <w:szCs w:val="24"/>
      <w:lang w:eastAsia="ru-RU"/>
    </w:rPr>
  </w:style>
  <w:style w:type="paragraph" w:customStyle="1" w:styleId="xl79">
    <w:name w:val="xl79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D2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0">
    <w:name w:val="xl80"/>
    <w:basedOn w:val="a1"/>
    <w:rsid w:val="00DF6160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D2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1">
    <w:name w:val="xl81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D2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2">
    <w:name w:val="xl82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3">
    <w:name w:val="xl83"/>
    <w:basedOn w:val="a1"/>
    <w:rsid w:val="00DF6160"/>
    <w:pPr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4">
    <w:name w:val="xl84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5">
    <w:name w:val="xl85"/>
    <w:basedOn w:val="a1"/>
    <w:rsid w:val="00DF616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DF616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Standard1">
    <w:name w:val="Standard1"/>
    <w:link w:val="Standard10"/>
    <w:uiPriority w:val="99"/>
    <w:rsid w:val="00DF616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eastAsia="Times New Roman" w:hAnsi="Times New Roman"/>
      <w:noProof/>
      <w:sz w:val="22"/>
    </w:rPr>
  </w:style>
  <w:style w:type="character" w:customStyle="1" w:styleId="Standard10">
    <w:name w:val="Standard1 Знак"/>
    <w:link w:val="Standard1"/>
    <w:uiPriority w:val="99"/>
    <w:locked/>
    <w:rsid w:val="00DF6160"/>
    <w:rPr>
      <w:rFonts w:ascii="Times New Roman" w:eastAsia="Times New Roman" w:hAnsi="Times New Roman"/>
      <w:noProof/>
      <w:sz w:val="22"/>
    </w:rPr>
  </w:style>
  <w:style w:type="paragraph" w:styleId="afffff3">
    <w:name w:val="Document Map"/>
    <w:basedOn w:val="a1"/>
    <w:link w:val="afffff4"/>
    <w:uiPriority w:val="99"/>
    <w:semiHidden/>
    <w:unhideWhenUsed/>
    <w:rsid w:val="00DF6160"/>
    <w:pPr>
      <w:jc w:val="both"/>
    </w:pPr>
    <w:rPr>
      <w:rFonts w:ascii="Tahoma" w:hAnsi="Tahoma" w:cs="Tahoma"/>
      <w:sz w:val="16"/>
      <w:szCs w:val="16"/>
    </w:rPr>
  </w:style>
  <w:style w:type="character" w:customStyle="1" w:styleId="afffff4">
    <w:name w:val="Схема документа Знак"/>
    <w:basedOn w:val="a2"/>
    <w:link w:val="afffff3"/>
    <w:uiPriority w:val="99"/>
    <w:semiHidden/>
    <w:rsid w:val="00DF6160"/>
    <w:rPr>
      <w:rFonts w:ascii="Tahoma" w:hAnsi="Tahoma" w:cs="Tahoma"/>
      <w:sz w:val="16"/>
      <w:szCs w:val="16"/>
      <w:lang w:eastAsia="en-US"/>
    </w:rPr>
  </w:style>
  <w:style w:type="character" w:customStyle="1" w:styleId="afffff5">
    <w:name w:val="Основной текст_"/>
    <w:basedOn w:val="a2"/>
    <w:link w:val="1f3"/>
    <w:rsid w:val="000A7E2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afffff6">
    <w:name w:val="Другое_"/>
    <w:basedOn w:val="a2"/>
    <w:link w:val="afffff7"/>
    <w:rsid w:val="000A7E2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1f3">
    <w:name w:val="Основной текст1"/>
    <w:basedOn w:val="a1"/>
    <w:link w:val="afffff5"/>
    <w:rsid w:val="000A7E2D"/>
    <w:pPr>
      <w:widowControl w:val="0"/>
      <w:shd w:val="clear" w:color="auto" w:fill="FFFFFF"/>
      <w:spacing w:line="310" w:lineRule="auto"/>
      <w:ind w:firstLine="400"/>
    </w:pPr>
    <w:rPr>
      <w:rFonts w:ascii="Arial" w:eastAsia="Arial" w:hAnsi="Arial" w:cs="Arial"/>
      <w:b/>
      <w:bCs/>
      <w:sz w:val="17"/>
      <w:szCs w:val="17"/>
      <w:lang w:eastAsia="ru-RU"/>
    </w:rPr>
  </w:style>
  <w:style w:type="paragraph" w:customStyle="1" w:styleId="afffff7">
    <w:name w:val="Другое"/>
    <w:basedOn w:val="a1"/>
    <w:link w:val="afffff6"/>
    <w:rsid w:val="000A7E2D"/>
    <w:pPr>
      <w:widowControl w:val="0"/>
      <w:shd w:val="clear" w:color="auto" w:fill="FFFFFF"/>
      <w:spacing w:line="310" w:lineRule="auto"/>
      <w:ind w:firstLine="400"/>
    </w:pPr>
    <w:rPr>
      <w:rFonts w:ascii="Arial" w:eastAsia="Arial" w:hAnsi="Arial" w:cs="Arial"/>
      <w:b/>
      <w:bCs/>
      <w:sz w:val="17"/>
      <w:szCs w:val="17"/>
      <w:lang w:eastAsia="ru-RU"/>
    </w:rPr>
  </w:style>
  <w:style w:type="paragraph" w:customStyle="1" w:styleId="s02">
    <w:name w:val="s0"/>
    <w:basedOn w:val="a1"/>
    <w:uiPriority w:val="99"/>
    <w:rsid w:val="00591335"/>
    <w:pPr>
      <w:spacing w:before="240"/>
      <w:jc w:val="both"/>
    </w:pPr>
    <w:rPr>
      <w:rFonts w:eastAsiaTheme="minorHAnsi"/>
      <w:szCs w:val="24"/>
      <w:lang w:eastAsia="ru-RU"/>
    </w:rPr>
  </w:style>
  <w:style w:type="paragraph" w:customStyle="1" w:styleId="Sff2">
    <w:name w:val="S_ТаблицаТекст"/>
    <w:basedOn w:val="a1"/>
    <w:rsid w:val="006E01C2"/>
    <w:pPr>
      <w:widowControl w:val="0"/>
      <w:spacing w:before="80" w:after="80"/>
    </w:pPr>
    <w:rPr>
      <w:rFonts w:eastAsia="Times New Roman"/>
      <w:szCs w:val="24"/>
    </w:rPr>
  </w:style>
  <w:style w:type="character" w:customStyle="1" w:styleId="urtxtstd1">
    <w:name w:val="urtxtstd1"/>
    <w:basedOn w:val="a2"/>
    <w:rsid w:val="00D97581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numbering" w:customStyle="1" w:styleId="3">
    <w:name w:val="Стиль3"/>
    <w:uiPriority w:val="99"/>
    <w:rsid w:val="00103C7C"/>
    <w:pPr>
      <w:numPr>
        <w:numId w:val="77"/>
      </w:numPr>
    </w:pPr>
  </w:style>
  <w:style w:type="numbering" w:customStyle="1" w:styleId="4">
    <w:name w:val="Стиль4"/>
    <w:uiPriority w:val="99"/>
    <w:rsid w:val="00181A20"/>
    <w:pPr>
      <w:numPr>
        <w:numId w:val="80"/>
      </w:numPr>
    </w:pPr>
  </w:style>
  <w:style w:type="numbering" w:customStyle="1" w:styleId="5">
    <w:name w:val="Стиль5"/>
    <w:uiPriority w:val="99"/>
    <w:rsid w:val="00347F21"/>
    <w:pPr>
      <w:numPr>
        <w:numId w:val="83"/>
      </w:numPr>
    </w:pPr>
  </w:style>
  <w:style w:type="numbering" w:customStyle="1" w:styleId="6">
    <w:name w:val="Стиль6"/>
    <w:uiPriority w:val="99"/>
    <w:rsid w:val="00347F21"/>
    <w:pPr>
      <w:numPr>
        <w:numId w:val="84"/>
      </w:numPr>
    </w:pPr>
  </w:style>
  <w:style w:type="character" w:customStyle="1" w:styleId="ui-jqgrid-title2">
    <w:name w:val="ui-jqgrid-title2"/>
    <w:basedOn w:val="a2"/>
    <w:rsid w:val="00DD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878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179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234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75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16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8450">
                      <w:marLeft w:val="0"/>
                      <w:marRight w:val="0"/>
                      <w:marTop w:val="0"/>
                      <w:marBottom w:val="10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DCDEE3"/>
                            <w:right w:val="none" w:sz="0" w:space="0" w:color="auto"/>
                          </w:divBdr>
                          <w:divsChild>
                            <w:div w:id="51886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2760">
                                  <w:marLeft w:val="0"/>
                                  <w:marRight w:val="0"/>
                                  <w:marTop w:val="5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368665">
                                  <w:marLeft w:val="0"/>
                                  <w:marRight w:val="0"/>
                                  <w:marTop w:val="5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020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0597">
          <w:marLeft w:val="19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7675">
          <w:marLeft w:val="19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88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48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857">
          <w:marLeft w:val="19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95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88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71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70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10.xml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2.png"/><Relationship Id="rId29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32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yperlink" Target="http://zakupki.rosneft.ru" TargetMode="External"/><Relationship Id="rId23" Type="http://schemas.openxmlformats.org/officeDocument/2006/relationships/hyperlink" Target="https://pb.nalog.ru/" TargetMode="External"/><Relationship Id="rId28" Type="http://schemas.openxmlformats.org/officeDocument/2006/relationships/header" Target="header13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2.xml"/><Relationship Id="rId30" Type="http://schemas.openxmlformats.org/officeDocument/2006/relationships/header" Target="header15.xml"/><Relationship Id="rId35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apportal.msk.rn.ru/irj/por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58445-F044-4456-B742-4E30F487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87</Pages>
  <Words>29049</Words>
  <Characters>165585</Characters>
  <Application>Microsoft Office Word</Application>
  <DocSecurity>0</DocSecurity>
  <Lines>1379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«НК «Роснефть»</Company>
  <LinksUpToDate>false</LinksUpToDate>
  <CharactersWithSpaces>194246</CharactersWithSpaces>
  <SharedDoc>false</SharedDoc>
  <HLinks>
    <vt:vector size="78" baseType="variant">
      <vt:variant>
        <vt:i4>1572912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_Toc29547705</vt:lpwstr>
      </vt:variant>
      <vt:variant>
        <vt:i4>1638448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_Toc29547704</vt:lpwstr>
      </vt:variant>
      <vt:variant>
        <vt:i4>1966128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_Toc29547703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_Toc29547702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_Toc29547701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_Toc29547700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_Toc29547699</vt:lpwstr>
      </vt:variant>
      <vt:variant>
        <vt:i4>1310777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_Toc29547698</vt:lpwstr>
      </vt:variant>
      <vt:variant>
        <vt:i4>1769529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_Toc29547697</vt:lpwstr>
      </vt:variant>
      <vt:variant>
        <vt:i4>1703993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_Toc29547696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_Toc29547695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_Toc29547694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_Toc29547693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Катречко Елена</dc:creator>
  <cp:lastModifiedBy>Катречко Елена</cp:lastModifiedBy>
  <cp:revision>3</cp:revision>
  <cp:lastPrinted>2020-12-21T15:08:00Z</cp:lastPrinted>
  <dcterms:created xsi:type="dcterms:W3CDTF">2021-09-02T06:00:00Z</dcterms:created>
  <dcterms:modified xsi:type="dcterms:W3CDTF">2021-09-02T06:04:00Z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